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57C8E" w14:textId="57B7AB74" w:rsidR="000D2D5F" w:rsidRPr="00FF257F" w:rsidRDefault="00AC7950" w:rsidP="00AC7950">
      <w:pPr>
        <w:pStyle w:val="00000000-0000-0000-0000-000000000001"/>
        <w:spacing w:beforeLines="100" w:before="240" w:afterLines="100" w:after="240"/>
        <w:jc w:val="center"/>
        <w:rPr>
          <w:rFonts w:ascii="Arial" w:eastAsia="宋体" w:hAnsi="Arial" w:cs="Arial"/>
          <w:b/>
          <w:bCs/>
          <w:i/>
          <w:iCs/>
          <w:sz w:val="32"/>
          <w:szCs w:val="32"/>
        </w:rPr>
      </w:pPr>
      <w:r w:rsidRPr="00FF257F">
        <w:rPr>
          <w:rFonts w:ascii="Arial" w:eastAsia="宋体" w:hAnsi="Arial" w:cs="Arial"/>
          <w:b/>
          <w:bCs/>
          <w:i/>
          <w:iCs/>
          <w:sz w:val="32"/>
          <w:szCs w:val="32"/>
        </w:rPr>
        <w:t>Supplementary Information</w:t>
      </w:r>
    </w:p>
    <w:p w14:paraId="0659FE54" w14:textId="13093CEA" w:rsidR="0051353D" w:rsidRPr="000E7AFD" w:rsidRDefault="0051353D" w:rsidP="00FF257F">
      <w:pPr>
        <w:widowControl/>
        <w:spacing w:line="480" w:lineRule="auto"/>
        <w:jc w:val="left"/>
        <w:rPr>
          <w:rFonts w:ascii="Arial" w:eastAsia="宋体" w:hAnsi="Arial" w:cs="Arial"/>
          <w:color w:val="000000" w:themeColor="text1"/>
          <w:sz w:val="20"/>
          <w:szCs w:val="20"/>
          <w:shd w:val="clear" w:color="auto" w:fill="FFFFFF"/>
        </w:rPr>
      </w:pPr>
      <w:bookmarkStart w:id="0" w:name="OLE_LINK3"/>
      <w:r w:rsidRPr="000E7AFD">
        <w:rPr>
          <w:rFonts w:ascii="Arial" w:eastAsia="宋体" w:hAnsi="Arial" w:cs="Arial"/>
          <w:b/>
          <w:bCs/>
          <w:color w:val="000000" w:themeColor="text1"/>
          <w:sz w:val="20"/>
          <w:szCs w:val="20"/>
          <w:shd w:val="clear" w:color="auto" w:fill="FFFFFF"/>
        </w:rPr>
        <w:t>Supplement Table S1.</w:t>
      </w:r>
      <w:r w:rsidRPr="000E7AFD">
        <w:rPr>
          <w:rFonts w:ascii="Arial" w:eastAsia="宋体" w:hAnsi="Arial" w:cs="Arial"/>
          <w:color w:val="000000" w:themeColor="text1"/>
          <w:sz w:val="20"/>
          <w:szCs w:val="20"/>
          <w:shd w:val="clear" w:color="auto" w:fill="FFFFFF"/>
        </w:rPr>
        <w:t xml:space="preserve"> Univariate logistic regression analysis for the risk factors for disease exacerbation, hospitalization, and </w:t>
      </w:r>
      <w:r w:rsidR="00134863" w:rsidRPr="000E7AFD">
        <w:rPr>
          <w:rFonts w:ascii="Arial" w:hAnsi="Arial" w:cs="Arial"/>
          <w:bCs/>
          <w:color w:val="000000" w:themeColor="text1"/>
          <w:sz w:val="20"/>
          <w:szCs w:val="20"/>
        </w:rPr>
        <w:t>myasthenic crisis</w:t>
      </w:r>
    </w:p>
    <w:tbl>
      <w:tblPr>
        <w:tblStyle w:val="a7"/>
        <w:tblW w:w="13173" w:type="dxa"/>
        <w:jc w:val="center"/>
        <w:tblBorders>
          <w:top w:val="single" w:sz="8" w:space="0" w:color="auto"/>
          <w:left w:val="single" w:sz="8" w:space="0" w:color="000000"/>
          <w:bottom w:val="single" w:sz="8" w:space="0" w:color="auto"/>
          <w:right w:val="single" w:sz="8" w:space="0" w:color="000000"/>
          <w:insideH w:val="none" w:sz="0" w:space="0" w:color="auto"/>
          <w:insideV w:val="none" w:sz="0" w:space="0" w:color="auto"/>
        </w:tblBorders>
        <w:tblLayout w:type="fixed"/>
        <w:tblLook w:val="04A0" w:firstRow="1" w:lastRow="0" w:firstColumn="1" w:lastColumn="0" w:noHBand="0" w:noVBand="1"/>
      </w:tblPr>
      <w:tblGrid>
        <w:gridCol w:w="3251"/>
        <w:gridCol w:w="2268"/>
        <w:gridCol w:w="992"/>
        <w:gridCol w:w="2410"/>
        <w:gridCol w:w="992"/>
        <w:gridCol w:w="2268"/>
        <w:gridCol w:w="992"/>
      </w:tblGrid>
      <w:tr w:rsidR="0051353D" w:rsidRPr="000E7AFD" w14:paraId="3F68F1A9" w14:textId="77777777" w:rsidTr="00004B47">
        <w:trPr>
          <w:trHeight w:val="454"/>
          <w:jc w:val="center"/>
        </w:trPr>
        <w:tc>
          <w:tcPr>
            <w:tcW w:w="3251" w:type="dxa"/>
            <w:tcBorders>
              <w:bottom w:val="single" w:sz="8" w:space="0" w:color="000000"/>
            </w:tcBorders>
            <w:vAlign w:val="center"/>
          </w:tcPr>
          <w:p w14:paraId="457E7DA2" w14:textId="77777777" w:rsidR="0051353D" w:rsidRPr="000E7AFD" w:rsidRDefault="0051353D" w:rsidP="007C0000">
            <w:pPr>
              <w:widowControl/>
              <w:spacing w:line="280" w:lineRule="exact"/>
              <w:rPr>
                <w:rFonts w:ascii="Arial" w:hAnsi="Arial" w:cs="Arial"/>
                <w:b/>
                <w:bCs/>
                <w:color w:val="000000" w:themeColor="text1"/>
                <w:kern w:val="0"/>
                <w:sz w:val="20"/>
                <w:szCs w:val="20"/>
                <w:lang w:val="en-GB"/>
              </w:rPr>
            </w:pPr>
            <w:r w:rsidRPr="000E7AFD">
              <w:rPr>
                <w:rFonts w:ascii="Arial" w:hAnsi="Arial" w:cs="Arial"/>
                <w:b/>
                <w:bCs/>
                <w:color w:val="000000" w:themeColor="text1"/>
                <w:kern w:val="0"/>
                <w:sz w:val="20"/>
                <w:szCs w:val="20"/>
                <w:lang w:val="en-GB"/>
              </w:rPr>
              <w:t>Variables</w:t>
            </w:r>
          </w:p>
        </w:tc>
        <w:tc>
          <w:tcPr>
            <w:tcW w:w="3260" w:type="dxa"/>
            <w:gridSpan w:val="2"/>
            <w:tcBorders>
              <w:bottom w:val="single" w:sz="8" w:space="0" w:color="000000"/>
            </w:tcBorders>
            <w:vAlign w:val="center"/>
          </w:tcPr>
          <w:p w14:paraId="20A694A2" w14:textId="77777777" w:rsidR="0051353D" w:rsidRPr="000E7AFD" w:rsidRDefault="0051353D" w:rsidP="007C0000">
            <w:pPr>
              <w:widowControl/>
              <w:spacing w:line="280" w:lineRule="exact"/>
              <w:jc w:val="center"/>
              <w:rPr>
                <w:rFonts w:ascii="Arial" w:hAnsi="Arial" w:cs="Arial"/>
                <w:b/>
                <w:bCs/>
                <w:color w:val="000000" w:themeColor="text1"/>
                <w:kern w:val="0"/>
                <w:sz w:val="20"/>
                <w:szCs w:val="20"/>
                <w:lang w:val="en-GB"/>
              </w:rPr>
            </w:pPr>
            <w:r w:rsidRPr="000E7AFD">
              <w:rPr>
                <w:rFonts w:ascii="Arial" w:hAnsi="Arial" w:cs="Arial"/>
                <w:b/>
                <w:bCs/>
                <w:color w:val="000000" w:themeColor="text1"/>
                <w:kern w:val="0"/>
                <w:sz w:val="20"/>
                <w:szCs w:val="20"/>
                <w:lang w:val="en-GB"/>
              </w:rPr>
              <w:t>Exacerbation</w:t>
            </w:r>
          </w:p>
        </w:tc>
        <w:tc>
          <w:tcPr>
            <w:tcW w:w="3402" w:type="dxa"/>
            <w:gridSpan w:val="2"/>
            <w:tcBorders>
              <w:bottom w:val="single" w:sz="8" w:space="0" w:color="000000"/>
            </w:tcBorders>
            <w:vAlign w:val="center"/>
          </w:tcPr>
          <w:p w14:paraId="31A0CA18" w14:textId="77777777" w:rsidR="0051353D" w:rsidRPr="000E7AFD" w:rsidRDefault="0051353D" w:rsidP="007C0000">
            <w:pPr>
              <w:widowControl/>
              <w:spacing w:line="280" w:lineRule="exact"/>
              <w:jc w:val="center"/>
              <w:rPr>
                <w:rFonts w:ascii="Arial" w:hAnsi="Arial" w:cs="Arial"/>
                <w:b/>
                <w:bCs/>
                <w:color w:val="000000" w:themeColor="text1"/>
                <w:kern w:val="0"/>
                <w:sz w:val="20"/>
                <w:szCs w:val="20"/>
                <w:lang w:val="en-GB"/>
              </w:rPr>
            </w:pPr>
            <w:r w:rsidRPr="000E7AFD">
              <w:rPr>
                <w:rFonts w:ascii="Arial" w:hAnsi="Arial" w:cs="Arial"/>
                <w:b/>
                <w:bCs/>
                <w:color w:val="000000" w:themeColor="text1"/>
                <w:kern w:val="0"/>
                <w:sz w:val="20"/>
                <w:szCs w:val="20"/>
                <w:lang w:val="en-GB"/>
              </w:rPr>
              <w:t>Hospitalization</w:t>
            </w:r>
          </w:p>
        </w:tc>
        <w:tc>
          <w:tcPr>
            <w:tcW w:w="3260" w:type="dxa"/>
            <w:gridSpan w:val="2"/>
            <w:tcBorders>
              <w:bottom w:val="single" w:sz="8" w:space="0" w:color="000000"/>
            </w:tcBorders>
            <w:vAlign w:val="center"/>
          </w:tcPr>
          <w:p w14:paraId="0075B9E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kern w:val="0"/>
                <w:sz w:val="20"/>
                <w:szCs w:val="20"/>
                <w:lang w:val="en-GB"/>
              </w:rPr>
              <w:t>MC</w:t>
            </w:r>
          </w:p>
        </w:tc>
      </w:tr>
      <w:tr w:rsidR="000E7AFD" w:rsidRPr="000E7AFD" w14:paraId="774BD517" w14:textId="77777777" w:rsidTr="00004B47">
        <w:trPr>
          <w:trHeight w:val="340"/>
          <w:jc w:val="center"/>
        </w:trPr>
        <w:tc>
          <w:tcPr>
            <w:tcW w:w="3251" w:type="dxa"/>
            <w:tcBorders>
              <w:top w:val="single" w:sz="8" w:space="0" w:color="000000"/>
              <w:bottom w:val="single" w:sz="8" w:space="0" w:color="000000"/>
            </w:tcBorders>
          </w:tcPr>
          <w:p w14:paraId="380BC314"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p>
        </w:tc>
        <w:tc>
          <w:tcPr>
            <w:tcW w:w="2268" w:type="dxa"/>
            <w:tcBorders>
              <w:top w:val="single" w:sz="8" w:space="0" w:color="000000"/>
              <w:bottom w:val="single" w:sz="8" w:space="0" w:color="000000"/>
            </w:tcBorders>
            <w:vAlign w:val="center"/>
          </w:tcPr>
          <w:p w14:paraId="36479DA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kern w:val="0"/>
                <w:sz w:val="20"/>
                <w:szCs w:val="20"/>
                <w:lang w:val="en-GB"/>
              </w:rPr>
              <w:t>OR (95% CI)</w:t>
            </w:r>
          </w:p>
        </w:tc>
        <w:tc>
          <w:tcPr>
            <w:tcW w:w="992" w:type="dxa"/>
            <w:tcBorders>
              <w:top w:val="single" w:sz="8" w:space="0" w:color="000000"/>
              <w:bottom w:val="single" w:sz="8" w:space="0" w:color="000000"/>
            </w:tcBorders>
            <w:vAlign w:val="center"/>
          </w:tcPr>
          <w:p w14:paraId="7478AD4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p-value</w:t>
            </w:r>
          </w:p>
        </w:tc>
        <w:tc>
          <w:tcPr>
            <w:tcW w:w="2410" w:type="dxa"/>
            <w:tcBorders>
              <w:top w:val="single" w:sz="8" w:space="0" w:color="000000"/>
              <w:bottom w:val="single" w:sz="8" w:space="0" w:color="000000"/>
            </w:tcBorders>
            <w:vAlign w:val="center"/>
          </w:tcPr>
          <w:p w14:paraId="549CFFF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kern w:val="0"/>
                <w:sz w:val="20"/>
                <w:szCs w:val="20"/>
                <w:lang w:val="en-GB"/>
              </w:rPr>
              <w:t>OR (95% CI)</w:t>
            </w:r>
          </w:p>
        </w:tc>
        <w:tc>
          <w:tcPr>
            <w:tcW w:w="992" w:type="dxa"/>
            <w:tcBorders>
              <w:top w:val="single" w:sz="8" w:space="0" w:color="000000"/>
              <w:bottom w:val="single" w:sz="8" w:space="0" w:color="000000"/>
            </w:tcBorders>
            <w:vAlign w:val="center"/>
          </w:tcPr>
          <w:p w14:paraId="2614B25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p-value</w:t>
            </w:r>
          </w:p>
        </w:tc>
        <w:tc>
          <w:tcPr>
            <w:tcW w:w="2268" w:type="dxa"/>
            <w:tcBorders>
              <w:top w:val="single" w:sz="8" w:space="0" w:color="000000"/>
              <w:bottom w:val="single" w:sz="8" w:space="0" w:color="000000"/>
            </w:tcBorders>
            <w:vAlign w:val="center"/>
          </w:tcPr>
          <w:p w14:paraId="0309DCD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kern w:val="0"/>
                <w:sz w:val="20"/>
                <w:szCs w:val="20"/>
                <w:lang w:val="en-GB"/>
              </w:rPr>
              <w:t>OR (95% CI)</w:t>
            </w:r>
          </w:p>
        </w:tc>
        <w:tc>
          <w:tcPr>
            <w:tcW w:w="992" w:type="dxa"/>
            <w:tcBorders>
              <w:top w:val="single" w:sz="8" w:space="0" w:color="000000"/>
              <w:bottom w:val="single" w:sz="8" w:space="0" w:color="000000"/>
            </w:tcBorders>
            <w:vAlign w:val="center"/>
          </w:tcPr>
          <w:p w14:paraId="2C69F0E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p-value</w:t>
            </w:r>
          </w:p>
        </w:tc>
      </w:tr>
      <w:tr w:rsidR="0051353D" w:rsidRPr="000E7AFD" w14:paraId="6EAE367D" w14:textId="77777777" w:rsidTr="00004B47">
        <w:trPr>
          <w:trHeight w:val="340"/>
          <w:jc w:val="center"/>
        </w:trPr>
        <w:tc>
          <w:tcPr>
            <w:tcW w:w="13173" w:type="dxa"/>
            <w:gridSpan w:val="7"/>
            <w:tcBorders>
              <w:top w:val="single" w:sz="8" w:space="0" w:color="000000"/>
            </w:tcBorders>
            <w:vAlign w:val="center"/>
          </w:tcPr>
          <w:p w14:paraId="333AB7E9"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Baseline data</w:t>
            </w:r>
          </w:p>
        </w:tc>
      </w:tr>
      <w:tr w:rsidR="000E7AFD" w:rsidRPr="000E7AFD" w14:paraId="3D2CC8B7" w14:textId="77777777" w:rsidTr="00004B47">
        <w:trPr>
          <w:trHeight w:val="340"/>
          <w:jc w:val="center"/>
        </w:trPr>
        <w:tc>
          <w:tcPr>
            <w:tcW w:w="3251" w:type="dxa"/>
            <w:vAlign w:val="center"/>
          </w:tcPr>
          <w:p w14:paraId="2C6D593D"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Sex (Male)</w:t>
            </w:r>
          </w:p>
        </w:tc>
        <w:tc>
          <w:tcPr>
            <w:tcW w:w="2268" w:type="dxa"/>
            <w:vAlign w:val="center"/>
          </w:tcPr>
          <w:p w14:paraId="7A054E8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0.980 (0.688, 1.395)</w:t>
            </w:r>
          </w:p>
        </w:tc>
        <w:tc>
          <w:tcPr>
            <w:tcW w:w="992" w:type="dxa"/>
            <w:vAlign w:val="center"/>
          </w:tcPr>
          <w:p w14:paraId="38A1806F"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0.909</w:t>
            </w:r>
          </w:p>
        </w:tc>
        <w:tc>
          <w:tcPr>
            <w:tcW w:w="2410" w:type="dxa"/>
            <w:vAlign w:val="center"/>
          </w:tcPr>
          <w:p w14:paraId="26C8E69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0.851 (0.532, 1.361)</w:t>
            </w:r>
          </w:p>
        </w:tc>
        <w:tc>
          <w:tcPr>
            <w:tcW w:w="992" w:type="dxa"/>
            <w:vAlign w:val="center"/>
          </w:tcPr>
          <w:p w14:paraId="0442CE2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0.501</w:t>
            </w:r>
          </w:p>
        </w:tc>
        <w:tc>
          <w:tcPr>
            <w:tcW w:w="2268" w:type="dxa"/>
            <w:vAlign w:val="center"/>
          </w:tcPr>
          <w:p w14:paraId="11EC6B5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1.309 (0.631, 2.713)</w:t>
            </w:r>
          </w:p>
        </w:tc>
        <w:tc>
          <w:tcPr>
            <w:tcW w:w="992" w:type="dxa"/>
            <w:vAlign w:val="center"/>
          </w:tcPr>
          <w:p w14:paraId="35DEBE0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0.469</w:t>
            </w:r>
          </w:p>
        </w:tc>
      </w:tr>
      <w:tr w:rsidR="000E7AFD" w:rsidRPr="000E7AFD" w14:paraId="567B1932" w14:textId="77777777" w:rsidTr="00004B47">
        <w:trPr>
          <w:trHeight w:val="340"/>
          <w:jc w:val="center"/>
        </w:trPr>
        <w:tc>
          <w:tcPr>
            <w:tcW w:w="3251" w:type="dxa"/>
            <w:vAlign w:val="center"/>
          </w:tcPr>
          <w:p w14:paraId="7A1CFAD4"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Age at onset, y</w:t>
            </w:r>
          </w:p>
        </w:tc>
        <w:tc>
          <w:tcPr>
            <w:tcW w:w="2268" w:type="dxa"/>
            <w:vAlign w:val="center"/>
          </w:tcPr>
          <w:p w14:paraId="44CF9BDD"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1.024 (1.015, 1.033)</w:t>
            </w:r>
          </w:p>
        </w:tc>
        <w:tc>
          <w:tcPr>
            <w:tcW w:w="992" w:type="dxa"/>
            <w:vAlign w:val="center"/>
          </w:tcPr>
          <w:p w14:paraId="6B9B4912"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410" w:type="dxa"/>
            <w:vAlign w:val="center"/>
          </w:tcPr>
          <w:p w14:paraId="3F4F24E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1.036 (1.023, 1.049)</w:t>
            </w:r>
          </w:p>
        </w:tc>
        <w:tc>
          <w:tcPr>
            <w:tcW w:w="992" w:type="dxa"/>
            <w:vAlign w:val="center"/>
          </w:tcPr>
          <w:p w14:paraId="5A48C62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34E6C48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1.037 (1.016, 1.058)</w:t>
            </w:r>
          </w:p>
        </w:tc>
        <w:tc>
          <w:tcPr>
            <w:tcW w:w="992" w:type="dxa"/>
            <w:vAlign w:val="center"/>
          </w:tcPr>
          <w:p w14:paraId="140D1F6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0.001</w:t>
            </w:r>
          </w:p>
        </w:tc>
      </w:tr>
      <w:tr w:rsidR="000E7AFD" w:rsidRPr="000E7AFD" w14:paraId="76EE15AD" w14:textId="77777777" w:rsidTr="00004B47">
        <w:trPr>
          <w:trHeight w:val="340"/>
          <w:jc w:val="center"/>
        </w:trPr>
        <w:tc>
          <w:tcPr>
            <w:tcW w:w="3251" w:type="dxa"/>
            <w:vAlign w:val="center"/>
          </w:tcPr>
          <w:p w14:paraId="4B827E63"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 xml:space="preserve">Age at onset, y </w:t>
            </w:r>
          </w:p>
          <w:p w14:paraId="68377308" w14:textId="77777777" w:rsidR="0051353D" w:rsidRPr="000E7AFD" w:rsidRDefault="0051353D" w:rsidP="007C0000">
            <w:pPr>
              <w:widowControl/>
              <w:spacing w:line="280" w:lineRule="exact"/>
              <w:ind w:firstLineChars="100" w:firstLine="200"/>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Juvenile MG</w:t>
            </w:r>
          </w:p>
          <w:p w14:paraId="3244D64B"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 xml:space="preserve">Early-onset MG </w:t>
            </w:r>
          </w:p>
          <w:p w14:paraId="15DDD3AA" w14:textId="77777777" w:rsidR="0051353D" w:rsidRPr="000E7AFD" w:rsidRDefault="0051353D" w:rsidP="007C0000">
            <w:pPr>
              <w:widowControl/>
              <w:spacing w:line="280" w:lineRule="exact"/>
              <w:ind w:firstLineChars="100" w:firstLine="200"/>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Late-onset MG</w:t>
            </w:r>
          </w:p>
        </w:tc>
        <w:tc>
          <w:tcPr>
            <w:tcW w:w="2268" w:type="dxa"/>
            <w:vAlign w:val="center"/>
          </w:tcPr>
          <w:p w14:paraId="7A0DE11E"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p>
          <w:p w14:paraId="01823D3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 [Reference]</w:t>
            </w:r>
          </w:p>
          <w:p w14:paraId="7C73A15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2.214 (1.281, 3.826)</w:t>
            </w:r>
          </w:p>
          <w:p w14:paraId="7B00E363"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color w:val="000000" w:themeColor="text1"/>
                <w:sz w:val="20"/>
                <w:szCs w:val="20"/>
                <w:lang w:val="en-GB"/>
              </w:rPr>
              <w:t>3.585 (2.089, 6.152)</w:t>
            </w:r>
          </w:p>
        </w:tc>
        <w:tc>
          <w:tcPr>
            <w:tcW w:w="992" w:type="dxa"/>
            <w:vAlign w:val="center"/>
          </w:tcPr>
          <w:p w14:paraId="6C204A78"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p w14:paraId="2DD5C106"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p>
          <w:p w14:paraId="7C5ADE84"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t>0.004</w:t>
            </w:r>
          </w:p>
          <w:p w14:paraId="451757E7"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tc>
        <w:tc>
          <w:tcPr>
            <w:tcW w:w="2410" w:type="dxa"/>
            <w:vAlign w:val="center"/>
          </w:tcPr>
          <w:p w14:paraId="2B940CC4"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p>
          <w:p w14:paraId="69BA787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 [Reference]</w:t>
            </w:r>
          </w:p>
          <w:p w14:paraId="31AD69F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24.592 (3.343, 180.875)</w:t>
            </w:r>
          </w:p>
          <w:p w14:paraId="64C6192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38.770 (5.297, 283.789)</w:t>
            </w:r>
          </w:p>
        </w:tc>
        <w:tc>
          <w:tcPr>
            <w:tcW w:w="992" w:type="dxa"/>
            <w:vAlign w:val="center"/>
          </w:tcPr>
          <w:p w14:paraId="1EC05F90"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p w14:paraId="551EE217"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p>
          <w:p w14:paraId="1CD470D6"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t>0.002</w:t>
            </w:r>
          </w:p>
          <w:p w14:paraId="1CF98B7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tc>
        <w:tc>
          <w:tcPr>
            <w:tcW w:w="2268" w:type="dxa"/>
            <w:vAlign w:val="center"/>
          </w:tcPr>
          <w:p w14:paraId="2C68709B"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p>
          <w:p w14:paraId="3DB4C75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 [Reference]</w:t>
            </w:r>
          </w:p>
          <w:p w14:paraId="5B5151E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6.495 (0.826, 51.105)</w:t>
            </w:r>
          </w:p>
          <w:p w14:paraId="59C0660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15.186 (2.017, 114.345)</w:t>
            </w:r>
          </w:p>
        </w:tc>
        <w:tc>
          <w:tcPr>
            <w:tcW w:w="992" w:type="dxa"/>
            <w:vAlign w:val="center"/>
          </w:tcPr>
          <w:p w14:paraId="45163910"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t>0.006</w:t>
            </w:r>
          </w:p>
          <w:p w14:paraId="0097E898"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p>
          <w:p w14:paraId="5EC2B129"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t>0.075</w:t>
            </w:r>
          </w:p>
          <w:p w14:paraId="6E13569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0.008</w:t>
            </w:r>
          </w:p>
        </w:tc>
      </w:tr>
      <w:tr w:rsidR="000E7AFD" w:rsidRPr="000E7AFD" w14:paraId="29FB27D5" w14:textId="77777777" w:rsidTr="00004B47">
        <w:trPr>
          <w:trHeight w:val="340"/>
          <w:jc w:val="center"/>
        </w:trPr>
        <w:tc>
          <w:tcPr>
            <w:tcW w:w="3251" w:type="dxa"/>
            <w:vAlign w:val="center"/>
          </w:tcPr>
          <w:p w14:paraId="26C295D8"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 xml:space="preserve">Age at the </w:t>
            </w:r>
            <w:bookmarkStart w:id="1" w:name="OLE_LINK72"/>
            <w:r w:rsidRPr="000E7AFD">
              <w:rPr>
                <w:rFonts w:ascii="Arial" w:hAnsi="Arial" w:cs="Arial"/>
                <w:color w:val="000000" w:themeColor="text1"/>
                <w:sz w:val="20"/>
                <w:szCs w:val="20"/>
                <w:lang w:val="en-GB"/>
              </w:rPr>
              <w:t>diagnosis of COVID-19</w:t>
            </w:r>
            <w:bookmarkEnd w:id="1"/>
          </w:p>
        </w:tc>
        <w:tc>
          <w:tcPr>
            <w:tcW w:w="2268" w:type="dxa"/>
            <w:vAlign w:val="center"/>
          </w:tcPr>
          <w:p w14:paraId="11FB4D0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1.028 (1.018, 1.039)</w:t>
            </w:r>
          </w:p>
        </w:tc>
        <w:tc>
          <w:tcPr>
            <w:tcW w:w="992" w:type="dxa"/>
            <w:vAlign w:val="center"/>
          </w:tcPr>
          <w:p w14:paraId="70C69294"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410" w:type="dxa"/>
            <w:vAlign w:val="center"/>
          </w:tcPr>
          <w:p w14:paraId="0CF228D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1.042 (1.027, 1.057)</w:t>
            </w:r>
          </w:p>
        </w:tc>
        <w:tc>
          <w:tcPr>
            <w:tcW w:w="992" w:type="dxa"/>
            <w:vAlign w:val="center"/>
          </w:tcPr>
          <w:p w14:paraId="411550F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69CFE88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1.047 (1.023, 1.073)</w:t>
            </w:r>
          </w:p>
        </w:tc>
        <w:tc>
          <w:tcPr>
            <w:tcW w:w="992" w:type="dxa"/>
            <w:vAlign w:val="center"/>
          </w:tcPr>
          <w:p w14:paraId="6819346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r>
      <w:tr w:rsidR="000E7AFD" w:rsidRPr="000E7AFD" w14:paraId="4D64D285" w14:textId="77777777" w:rsidTr="00004B47">
        <w:trPr>
          <w:trHeight w:val="340"/>
          <w:jc w:val="center"/>
        </w:trPr>
        <w:tc>
          <w:tcPr>
            <w:tcW w:w="3251" w:type="dxa"/>
            <w:vAlign w:val="center"/>
          </w:tcPr>
          <w:p w14:paraId="2333F1DE"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Duration before COVID-19, y</w:t>
            </w:r>
          </w:p>
        </w:tc>
        <w:tc>
          <w:tcPr>
            <w:tcW w:w="2268" w:type="dxa"/>
            <w:vAlign w:val="center"/>
          </w:tcPr>
          <w:p w14:paraId="1AD2A32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0.989 (0.965, 1.013)</w:t>
            </w:r>
          </w:p>
        </w:tc>
        <w:tc>
          <w:tcPr>
            <w:tcW w:w="992" w:type="dxa"/>
            <w:vAlign w:val="center"/>
          </w:tcPr>
          <w:p w14:paraId="1DCA9A7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0.374</w:t>
            </w:r>
          </w:p>
        </w:tc>
        <w:tc>
          <w:tcPr>
            <w:tcW w:w="2410" w:type="dxa"/>
            <w:vAlign w:val="center"/>
          </w:tcPr>
          <w:p w14:paraId="0093912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0.980 (0.947, 1.015)</w:t>
            </w:r>
          </w:p>
        </w:tc>
        <w:tc>
          <w:tcPr>
            <w:tcW w:w="992" w:type="dxa"/>
            <w:vAlign w:val="center"/>
          </w:tcPr>
          <w:p w14:paraId="3834768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0.259</w:t>
            </w:r>
          </w:p>
        </w:tc>
        <w:tc>
          <w:tcPr>
            <w:tcW w:w="2268" w:type="dxa"/>
            <w:vAlign w:val="center"/>
          </w:tcPr>
          <w:p w14:paraId="4FB438C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1.001 (0.955, 1.049)</w:t>
            </w:r>
          </w:p>
        </w:tc>
        <w:tc>
          <w:tcPr>
            <w:tcW w:w="992" w:type="dxa"/>
            <w:vAlign w:val="center"/>
          </w:tcPr>
          <w:p w14:paraId="4FF38C9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0.968</w:t>
            </w:r>
          </w:p>
        </w:tc>
      </w:tr>
      <w:tr w:rsidR="0051353D" w:rsidRPr="000E7AFD" w14:paraId="37036181" w14:textId="77777777" w:rsidTr="00004B47">
        <w:trPr>
          <w:trHeight w:val="340"/>
          <w:jc w:val="center"/>
        </w:trPr>
        <w:tc>
          <w:tcPr>
            <w:tcW w:w="13173" w:type="dxa"/>
            <w:gridSpan w:val="7"/>
            <w:vAlign w:val="center"/>
          </w:tcPr>
          <w:p w14:paraId="2FED2078"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Comorbidities</w:t>
            </w:r>
          </w:p>
        </w:tc>
      </w:tr>
      <w:tr w:rsidR="000E7AFD" w:rsidRPr="000E7AFD" w14:paraId="665D8129" w14:textId="77777777" w:rsidTr="00004B47">
        <w:trPr>
          <w:trHeight w:val="340"/>
          <w:jc w:val="center"/>
        </w:trPr>
        <w:tc>
          <w:tcPr>
            <w:tcW w:w="3251" w:type="dxa"/>
            <w:vAlign w:val="center"/>
          </w:tcPr>
          <w:p w14:paraId="17C05766"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Hypertension</w:t>
            </w:r>
          </w:p>
        </w:tc>
        <w:tc>
          <w:tcPr>
            <w:tcW w:w="2268" w:type="dxa"/>
            <w:vAlign w:val="center"/>
          </w:tcPr>
          <w:p w14:paraId="48E5AD1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2.340 (1.514, 3.617)</w:t>
            </w:r>
          </w:p>
        </w:tc>
        <w:tc>
          <w:tcPr>
            <w:tcW w:w="992" w:type="dxa"/>
            <w:vAlign w:val="center"/>
          </w:tcPr>
          <w:p w14:paraId="2E2EE8D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410" w:type="dxa"/>
            <w:vAlign w:val="center"/>
          </w:tcPr>
          <w:p w14:paraId="58A70F2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2.394 (1.394, 4.113)</w:t>
            </w:r>
          </w:p>
        </w:tc>
        <w:tc>
          <w:tcPr>
            <w:tcW w:w="992" w:type="dxa"/>
            <w:vAlign w:val="center"/>
          </w:tcPr>
          <w:p w14:paraId="1BFDABA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0.002</w:t>
            </w:r>
          </w:p>
        </w:tc>
        <w:tc>
          <w:tcPr>
            <w:tcW w:w="2268" w:type="dxa"/>
            <w:vAlign w:val="center"/>
          </w:tcPr>
          <w:p w14:paraId="6DAF06F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2.718 (1.214, 6.086)</w:t>
            </w:r>
          </w:p>
        </w:tc>
        <w:tc>
          <w:tcPr>
            <w:tcW w:w="992" w:type="dxa"/>
            <w:vAlign w:val="center"/>
          </w:tcPr>
          <w:p w14:paraId="6EAC62F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0.015</w:t>
            </w:r>
          </w:p>
        </w:tc>
      </w:tr>
      <w:tr w:rsidR="000E7AFD" w:rsidRPr="000E7AFD" w14:paraId="64FABA4A" w14:textId="77777777" w:rsidTr="00004B47">
        <w:trPr>
          <w:trHeight w:val="340"/>
          <w:jc w:val="center"/>
        </w:trPr>
        <w:tc>
          <w:tcPr>
            <w:tcW w:w="3251" w:type="dxa"/>
            <w:vAlign w:val="center"/>
          </w:tcPr>
          <w:p w14:paraId="2C30DD3C"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Diabetes</w:t>
            </w:r>
          </w:p>
        </w:tc>
        <w:tc>
          <w:tcPr>
            <w:tcW w:w="2268" w:type="dxa"/>
            <w:vAlign w:val="center"/>
          </w:tcPr>
          <w:p w14:paraId="69A40A6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2.875 (1.714, 4.822)</w:t>
            </w:r>
          </w:p>
        </w:tc>
        <w:tc>
          <w:tcPr>
            <w:tcW w:w="992" w:type="dxa"/>
            <w:vAlign w:val="center"/>
          </w:tcPr>
          <w:p w14:paraId="552F254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410" w:type="dxa"/>
            <w:vAlign w:val="center"/>
          </w:tcPr>
          <w:p w14:paraId="0CB6AA5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3.165 (1.717, 5.835)</w:t>
            </w:r>
          </w:p>
        </w:tc>
        <w:tc>
          <w:tcPr>
            <w:tcW w:w="992" w:type="dxa"/>
            <w:vAlign w:val="center"/>
          </w:tcPr>
          <w:p w14:paraId="56B12A9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65BAAC2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2.837 (1.120, 7.186)</w:t>
            </w:r>
          </w:p>
        </w:tc>
        <w:tc>
          <w:tcPr>
            <w:tcW w:w="992" w:type="dxa"/>
            <w:vAlign w:val="center"/>
          </w:tcPr>
          <w:p w14:paraId="456C40B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0.028</w:t>
            </w:r>
          </w:p>
        </w:tc>
      </w:tr>
      <w:tr w:rsidR="000E7AFD" w:rsidRPr="000E7AFD" w14:paraId="18D368CB" w14:textId="77777777" w:rsidTr="00004B47">
        <w:trPr>
          <w:trHeight w:val="340"/>
          <w:jc w:val="center"/>
        </w:trPr>
        <w:tc>
          <w:tcPr>
            <w:tcW w:w="3251" w:type="dxa"/>
            <w:vAlign w:val="center"/>
          </w:tcPr>
          <w:p w14:paraId="01C9899F"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 xml:space="preserve">Cardiovascular disease </w:t>
            </w:r>
          </w:p>
        </w:tc>
        <w:tc>
          <w:tcPr>
            <w:tcW w:w="2268" w:type="dxa"/>
            <w:vAlign w:val="center"/>
          </w:tcPr>
          <w:p w14:paraId="2BB138F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2.860 (1.367, 5.984)</w:t>
            </w:r>
          </w:p>
        </w:tc>
        <w:tc>
          <w:tcPr>
            <w:tcW w:w="992" w:type="dxa"/>
            <w:vAlign w:val="center"/>
          </w:tcPr>
          <w:p w14:paraId="48E3D31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0.005</w:t>
            </w:r>
          </w:p>
        </w:tc>
        <w:tc>
          <w:tcPr>
            <w:tcW w:w="2410" w:type="dxa"/>
            <w:vAlign w:val="center"/>
          </w:tcPr>
          <w:p w14:paraId="67253AD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4.089 (1.823, 9.176)</w:t>
            </w:r>
          </w:p>
        </w:tc>
        <w:tc>
          <w:tcPr>
            <w:tcW w:w="992" w:type="dxa"/>
            <w:vAlign w:val="center"/>
          </w:tcPr>
          <w:p w14:paraId="1A5054F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0.001</w:t>
            </w:r>
          </w:p>
        </w:tc>
        <w:tc>
          <w:tcPr>
            <w:tcW w:w="2268" w:type="dxa"/>
            <w:vAlign w:val="center"/>
          </w:tcPr>
          <w:p w14:paraId="16D8DE1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7.587 (2.858, 20.137)</w:t>
            </w:r>
          </w:p>
        </w:tc>
        <w:tc>
          <w:tcPr>
            <w:tcW w:w="992" w:type="dxa"/>
            <w:vAlign w:val="center"/>
          </w:tcPr>
          <w:p w14:paraId="18CD58C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r>
      <w:tr w:rsidR="000E7AFD" w:rsidRPr="000E7AFD" w14:paraId="2726E90B" w14:textId="77777777" w:rsidTr="00004B47">
        <w:trPr>
          <w:trHeight w:val="340"/>
          <w:jc w:val="center"/>
        </w:trPr>
        <w:tc>
          <w:tcPr>
            <w:tcW w:w="3251" w:type="dxa"/>
            <w:vAlign w:val="center"/>
          </w:tcPr>
          <w:p w14:paraId="0167E474"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 xml:space="preserve">Cerebrovascular disease </w:t>
            </w:r>
          </w:p>
        </w:tc>
        <w:tc>
          <w:tcPr>
            <w:tcW w:w="2268" w:type="dxa"/>
            <w:vAlign w:val="center"/>
          </w:tcPr>
          <w:p w14:paraId="09B3EC2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3.763 (1.460, 9.688)</w:t>
            </w:r>
          </w:p>
        </w:tc>
        <w:tc>
          <w:tcPr>
            <w:tcW w:w="992" w:type="dxa"/>
            <w:vAlign w:val="center"/>
          </w:tcPr>
          <w:p w14:paraId="5677DFA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0.006</w:t>
            </w:r>
          </w:p>
        </w:tc>
        <w:tc>
          <w:tcPr>
            <w:tcW w:w="2410" w:type="dxa"/>
            <w:vAlign w:val="center"/>
          </w:tcPr>
          <w:p w14:paraId="4FCCBBB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5.088 (1.856, 13.950)</w:t>
            </w:r>
          </w:p>
        </w:tc>
        <w:tc>
          <w:tcPr>
            <w:tcW w:w="992" w:type="dxa"/>
            <w:vAlign w:val="center"/>
          </w:tcPr>
          <w:p w14:paraId="7C4A1EC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0.002</w:t>
            </w:r>
          </w:p>
        </w:tc>
        <w:tc>
          <w:tcPr>
            <w:tcW w:w="2268" w:type="dxa"/>
            <w:vAlign w:val="center"/>
          </w:tcPr>
          <w:p w14:paraId="428B236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3.567 (0.782, 16.268)</w:t>
            </w:r>
          </w:p>
        </w:tc>
        <w:tc>
          <w:tcPr>
            <w:tcW w:w="992" w:type="dxa"/>
            <w:vAlign w:val="center"/>
          </w:tcPr>
          <w:p w14:paraId="6ED9733D"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color w:val="000000" w:themeColor="text1"/>
                <w:sz w:val="20"/>
                <w:szCs w:val="20"/>
                <w:lang w:val="en-GB"/>
              </w:rPr>
              <w:t>0.010</w:t>
            </w:r>
          </w:p>
        </w:tc>
      </w:tr>
      <w:tr w:rsidR="000E7AFD" w:rsidRPr="000E7AFD" w14:paraId="07308530" w14:textId="77777777" w:rsidTr="00004B47">
        <w:trPr>
          <w:trHeight w:val="340"/>
          <w:jc w:val="center"/>
        </w:trPr>
        <w:tc>
          <w:tcPr>
            <w:tcW w:w="3251" w:type="dxa"/>
            <w:vAlign w:val="center"/>
          </w:tcPr>
          <w:p w14:paraId="1AC70478"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Chronic obstructive pulmonary disease</w:t>
            </w:r>
          </w:p>
        </w:tc>
        <w:tc>
          <w:tcPr>
            <w:tcW w:w="2268" w:type="dxa"/>
            <w:vAlign w:val="center"/>
          </w:tcPr>
          <w:p w14:paraId="60032F4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2.527 (0.920, 6.942)</w:t>
            </w:r>
          </w:p>
        </w:tc>
        <w:tc>
          <w:tcPr>
            <w:tcW w:w="992" w:type="dxa"/>
            <w:vAlign w:val="center"/>
          </w:tcPr>
          <w:p w14:paraId="7539C62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0.072</w:t>
            </w:r>
          </w:p>
        </w:tc>
        <w:tc>
          <w:tcPr>
            <w:tcW w:w="2410" w:type="dxa"/>
            <w:vAlign w:val="center"/>
          </w:tcPr>
          <w:p w14:paraId="4472CC2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3.045 (0.969, 9.569)</w:t>
            </w:r>
          </w:p>
        </w:tc>
        <w:tc>
          <w:tcPr>
            <w:tcW w:w="992" w:type="dxa"/>
            <w:vAlign w:val="center"/>
          </w:tcPr>
          <w:p w14:paraId="03100C0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0.057</w:t>
            </w:r>
          </w:p>
        </w:tc>
        <w:tc>
          <w:tcPr>
            <w:tcW w:w="2268" w:type="dxa"/>
            <w:vAlign w:val="center"/>
          </w:tcPr>
          <w:p w14:paraId="19A94F8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3.810 (0.831, 17.466)</w:t>
            </w:r>
          </w:p>
        </w:tc>
        <w:tc>
          <w:tcPr>
            <w:tcW w:w="992" w:type="dxa"/>
            <w:vAlign w:val="center"/>
          </w:tcPr>
          <w:p w14:paraId="0F5D3E6D"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0.085</w:t>
            </w:r>
          </w:p>
        </w:tc>
      </w:tr>
      <w:tr w:rsidR="000E7AFD" w:rsidRPr="000E7AFD" w14:paraId="2F678CF8" w14:textId="77777777" w:rsidTr="00004B47">
        <w:trPr>
          <w:trHeight w:val="340"/>
          <w:jc w:val="center"/>
        </w:trPr>
        <w:tc>
          <w:tcPr>
            <w:tcW w:w="3251" w:type="dxa"/>
            <w:vAlign w:val="center"/>
          </w:tcPr>
          <w:p w14:paraId="6B722EA5"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Chronic liver disease</w:t>
            </w:r>
          </w:p>
        </w:tc>
        <w:tc>
          <w:tcPr>
            <w:tcW w:w="2268" w:type="dxa"/>
            <w:vAlign w:val="center"/>
          </w:tcPr>
          <w:p w14:paraId="1674503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1.525 (0.546, 4.261)</w:t>
            </w:r>
          </w:p>
        </w:tc>
        <w:tc>
          <w:tcPr>
            <w:tcW w:w="992" w:type="dxa"/>
            <w:vAlign w:val="center"/>
          </w:tcPr>
          <w:p w14:paraId="0736844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0.421</w:t>
            </w:r>
          </w:p>
        </w:tc>
        <w:tc>
          <w:tcPr>
            <w:tcW w:w="2410" w:type="dxa"/>
            <w:vAlign w:val="center"/>
          </w:tcPr>
          <w:p w14:paraId="517D955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1.064 (0.242, 4.672)</w:t>
            </w:r>
          </w:p>
        </w:tc>
        <w:tc>
          <w:tcPr>
            <w:tcW w:w="992" w:type="dxa"/>
            <w:vAlign w:val="center"/>
          </w:tcPr>
          <w:p w14:paraId="59D847D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0.934</w:t>
            </w:r>
          </w:p>
        </w:tc>
        <w:tc>
          <w:tcPr>
            <w:tcW w:w="2268" w:type="dxa"/>
            <w:vAlign w:val="center"/>
          </w:tcPr>
          <w:p w14:paraId="5948ACE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3.163 (0.700, 14.298)</w:t>
            </w:r>
          </w:p>
        </w:tc>
        <w:tc>
          <w:tcPr>
            <w:tcW w:w="992" w:type="dxa"/>
            <w:vAlign w:val="center"/>
          </w:tcPr>
          <w:p w14:paraId="541E747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0.135</w:t>
            </w:r>
          </w:p>
        </w:tc>
      </w:tr>
      <w:tr w:rsidR="000E7AFD" w:rsidRPr="000E7AFD" w14:paraId="2B6382E7" w14:textId="77777777" w:rsidTr="00004B47">
        <w:trPr>
          <w:trHeight w:val="340"/>
          <w:jc w:val="center"/>
        </w:trPr>
        <w:tc>
          <w:tcPr>
            <w:tcW w:w="3251" w:type="dxa"/>
            <w:vAlign w:val="center"/>
          </w:tcPr>
          <w:p w14:paraId="3297CA5B"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Chronic kidney disease</w:t>
            </w:r>
          </w:p>
        </w:tc>
        <w:tc>
          <w:tcPr>
            <w:tcW w:w="2268" w:type="dxa"/>
            <w:vAlign w:val="center"/>
          </w:tcPr>
          <w:p w14:paraId="043ACAB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7.146 (2.504, 20.390)</w:t>
            </w:r>
          </w:p>
        </w:tc>
        <w:tc>
          <w:tcPr>
            <w:tcW w:w="992" w:type="dxa"/>
            <w:vAlign w:val="center"/>
          </w:tcPr>
          <w:p w14:paraId="5E80B20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410" w:type="dxa"/>
            <w:vAlign w:val="center"/>
          </w:tcPr>
          <w:p w14:paraId="0A3A18E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9.074 (3.199, 25.734)</w:t>
            </w:r>
          </w:p>
        </w:tc>
        <w:tc>
          <w:tcPr>
            <w:tcW w:w="992" w:type="dxa"/>
            <w:vAlign w:val="center"/>
          </w:tcPr>
          <w:p w14:paraId="71D8FF8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2CD0843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11.245 (3.356, 37.678)</w:t>
            </w:r>
          </w:p>
        </w:tc>
        <w:tc>
          <w:tcPr>
            <w:tcW w:w="992" w:type="dxa"/>
            <w:vAlign w:val="center"/>
          </w:tcPr>
          <w:p w14:paraId="566CEA4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r>
      <w:tr w:rsidR="000E7AFD" w:rsidRPr="000E7AFD" w14:paraId="0141F53C" w14:textId="77777777" w:rsidTr="00004B47">
        <w:trPr>
          <w:trHeight w:val="340"/>
          <w:jc w:val="center"/>
        </w:trPr>
        <w:tc>
          <w:tcPr>
            <w:tcW w:w="3251" w:type="dxa"/>
            <w:vAlign w:val="center"/>
          </w:tcPr>
          <w:p w14:paraId="23A18FBE"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bookmarkStart w:id="2" w:name="OLE_LINK187"/>
            <w:bookmarkStart w:id="3" w:name="_Hlk149766985"/>
            <w:r w:rsidRPr="000E7AFD">
              <w:rPr>
                <w:rFonts w:ascii="Arial" w:hAnsi="Arial" w:cs="Arial"/>
                <w:color w:val="000000" w:themeColor="text1"/>
                <w:sz w:val="20"/>
                <w:szCs w:val="20"/>
                <w:lang w:val="en-GB"/>
              </w:rPr>
              <w:lastRenderedPageBreak/>
              <w:t>Malignancy other than thymoma</w:t>
            </w:r>
            <w:bookmarkEnd w:id="2"/>
          </w:p>
        </w:tc>
        <w:tc>
          <w:tcPr>
            <w:tcW w:w="2268" w:type="dxa"/>
            <w:vAlign w:val="center"/>
          </w:tcPr>
          <w:p w14:paraId="08142BD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2.641 (1.144, 6.094)</w:t>
            </w:r>
          </w:p>
        </w:tc>
        <w:tc>
          <w:tcPr>
            <w:tcW w:w="992" w:type="dxa"/>
            <w:vAlign w:val="center"/>
          </w:tcPr>
          <w:p w14:paraId="08E38DD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0.023</w:t>
            </w:r>
          </w:p>
        </w:tc>
        <w:tc>
          <w:tcPr>
            <w:tcW w:w="2410" w:type="dxa"/>
            <w:vAlign w:val="center"/>
          </w:tcPr>
          <w:p w14:paraId="1CC5085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3.183 (1.233, 8.219)</w:t>
            </w:r>
          </w:p>
        </w:tc>
        <w:tc>
          <w:tcPr>
            <w:tcW w:w="992" w:type="dxa"/>
            <w:vAlign w:val="center"/>
          </w:tcPr>
          <w:p w14:paraId="4DDD8A8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0.017</w:t>
            </w:r>
          </w:p>
        </w:tc>
        <w:tc>
          <w:tcPr>
            <w:tcW w:w="2268" w:type="dxa"/>
            <w:vAlign w:val="center"/>
          </w:tcPr>
          <w:p w14:paraId="4719561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4.005 (1.129, 14.201)</w:t>
            </w:r>
          </w:p>
        </w:tc>
        <w:tc>
          <w:tcPr>
            <w:tcW w:w="992" w:type="dxa"/>
            <w:vAlign w:val="center"/>
          </w:tcPr>
          <w:p w14:paraId="32083E1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0.032</w:t>
            </w:r>
          </w:p>
        </w:tc>
      </w:tr>
      <w:bookmarkEnd w:id="3"/>
      <w:tr w:rsidR="000E7AFD" w:rsidRPr="000E7AFD" w14:paraId="5AC7F8C2" w14:textId="77777777" w:rsidTr="00004B47">
        <w:trPr>
          <w:trHeight w:val="340"/>
          <w:jc w:val="center"/>
        </w:trPr>
        <w:tc>
          <w:tcPr>
            <w:tcW w:w="3251" w:type="dxa"/>
            <w:vAlign w:val="center"/>
          </w:tcPr>
          <w:p w14:paraId="5A69B737" w14:textId="77777777" w:rsidR="0051353D" w:rsidRPr="000E7AFD" w:rsidRDefault="0051353D" w:rsidP="007C0000">
            <w:pPr>
              <w:widowControl/>
              <w:spacing w:line="280" w:lineRule="exact"/>
              <w:jc w:val="left"/>
              <w:rPr>
                <w:rFonts w:ascii="Arial" w:hAnsi="Arial" w:cs="Arial"/>
                <w:color w:val="000000" w:themeColor="text1"/>
                <w:sz w:val="20"/>
                <w:szCs w:val="20"/>
                <w:lang w:val="en-GB"/>
              </w:rPr>
            </w:pPr>
            <w:r w:rsidRPr="000E7AFD">
              <w:rPr>
                <w:rFonts w:ascii="Arial" w:hAnsi="Arial" w:cs="Arial"/>
                <w:color w:val="000000" w:themeColor="text1"/>
                <w:sz w:val="20"/>
                <w:szCs w:val="20"/>
                <w:lang w:val="en-GB"/>
              </w:rPr>
              <w:t>Other AID</w:t>
            </w:r>
          </w:p>
        </w:tc>
        <w:tc>
          <w:tcPr>
            <w:tcW w:w="2268" w:type="dxa"/>
            <w:vAlign w:val="center"/>
          </w:tcPr>
          <w:p w14:paraId="24A6B09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0.852 (0.529, 1.373)</w:t>
            </w:r>
          </w:p>
        </w:tc>
        <w:tc>
          <w:tcPr>
            <w:tcW w:w="992" w:type="dxa"/>
            <w:vAlign w:val="center"/>
          </w:tcPr>
          <w:p w14:paraId="29D08C1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0.511</w:t>
            </w:r>
          </w:p>
        </w:tc>
        <w:tc>
          <w:tcPr>
            <w:tcW w:w="2410" w:type="dxa"/>
            <w:vAlign w:val="center"/>
          </w:tcPr>
          <w:p w14:paraId="409AE09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1.199 (0.672, 2.139)</w:t>
            </w:r>
          </w:p>
        </w:tc>
        <w:tc>
          <w:tcPr>
            <w:tcW w:w="992" w:type="dxa"/>
            <w:vAlign w:val="center"/>
          </w:tcPr>
          <w:p w14:paraId="10A5D37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0.539</w:t>
            </w:r>
          </w:p>
        </w:tc>
        <w:tc>
          <w:tcPr>
            <w:tcW w:w="2268" w:type="dxa"/>
            <w:vAlign w:val="center"/>
          </w:tcPr>
          <w:p w14:paraId="44AE96A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0.717 (0.246, 2.086)</w:t>
            </w:r>
          </w:p>
        </w:tc>
        <w:tc>
          <w:tcPr>
            <w:tcW w:w="992" w:type="dxa"/>
            <w:vAlign w:val="center"/>
          </w:tcPr>
          <w:p w14:paraId="78D692B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0.541</w:t>
            </w:r>
          </w:p>
        </w:tc>
      </w:tr>
      <w:tr w:rsidR="0051353D" w:rsidRPr="000E7AFD" w14:paraId="2421E157" w14:textId="77777777" w:rsidTr="00004B47">
        <w:trPr>
          <w:trHeight w:val="340"/>
          <w:jc w:val="center"/>
        </w:trPr>
        <w:tc>
          <w:tcPr>
            <w:tcW w:w="13173" w:type="dxa"/>
            <w:gridSpan w:val="7"/>
            <w:vAlign w:val="center"/>
          </w:tcPr>
          <w:p w14:paraId="449F08D0"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Disease severity or status before COVID-19</w:t>
            </w:r>
          </w:p>
        </w:tc>
      </w:tr>
      <w:tr w:rsidR="000E7AFD" w:rsidRPr="000E7AFD" w14:paraId="7DAB1527" w14:textId="77777777" w:rsidTr="00004B47">
        <w:trPr>
          <w:trHeight w:val="340"/>
          <w:jc w:val="center"/>
        </w:trPr>
        <w:tc>
          <w:tcPr>
            <w:tcW w:w="3251" w:type="dxa"/>
            <w:vAlign w:val="center"/>
          </w:tcPr>
          <w:p w14:paraId="42CE8EE9"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Generalized disease at onset</w:t>
            </w:r>
          </w:p>
        </w:tc>
        <w:tc>
          <w:tcPr>
            <w:tcW w:w="2268" w:type="dxa"/>
            <w:vAlign w:val="center"/>
          </w:tcPr>
          <w:p w14:paraId="094D655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1.906 (1.337, 2.719)</w:t>
            </w:r>
          </w:p>
        </w:tc>
        <w:tc>
          <w:tcPr>
            <w:tcW w:w="992" w:type="dxa"/>
            <w:vAlign w:val="center"/>
          </w:tcPr>
          <w:p w14:paraId="7935E5F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bookmarkStart w:id="4" w:name="OLE_LINK23"/>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bookmarkEnd w:id="4"/>
          </w:p>
        </w:tc>
        <w:tc>
          <w:tcPr>
            <w:tcW w:w="2410" w:type="dxa"/>
            <w:vAlign w:val="center"/>
          </w:tcPr>
          <w:p w14:paraId="23C41E6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2.473 (1.553, 3.940)</w:t>
            </w:r>
          </w:p>
        </w:tc>
        <w:tc>
          <w:tcPr>
            <w:tcW w:w="992" w:type="dxa"/>
            <w:vAlign w:val="center"/>
          </w:tcPr>
          <w:p w14:paraId="35CE4D9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4682CE2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2.882 (1.369, 6.068)</w:t>
            </w:r>
          </w:p>
        </w:tc>
        <w:tc>
          <w:tcPr>
            <w:tcW w:w="992" w:type="dxa"/>
            <w:vAlign w:val="center"/>
          </w:tcPr>
          <w:p w14:paraId="232C830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t>0.005</w:t>
            </w:r>
          </w:p>
        </w:tc>
      </w:tr>
      <w:tr w:rsidR="000E7AFD" w:rsidRPr="000E7AFD" w14:paraId="38116E6F" w14:textId="77777777" w:rsidTr="00004B47">
        <w:trPr>
          <w:trHeight w:val="340"/>
          <w:jc w:val="center"/>
        </w:trPr>
        <w:tc>
          <w:tcPr>
            <w:tcW w:w="3251" w:type="dxa"/>
            <w:vAlign w:val="center"/>
          </w:tcPr>
          <w:p w14:paraId="27577E2B" w14:textId="77777777" w:rsidR="0051353D" w:rsidRPr="000E7AFD" w:rsidRDefault="0051353D" w:rsidP="007C0000">
            <w:pPr>
              <w:pStyle w:val="00000000-0000-0000-0000-000000000001"/>
              <w:spacing w:line="280" w:lineRule="exact"/>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Maximum MGFA classification</w:t>
            </w:r>
            <w:r w:rsidRPr="000E7AFD">
              <w:rPr>
                <w:rFonts w:ascii="Arial" w:eastAsia="宋体" w:hAnsi="Arial" w:cs="Arial"/>
                <w:color w:val="000000" w:themeColor="text1"/>
                <w:sz w:val="20"/>
                <w:szCs w:val="20"/>
                <w:vertAlign w:val="superscript"/>
              </w:rPr>
              <w:t>*</w:t>
            </w:r>
          </w:p>
        </w:tc>
        <w:tc>
          <w:tcPr>
            <w:tcW w:w="2268" w:type="dxa"/>
            <w:vAlign w:val="center"/>
          </w:tcPr>
          <w:p w14:paraId="628FFAF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1.300 (1.126, 1.501)</w:t>
            </w:r>
          </w:p>
        </w:tc>
        <w:tc>
          <w:tcPr>
            <w:tcW w:w="992" w:type="dxa"/>
            <w:vAlign w:val="center"/>
          </w:tcPr>
          <w:p w14:paraId="489C5456"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bookmarkStart w:id="5" w:name="OLE_LINK45"/>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bookmarkEnd w:id="5"/>
          </w:p>
        </w:tc>
        <w:tc>
          <w:tcPr>
            <w:tcW w:w="2410" w:type="dxa"/>
            <w:vAlign w:val="center"/>
          </w:tcPr>
          <w:p w14:paraId="305C495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1.399 (1.172, 1.669)</w:t>
            </w:r>
          </w:p>
        </w:tc>
        <w:tc>
          <w:tcPr>
            <w:tcW w:w="992" w:type="dxa"/>
            <w:vAlign w:val="center"/>
          </w:tcPr>
          <w:p w14:paraId="5F75C61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color w:val="000000" w:themeColor="text1"/>
                <w:sz w:val="20"/>
                <w:szCs w:val="20"/>
                <w:lang w:val="en-GB"/>
              </w:rPr>
              <w:sym w:font="Symbol" w:char="F03C"/>
            </w:r>
            <w:r w:rsidRPr="000E7AFD">
              <w:rPr>
                <w:rFonts w:ascii="Arial" w:hAnsi="Arial" w:cs="Arial"/>
                <w:b/>
                <w:color w:val="000000" w:themeColor="text1"/>
                <w:sz w:val="20"/>
                <w:szCs w:val="20"/>
                <w:lang w:val="en-GB"/>
              </w:rPr>
              <w:t xml:space="preserve"> 0.001</w:t>
            </w:r>
          </w:p>
        </w:tc>
        <w:tc>
          <w:tcPr>
            <w:tcW w:w="2268" w:type="dxa"/>
            <w:vAlign w:val="center"/>
          </w:tcPr>
          <w:p w14:paraId="443CA75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1.377 (1.051, 1.804)</w:t>
            </w:r>
          </w:p>
        </w:tc>
        <w:tc>
          <w:tcPr>
            <w:tcW w:w="992" w:type="dxa"/>
            <w:vAlign w:val="center"/>
          </w:tcPr>
          <w:p w14:paraId="65EC5F5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0.020</w:t>
            </w:r>
          </w:p>
        </w:tc>
      </w:tr>
      <w:tr w:rsidR="000E7AFD" w:rsidRPr="000E7AFD" w14:paraId="25D87B83" w14:textId="77777777" w:rsidTr="00004B47">
        <w:trPr>
          <w:trHeight w:val="340"/>
          <w:jc w:val="center"/>
        </w:trPr>
        <w:tc>
          <w:tcPr>
            <w:tcW w:w="3251" w:type="dxa"/>
            <w:vAlign w:val="center"/>
          </w:tcPr>
          <w:p w14:paraId="0FC66128" w14:textId="77777777" w:rsidR="0051353D" w:rsidRPr="000E7AFD" w:rsidRDefault="0051353D" w:rsidP="007C0000">
            <w:pPr>
              <w:pStyle w:val="00000000-0000-0000-0000-000000000001"/>
              <w:spacing w:line="280" w:lineRule="exact"/>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MMS or better status</w:t>
            </w:r>
            <w:r w:rsidRPr="000E7AFD">
              <w:rPr>
                <w:rFonts w:ascii="Arial" w:hAnsi="Arial" w:cs="Arial"/>
                <w:color w:val="000000" w:themeColor="text1"/>
                <w:kern w:val="2"/>
                <w:sz w:val="20"/>
                <w:szCs w:val="20"/>
                <w:vertAlign w:val="superscript"/>
                <w:lang w:val="en-GB"/>
              </w:rPr>
              <w:t>#</w:t>
            </w:r>
          </w:p>
        </w:tc>
        <w:tc>
          <w:tcPr>
            <w:tcW w:w="2268" w:type="dxa"/>
            <w:vAlign w:val="center"/>
          </w:tcPr>
          <w:p w14:paraId="488A044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0.151 (0.101, 0.226)</w:t>
            </w:r>
          </w:p>
        </w:tc>
        <w:tc>
          <w:tcPr>
            <w:tcW w:w="992" w:type="dxa"/>
            <w:vAlign w:val="center"/>
          </w:tcPr>
          <w:p w14:paraId="71D34CAB" w14:textId="77777777" w:rsidR="0051353D" w:rsidRPr="000E7AFD" w:rsidRDefault="0051353D" w:rsidP="007C0000">
            <w:pPr>
              <w:widowControl/>
              <w:spacing w:line="280" w:lineRule="exact"/>
              <w:jc w:val="center"/>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tc>
        <w:tc>
          <w:tcPr>
            <w:tcW w:w="2410" w:type="dxa"/>
            <w:vAlign w:val="center"/>
          </w:tcPr>
          <w:p w14:paraId="52312864"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0.145 (0.089, 0.236)</w:t>
            </w:r>
          </w:p>
        </w:tc>
        <w:tc>
          <w:tcPr>
            <w:tcW w:w="992" w:type="dxa"/>
            <w:vAlign w:val="center"/>
          </w:tcPr>
          <w:p w14:paraId="42E7704D"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tc>
        <w:tc>
          <w:tcPr>
            <w:tcW w:w="2268" w:type="dxa"/>
            <w:vAlign w:val="center"/>
          </w:tcPr>
          <w:p w14:paraId="43CC09F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0.176 (0.084, 0.369)</w:t>
            </w:r>
          </w:p>
        </w:tc>
        <w:tc>
          <w:tcPr>
            <w:tcW w:w="992" w:type="dxa"/>
            <w:vAlign w:val="center"/>
          </w:tcPr>
          <w:p w14:paraId="05A8552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sym w:font="Symbol" w:char="F03C"/>
            </w:r>
            <w:r w:rsidRPr="000E7AFD">
              <w:rPr>
                <w:rFonts w:ascii="Arial" w:hAnsi="Arial" w:cs="Arial"/>
                <w:b/>
                <w:bCs/>
                <w:color w:val="000000" w:themeColor="text1"/>
                <w:sz w:val="20"/>
                <w:szCs w:val="20"/>
                <w:lang w:val="en-GB"/>
              </w:rPr>
              <w:t xml:space="preserve"> 0.001</w:t>
            </w:r>
          </w:p>
        </w:tc>
      </w:tr>
      <w:tr w:rsidR="0051353D" w:rsidRPr="000E7AFD" w14:paraId="139AF62D" w14:textId="77777777" w:rsidTr="00004B47">
        <w:trPr>
          <w:trHeight w:val="340"/>
          <w:jc w:val="center"/>
        </w:trPr>
        <w:tc>
          <w:tcPr>
            <w:tcW w:w="13173" w:type="dxa"/>
            <w:gridSpan w:val="7"/>
            <w:vAlign w:val="center"/>
          </w:tcPr>
          <w:p w14:paraId="7D071419" w14:textId="77777777" w:rsidR="0051353D" w:rsidRPr="000E7AFD" w:rsidRDefault="0051353D" w:rsidP="007C0000">
            <w:pPr>
              <w:widowControl/>
              <w:spacing w:line="280" w:lineRule="exact"/>
              <w:rPr>
                <w:rFonts w:ascii="Arial" w:hAnsi="Arial" w:cs="Arial"/>
                <w:b/>
                <w:bCs/>
                <w:color w:val="000000" w:themeColor="text1"/>
                <w:sz w:val="20"/>
                <w:szCs w:val="20"/>
                <w:lang w:val="en-GB"/>
              </w:rPr>
            </w:pPr>
            <w:r w:rsidRPr="000E7AFD">
              <w:rPr>
                <w:rFonts w:ascii="Arial" w:hAnsi="Arial" w:cs="Arial"/>
                <w:b/>
                <w:bCs/>
                <w:color w:val="000000" w:themeColor="text1"/>
                <w:sz w:val="20"/>
                <w:szCs w:val="20"/>
                <w:lang w:val="en-GB"/>
              </w:rPr>
              <w:t>Diagnostic findings</w:t>
            </w:r>
          </w:p>
        </w:tc>
      </w:tr>
      <w:tr w:rsidR="000E7AFD" w:rsidRPr="000E7AFD" w14:paraId="612D56B6" w14:textId="77777777" w:rsidTr="00004B47">
        <w:trPr>
          <w:trHeight w:val="340"/>
          <w:jc w:val="center"/>
        </w:trPr>
        <w:tc>
          <w:tcPr>
            <w:tcW w:w="3251" w:type="dxa"/>
            <w:vAlign w:val="center"/>
          </w:tcPr>
          <w:p w14:paraId="3AE2CFD3" w14:textId="77777777" w:rsidR="0051353D" w:rsidRPr="000E7AFD" w:rsidRDefault="0051353D" w:rsidP="007C0000">
            <w:pPr>
              <w:pStyle w:val="00000000-0000-0000-0000-000000000001"/>
              <w:spacing w:line="280" w:lineRule="exact"/>
              <w:jc w:val="both"/>
              <w:rPr>
                <w:rFonts w:ascii="Arial" w:hAnsi="Arial" w:cs="Arial"/>
                <w:color w:val="000000" w:themeColor="text1"/>
                <w:sz w:val="20"/>
                <w:szCs w:val="20"/>
                <w:lang w:val="en-GB"/>
              </w:rPr>
            </w:pPr>
            <w:r w:rsidRPr="000E7AFD">
              <w:rPr>
                <w:rFonts w:ascii="Arial" w:hAnsi="Arial" w:cs="Arial"/>
                <w:color w:val="000000" w:themeColor="text1"/>
                <w:kern w:val="2"/>
                <w:sz w:val="20"/>
                <w:szCs w:val="20"/>
                <w:lang w:val="en-GB"/>
              </w:rPr>
              <w:t>Neostigmine test (+)</w:t>
            </w:r>
          </w:p>
        </w:tc>
        <w:tc>
          <w:tcPr>
            <w:tcW w:w="2268" w:type="dxa"/>
            <w:vAlign w:val="center"/>
          </w:tcPr>
          <w:p w14:paraId="2A4BA35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0.852 (0.529, 1.373)</w:t>
            </w:r>
          </w:p>
        </w:tc>
        <w:tc>
          <w:tcPr>
            <w:tcW w:w="992" w:type="dxa"/>
            <w:vAlign w:val="center"/>
          </w:tcPr>
          <w:p w14:paraId="32C5808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0.622</w:t>
            </w:r>
          </w:p>
        </w:tc>
        <w:tc>
          <w:tcPr>
            <w:tcW w:w="2410" w:type="dxa"/>
            <w:vAlign w:val="center"/>
          </w:tcPr>
          <w:p w14:paraId="5DE122B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1.416 (0.428, 4.685)</w:t>
            </w:r>
          </w:p>
        </w:tc>
        <w:tc>
          <w:tcPr>
            <w:tcW w:w="992" w:type="dxa"/>
            <w:vAlign w:val="center"/>
          </w:tcPr>
          <w:p w14:paraId="20FDDEF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0.569</w:t>
            </w:r>
          </w:p>
        </w:tc>
        <w:tc>
          <w:tcPr>
            <w:tcW w:w="2268" w:type="dxa"/>
            <w:vAlign w:val="center"/>
          </w:tcPr>
          <w:p w14:paraId="465F4F5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color w:val="000000" w:themeColor="text1"/>
                <w:sz w:val="20"/>
                <w:szCs w:val="20"/>
                <w:lang w:val="en-GB"/>
              </w:rPr>
              <w:t>-</w:t>
            </w:r>
          </w:p>
        </w:tc>
        <w:tc>
          <w:tcPr>
            <w:tcW w:w="992" w:type="dxa"/>
            <w:vAlign w:val="center"/>
          </w:tcPr>
          <w:p w14:paraId="5173C3D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0.998</w:t>
            </w:r>
          </w:p>
        </w:tc>
      </w:tr>
      <w:tr w:rsidR="000E7AFD" w:rsidRPr="000E7AFD" w14:paraId="25968271" w14:textId="77777777" w:rsidTr="00004B47">
        <w:trPr>
          <w:trHeight w:val="340"/>
          <w:jc w:val="center"/>
        </w:trPr>
        <w:tc>
          <w:tcPr>
            <w:tcW w:w="3251" w:type="dxa"/>
            <w:vAlign w:val="center"/>
          </w:tcPr>
          <w:p w14:paraId="23648020"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RNS abnormalities</w:t>
            </w:r>
          </w:p>
        </w:tc>
        <w:tc>
          <w:tcPr>
            <w:tcW w:w="2268" w:type="dxa"/>
            <w:vAlign w:val="center"/>
          </w:tcPr>
          <w:p w14:paraId="619416B4"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1.577 (0.924, 2.691)</w:t>
            </w:r>
          </w:p>
        </w:tc>
        <w:tc>
          <w:tcPr>
            <w:tcW w:w="992" w:type="dxa"/>
            <w:vAlign w:val="center"/>
          </w:tcPr>
          <w:p w14:paraId="0937D16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0.095</w:t>
            </w:r>
          </w:p>
        </w:tc>
        <w:tc>
          <w:tcPr>
            <w:tcW w:w="2410" w:type="dxa"/>
            <w:vAlign w:val="center"/>
          </w:tcPr>
          <w:p w14:paraId="3D6855D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1.931 (0.896, 4.158)</w:t>
            </w:r>
          </w:p>
        </w:tc>
        <w:tc>
          <w:tcPr>
            <w:tcW w:w="992" w:type="dxa"/>
            <w:vAlign w:val="center"/>
          </w:tcPr>
          <w:p w14:paraId="66B236F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0.093</w:t>
            </w:r>
          </w:p>
        </w:tc>
        <w:tc>
          <w:tcPr>
            <w:tcW w:w="2268" w:type="dxa"/>
            <w:vAlign w:val="center"/>
          </w:tcPr>
          <w:p w14:paraId="5DF40A2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1.380 (0.431, 4.416)</w:t>
            </w:r>
          </w:p>
        </w:tc>
        <w:tc>
          <w:tcPr>
            <w:tcW w:w="992" w:type="dxa"/>
            <w:vAlign w:val="center"/>
          </w:tcPr>
          <w:p w14:paraId="76368B9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0.587</w:t>
            </w:r>
          </w:p>
        </w:tc>
      </w:tr>
      <w:tr w:rsidR="000E7AFD" w:rsidRPr="000E7AFD" w14:paraId="73484EBF" w14:textId="77777777" w:rsidTr="00004B47">
        <w:trPr>
          <w:trHeight w:val="340"/>
          <w:jc w:val="center"/>
        </w:trPr>
        <w:tc>
          <w:tcPr>
            <w:tcW w:w="3251" w:type="dxa"/>
            <w:vAlign w:val="center"/>
          </w:tcPr>
          <w:p w14:paraId="1A16E752" w14:textId="77777777" w:rsidR="0051353D" w:rsidRPr="000E7AFD" w:rsidRDefault="0051353D" w:rsidP="007C0000">
            <w:pPr>
              <w:pStyle w:val="00000000-0000-0000-0000-000000000001"/>
              <w:spacing w:line="280" w:lineRule="exact"/>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Antibody status</w:t>
            </w:r>
          </w:p>
          <w:p w14:paraId="7BB4E617"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Anti-AChR-ab (+)</w:t>
            </w:r>
          </w:p>
          <w:p w14:paraId="65EBEE20"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Anti-MuSK-ab (+)</w:t>
            </w:r>
          </w:p>
          <w:p w14:paraId="271B1F83"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Anti-Titin-ab (+)</w:t>
            </w:r>
          </w:p>
        </w:tc>
        <w:tc>
          <w:tcPr>
            <w:tcW w:w="2268" w:type="dxa"/>
            <w:vAlign w:val="center"/>
          </w:tcPr>
          <w:p w14:paraId="5694AEEB"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21074E68"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1.844 (1.134, 2.999)</w:t>
            </w:r>
          </w:p>
          <w:p w14:paraId="3057A7E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2.918 (1.111, 7.664)</w:t>
            </w:r>
          </w:p>
          <w:p w14:paraId="2DD009C7"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1.385 (0.893, 2.149)</w:t>
            </w:r>
          </w:p>
        </w:tc>
        <w:tc>
          <w:tcPr>
            <w:tcW w:w="992" w:type="dxa"/>
            <w:vAlign w:val="center"/>
          </w:tcPr>
          <w:p w14:paraId="2113E31F"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p>
          <w:p w14:paraId="12FCEF36"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color w:val="000000" w:themeColor="text1"/>
                <w:sz w:val="20"/>
                <w:szCs w:val="20"/>
                <w:lang w:val="en-GB"/>
              </w:rPr>
              <w:t>0.014</w:t>
            </w:r>
          </w:p>
          <w:p w14:paraId="0C71A105"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color w:val="000000" w:themeColor="text1"/>
                <w:sz w:val="20"/>
                <w:szCs w:val="20"/>
                <w:lang w:val="en-GB"/>
              </w:rPr>
              <w:t>0.030</w:t>
            </w:r>
          </w:p>
          <w:p w14:paraId="7E3AEB58"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0.146</w:t>
            </w:r>
          </w:p>
        </w:tc>
        <w:tc>
          <w:tcPr>
            <w:tcW w:w="2410" w:type="dxa"/>
            <w:vAlign w:val="center"/>
          </w:tcPr>
          <w:p w14:paraId="35638774"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465049FA"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2.818 (1.331, 5.964)</w:t>
            </w:r>
          </w:p>
          <w:p w14:paraId="1132D7B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2.625 (0.842, 8.183)</w:t>
            </w:r>
          </w:p>
          <w:p w14:paraId="66892293"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1.351 (0.771, 2.370)</w:t>
            </w:r>
          </w:p>
        </w:tc>
        <w:tc>
          <w:tcPr>
            <w:tcW w:w="992" w:type="dxa"/>
            <w:vAlign w:val="center"/>
          </w:tcPr>
          <w:p w14:paraId="36003E9D"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p>
          <w:p w14:paraId="426EE560"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r w:rsidRPr="000E7AFD">
              <w:rPr>
                <w:rFonts w:ascii="Arial" w:hAnsi="Arial" w:cs="Arial"/>
                <w:b/>
                <w:color w:val="000000" w:themeColor="text1"/>
                <w:sz w:val="20"/>
                <w:szCs w:val="20"/>
                <w:lang w:val="en-GB"/>
              </w:rPr>
              <w:t>0.007</w:t>
            </w:r>
          </w:p>
          <w:p w14:paraId="336273A2"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0.096</w:t>
            </w:r>
          </w:p>
          <w:p w14:paraId="62FAECE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0.293</w:t>
            </w:r>
          </w:p>
        </w:tc>
        <w:tc>
          <w:tcPr>
            <w:tcW w:w="2268" w:type="dxa"/>
            <w:vAlign w:val="center"/>
          </w:tcPr>
          <w:p w14:paraId="4F6079EB"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43321831"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2.682 (0.804, 8.944)</w:t>
            </w:r>
          </w:p>
          <w:p w14:paraId="73D6F83F"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3.241 (0.711, 14.784)</w:t>
            </w:r>
          </w:p>
          <w:p w14:paraId="18FE910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1.075 (0.431, 2.679)</w:t>
            </w:r>
          </w:p>
        </w:tc>
        <w:tc>
          <w:tcPr>
            <w:tcW w:w="992" w:type="dxa"/>
            <w:vAlign w:val="center"/>
          </w:tcPr>
          <w:p w14:paraId="790EBB64" w14:textId="77777777" w:rsidR="0051353D" w:rsidRPr="000E7AFD" w:rsidRDefault="0051353D" w:rsidP="007C0000">
            <w:pPr>
              <w:widowControl/>
              <w:spacing w:line="280" w:lineRule="exact"/>
              <w:jc w:val="center"/>
              <w:rPr>
                <w:rFonts w:ascii="Arial" w:hAnsi="Arial" w:cs="Arial"/>
                <w:b/>
                <w:color w:val="000000" w:themeColor="text1"/>
                <w:sz w:val="20"/>
                <w:szCs w:val="20"/>
                <w:lang w:val="en-GB"/>
              </w:rPr>
            </w:pPr>
          </w:p>
          <w:p w14:paraId="4537E337"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0.108</w:t>
            </w:r>
          </w:p>
          <w:p w14:paraId="0C14807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0.129</w:t>
            </w:r>
          </w:p>
          <w:p w14:paraId="098FF8CC"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0.877</w:t>
            </w:r>
          </w:p>
        </w:tc>
      </w:tr>
      <w:tr w:rsidR="0051353D" w:rsidRPr="000E7AFD" w14:paraId="3D31DF4C" w14:textId="77777777" w:rsidTr="00004B47">
        <w:trPr>
          <w:trHeight w:val="340"/>
          <w:jc w:val="center"/>
        </w:trPr>
        <w:tc>
          <w:tcPr>
            <w:tcW w:w="13173" w:type="dxa"/>
            <w:gridSpan w:val="7"/>
            <w:vAlign w:val="center"/>
          </w:tcPr>
          <w:p w14:paraId="3801EEC5"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Thymoma status</w:t>
            </w:r>
          </w:p>
        </w:tc>
      </w:tr>
      <w:tr w:rsidR="000E7AFD" w:rsidRPr="000E7AFD" w14:paraId="52CC8859" w14:textId="77777777" w:rsidTr="00004B47">
        <w:trPr>
          <w:trHeight w:val="340"/>
          <w:jc w:val="center"/>
        </w:trPr>
        <w:tc>
          <w:tcPr>
            <w:tcW w:w="3251" w:type="dxa"/>
            <w:vAlign w:val="center"/>
          </w:tcPr>
          <w:p w14:paraId="3D503762"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Hyperplasia</w:t>
            </w:r>
          </w:p>
        </w:tc>
        <w:tc>
          <w:tcPr>
            <w:tcW w:w="2268" w:type="dxa"/>
            <w:vAlign w:val="center"/>
          </w:tcPr>
          <w:p w14:paraId="49697D1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0.850 (0.446, 1.618)</w:t>
            </w:r>
          </w:p>
        </w:tc>
        <w:tc>
          <w:tcPr>
            <w:tcW w:w="992" w:type="dxa"/>
            <w:vAlign w:val="center"/>
          </w:tcPr>
          <w:p w14:paraId="6EF1016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0.620</w:t>
            </w:r>
          </w:p>
        </w:tc>
        <w:tc>
          <w:tcPr>
            <w:tcW w:w="2410" w:type="dxa"/>
            <w:vAlign w:val="center"/>
          </w:tcPr>
          <w:p w14:paraId="2ECF6D5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0.662 (0.259, 1.691)</w:t>
            </w:r>
          </w:p>
        </w:tc>
        <w:tc>
          <w:tcPr>
            <w:tcW w:w="992" w:type="dxa"/>
            <w:vAlign w:val="center"/>
          </w:tcPr>
          <w:p w14:paraId="66A1660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0.389</w:t>
            </w:r>
          </w:p>
        </w:tc>
        <w:tc>
          <w:tcPr>
            <w:tcW w:w="2268" w:type="dxa"/>
            <w:vAlign w:val="center"/>
          </w:tcPr>
          <w:p w14:paraId="58D353A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0.345 (0.046, 2.571)</w:t>
            </w:r>
          </w:p>
        </w:tc>
        <w:tc>
          <w:tcPr>
            <w:tcW w:w="992" w:type="dxa"/>
            <w:vAlign w:val="center"/>
          </w:tcPr>
          <w:p w14:paraId="3E3D5AA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0.299</w:t>
            </w:r>
          </w:p>
        </w:tc>
      </w:tr>
      <w:tr w:rsidR="000E7AFD" w:rsidRPr="000E7AFD" w14:paraId="2F7ED53F" w14:textId="77777777" w:rsidTr="00004B47">
        <w:trPr>
          <w:trHeight w:val="340"/>
          <w:jc w:val="center"/>
        </w:trPr>
        <w:tc>
          <w:tcPr>
            <w:tcW w:w="3251" w:type="dxa"/>
            <w:vAlign w:val="center"/>
          </w:tcPr>
          <w:p w14:paraId="0B978E95"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Thymoma</w:t>
            </w:r>
          </w:p>
        </w:tc>
        <w:tc>
          <w:tcPr>
            <w:tcW w:w="2268" w:type="dxa"/>
            <w:vAlign w:val="center"/>
          </w:tcPr>
          <w:p w14:paraId="5045B236"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1.268 (0.845, 1.905)</w:t>
            </w:r>
          </w:p>
        </w:tc>
        <w:tc>
          <w:tcPr>
            <w:tcW w:w="992" w:type="dxa"/>
            <w:vAlign w:val="center"/>
          </w:tcPr>
          <w:p w14:paraId="1CD2916B"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0.252</w:t>
            </w:r>
          </w:p>
        </w:tc>
        <w:tc>
          <w:tcPr>
            <w:tcW w:w="2410" w:type="dxa"/>
            <w:vAlign w:val="center"/>
          </w:tcPr>
          <w:p w14:paraId="55217A8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1.390 (0.826, 2.339)</w:t>
            </w:r>
          </w:p>
        </w:tc>
        <w:tc>
          <w:tcPr>
            <w:tcW w:w="992" w:type="dxa"/>
            <w:vAlign w:val="center"/>
          </w:tcPr>
          <w:p w14:paraId="00658F64"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0.215</w:t>
            </w:r>
          </w:p>
        </w:tc>
        <w:tc>
          <w:tcPr>
            <w:tcW w:w="2268" w:type="dxa"/>
            <w:vAlign w:val="center"/>
          </w:tcPr>
          <w:p w14:paraId="533AB1B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0.882 (0.355, 2.191)</w:t>
            </w:r>
          </w:p>
        </w:tc>
        <w:tc>
          <w:tcPr>
            <w:tcW w:w="992" w:type="dxa"/>
            <w:vAlign w:val="center"/>
          </w:tcPr>
          <w:p w14:paraId="0DC090C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0.787</w:t>
            </w:r>
          </w:p>
        </w:tc>
      </w:tr>
      <w:tr w:rsidR="000E7AFD" w:rsidRPr="000E7AFD" w14:paraId="532024BC" w14:textId="77777777" w:rsidTr="00004B47">
        <w:trPr>
          <w:trHeight w:val="340"/>
          <w:jc w:val="center"/>
        </w:trPr>
        <w:tc>
          <w:tcPr>
            <w:tcW w:w="3251" w:type="dxa"/>
            <w:vAlign w:val="center"/>
          </w:tcPr>
          <w:p w14:paraId="2FC79925"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Thymectomy</w:t>
            </w:r>
          </w:p>
        </w:tc>
        <w:tc>
          <w:tcPr>
            <w:tcW w:w="2268" w:type="dxa"/>
            <w:vAlign w:val="center"/>
          </w:tcPr>
          <w:p w14:paraId="174AF05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1.122 (0.751, 1.674)</w:t>
            </w:r>
          </w:p>
        </w:tc>
        <w:tc>
          <w:tcPr>
            <w:tcW w:w="992" w:type="dxa"/>
            <w:vAlign w:val="center"/>
          </w:tcPr>
          <w:p w14:paraId="30F21F0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0.574</w:t>
            </w:r>
          </w:p>
        </w:tc>
        <w:tc>
          <w:tcPr>
            <w:tcW w:w="2410" w:type="dxa"/>
            <w:vAlign w:val="center"/>
          </w:tcPr>
          <w:p w14:paraId="539D33F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1.038 (0.609, 1.767)</w:t>
            </w:r>
          </w:p>
        </w:tc>
        <w:tc>
          <w:tcPr>
            <w:tcW w:w="992" w:type="dxa"/>
            <w:vAlign w:val="center"/>
          </w:tcPr>
          <w:p w14:paraId="50DEB40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0.892</w:t>
            </w:r>
          </w:p>
        </w:tc>
        <w:tc>
          <w:tcPr>
            <w:tcW w:w="2268" w:type="dxa"/>
            <w:vAlign w:val="center"/>
          </w:tcPr>
          <w:p w14:paraId="0AADB76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0.467 (0.161, 1.354)</w:t>
            </w:r>
          </w:p>
        </w:tc>
        <w:tc>
          <w:tcPr>
            <w:tcW w:w="992" w:type="dxa"/>
            <w:vAlign w:val="center"/>
          </w:tcPr>
          <w:p w14:paraId="4561C71B"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0.161</w:t>
            </w:r>
          </w:p>
        </w:tc>
      </w:tr>
      <w:tr w:rsidR="000E7AFD" w:rsidRPr="000E7AFD" w14:paraId="4058B2F8" w14:textId="77777777" w:rsidTr="00004B47">
        <w:trPr>
          <w:trHeight w:val="340"/>
          <w:jc w:val="center"/>
        </w:trPr>
        <w:tc>
          <w:tcPr>
            <w:tcW w:w="3251" w:type="dxa"/>
            <w:vAlign w:val="center"/>
          </w:tcPr>
          <w:p w14:paraId="132E168B"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color w:val="000000" w:themeColor="text1"/>
                <w:sz w:val="20"/>
                <w:szCs w:val="20"/>
                <w:lang w:val="en-GB"/>
              </w:rPr>
              <w:t>Time from onset to thymectomy, m</w:t>
            </w:r>
          </w:p>
        </w:tc>
        <w:tc>
          <w:tcPr>
            <w:tcW w:w="2268" w:type="dxa"/>
            <w:vAlign w:val="center"/>
          </w:tcPr>
          <w:p w14:paraId="6A238898"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0.998 (0.991, 1.006)</w:t>
            </w:r>
          </w:p>
        </w:tc>
        <w:tc>
          <w:tcPr>
            <w:tcW w:w="992" w:type="dxa"/>
            <w:vAlign w:val="center"/>
          </w:tcPr>
          <w:p w14:paraId="703C0E9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0.672</w:t>
            </w:r>
          </w:p>
        </w:tc>
        <w:tc>
          <w:tcPr>
            <w:tcW w:w="2410" w:type="dxa"/>
            <w:vAlign w:val="center"/>
          </w:tcPr>
          <w:p w14:paraId="4B090C8D"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0.996 (0.984, 1.008)</w:t>
            </w:r>
          </w:p>
        </w:tc>
        <w:tc>
          <w:tcPr>
            <w:tcW w:w="992" w:type="dxa"/>
            <w:vAlign w:val="center"/>
          </w:tcPr>
          <w:p w14:paraId="3533589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0.522</w:t>
            </w:r>
          </w:p>
        </w:tc>
        <w:tc>
          <w:tcPr>
            <w:tcW w:w="2268" w:type="dxa"/>
            <w:vAlign w:val="center"/>
          </w:tcPr>
          <w:p w14:paraId="0DD94FE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0.997 (0.973, 1.022)</w:t>
            </w:r>
          </w:p>
        </w:tc>
        <w:tc>
          <w:tcPr>
            <w:tcW w:w="992" w:type="dxa"/>
            <w:vAlign w:val="center"/>
          </w:tcPr>
          <w:p w14:paraId="64DAFE3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0.819</w:t>
            </w:r>
          </w:p>
        </w:tc>
      </w:tr>
      <w:tr w:rsidR="0051353D" w:rsidRPr="000E7AFD" w14:paraId="36B088F2" w14:textId="77777777" w:rsidTr="00004B47">
        <w:trPr>
          <w:trHeight w:val="340"/>
          <w:jc w:val="center"/>
        </w:trPr>
        <w:tc>
          <w:tcPr>
            <w:tcW w:w="13173" w:type="dxa"/>
            <w:gridSpan w:val="7"/>
            <w:vAlign w:val="center"/>
          </w:tcPr>
          <w:p w14:paraId="25D6A624" w14:textId="77777777" w:rsidR="0051353D" w:rsidRPr="000E7AFD" w:rsidRDefault="0051353D" w:rsidP="007C0000">
            <w:pPr>
              <w:widowControl/>
              <w:spacing w:line="280" w:lineRule="exact"/>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COVID-19 related factors</w:t>
            </w:r>
          </w:p>
        </w:tc>
      </w:tr>
      <w:tr w:rsidR="000E7AFD" w:rsidRPr="000E7AFD" w14:paraId="31711902" w14:textId="77777777" w:rsidTr="00004B47">
        <w:trPr>
          <w:trHeight w:val="340"/>
          <w:jc w:val="center"/>
        </w:trPr>
        <w:tc>
          <w:tcPr>
            <w:tcW w:w="3251" w:type="dxa"/>
            <w:vAlign w:val="center"/>
          </w:tcPr>
          <w:p w14:paraId="2D828BE6" w14:textId="77777777" w:rsidR="0051353D" w:rsidRPr="000E7AFD" w:rsidRDefault="0051353D" w:rsidP="007C0000">
            <w:pPr>
              <w:widowControl/>
              <w:spacing w:line="280" w:lineRule="exact"/>
              <w:rPr>
                <w:rFonts w:ascii="Arial" w:hAnsi="Arial" w:cs="Arial"/>
                <w:color w:val="000000" w:themeColor="text1"/>
                <w:sz w:val="20"/>
                <w:szCs w:val="20"/>
                <w:lang w:val="en-GB"/>
              </w:rPr>
            </w:pPr>
            <w:bookmarkStart w:id="6" w:name="OLE_LINK160"/>
            <w:r w:rsidRPr="000E7AFD">
              <w:rPr>
                <w:rFonts w:ascii="Arial" w:hAnsi="Arial" w:cs="Arial"/>
                <w:color w:val="000000" w:themeColor="text1"/>
                <w:sz w:val="20"/>
                <w:szCs w:val="20"/>
                <w:lang w:val="en-GB"/>
              </w:rPr>
              <w:t>COVID-19 vaccination</w:t>
            </w:r>
            <w:bookmarkEnd w:id="6"/>
          </w:p>
        </w:tc>
        <w:tc>
          <w:tcPr>
            <w:tcW w:w="2268" w:type="dxa"/>
            <w:vAlign w:val="center"/>
          </w:tcPr>
          <w:p w14:paraId="043DC42F"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0.930 (0.605, 1.429)</w:t>
            </w:r>
          </w:p>
        </w:tc>
        <w:tc>
          <w:tcPr>
            <w:tcW w:w="992" w:type="dxa"/>
            <w:vAlign w:val="center"/>
          </w:tcPr>
          <w:p w14:paraId="509BF97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0.740</w:t>
            </w:r>
          </w:p>
        </w:tc>
        <w:tc>
          <w:tcPr>
            <w:tcW w:w="2410" w:type="dxa"/>
            <w:vAlign w:val="center"/>
          </w:tcPr>
          <w:p w14:paraId="0ABD5100"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0.930 (0.532, 1.625)</w:t>
            </w:r>
          </w:p>
        </w:tc>
        <w:tc>
          <w:tcPr>
            <w:tcW w:w="992" w:type="dxa"/>
            <w:vAlign w:val="center"/>
          </w:tcPr>
          <w:p w14:paraId="1BD92486"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0.799</w:t>
            </w:r>
          </w:p>
        </w:tc>
        <w:tc>
          <w:tcPr>
            <w:tcW w:w="2268" w:type="dxa"/>
            <w:vAlign w:val="center"/>
          </w:tcPr>
          <w:p w14:paraId="745AF301"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0.419 (0.191, 0.922)</w:t>
            </w:r>
          </w:p>
        </w:tc>
        <w:tc>
          <w:tcPr>
            <w:tcW w:w="992" w:type="dxa"/>
            <w:vAlign w:val="center"/>
          </w:tcPr>
          <w:p w14:paraId="602974C2"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
                <w:bCs/>
                <w:color w:val="000000" w:themeColor="text1"/>
                <w:sz w:val="20"/>
                <w:szCs w:val="20"/>
                <w:lang w:val="en-GB"/>
              </w:rPr>
              <w:t>0.031</w:t>
            </w:r>
          </w:p>
        </w:tc>
      </w:tr>
      <w:tr w:rsidR="000E7AFD" w:rsidRPr="000E7AFD" w14:paraId="76F168D1" w14:textId="77777777" w:rsidTr="00004B47">
        <w:trPr>
          <w:trHeight w:val="340"/>
          <w:jc w:val="center"/>
        </w:trPr>
        <w:tc>
          <w:tcPr>
            <w:tcW w:w="3251" w:type="dxa"/>
            <w:vAlign w:val="center"/>
          </w:tcPr>
          <w:p w14:paraId="5AD93618" w14:textId="77777777" w:rsidR="0051353D" w:rsidRPr="000E7AFD" w:rsidRDefault="0051353D" w:rsidP="007C0000">
            <w:pPr>
              <w:pStyle w:val="00000000-0000-0000-0000-000000000001"/>
              <w:spacing w:line="280" w:lineRule="exact"/>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COVID-19 symptoms</w:t>
            </w:r>
          </w:p>
          <w:p w14:paraId="59FD24CA"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Fever</w:t>
            </w:r>
          </w:p>
          <w:p w14:paraId="5F792CB4"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 xml:space="preserve">Cough </w:t>
            </w:r>
          </w:p>
          <w:p w14:paraId="46B4CEA1" w14:textId="77777777" w:rsidR="0051353D" w:rsidRPr="000E7AFD" w:rsidRDefault="0051353D" w:rsidP="007C0000">
            <w:pPr>
              <w:pStyle w:val="00000000-0000-0000-0000-000000000001"/>
              <w:spacing w:line="280" w:lineRule="exact"/>
              <w:ind w:firstLineChars="100" w:firstLine="200"/>
              <w:jc w:val="both"/>
              <w:rPr>
                <w:rFonts w:ascii="Arial" w:hAnsi="Arial" w:cs="Arial"/>
                <w:color w:val="000000" w:themeColor="text1"/>
                <w:kern w:val="2"/>
                <w:sz w:val="20"/>
                <w:szCs w:val="20"/>
                <w:lang w:val="en-GB"/>
              </w:rPr>
            </w:pPr>
            <w:r w:rsidRPr="000E7AFD">
              <w:rPr>
                <w:rFonts w:ascii="Arial" w:hAnsi="Arial" w:cs="Arial"/>
                <w:color w:val="000000" w:themeColor="text1"/>
                <w:kern w:val="2"/>
                <w:sz w:val="20"/>
                <w:szCs w:val="20"/>
                <w:lang w:val="en-GB"/>
              </w:rPr>
              <w:t>Vomiting or diarrhea</w:t>
            </w:r>
          </w:p>
          <w:p w14:paraId="2167DD24" w14:textId="77777777" w:rsidR="0051353D" w:rsidRPr="000E7AFD" w:rsidRDefault="0051353D" w:rsidP="007C0000">
            <w:pPr>
              <w:widowControl/>
              <w:spacing w:line="280" w:lineRule="exact"/>
              <w:ind w:firstLineChars="100" w:firstLine="200"/>
              <w:rPr>
                <w:rFonts w:ascii="Arial" w:hAnsi="Arial" w:cs="Arial"/>
                <w:color w:val="000000" w:themeColor="text1"/>
                <w:sz w:val="20"/>
                <w:szCs w:val="20"/>
                <w:lang w:val="en-GB"/>
              </w:rPr>
            </w:pPr>
            <w:r w:rsidRPr="000E7AFD">
              <w:rPr>
                <w:rFonts w:ascii="Arial" w:hAnsi="Arial" w:cs="Arial"/>
                <w:color w:val="000000" w:themeColor="text1"/>
                <w:sz w:val="20"/>
                <w:szCs w:val="20"/>
                <w:lang w:val="en-GB"/>
              </w:rPr>
              <w:t>Myalgia</w:t>
            </w:r>
          </w:p>
        </w:tc>
        <w:tc>
          <w:tcPr>
            <w:tcW w:w="2268" w:type="dxa"/>
            <w:vAlign w:val="center"/>
          </w:tcPr>
          <w:p w14:paraId="289B8213"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70D9DE21"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1.621 (0.955, 2.752)</w:t>
            </w:r>
          </w:p>
          <w:p w14:paraId="712B7FE9"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0.824 (0.581, 1.171)</w:t>
            </w:r>
          </w:p>
          <w:p w14:paraId="2CD70B73"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1.282 (0.840, 1.957)</w:t>
            </w:r>
          </w:p>
          <w:p w14:paraId="50DF13B7"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1.607 (1.059, 2.439)</w:t>
            </w:r>
          </w:p>
        </w:tc>
        <w:tc>
          <w:tcPr>
            <w:tcW w:w="992" w:type="dxa"/>
            <w:vAlign w:val="center"/>
          </w:tcPr>
          <w:p w14:paraId="190444A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53C96C3D"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0.073</w:t>
            </w:r>
          </w:p>
          <w:p w14:paraId="714A504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0.281</w:t>
            </w:r>
          </w:p>
          <w:p w14:paraId="4AF59D43"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0.249</w:t>
            </w:r>
          </w:p>
          <w:p w14:paraId="4B9EF07A"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0.062</w:t>
            </w:r>
          </w:p>
        </w:tc>
        <w:tc>
          <w:tcPr>
            <w:tcW w:w="2410" w:type="dxa"/>
            <w:vAlign w:val="center"/>
          </w:tcPr>
          <w:p w14:paraId="2B7C49B2"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5A23EF2E"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1.446 (0.726, 2.880)</w:t>
            </w:r>
          </w:p>
          <w:p w14:paraId="2F9B966C"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0.950 (0.598, 1.507)</w:t>
            </w:r>
          </w:p>
          <w:p w14:paraId="7EE6777C"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1.034 (0.581, 1.839)</w:t>
            </w:r>
          </w:p>
          <w:p w14:paraId="6A82D079"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1.570 (0.915, 2.692)</w:t>
            </w:r>
          </w:p>
        </w:tc>
        <w:tc>
          <w:tcPr>
            <w:tcW w:w="992" w:type="dxa"/>
            <w:vAlign w:val="center"/>
          </w:tcPr>
          <w:p w14:paraId="378498AF"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74E24C89"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0.294</w:t>
            </w:r>
          </w:p>
          <w:p w14:paraId="289F113E"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0.826</w:t>
            </w:r>
          </w:p>
          <w:p w14:paraId="79653988"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0.911</w:t>
            </w:r>
          </w:p>
          <w:p w14:paraId="3B5D1795"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0.101</w:t>
            </w:r>
          </w:p>
        </w:tc>
        <w:tc>
          <w:tcPr>
            <w:tcW w:w="2268" w:type="dxa"/>
            <w:vAlign w:val="center"/>
          </w:tcPr>
          <w:p w14:paraId="7D5E8EA9"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2F93D9F0"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1.313 (0.451, 3.824)</w:t>
            </w:r>
          </w:p>
          <w:p w14:paraId="561C9F6F"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0.815 (0.393, 1.690)</w:t>
            </w:r>
          </w:p>
          <w:p w14:paraId="231D3799"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1.031 (0.415, 2.566)</w:t>
            </w:r>
          </w:p>
          <w:p w14:paraId="32EAACFE"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1.127 (0.453, 2.805)</w:t>
            </w:r>
          </w:p>
        </w:tc>
        <w:tc>
          <w:tcPr>
            <w:tcW w:w="992" w:type="dxa"/>
            <w:vAlign w:val="center"/>
          </w:tcPr>
          <w:p w14:paraId="6FFB5FE4"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p>
          <w:p w14:paraId="199AA2F2"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0.617</w:t>
            </w:r>
          </w:p>
          <w:p w14:paraId="5C69CDCB"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0.583</w:t>
            </w:r>
          </w:p>
          <w:p w14:paraId="6208C135" w14:textId="77777777" w:rsidR="0051353D" w:rsidRPr="000E7AFD" w:rsidRDefault="0051353D" w:rsidP="007C0000">
            <w:pPr>
              <w:widowControl/>
              <w:spacing w:line="280" w:lineRule="exact"/>
              <w:jc w:val="center"/>
              <w:rPr>
                <w:rFonts w:ascii="Arial" w:hAnsi="Arial" w:cs="Arial"/>
                <w:bCs/>
                <w:color w:val="000000" w:themeColor="text1"/>
                <w:sz w:val="20"/>
                <w:szCs w:val="20"/>
                <w:lang w:val="en-GB"/>
              </w:rPr>
            </w:pPr>
            <w:r w:rsidRPr="000E7AFD">
              <w:rPr>
                <w:rFonts w:ascii="Arial" w:hAnsi="Arial" w:cs="Arial"/>
                <w:bCs/>
                <w:color w:val="000000" w:themeColor="text1"/>
                <w:sz w:val="20"/>
                <w:szCs w:val="20"/>
                <w:lang w:val="en-GB"/>
              </w:rPr>
              <w:t>0.947</w:t>
            </w:r>
          </w:p>
          <w:p w14:paraId="04E8EDA4" w14:textId="77777777" w:rsidR="0051353D" w:rsidRPr="000E7AFD" w:rsidRDefault="0051353D" w:rsidP="007C0000">
            <w:pPr>
              <w:widowControl/>
              <w:spacing w:line="280" w:lineRule="exact"/>
              <w:jc w:val="center"/>
              <w:rPr>
                <w:rFonts w:ascii="Arial" w:hAnsi="Arial" w:cs="Arial"/>
                <w:color w:val="000000" w:themeColor="text1"/>
                <w:sz w:val="20"/>
                <w:szCs w:val="20"/>
                <w:lang w:val="en-GB"/>
              </w:rPr>
            </w:pPr>
            <w:r w:rsidRPr="000E7AFD">
              <w:rPr>
                <w:rFonts w:ascii="Arial" w:hAnsi="Arial" w:cs="Arial"/>
                <w:bCs/>
                <w:color w:val="000000" w:themeColor="text1"/>
                <w:sz w:val="20"/>
                <w:szCs w:val="20"/>
                <w:lang w:val="en-GB"/>
              </w:rPr>
              <w:t>0.798</w:t>
            </w:r>
          </w:p>
        </w:tc>
      </w:tr>
    </w:tbl>
    <w:p w14:paraId="264F1BA1" w14:textId="6003CE5D" w:rsidR="0051353D" w:rsidRPr="007C1B69" w:rsidRDefault="00CF2204" w:rsidP="007C1B69">
      <w:pPr>
        <w:autoSpaceDE w:val="0"/>
        <w:autoSpaceDN w:val="0"/>
        <w:adjustRightInd w:val="0"/>
        <w:spacing w:beforeLines="50" w:before="120" w:line="480" w:lineRule="auto"/>
        <w:rPr>
          <w:rFonts w:ascii="Arial" w:eastAsia="宋体" w:hAnsi="Arial" w:cs="Arial"/>
          <w:color w:val="000000" w:themeColor="text1"/>
          <w:kern w:val="0"/>
          <w:sz w:val="20"/>
          <w:szCs w:val="20"/>
        </w:rPr>
      </w:pPr>
      <w:r w:rsidRPr="00666FEF">
        <w:rPr>
          <w:rFonts w:cs="Arial"/>
          <w:b/>
          <w:szCs w:val="20"/>
        </w:rPr>
        <w:t>Notes:</w:t>
      </w:r>
      <w:r>
        <w:rPr>
          <w:rFonts w:cs="Arial" w:hint="eastAsia"/>
          <w:b/>
          <w:szCs w:val="20"/>
        </w:rPr>
        <w:t xml:space="preserve"> </w:t>
      </w:r>
      <w:r w:rsidR="0051353D" w:rsidRPr="007C1B69">
        <w:rPr>
          <w:rFonts w:ascii="Arial" w:eastAsia="宋体" w:hAnsi="Arial" w:cs="Arial"/>
          <w:color w:val="000000" w:themeColor="text1"/>
          <w:kern w:val="0"/>
          <w:sz w:val="20"/>
          <w:szCs w:val="20"/>
        </w:rPr>
        <w:t xml:space="preserve">The likelihood ratio test was used for statistical analysis of possible risk factors in univariate logistic regression. Risk is presented as Odds </w:t>
      </w:r>
      <w:r w:rsidR="0051353D" w:rsidRPr="007C1B69">
        <w:rPr>
          <w:rFonts w:ascii="Arial" w:eastAsia="宋体" w:hAnsi="Arial" w:cs="Arial"/>
          <w:color w:val="000000" w:themeColor="text1"/>
          <w:kern w:val="0"/>
          <w:sz w:val="20"/>
          <w:szCs w:val="20"/>
        </w:rPr>
        <w:lastRenderedPageBreak/>
        <w:t>ratio and 95% confidence interval. A p-value below 0.05 was considered statistically significant. Statistically significant results are bold.</w:t>
      </w:r>
    </w:p>
    <w:p w14:paraId="43E3B326" w14:textId="77777777" w:rsidR="0051353D" w:rsidRPr="007C1B69" w:rsidRDefault="0051353D" w:rsidP="000E7AFD">
      <w:pPr>
        <w:autoSpaceDE w:val="0"/>
        <w:autoSpaceDN w:val="0"/>
        <w:adjustRightInd w:val="0"/>
        <w:spacing w:line="480" w:lineRule="auto"/>
        <w:rPr>
          <w:rFonts w:ascii="Arial" w:eastAsia="宋体" w:hAnsi="Arial" w:cs="Arial"/>
          <w:color w:val="000000" w:themeColor="text1"/>
          <w:kern w:val="0"/>
          <w:sz w:val="20"/>
          <w:szCs w:val="20"/>
        </w:rPr>
      </w:pPr>
      <w:r w:rsidRPr="007C1B69">
        <w:rPr>
          <w:rFonts w:ascii="Arial" w:eastAsia="宋体" w:hAnsi="Arial" w:cs="Arial"/>
          <w:color w:val="000000" w:themeColor="text1"/>
          <w:kern w:val="0"/>
          <w:sz w:val="20"/>
          <w:szCs w:val="20"/>
          <w:vertAlign w:val="superscript"/>
        </w:rPr>
        <w:t>*</w:t>
      </w:r>
      <w:r w:rsidRPr="007C1B69">
        <w:rPr>
          <w:rFonts w:ascii="Arial" w:eastAsia="宋体" w:hAnsi="Arial" w:cs="Arial"/>
          <w:color w:val="000000" w:themeColor="text1"/>
          <w:kern w:val="0"/>
          <w:sz w:val="20"/>
          <w:szCs w:val="20"/>
        </w:rPr>
        <w:t>For regression analysis of MGFA classes II to IV, MGFA classes A and B were combined to allow for statistical analysis.</w:t>
      </w:r>
      <w:r w:rsidRPr="007C1B69">
        <w:rPr>
          <w:rFonts w:ascii="Arial" w:hAnsi="Arial" w:cs="Arial"/>
          <w:color w:val="000000" w:themeColor="text1"/>
          <w:sz w:val="20"/>
          <w:szCs w:val="20"/>
        </w:rPr>
        <w:t xml:space="preserve"> </w:t>
      </w:r>
      <w:r w:rsidRPr="007C1B69">
        <w:rPr>
          <w:rFonts w:ascii="Arial" w:eastAsia="宋体" w:hAnsi="Arial" w:cs="Arial"/>
          <w:color w:val="000000" w:themeColor="text1"/>
          <w:kern w:val="0"/>
          <w:sz w:val="20"/>
          <w:szCs w:val="20"/>
        </w:rPr>
        <w:t>Therefore, analysis is limited to MGFA classes without distinguishing the distribution of muscle weakness.</w:t>
      </w:r>
    </w:p>
    <w:p w14:paraId="115C9379" w14:textId="77777777" w:rsidR="0051353D" w:rsidRPr="007C1B69" w:rsidRDefault="0051353D" w:rsidP="000E7AFD">
      <w:pPr>
        <w:autoSpaceDE w:val="0"/>
        <w:autoSpaceDN w:val="0"/>
        <w:adjustRightInd w:val="0"/>
        <w:spacing w:line="480" w:lineRule="auto"/>
        <w:rPr>
          <w:rFonts w:ascii="Arial" w:eastAsia="宋体" w:hAnsi="Arial" w:cs="Arial"/>
          <w:color w:val="000000" w:themeColor="text1"/>
          <w:kern w:val="0"/>
          <w:sz w:val="20"/>
          <w:szCs w:val="20"/>
        </w:rPr>
      </w:pPr>
      <w:r w:rsidRPr="007C1B69">
        <w:rPr>
          <w:rFonts w:ascii="Arial" w:eastAsia="宋体" w:hAnsi="Arial" w:cs="Arial"/>
          <w:color w:val="000000" w:themeColor="text1"/>
          <w:kern w:val="0"/>
          <w:sz w:val="20"/>
          <w:szCs w:val="20"/>
          <w:vertAlign w:val="superscript"/>
        </w:rPr>
        <w:t>#</w:t>
      </w:r>
      <w:r w:rsidRPr="007C1B69">
        <w:rPr>
          <w:rFonts w:ascii="Arial" w:eastAsia="宋体" w:hAnsi="Arial" w:cs="Arial"/>
          <w:color w:val="000000" w:themeColor="text1"/>
          <w:kern w:val="0"/>
          <w:sz w:val="20"/>
          <w:szCs w:val="20"/>
        </w:rPr>
        <w:t xml:space="preserve">For regression analysis of MGFA-PIS, </w:t>
      </w:r>
      <w:r w:rsidRPr="007C1B69">
        <w:rPr>
          <w:rFonts w:ascii="Arial" w:hAnsi="Arial" w:cs="Arial"/>
          <w:color w:val="000000" w:themeColor="text1"/>
          <w:sz w:val="20"/>
          <w:szCs w:val="20"/>
        </w:rPr>
        <w:t>“MMS or better” status includes complete stable remission, pharmacologic remission, and MMS.</w:t>
      </w:r>
    </w:p>
    <w:p w14:paraId="27923431" w14:textId="72123808" w:rsidR="0051353D" w:rsidRPr="007C1B69" w:rsidRDefault="00CF2204" w:rsidP="000E7AFD">
      <w:pPr>
        <w:autoSpaceDE w:val="0"/>
        <w:autoSpaceDN w:val="0"/>
        <w:adjustRightInd w:val="0"/>
        <w:spacing w:line="480" w:lineRule="auto"/>
        <w:rPr>
          <w:rFonts w:ascii="Arial" w:hAnsi="Arial" w:cs="Arial"/>
          <w:color w:val="000000" w:themeColor="text1"/>
          <w:sz w:val="20"/>
          <w:szCs w:val="20"/>
        </w:rPr>
      </w:pPr>
      <w:bookmarkStart w:id="7" w:name="OLE_LINK1"/>
      <w:r w:rsidRPr="00666FEF">
        <w:rPr>
          <w:rFonts w:cs="Arial"/>
          <w:b/>
          <w:szCs w:val="20"/>
        </w:rPr>
        <w:t>Abbreviations:</w:t>
      </w:r>
      <w:bookmarkEnd w:id="7"/>
      <w:r w:rsidRPr="00666FEF">
        <w:rPr>
          <w:rFonts w:cs="Arial"/>
          <w:szCs w:val="20"/>
        </w:rPr>
        <w:t xml:space="preserve"> </w:t>
      </w:r>
      <w:r w:rsidR="0051353D" w:rsidRPr="007C1B69">
        <w:rPr>
          <w:rFonts w:ascii="Arial" w:eastAsia="宋体" w:hAnsi="Arial" w:cs="Arial"/>
          <w:color w:val="000000" w:themeColor="text1"/>
          <w:sz w:val="20"/>
          <w:szCs w:val="20"/>
          <w:shd w:val="clear" w:color="auto" w:fill="FFFFFF"/>
        </w:rPr>
        <w:t>AID,</w:t>
      </w:r>
      <w:r w:rsidR="0051353D" w:rsidRPr="007C1B69">
        <w:rPr>
          <w:rFonts w:ascii="Arial" w:hAnsi="Arial" w:cs="Arial"/>
          <w:color w:val="000000" w:themeColor="text1"/>
          <w:sz w:val="20"/>
          <w:szCs w:val="20"/>
        </w:rPr>
        <w:t xml:space="preserve"> autoimmune disease; </w:t>
      </w:r>
      <w:r w:rsidR="0051353D" w:rsidRPr="007C1B69">
        <w:rPr>
          <w:rFonts w:ascii="Arial" w:eastAsia="宋体" w:hAnsi="Arial" w:cs="Arial"/>
          <w:color w:val="000000" w:themeColor="text1"/>
          <w:sz w:val="20"/>
          <w:szCs w:val="20"/>
          <w:shd w:val="clear" w:color="auto" w:fill="FFFFFF"/>
        </w:rPr>
        <w:t>anti-AChR-ab, anti-acetylcholine-receptor</w:t>
      </w:r>
      <w:r w:rsidR="009D73D1">
        <w:rPr>
          <w:rFonts w:ascii="Arial" w:eastAsia="宋体" w:hAnsi="Arial" w:cs="Arial" w:hint="eastAsia"/>
          <w:color w:val="000000" w:themeColor="text1"/>
          <w:sz w:val="20"/>
          <w:szCs w:val="20"/>
          <w:shd w:val="clear" w:color="auto" w:fill="FFFFFF"/>
        </w:rPr>
        <w:t xml:space="preserve"> </w:t>
      </w:r>
      <w:r w:rsidR="009D73D1" w:rsidRPr="007C1B69">
        <w:rPr>
          <w:rFonts w:ascii="Arial" w:eastAsia="宋体" w:hAnsi="Arial" w:cs="Arial"/>
          <w:color w:val="000000" w:themeColor="text1"/>
          <w:sz w:val="20"/>
          <w:szCs w:val="20"/>
          <w:shd w:val="clear" w:color="auto" w:fill="FFFFFF"/>
        </w:rPr>
        <w:t>antibody</w:t>
      </w:r>
      <w:r w:rsidR="0051353D" w:rsidRPr="007C1B69">
        <w:rPr>
          <w:rFonts w:ascii="Arial" w:eastAsia="宋体" w:hAnsi="Arial" w:cs="Arial"/>
          <w:color w:val="000000" w:themeColor="text1"/>
          <w:sz w:val="20"/>
          <w:szCs w:val="20"/>
          <w:shd w:val="clear" w:color="auto" w:fill="FFFFFF"/>
        </w:rPr>
        <w:t>; anti-MuSK-ab, anti-muscle-spe</w:t>
      </w:r>
      <w:r w:rsidR="0051353D" w:rsidRPr="007C1B69">
        <w:rPr>
          <w:rFonts w:ascii="Arial" w:hAnsi="Arial" w:cs="Arial"/>
          <w:color w:val="000000" w:themeColor="text1"/>
          <w:sz w:val="20"/>
          <w:szCs w:val="20"/>
        </w:rPr>
        <w:t>cific tyrosine kinase</w:t>
      </w:r>
      <w:r w:rsidR="009D73D1">
        <w:rPr>
          <w:rFonts w:ascii="Arial" w:hAnsi="Arial" w:cs="Arial" w:hint="eastAsia"/>
          <w:color w:val="000000" w:themeColor="text1"/>
          <w:sz w:val="20"/>
          <w:szCs w:val="20"/>
        </w:rPr>
        <w:t xml:space="preserve"> </w:t>
      </w:r>
      <w:r w:rsidR="009D73D1" w:rsidRPr="007C1B69">
        <w:rPr>
          <w:rFonts w:ascii="Arial" w:eastAsia="宋体" w:hAnsi="Arial" w:cs="Arial"/>
          <w:color w:val="000000" w:themeColor="text1"/>
          <w:sz w:val="20"/>
          <w:szCs w:val="20"/>
          <w:shd w:val="clear" w:color="auto" w:fill="FFFFFF"/>
        </w:rPr>
        <w:t>antibody</w:t>
      </w:r>
      <w:r w:rsidR="0051353D" w:rsidRPr="007C1B69">
        <w:rPr>
          <w:rFonts w:ascii="Arial" w:hAnsi="Arial" w:cs="Arial"/>
          <w:color w:val="000000" w:themeColor="text1"/>
          <w:sz w:val="20"/>
          <w:szCs w:val="20"/>
        </w:rPr>
        <w:t>; anti-LRP4-ab, anti-low-density lipoprotein receptor-related protein 4</w:t>
      </w:r>
      <w:r w:rsidR="009D73D1">
        <w:rPr>
          <w:rFonts w:ascii="Arial" w:hAnsi="Arial" w:cs="Arial" w:hint="eastAsia"/>
          <w:color w:val="000000" w:themeColor="text1"/>
          <w:sz w:val="20"/>
          <w:szCs w:val="20"/>
        </w:rPr>
        <w:t xml:space="preserve"> </w:t>
      </w:r>
      <w:r w:rsidR="009D73D1" w:rsidRPr="007C1B69">
        <w:rPr>
          <w:rFonts w:ascii="Arial" w:eastAsia="宋体" w:hAnsi="Arial" w:cs="Arial"/>
          <w:color w:val="000000" w:themeColor="text1"/>
          <w:sz w:val="20"/>
          <w:szCs w:val="20"/>
          <w:shd w:val="clear" w:color="auto" w:fill="FFFFFF"/>
        </w:rPr>
        <w:t>antibody</w:t>
      </w:r>
      <w:r w:rsidR="0051353D" w:rsidRPr="007C1B69">
        <w:rPr>
          <w:rFonts w:ascii="Arial" w:hAnsi="Arial" w:cs="Arial"/>
          <w:color w:val="000000" w:themeColor="text1"/>
          <w:sz w:val="20"/>
          <w:szCs w:val="20"/>
        </w:rPr>
        <w:t xml:space="preserve">;  COVID-19, coronavirus disease 2019; IQR, interquartile range; MC, myasthenic crisis; MG, myasthenia gravis; MGFA, myasthenia gravis foundation of America classification; MMS, minimal manifestations status; </w:t>
      </w:r>
      <w:r w:rsidR="009D73D1" w:rsidRPr="007C1B69">
        <w:rPr>
          <w:rFonts w:ascii="Arial" w:hAnsi="Arial" w:cs="Arial"/>
          <w:color w:val="000000" w:themeColor="text1"/>
          <w:sz w:val="20"/>
          <w:szCs w:val="20"/>
        </w:rPr>
        <w:t>RNS, repetitive nerve stimulation</w:t>
      </w:r>
      <w:r w:rsidR="009D73D1">
        <w:rPr>
          <w:rFonts w:ascii="Arial" w:hAnsi="Arial" w:cs="Arial" w:hint="eastAsia"/>
          <w:color w:val="000000" w:themeColor="text1"/>
          <w:sz w:val="20"/>
          <w:szCs w:val="20"/>
        </w:rPr>
        <w:t>;</w:t>
      </w:r>
      <w:r w:rsidR="009D73D1" w:rsidRPr="007C1B69">
        <w:rPr>
          <w:rFonts w:ascii="Arial" w:hAnsi="Arial" w:cs="Arial"/>
          <w:color w:val="000000" w:themeColor="text1"/>
          <w:sz w:val="20"/>
          <w:szCs w:val="20"/>
        </w:rPr>
        <w:t xml:space="preserve"> </w:t>
      </w:r>
      <w:r w:rsidR="0051353D" w:rsidRPr="007C1B69">
        <w:rPr>
          <w:rFonts w:ascii="Arial" w:hAnsi="Arial" w:cs="Arial"/>
          <w:color w:val="000000" w:themeColor="text1"/>
          <w:sz w:val="20"/>
          <w:szCs w:val="20"/>
        </w:rPr>
        <w:t>PIS, postintervention status; Pre, prednisone.</w:t>
      </w:r>
    </w:p>
    <w:bookmarkEnd w:id="0"/>
    <w:p w14:paraId="2EE90E39" w14:textId="25593136" w:rsidR="0051353D" w:rsidRPr="00BA2C11" w:rsidRDefault="0051353D" w:rsidP="00BA2C11">
      <w:pPr>
        <w:autoSpaceDE w:val="0"/>
        <w:autoSpaceDN w:val="0"/>
        <w:adjustRightInd w:val="0"/>
        <w:spacing w:line="480" w:lineRule="auto"/>
        <w:rPr>
          <w:rFonts w:ascii="Arial" w:hAnsi="Arial" w:cs="Arial"/>
          <w:color w:val="000000" w:themeColor="text1"/>
          <w:sz w:val="20"/>
          <w:szCs w:val="20"/>
          <w:shd w:val="clear" w:color="auto" w:fill="FCFDFE"/>
        </w:rPr>
      </w:pPr>
      <w:r w:rsidRPr="00FF257F">
        <w:rPr>
          <w:rFonts w:ascii="Arial" w:hAnsi="Arial" w:cs="Arial"/>
          <w:color w:val="000000" w:themeColor="text1"/>
        </w:rPr>
        <w:br w:type="page"/>
      </w:r>
      <w:r w:rsidRPr="00BA2C11">
        <w:rPr>
          <w:rFonts w:ascii="Arial" w:eastAsia="宋体" w:hAnsi="Arial" w:cs="Arial"/>
          <w:b/>
          <w:bCs/>
          <w:color w:val="000000" w:themeColor="text1"/>
          <w:sz w:val="20"/>
          <w:szCs w:val="20"/>
          <w:shd w:val="clear" w:color="auto" w:fill="FFFFFF"/>
        </w:rPr>
        <w:lastRenderedPageBreak/>
        <w:t>Supplement Table S</w:t>
      </w:r>
      <w:r w:rsidRPr="00BA2C11">
        <w:rPr>
          <w:rFonts w:ascii="Arial" w:eastAsia="宋体" w:hAnsi="Arial" w:cs="Arial"/>
          <w:b/>
          <w:color w:val="000000" w:themeColor="text1"/>
          <w:sz w:val="20"/>
          <w:szCs w:val="20"/>
        </w:rPr>
        <w:t xml:space="preserve">2 </w:t>
      </w:r>
      <w:r w:rsidRPr="00BA2C11">
        <w:rPr>
          <w:rFonts w:ascii="Arial" w:hAnsi="Arial" w:cs="Arial"/>
          <w:color w:val="000000" w:themeColor="text1"/>
          <w:sz w:val="20"/>
          <w:szCs w:val="20"/>
          <w:shd w:val="clear" w:color="auto" w:fill="FCFDFE"/>
        </w:rPr>
        <w:t xml:space="preserve">Adjusted odds ratio and 95% </w:t>
      </w:r>
      <w:r w:rsidRPr="00BA2C11">
        <w:rPr>
          <w:rFonts w:ascii="Arial" w:eastAsia="宋体" w:hAnsi="Arial" w:cs="Arial"/>
          <w:color w:val="000000" w:themeColor="text1"/>
          <w:kern w:val="0"/>
          <w:sz w:val="20"/>
          <w:szCs w:val="20"/>
        </w:rPr>
        <w:t>confidence interval</w:t>
      </w:r>
      <w:r w:rsidRPr="00BA2C11">
        <w:rPr>
          <w:rFonts w:ascii="Arial" w:hAnsi="Arial" w:cs="Arial"/>
          <w:color w:val="000000" w:themeColor="text1"/>
          <w:sz w:val="20"/>
          <w:szCs w:val="20"/>
          <w:shd w:val="clear" w:color="auto" w:fill="FCFDFE"/>
        </w:rPr>
        <w:t xml:space="preserve"> of therapeutic management of MG for poor outcomes following COVID-19 infection</w:t>
      </w:r>
    </w:p>
    <w:tbl>
      <w:tblPr>
        <w:tblStyle w:val="a7"/>
        <w:tblW w:w="13457" w:type="dxa"/>
        <w:jc w:val="center"/>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4A0" w:firstRow="1" w:lastRow="0" w:firstColumn="1" w:lastColumn="0" w:noHBand="0" w:noVBand="1"/>
      </w:tblPr>
      <w:tblGrid>
        <w:gridCol w:w="2400"/>
        <w:gridCol w:w="1418"/>
        <w:gridCol w:w="2268"/>
        <w:gridCol w:w="992"/>
        <w:gridCol w:w="2268"/>
        <w:gridCol w:w="992"/>
        <w:gridCol w:w="2126"/>
        <w:gridCol w:w="993"/>
      </w:tblGrid>
      <w:tr w:rsidR="0051353D" w:rsidRPr="00BA2C11" w14:paraId="659F7FDC" w14:textId="77777777" w:rsidTr="00F12497">
        <w:trPr>
          <w:trHeight w:val="454"/>
          <w:jc w:val="center"/>
        </w:trPr>
        <w:tc>
          <w:tcPr>
            <w:tcW w:w="2400" w:type="dxa"/>
            <w:tcBorders>
              <w:bottom w:val="single" w:sz="8" w:space="0" w:color="000000"/>
            </w:tcBorders>
            <w:vAlign w:val="center"/>
          </w:tcPr>
          <w:p w14:paraId="3DD3730E" w14:textId="77777777" w:rsidR="0051353D" w:rsidRPr="00BA2C11" w:rsidRDefault="0051353D" w:rsidP="00D45EC7">
            <w:pPr>
              <w:widowControl/>
              <w:spacing w:line="280" w:lineRule="exact"/>
              <w:rPr>
                <w:rFonts w:ascii="Arial" w:hAnsi="Arial" w:cs="Arial"/>
                <w:b/>
                <w:bCs/>
                <w:color w:val="000000" w:themeColor="text1"/>
                <w:kern w:val="0"/>
                <w:sz w:val="20"/>
                <w:szCs w:val="20"/>
                <w:lang w:val="en-GB"/>
              </w:rPr>
            </w:pPr>
            <w:bookmarkStart w:id="8" w:name="OLE_LINK166"/>
            <w:r w:rsidRPr="00BA2C11">
              <w:rPr>
                <w:rFonts w:ascii="Arial" w:hAnsi="Arial" w:cs="Arial"/>
                <w:b/>
                <w:bCs/>
                <w:color w:val="000000" w:themeColor="text1"/>
                <w:kern w:val="0"/>
                <w:sz w:val="20"/>
                <w:szCs w:val="20"/>
                <w:lang w:val="en-GB"/>
              </w:rPr>
              <w:t>Variables</w:t>
            </w:r>
          </w:p>
        </w:tc>
        <w:tc>
          <w:tcPr>
            <w:tcW w:w="1418" w:type="dxa"/>
            <w:tcBorders>
              <w:bottom w:val="single" w:sz="8" w:space="0" w:color="000000"/>
            </w:tcBorders>
            <w:vAlign w:val="center"/>
          </w:tcPr>
          <w:p w14:paraId="73F1AB76" w14:textId="77777777" w:rsidR="0051353D" w:rsidRPr="00BA2C11" w:rsidRDefault="0051353D" w:rsidP="00D45EC7">
            <w:pPr>
              <w:widowControl/>
              <w:spacing w:line="280" w:lineRule="exact"/>
              <w:jc w:val="center"/>
              <w:rPr>
                <w:rFonts w:ascii="Arial" w:hAnsi="Arial" w:cs="Arial"/>
                <w:b/>
                <w:bCs/>
                <w:color w:val="000000" w:themeColor="text1"/>
                <w:kern w:val="0"/>
                <w:sz w:val="20"/>
                <w:szCs w:val="20"/>
                <w:lang w:val="en-GB"/>
              </w:rPr>
            </w:pPr>
            <w:r w:rsidRPr="00BA2C11">
              <w:rPr>
                <w:rFonts w:ascii="Arial" w:hAnsi="Arial" w:cs="Arial"/>
                <w:b/>
                <w:bCs/>
                <w:color w:val="000000" w:themeColor="text1"/>
                <w:kern w:val="0"/>
                <w:sz w:val="20"/>
                <w:szCs w:val="20"/>
                <w:lang w:val="en-GB"/>
              </w:rPr>
              <w:t>N (</w:t>
            </w:r>
            <w:r w:rsidRPr="00BA2C11">
              <w:rPr>
                <w:rFonts w:ascii="Arial" w:eastAsia="宋体" w:hAnsi="Arial" w:cs="Arial"/>
                <w:b/>
                <w:bCs/>
                <w:color w:val="000000" w:themeColor="text1"/>
                <w:sz w:val="20"/>
                <w:szCs w:val="20"/>
                <w:shd w:val="clear" w:color="auto" w:fill="FFFFFF"/>
              </w:rPr>
              <w:t>%</w:t>
            </w:r>
            <w:r w:rsidRPr="00BA2C11">
              <w:rPr>
                <w:rFonts w:ascii="Arial" w:hAnsi="Arial" w:cs="Arial"/>
                <w:b/>
                <w:bCs/>
                <w:color w:val="000000" w:themeColor="text1"/>
                <w:kern w:val="0"/>
                <w:sz w:val="20"/>
                <w:szCs w:val="20"/>
                <w:lang w:val="en-GB"/>
              </w:rPr>
              <w:t>)</w:t>
            </w:r>
          </w:p>
        </w:tc>
        <w:tc>
          <w:tcPr>
            <w:tcW w:w="3260" w:type="dxa"/>
            <w:gridSpan w:val="2"/>
            <w:tcBorders>
              <w:bottom w:val="single" w:sz="8" w:space="0" w:color="000000"/>
            </w:tcBorders>
            <w:vAlign w:val="center"/>
          </w:tcPr>
          <w:p w14:paraId="194BC3BB" w14:textId="77777777" w:rsidR="0051353D" w:rsidRPr="00BA2C11" w:rsidRDefault="0051353D" w:rsidP="00D45EC7">
            <w:pPr>
              <w:widowControl/>
              <w:spacing w:line="280" w:lineRule="exact"/>
              <w:jc w:val="center"/>
              <w:rPr>
                <w:rFonts w:ascii="Arial" w:hAnsi="Arial" w:cs="Arial"/>
                <w:b/>
                <w:bCs/>
                <w:color w:val="000000" w:themeColor="text1"/>
                <w:kern w:val="0"/>
                <w:sz w:val="20"/>
                <w:szCs w:val="20"/>
                <w:lang w:val="en-GB"/>
              </w:rPr>
            </w:pPr>
            <w:r w:rsidRPr="00BA2C11">
              <w:rPr>
                <w:rFonts w:ascii="Arial" w:hAnsi="Arial" w:cs="Arial"/>
                <w:b/>
                <w:bCs/>
                <w:color w:val="000000" w:themeColor="text1"/>
                <w:kern w:val="0"/>
                <w:sz w:val="20"/>
                <w:szCs w:val="20"/>
                <w:lang w:val="en-GB"/>
              </w:rPr>
              <w:t>Exacerbation</w:t>
            </w:r>
          </w:p>
        </w:tc>
        <w:tc>
          <w:tcPr>
            <w:tcW w:w="3260" w:type="dxa"/>
            <w:gridSpan w:val="2"/>
            <w:tcBorders>
              <w:bottom w:val="single" w:sz="8" w:space="0" w:color="000000"/>
            </w:tcBorders>
            <w:vAlign w:val="center"/>
          </w:tcPr>
          <w:p w14:paraId="0AA0AC23" w14:textId="77777777" w:rsidR="0051353D" w:rsidRPr="00BA2C11" w:rsidRDefault="0051353D" w:rsidP="00D45EC7">
            <w:pPr>
              <w:widowControl/>
              <w:spacing w:line="280" w:lineRule="exact"/>
              <w:jc w:val="center"/>
              <w:rPr>
                <w:rFonts w:ascii="Arial" w:hAnsi="Arial" w:cs="Arial"/>
                <w:b/>
                <w:bCs/>
                <w:color w:val="000000" w:themeColor="text1"/>
                <w:kern w:val="0"/>
                <w:sz w:val="20"/>
                <w:szCs w:val="20"/>
                <w:lang w:val="en-GB"/>
              </w:rPr>
            </w:pPr>
            <w:r w:rsidRPr="00BA2C11">
              <w:rPr>
                <w:rFonts w:ascii="Arial" w:hAnsi="Arial" w:cs="Arial"/>
                <w:b/>
                <w:bCs/>
                <w:color w:val="000000" w:themeColor="text1"/>
                <w:kern w:val="0"/>
                <w:sz w:val="20"/>
                <w:szCs w:val="20"/>
                <w:lang w:val="en-GB"/>
              </w:rPr>
              <w:t>Hospitalization</w:t>
            </w:r>
          </w:p>
        </w:tc>
        <w:tc>
          <w:tcPr>
            <w:tcW w:w="3119" w:type="dxa"/>
            <w:gridSpan w:val="2"/>
            <w:tcBorders>
              <w:bottom w:val="single" w:sz="8" w:space="0" w:color="000000"/>
            </w:tcBorders>
            <w:vAlign w:val="center"/>
          </w:tcPr>
          <w:p w14:paraId="50F86DF7"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kern w:val="0"/>
                <w:sz w:val="20"/>
                <w:szCs w:val="20"/>
                <w:lang w:val="en-GB"/>
              </w:rPr>
              <w:t>MC</w:t>
            </w:r>
          </w:p>
        </w:tc>
      </w:tr>
      <w:tr w:rsidR="0051353D" w:rsidRPr="00BA2C11" w14:paraId="619EF4FD" w14:textId="77777777" w:rsidTr="00F12497">
        <w:trPr>
          <w:trHeight w:val="340"/>
          <w:jc w:val="center"/>
        </w:trPr>
        <w:tc>
          <w:tcPr>
            <w:tcW w:w="2400" w:type="dxa"/>
            <w:tcBorders>
              <w:top w:val="single" w:sz="8" w:space="0" w:color="000000"/>
              <w:bottom w:val="single" w:sz="8" w:space="0" w:color="000000"/>
            </w:tcBorders>
          </w:tcPr>
          <w:p w14:paraId="32F900AD" w14:textId="77777777" w:rsidR="0051353D" w:rsidRPr="00BA2C11" w:rsidRDefault="0051353D" w:rsidP="00D45EC7">
            <w:pPr>
              <w:widowControl/>
              <w:spacing w:line="280" w:lineRule="exact"/>
              <w:jc w:val="left"/>
              <w:rPr>
                <w:rFonts w:ascii="Arial" w:hAnsi="Arial" w:cs="Arial"/>
                <w:color w:val="000000" w:themeColor="text1"/>
                <w:sz w:val="20"/>
                <w:szCs w:val="20"/>
                <w:lang w:val="en-GB"/>
              </w:rPr>
            </w:pPr>
          </w:p>
        </w:tc>
        <w:tc>
          <w:tcPr>
            <w:tcW w:w="1418" w:type="dxa"/>
            <w:tcBorders>
              <w:top w:val="single" w:sz="8" w:space="0" w:color="000000"/>
              <w:bottom w:val="single" w:sz="8" w:space="0" w:color="000000"/>
            </w:tcBorders>
          </w:tcPr>
          <w:p w14:paraId="159BB9F4" w14:textId="77777777" w:rsidR="0051353D" w:rsidRPr="00BA2C11" w:rsidRDefault="0051353D" w:rsidP="00D45EC7">
            <w:pPr>
              <w:widowControl/>
              <w:spacing w:line="280" w:lineRule="exact"/>
              <w:rPr>
                <w:rFonts w:ascii="Arial" w:hAnsi="Arial" w:cs="Arial"/>
                <w:b/>
                <w:bCs/>
                <w:color w:val="000000" w:themeColor="text1"/>
                <w:kern w:val="0"/>
                <w:sz w:val="20"/>
                <w:szCs w:val="20"/>
                <w:lang w:val="en-GB"/>
              </w:rPr>
            </w:pPr>
          </w:p>
        </w:tc>
        <w:tc>
          <w:tcPr>
            <w:tcW w:w="2268" w:type="dxa"/>
            <w:tcBorders>
              <w:top w:val="single" w:sz="8" w:space="0" w:color="000000"/>
              <w:bottom w:val="single" w:sz="8" w:space="0" w:color="000000"/>
            </w:tcBorders>
            <w:vAlign w:val="center"/>
          </w:tcPr>
          <w:p w14:paraId="12397599"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kern w:val="0"/>
                <w:sz w:val="20"/>
                <w:szCs w:val="20"/>
                <w:lang w:val="en-GB"/>
              </w:rPr>
              <w:t>OR (95% CI)</w:t>
            </w:r>
          </w:p>
        </w:tc>
        <w:tc>
          <w:tcPr>
            <w:tcW w:w="992" w:type="dxa"/>
            <w:tcBorders>
              <w:top w:val="single" w:sz="8" w:space="0" w:color="000000"/>
              <w:bottom w:val="single" w:sz="8" w:space="0" w:color="000000"/>
            </w:tcBorders>
            <w:vAlign w:val="center"/>
          </w:tcPr>
          <w:p w14:paraId="41612BA6"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sz w:val="20"/>
                <w:szCs w:val="20"/>
                <w:lang w:val="en-GB"/>
              </w:rPr>
              <w:t>p-value</w:t>
            </w:r>
          </w:p>
        </w:tc>
        <w:tc>
          <w:tcPr>
            <w:tcW w:w="2268" w:type="dxa"/>
            <w:tcBorders>
              <w:top w:val="single" w:sz="8" w:space="0" w:color="000000"/>
              <w:bottom w:val="single" w:sz="8" w:space="0" w:color="000000"/>
            </w:tcBorders>
            <w:vAlign w:val="center"/>
          </w:tcPr>
          <w:p w14:paraId="47D45A91"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bookmarkStart w:id="9" w:name="OLE_LINK169"/>
            <w:r w:rsidRPr="00BA2C11">
              <w:rPr>
                <w:rFonts w:ascii="Arial" w:hAnsi="Arial" w:cs="Arial"/>
                <w:b/>
                <w:bCs/>
                <w:color w:val="000000" w:themeColor="text1"/>
                <w:kern w:val="0"/>
                <w:sz w:val="20"/>
                <w:szCs w:val="20"/>
                <w:lang w:val="en-GB"/>
              </w:rPr>
              <w:t>OR (95% CI)</w:t>
            </w:r>
            <w:bookmarkEnd w:id="9"/>
          </w:p>
        </w:tc>
        <w:tc>
          <w:tcPr>
            <w:tcW w:w="992" w:type="dxa"/>
            <w:tcBorders>
              <w:top w:val="single" w:sz="8" w:space="0" w:color="000000"/>
              <w:bottom w:val="single" w:sz="8" w:space="0" w:color="000000"/>
            </w:tcBorders>
            <w:vAlign w:val="center"/>
          </w:tcPr>
          <w:p w14:paraId="38A34FA8"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sz w:val="20"/>
                <w:szCs w:val="20"/>
                <w:lang w:val="en-GB"/>
              </w:rPr>
              <w:t>p-value</w:t>
            </w:r>
          </w:p>
        </w:tc>
        <w:tc>
          <w:tcPr>
            <w:tcW w:w="2126" w:type="dxa"/>
            <w:tcBorders>
              <w:top w:val="single" w:sz="8" w:space="0" w:color="000000"/>
              <w:bottom w:val="single" w:sz="8" w:space="0" w:color="000000"/>
            </w:tcBorders>
            <w:vAlign w:val="center"/>
          </w:tcPr>
          <w:p w14:paraId="6C33B7D8"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kern w:val="0"/>
                <w:sz w:val="20"/>
                <w:szCs w:val="20"/>
                <w:lang w:val="en-GB"/>
              </w:rPr>
              <w:t>OR (95% CI)</w:t>
            </w:r>
          </w:p>
        </w:tc>
        <w:tc>
          <w:tcPr>
            <w:tcW w:w="993" w:type="dxa"/>
            <w:tcBorders>
              <w:top w:val="single" w:sz="8" w:space="0" w:color="000000"/>
            </w:tcBorders>
            <w:vAlign w:val="center"/>
          </w:tcPr>
          <w:p w14:paraId="1720D52E" w14:textId="77777777" w:rsidR="0051353D" w:rsidRPr="00BA2C11" w:rsidRDefault="0051353D" w:rsidP="00D45EC7">
            <w:pPr>
              <w:widowControl/>
              <w:spacing w:line="280" w:lineRule="exact"/>
              <w:jc w:val="center"/>
              <w:rPr>
                <w:rFonts w:ascii="Arial" w:hAnsi="Arial" w:cs="Arial"/>
                <w:color w:val="000000" w:themeColor="text1"/>
                <w:sz w:val="20"/>
                <w:szCs w:val="20"/>
                <w:lang w:val="en-GB"/>
              </w:rPr>
            </w:pPr>
            <w:r w:rsidRPr="00BA2C11">
              <w:rPr>
                <w:rFonts w:ascii="Arial" w:hAnsi="Arial" w:cs="Arial"/>
                <w:b/>
                <w:bCs/>
                <w:color w:val="000000" w:themeColor="text1"/>
                <w:sz w:val="20"/>
                <w:szCs w:val="20"/>
                <w:lang w:val="en-GB"/>
              </w:rPr>
              <w:t>p-value</w:t>
            </w:r>
          </w:p>
        </w:tc>
      </w:tr>
      <w:tr w:rsidR="0051353D" w:rsidRPr="00BA2C11" w14:paraId="150779B0" w14:textId="77777777" w:rsidTr="00F12497">
        <w:trPr>
          <w:trHeight w:val="340"/>
          <w:jc w:val="center"/>
        </w:trPr>
        <w:tc>
          <w:tcPr>
            <w:tcW w:w="13457" w:type="dxa"/>
            <w:gridSpan w:val="8"/>
            <w:tcBorders>
              <w:top w:val="single" w:sz="8" w:space="0" w:color="000000"/>
            </w:tcBorders>
            <w:vAlign w:val="center"/>
          </w:tcPr>
          <w:p w14:paraId="2A297F5A" w14:textId="77777777" w:rsidR="0051353D" w:rsidRPr="00BA2C11" w:rsidRDefault="0051353D" w:rsidP="00D45EC7">
            <w:pPr>
              <w:widowControl/>
              <w:spacing w:line="280" w:lineRule="exact"/>
              <w:rPr>
                <w:rFonts w:ascii="Arial" w:hAnsi="Arial" w:cs="Arial"/>
                <w:b/>
                <w:bCs/>
                <w:color w:val="000000" w:themeColor="text1"/>
                <w:sz w:val="20"/>
                <w:szCs w:val="20"/>
                <w:lang w:val="en-GB"/>
              </w:rPr>
            </w:pPr>
            <w:r w:rsidRPr="00BA2C11">
              <w:rPr>
                <w:rFonts w:ascii="Arial" w:hAnsi="Arial" w:cs="Arial"/>
                <w:b/>
                <w:bCs/>
                <w:color w:val="000000" w:themeColor="text1"/>
                <w:sz w:val="20"/>
                <w:szCs w:val="20"/>
                <w:lang w:val="en-GB"/>
              </w:rPr>
              <w:t xml:space="preserve">Treatment modalities </w:t>
            </w:r>
          </w:p>
        </w:tc>
      </w:tr>
      <w:tr w:rsidR="0051353D" w:rsidRPr="00BA2C11" w14:paraId="0B489D86" w14:textId="77777777" w:rsidTr="00F12497">
        <w:trPr>
          <w:trHeight w:val="340"/>
          <w:jc w:val="center"/>
        </w:trPr>
        <w:tc>
          <w:tcPr>
            <w:tcW w:w="2400" w:type="dxa"/>
            <w:vAlign w:val="center"/>
          </w:tcPr>
          <w:p w14:paraId="5AD40E2E"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 xml:space="preserve">None </w:t>
            </w:r>
          </w:p>
        </w:tc>
        <w:tc>
          <w:tcPr>
            <w:tcW w:w="1418" w:type="dxa"/>
            <w:vAlign w:val="center"/>
          </w:tcPr>
          <w:p w14:paraId="1430F23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32 (3.8</w:t>
            </w:r>
            <w:bookmarkStart w:id="10" w:name="OLE_LINK100"/>
            <w:r w:rsidRPr="00BA2C11">
              <w:rPr>
                <w:rFonts w:ascii="Arial" w:eastAsia="宋体" w:hAnsi="Arial" w:cs="Arial"/>
                <w:color w:val="000000" w:themeColor="text1"/>
                <w:sz w:val="20"/>
                <w:szCs w:val="20"/>
                <w:shd w:val="clear" w:color="auto" w:fill="FFFFFF"/>
              </w:rPr>
              <w:t>%</w:t>
            </w:r>
            <w:bookmarkEnd w:id="10"/>
            <w:r w:rsidRPr="00BA2C11">
              <w:rPr>
                <w:rFonts w:ascii="Arial" w:hAnsi="Arial" w:cs="Arial"/>
                <w:bCs/>
                <w:color w:val="000000" w:themeColor="text1"/>
                <w:sz w:val="20"/>
                <w:szCs w:val="20"/>
                <w:lang w:val="en-GB"/>
              </w:rPr>
              <w:t>)</w:t>
            </w:r>
          </w:p>
        </w:tc>
        <w:tc>
          <w:tcPr>
            <w:tcW w:w="2268" w:type="dxa"/>
            <w:vAlign w:val="center"/>
          </w:tcPr>
          <w:p w14:paraId="34C943A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13.717 (4.824, 39.003)</w:t>
            </w:r>
          </w:p>
        </w:tc>
        <w:tc>
          <w:tcPr>
            <w:tcW w:w="992" w:type="dxa"/>
            <w:vAlign w:val="center"/>
          </w:tcPr>
          <w:p w14:paraId="28365549"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&lt; 0.001</w:t>
            </w:r>
          </w:p>
        </w:tc>
        <w:tc>
          <w:tcPr>
            <w:tcW w:w="2268" w:type="dxa"/>
            <w:vAlign w:val="center"/>
          </w:tcPr>
          <w:p w14:paraId="47729AA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1.825 (0.540, 6.174)</w:t>
            </w:r>
          </w:p>
        </w:tc>
        <w:tc>
          <w:tcPr>
            <w:tcW w:w="992" w:type="dxa"/>
            <w:vAlign w:val="center"/>
          </w:tcPr>
          <w:p w14:paraId="12A3B6F0"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0.333</w:t>
            </w:r>
          </w:p>
        </w:tc>
        <w:tc>
          <w:tcPr>
            <w:tcW w:w="2126" w:type="dxa"/>
            <w:vAlign w:val="center"/>
          </w:tcPr>
          <w:p w14:paraId="2DADC67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1.045 (0.209, 5.227)</w:t>
            </w:r>
          </w:p>
        </w:tc>
        <w:tc>
          <w:tcPr>
            <w:tcW w:w="993" w:type="dxa"/>
            <w:vAlign w:val="center"/>
          </w:tcPr>
          <w:p w14:paraId="7EA4972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0.957</w:t>
            </w:r>
          </w:p>
        </w:tc>
      </w:tr>
      <w:tr w:rsidR="0051353D" w:rsidRPr="00BA2C11" w14:paraId="1E9D1EF0" w14:textId="77777777" w:rsidTr="00F12497">
        <w:trPr>
          <w:trHeight w:val="340"/>
          <w:jc w:val="center"/>
        </w:trPr>
        <w:tc>
          <w:tcPr>
            <w:tcW w:w="2400" w:type="dxa"/>
            <w:vAlign w:val="center"/>
          </w:tcPr>
          <w:p w14:paraId="7BCFE109"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 alone</w:t>
            </w:r>
          </w:p>
        </w:tc>
        <w:tc>
          <w:tcPr>
            <w:tcW w:w="1418" w:type="dxa"/>
            <w:vAlign w:val="center"/>
          </w:tcPr>
          <w:p w14:paraId="70F921C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132 (15.6</w:t>
            </w:r>
            <w:bookmarkStart w:id="11" w:name="OLE_LINK8"/>
            <w:r w:rsidRPr="00BA2C11">
              <w:rPr>
                <w:rFonts w:ascii="Arial" w:eastAsia="宋体" w:hAnsi="Arial" w:cs="Arial"/>
                <w:color w:val="000000" w:themeColor="text1"/>
                <w:sz w:val="20"/>
                <w:szCs w:val="20"/>
                <w:shd w:val="clear" w:color="auto" w:fill="FFFFFF"/>
              </w:rPr>
              <w:t>%</w:t>
            </w:r>
            <w:bookmarkEnd w:id="11"/>
            <w:r w:rsidRPr="00BA2C11">
              <w:rPr>
                <w:rFonts w:ascii="Arial" w:hAnsi="Arial" w:cs="Arial"/>
                <w:bCs/>
                <w:color w:val="000000" w:themeColor="text1"/>
                <w:sz w:val="20"/>
                <w:szCs w:val="20"/>
                <w:lang w:val="en-GB"/>
              </w:rPr>
              <w:t>)</w:t>
            </w:r>
          </w:p>
        </w:tc>
        <w:tc>
          <w:tcPr>
            <w:tcW w:w="2268" w:type="dxa"/>
            <w:vAlign w:val="center"/>
          </w:tcPr>
          <w:p w14:paraId="2091FE4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2.144 (1.228, 3.743)</w:t>
            </w:r>
          </w:p>
        </w:tc>
        <w:tc>
          <w:tcPr>
            <w:tcW w:w="992" w:type="dxa"/>
            <w:vAlign w:val="center"/>
          </w:tcPr>
          <w:p w14:paraId="1BD3BC30"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0.007</w:t>
            </w:r>
          </w:p>
        </w:tc>
        <w:tc>
          <w:tcPr>
            <w:tcW w:w="2268" w:type="dxa"/>
            <w:vAlign w:val="center"/>
          </w:tcPr>
          <w:p w14:paraId="24E7363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2.525 (1.197, 5.325)</w:t>
            </w:r>
          </w:p>
        </w:tc>
        <w:tc>
          <w:tcPr>
            <w:tcW w:w="992" w:type="dxa"/>
            <w:vAlign w:val="center"/>
          </w:tcPr>
          <w:p w14:paraId="5518697F"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0.015</w:t>
            </w:r>
          </w:p>
        </w:tc>
        <w:tc>
          <w:tcPr>
            <w:tcW w:w="2126" w:type="dxa"/>
            <w:vAlign w:val="center"/>
          </w:tcPr>
          <w:p w14:paraId="249414D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2.964 (0.975, 9.009)</w:t>
            </w:r>
          </w:p>
        </w:tc>
        <w:tc>
          <w:tcPr>
            <w:tcW w:w="993" w:type="dxa"/>
            <w:vAlign w:val="center"/>
          </w:tcPr>
          <w:p w14:paraId="5FF03E9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0.055</w:t>
            </w:r>
          </w:p>
        </w:tc>
      </w:tr>
      <w:tr w:rsidR="0051353D" w:rsidRPr="00BA2C11" w14:paraId="242875EB" w14:textId="77777777" w:rsidTr="00F12497">
        <w:trPr>
          <w:trHeight w:val="340"/>
          <w:jc w:val="center"/>
        </w:trPr>
        <w:tc>
          <w:tcPr>
            <w:tcW w:w="2400" w:type="dxa"/>
            <w:vAlign w:val="center"/>
          </w:tcPr>
          <w:p w14:paraId="0CB8A400"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Pre and/or IS</w:t>
            </w:r>
          </w:p>
        </w:tc>
        <w:tc>
          <w:tcPr>
            <w:tcW w:w="1418" w:type="dxa"/>
            <w:vAlign w:val="center"/>
          </w:tcPr>
          <w:p w14:paraId="22783A1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21 (2.5</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79585C23"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0.920 (0.206, 4.112)</w:t>
            </w:r>
          </w:p>
        </w:tc>
        <w:tc>
          <w:tcPr>
            <w:tcW w:w="992" w:type="dxa"/>
            <w:vAlign w:val="center"/>
          </w:tcPr>
          <w:p w14:paraId="4DD3B33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0.913</w:t>
            </w:r>
          </w:p>
        </w:tc>
        <w:tc>
          <w:tcPr>
            <w:tcW w:w="2268" w:type="dxa"/>
            <w:vAlign w:val="center"/>
          </w:tcPr>
          <w:p w14:paraId="4D8FDCD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2.749 (0.582, 12.978)</w:t>
            </w:r>
          </w:p>
        </w:tc>
        <w:tc>
          <w:tcPr>
            <w:tcW w:w="992" w:type="dxa"/>
            <w:vAlign w:val="center"/>
          </w:tcPr>
          <w:p w14:paraId="2317E7F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0.202</w:t>
            </w:r>
          </w:p>
        </w:tc>
        <w:tc>
          <w:tcPr>
            <w:tcW w:w="2126" w:type="dxa"/>
            <w:vAlign w:val="center"/>
          </w:tcPr>
          <w:p w14:paraId="672BC47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w:t>
            </w:r>
          </w:p>
        </w:tc>
        <w:tc>
          <w:tcPr>
            <w:tcW w:w="993" w:type="dxa"/>
            <w:vAlign w:val="center"/>
          </w:tcPr>
          <w:p w14:paraId="151D67E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0.998</w:t>
            </w:r>
          </w:p>
        </w:tc>
      </w:tr>
      <w:tr w:rsidR="0051353D" w:rsidRPr="00BA2C11" w14:paraId="18898493" w14:textId="77777777" w:rsidTr="00F12497">
        <w:trPr>
          <w:trHeight w:val="340"/>
          <w:jc w:val="center"/>
        </w:trPr>
        <w:tc>
          <w:tcPr>
            <w:tcW w:w="2400" w:type="dxa"/>
            <w:vAlign w:val="center"/>
          </w:tcPr>
          <w:p w14:paraId="3F408027"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Pyr+Low-dose Pre</w:t>
            </w:r>
          </w:p>
        </w:tc>
        <w:tc>
          <w:tcPr>
            <w:tcW w:w="1418" w:type="dxa"/>
            <w:vAlign w:val="center"/>
          </w:tcPr>
          <w:p w14:paraId="2881327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180 (21.3</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7F79879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0.820 (0.475, 1.414)</w:t>
            </w:r>
          </w:p>
        </w:tc>
        <w:tc>
          <w:tcPr>
            <w:tcW w:w="992" w:type="dxa"/>
            <w:vAlign w:val="center"/>
          </w:tcPr>
          <w:p w14:paraId="7454C5C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0.475</w:t>
            </w:r>
          </w:p>
        </w:tc>
        <w:tc>
          <w:tcPr>
            <w:tcW w:w="2268" w:type="dxa"/>
            <w:vAlign w:val="center"/>
          </w:tcPr>
          <w:p w14:paraId="7334A6E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1.684 (0.833, 3.405)</w:t>
            </w:r>
          </w:p>
        </w:tc>
        <w:tc>
          <w:tcPr>
            <w:tcW w:w="992" w:type="dxa"/>
            <w:vAlign w:val="center"/>
          </w:tcPr>
          <w:p w14:paraId="45F4DC7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0.146</w:t>
            </w:r>
          </w:p>
        </w:tc>
        <w:tc>
          <w:tcPr>
            <w:tcW w:w="2126" w:type="dxa"/>
            <w:vAlign w:val="center"/>
          </w:tcPr>
          <w:p w14:paraId="5DBB942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1.767 (0.607, 5.147)</w:t>
            </w:r>
          </w:p>
        </w:tc>
        <w:tc>
          <w:tcPr>
            <w:tcW w:w="993" w:type="dxa"/>
            <w:vAlign w:val="center"/>
          </w:tcPr>
          <w:p w14:paraId="002EA55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0.297</w:t>
            </w:r>
          </w:p>
        </w:tc>
      </w:tr>
      <w:tr w:rsidR="0051353D" w:rsidRPr="00BA2C11" w14:paraId="7E764398" w14:textId="77777777" w:rsidTr="00F12497">
        <w:trPr>
          <w:trHeight w:val="340"/>
          <w:jc w:val="center"/>
        </w:trPr>
        <w:tc>
          <w:tcPr>
            <w:tcW w:w="2400" w:type="dxa"/>
            <w:vAlign w:val="center"/>
          </w:tcPr>
          <w:p w14:paraId="6EAFB4F2"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Pyr+High-dose Pre</w:t>
            </w:r>
          </w:p>
        </w:tc>
        <w:tc>
          <w:tcPr>
            <w:tcW w:w="1418" w:type="dxa"/>
            <w:vAlign w:val="center"/>
          </w:tcPr>
          <w:p w14:paraId="65BDA34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57 (6.7</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372EA8E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1.060 (0.465, 2.416)</w:t>
            </w:r>
          </w:p>
        </w:tc>
        <w:tc>
          <w:tcPr>
            <w:tcW w:w="992" w:type="dxa"/>
            <w:vAlign w:val="center"/>
          </w:tcPr>
          <w:p w14:paraId="141256E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0.890</w:t>
            </w:r>
          </w:p>
        </w:tc>
        <w:tc>
          <w:tcPr>
            <w:tcW w:w="2268" w:type="dxa"/>
            <w:vAlign w:val="center"/>
          </w:tcPr>
          <w:p w14:paraId="1E9D6DA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0.625 (0.167, 2.333)</w:t>
            </w:r>
          </w:p>
        </w:tc>
        <w:tc>
          <w:tcPr>
            <w:tcW w:w="992" w:type="dxa"/>
            <w:vAlign w:val="center"/>
          </w:tcPr>
          <w:p w14:paraId="1883A7C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0.484</w:t>
            </w:r>
          </w:p>
        </w:tc>
        <w:tc>
          <w:tcPr>
            <w:tcW w:w="2126" w:type="dxa"/>
            <w:vAlign w:val="center"/>
          </w:tcPr>
          <w:p w14:paraId="0DC88BE3"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0.695 (0.084, 5.754)</w:t>
            </w:r>
          </w:p>
        </w:tc>
        <w:tc>
          <w:tcPr>
            <w:tcW w:w="993" w:type="dxa"/>
            <w:vAlign w:val="center"/>
          </w:tcPr>
          <w:p w14:paraId="61AB29F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0.736</w:t>
            </w:r>
          </w:p>
        </w:tc>
      </w:tr>
      <w:tr w:rsidR="0051353D" w:rsidRPr="00BA2C11" w14:paraId="5968709F" w14:textId="77777777" w:rsidTr="00F12497">
        <w:trPr>
          <w:trHeight w:val="340"/>
          <w:jc w:val="center"/>
        </w:trPr>
        <w:tc>
          <w:tcPr>
            <w:tcW w:w="2400" w:type="dxa"/>
            <w:vAlign w:val="center"/>
          </w:tcPr>
          <w:p w14:paraId="1A0C0E04"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Pyr+IS</w:t>
            </w:r>
          </w:p>
        </w:tc>
        <w:tc>
          <w:tcPr>
            <w:tcW w:w="1418" w:type="dxa"/>
            <w:vAlign w:val="center"/>
          </w:tcPr>
          <w:p w14:paraId="5B82633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121 (14.3</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3425959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0.410 (0.190, 0.885)</w:t>
            </w:r>
          </w:p>
        </w:tc>
        <w:tc>
          <w:tcPr>
            <w:tcW w:w="992" w:type="dxa"/>
            <w:vAlign w:val="center"/>
          </w:tcPr>
          <w:p w14:paraId="20E9974E"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0.023</w:t>
            </w:r>
          </w:p>
        </w:tc>
        <w:tc>
          <w:tcPr>
            <w:tcW w:w="2268" w:type="dxa"/>
            <w:vAlign w:val="center"/>
          </w:tcPr>
          <w:p w14:paraId="3C5E5B0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0.245 (0.067, 0.888)</w:t>
            </w:r>
          </w:p>
        </w:tc>
        <w:tc>
          <w:tcPr>
            <w:tcW w:w="992" w:type="dxa"/>
            <w:vAlign w:val="center"/>
          </w:tcPr>
          <w:p w14:paraId="0AD8327B"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0.032</w:t>
            </w:r>
          </w:p>
        </w:tc>
        <w:tc>
          <w:tcPr>
            <w:tcW w:w="2126" w:type="dxa"/>
            <w:vAlign w:val="center"/>
          </w:tcPr>
          <w:p w14:paraId="23155EF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0.264 (0.033, 2.119)</w:t>
            </w:r>
          </w:p>
        </w:tc>
        <w:tc>
          <w:tcPr>
            <w:tcW w:w="993" w:type="dxa"/>
            <w:vAlign w:val="center"/>
          </w:tcPr>
          <w:p w14:paraId="05E9121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0.210</w:t>
            </w:r>
          </w:p>
        </w:tc>
      </w:tr>
      <w:tr w:rsidR="0051353D" w:rsidRPr="00BA2C11" w14:paraId="2932CAEA" w14:textId="77777777" w:rsidTr="00F12497">
        <w:trPr>
          <w:trHeight w:val="340"/>
          <w:jc w:val="center"/>
        </w:trPr>
        <w:tc>
          <w:tcPr>
            <w:tcW w:w="2400" w:type="dxa"/>
            <w:vAlign w:val="center"/>
          </w:tcPr>
          <w:p w14:paraId="16B5634C"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Pyr+low-dose Pre+IS</w:t>
            </w:r>
          </w:p>
        </w:tc>
        <w:tc>
          <w:tcPr>
            <w:tcW w:w="1418" w:type="dxa"/>
            <w:vAlign w:val="center"/>
          </w:tcPr>
          <w:p w14:paraId="47AF24C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215 (25.4</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25232C7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0.744 (0.463, 1.198)</w:t>
            </w:r>
          </w:p>
        </w:tc>
        <w:tc>
          <w:tcPr>
            <w:tcW w:w="992" w:type="dxa"/>
            <w:vAlign w:val="center"/>
          </w:tcPr>
          <w:p w14:paraId="516E2F04"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0.224</w:t>
            </w:r>
          </w:p>
        </w:tc>
        <w:tc>
          <w:tcPr>
            <w:tcW w:w="2268" w:type="dxa"/>
            <w:vAlign w:val="center"/>
          </w:tcPr>
          <w:p w14:paraId="0B0E9F7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0.704 (0.379, 1.308)</w:t>
            </w:r>
          </w:p>
        </w:tc>
        <w:tc>
          <w:tcPr>
            <w:tcW w:w="992" w:type="dxa"/>
            <w:vAlign w:val="center"/>
          </w:tcPr>
          <w:p w14:paraId="4B08917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0.266</w:t>
            </w:r>
          </w:p>
        </w:tc>
        <w:tc>
          <w:tcPr>
            <w:tcW w:w="2126" w:type="dxa"/>
            <w:vAlign w:val="center"/>
          </w:tcPr>
          <w:p w14:paraId="22C1580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0.571 (0.214, 1.519)</w:t>
            </w:r>
          </w:p>
        </w:tc>
        <w:tc>
          <w:tcPr>
            <w:tcW w:w="993" w:type="dxa"/>
            <w:vAlign w:val="center"/>
          </w:tcPr>
          <w:p w14:paraId="6E5AB73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0.261</w:t>
            </w:r>
          </w:p>
        </w:tc>
      </w:tr>
      <w:tr w:rsidR="0051353D" w:rsidRPr="00BA2C11" w14:paraId="58326A66" w14:textId="77777777" w:rsidTr="00F12497">
        <w:trPr>
          <w:trHeight w:val="340"/>
          <w:jc w:val="center"/>
        </w:trPr>
        <w:tc>
          <w:tcPr>
            <w:tcW w:w="2400" w:type="dxa"/>
            <w:vAlign w:val="center"/>
          </w:tcPr>
          <w:p w14:paraId="1C9F2D14"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Pyr+high-dose Pre+IS</w:t>
            </w:r>
          </w:p>
        </w:tc>
        <w:tc>
          <w:tcPr>
            <w:tcW w:w="1418" w:type="dxa"/>
            <w:vAlign w:val="center"/>
          </w:tcPr>
          <w:p w14:paraId="2191295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87 (10.3</w:t>
            </w:r>
            <w:r w:rsidRPr="00BA2C11">
              <w:rPr>
                <w:rFonts w:ascii="Arial" w:eastAsia="宋体" w:hAnsi="Arial" w:cs="Arial"/>
                <w:color w:val="000000" w:themeColor="text1"/>
                <w:sz w:val="20"/>
                <w:szCs w:val="20"/>
                <w:shd w:val="clear" w:color="auto" w:fill="FFFFFF"/>
              </w:rPr>
              <w:t>%</w:t>
            </w:r>
            <w:r w:rsidRPr="00BA2C11">
              <w:rPr>
                <w:rFonts w:ascii="Arial" w:hAnsi="Arial" w:cs="Arial"/>
                <w:bCs/>
                <w:color w:val="000000" w:themeColor="text1"/>
                <w:sz w:val="20"/>
                <w:szCs w:val="20"/>
                <w:lang w:val="en-GB"/>
              </w:rPr>
              <w:t>)</w:t>
            </w:r>
          </w:p>
        </w:tc>
        <w:tc>
          <w:tcPr>
            <w:tcW w:w="2268" w:type="dxa"/>
            <w:vAlign w:val="center"/>
          </w:tcPr>
          <w:p w14:paraId="58EBB69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0.744 (0.463, 1.198)</w:t>
            </w:r>
          </w:p>
        </w:tc>
        <w:tc>
          <w:tcPr>
            <w:tcW w:w="992" w:type="dxa"/>
            <w:vAlign w:val="center"/>
          </w:tcPr>
          <w:p w14:paraId="65C96DD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0.450</w:t>
            </w:r>
          </w:p>
        </w:tc>
        <w:tc>
          <w:tcPr>
            <w:tcW w:w="2268" w:type="dxa"/>
            <w:vAlign w:val="center"/>
          </w:tcPr>
          <w:p w14:paraId="7B88A66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0.682 (0.291, 1.600)</w:t>
            </w:r>
          </w:p>
        </w:tc>
        <w:tc>
          <w:tcPr>
            <w:tcW w:w="992" w:type="dxa"/>
            <w:vAlign w:val="center"/>
          </w:tcPr>
          <w:p w14:paraId="4464A59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0.380</w:t>
            </w:r>
          </w:p>
        </w:tc>
        <w:tc>
          <w:tcPr>
            <w:tcW w:w="2126" w:type="dxa"/>
            <w:vAlign w:val="center"/>
          </w:tcPr>
          <w:p w14:paraId="6430981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1.166 (0.376, 3.621)</w:t>
            </w:r>
          </w:p>
        </w:tc>
        <w:tc>
          <w:tcPr>
            <w:tcW w:w="993" w:type="dxa"/>
            <w:vAlign w:val="center"/>
          </w:tcPr>
          <w:p w14:paraId="3747CA8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0.790</w:t>
            </w:r>
          </w:p>
        </w:tc>
      </w:tr>
      <w:tr w:rsidR="0051353D" w:rsidRPr="00BA2C11" w14:paraId="707B721C" w14:textId="77777777" w:rsidTr="00F12497">
        <w:trPr>
          <w:trHeight w:val="340"/>
          <w:jc w:val="center"/>
        </w:trPr>
        <w:tc>
          <w:tcPr>
            <w:tcW w:w="2400" w:type="dxa"/>
            <w:vAlign w:val="center"/>
          </w:tcPr>
          <w:p w14:paraId="2128A977" w14:textId="77777777" w:rsidR="0051353D" w:rsidRPr="00BA2C11" w:rsidRDefault="0051353D" w:rsidP="00D45EC7">
            <w:pPr>
              <w:widowControl/>
              <w:spacing w:line="280" w:lineRule="exact"/>
              <w:rPr>
                <w:rFonts w:ascii="Arial" w:eastAsia="等线" w:hAnsi="Arial" w:cs="Arial"/>
                <w:b/>
                <w:bCs/>
                <w:color w:val="000000" w:themeColor="text1"/>
                <w:sz w:val="20"/>
                <w:szCs w:val="20"/>
              </w:rPr>
            </w:pPr>
            <w:r w:rsidRPr="00BA2C11">
              <w:rPr>
                <w:rFonts w:ascii="Arial" w:hAnsi="Arial" w:cs="Arial"/>
                <w:b/>
                <w:bCs/>
                <w:color w:val="000000" w:themeColor="text1"/>
                <w:sz w:val="20"/>
                <w:szCs w:val="20"/>
                <w:lang w:val="en-GB"/>
              </w:rPr>
              <w:t>Pre treatment</w:t>
            </w:r>
          </w:p>
        </w:tc>
        <w:tc>
          <w:tcPr>
            <w:tcW w:w="1418" w:type="dxa"/>
            <w:vAlign w:val="center"/>
          </w:tcPr>
          <w:p w14:paraId="2FFA0EF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2268" w:type="dxa"/>
            <w:vAlign w:val="center"/>
          </w:tcPr>
          <w:p w14:paraId="271D510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2" w:type="dxa"/>
            <w:vAlign w:val="center"/>
          </w:tcPr>
          <w:p w14:paraId="2AB97871"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p>
        </w:tc>
        <w:tc>
          <w:tcPr>
            <w:tcW w:w="2268" w:type="dxa"/>
            <w:vAlign w:val="center"/>
          </w:tcPr>
          <w:p w14:paraId="284E622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2" w:type="dxa"/>
            <w:vAlign w:val="center"/>
          </w:tcPr>
          <w:p w14:paraId="6218BA4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2126" w:type="dxa"/>
            <w:vAlign w:val="center"/>
          </w:tcPr>
          <w:p w14:paraId="69AFFC0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3" w:type="dxa"/>
            <w:vAlign w:val="center"/>
          </w:tcPr>
          <w:p w14:paraId="1F64938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r>
      <w:tr w:rsidR="0051353D" w:rsidRPr="00BA2C11" w14:paraId="181D1A8F" w14:textId="77777777" w:rsidTr="00F12497">
        <w:trPr>
          <w:trHeight w:val="340"/>
          <w:jc w:val="center"/>
        </w:trPr>
        <w:tc>
          <w:tcPr>
            <w:tcW w:w="2400" w:type="dxa"/>
            <w:vAlign w:val="center"/>
          </w:tcPr>
          <w:p w14:paraId="4AD5897E" w14:textId="77777777" w:rsidR="0051353D" w:rsidRPr="00BA2C11" w:rsidRDefault="0051353D" w:rsidP="00D45EC7">
            <w:pPr>
              <w:widowControl/>
              <w:spacing w:line="280" w:lineRule="exact"/>
              <w:rPr>
                <w:rFonts w:ascii="Arial" w:hAnsi="Arial" w:cs="Arial"/>
                <w:b/>
                <w:bCs/>
                <w:color w:val="000000" w:themeColor="text1"/>
                <w:sz w:val="20"/>
                <w:szCs w:val="20"/>
                <w:lang w:val="en-GB"/>
              </w:rPr>
            </w:pPr>
            <w:r w:rsidRPr="00BA2C11">
              <w:rPr>
                <w:rFonts w:ascii="Arial" w:hAnsi="Arial" w:cs="Arial"/>
                <w:color w:val="000000" w:themeColor="text1"/>
                <w:sz w:val="20"/>
                <w:szCs w:val="20"/>
                <w:lang w:val="en-GB"/>
              </w:rPr>
              <w:t>The use of Pre</w:t>
            </w:r>
          </w:p>
        </w:tc>
        <w:tc>
          <w:tcPr>
            <w:tcW w:w="1418" w:type="dxa"/>
            <w:vAlign w:val="center"/>
          </w:tcPr>
          <w:p w14:paraId="7D08813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549 (65.0</w:t>
            </w:r>
            <w:r w:rsidRPr="00BA2C11">
              <w:rPr>
                <w:rFonts w:ascii="Arial" w:hAnsi="Arial" w:cs="Arial"/>
                <w:bCs/>
                <w:color w:val="000000" w:themeColor="text1"/>
                <w:sz w:val="20"/>
                <w:szCs w:val="20"/>
                <w:lang w:val="en-GB"/>
              </w:rPr>
              <w:t>％</w:t>
            </w:r>
            <w:r w:rsidRPr="00BA2C11">
              <w:rPr>
                <w:rFonts w:ascii="Arial" w:hAnsi="Arial" w:cs="Arial"/>
                <w:bCs/>
                <w:color w:val="000000" w:themeColor="text1"/>
                <w:sz w:val="20"/>
                <w:szCs w:val="20"/>
                <w:lang w:val="en-GB"/>
              </w:rPr>
              <w:t>)</w:t>
            </w:r>
          </w:p>
        </w:tc>
        <w:tc>
          <w:tcPr>
            <w:tcW w:w="2268" w:type="dxa"/>
            <w:vAlign w:val="center"/>
          </w:tcPr>
          <w:p w14:paraId="4A51D7A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0.635 (0.410, 0.982)</w:t>
            </w:r>
          </w:p>
        </w:tc>
        <w:tc>
          <w:tcPr>
            <w:tcW w:w="992" w:type="dxa"/>
            <w:vAlign w:val="center"/>
          </w:tcPr>
          <w:p w14:paraId="40CBC06B"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0.041</w:t>
            </w:r>
          </w:p>
        </w:tc>
        <w:tc>
          <w:tcPr>
            <w:tcW w:w="2268" w:type="dxa"/>
            <w:vAlign w:val="center"/>
          </w:tcPr>
          <w:p w14:paraId="63A1A80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0.851 (0.468, 1.546)</w:t>
            </w:r>
          </w:p>
        </w:tc>
        <w:tc>
          <w:tcPr>
            <w:tcW w:w="992" w:type="dxa"/>
            <w:vAlign w:val="center"/>
          </w:tcPr>
          <w:p w14:paraId="4BB8089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0.596</w:t>
            </w:r>
          </w:p>
        </w:tc>
        <w:tc>
          <w:tcPr>
            <w:tcW w:w="2126" w:type="dxa"/>
            <w:vAlign w:val="center"/>
          </w:tcPr>
          <w:p w14:paraId="6E2F0A0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0.840(0.335, 2.105)</w:t>
            </w:r>
          </w:p>
        </w:tc>
        <w:tc>
          <w:tcPr>
            <w:tcW w:w="993" w:type="dxa"/>
            <w:vAlign w:val="center"/>
          </w:tcPr>
          <w:p w14:paraId="1D9FD78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0.710</w:t>
            </w:r>
          </w:p>
        </w:tc>
      </w:tr>
      <w:tr w:rsidR="0051353D" w:rsidRPr="00BA2C11" w14:paraId="2F9F8717" w14:textId="77777777" w:rsidTr="00F12497">
        <w:trPr>
          <w:trHeight w:val="340"/>
          <w:jc w:val="center"/>
        </w:trPr>
        <w:tc>
          <w:tcPr>
            <w:tcW w:w="2400" w:type="dxa"/>
            <w:vAlign w:val="center"/>
          </w:tcPr>
          <w:p w14:paraId="2F90ADBA"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Pre dosage, mg/day</w:t>
            </w:r>
          </w:p>
        </w:tc>
        <w:tc>
          <w:tcPr>
            <w:tcW w:w="1418" w:type="dxa"/>
            <w:vAlign w:val="center"/>
          </w:tcPr>
          <w:p w14:paraId="5C6580E0"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NA</w:t>
            </w:r>
          </w:p>
        </w:tc>
        <w:tc>
          <w:tcPr>
            <w:tcW w:w="2268" w:type="dxa"/>
            <w:vAlign w:val="center"/>
          </w:tcPr>
          <w:p w14:paraId="3D0DF614"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0.988 (0.944, 1.033)</w:t>
            </w:r>
          </w:p>
        </w:tc>
        <w:tc>
          <w:tcPr>
            <w:tcW w:w="992" w:type="dxa"/>
            <w:vAlign w:val="center"/>
          </w:tcPr>
          <w:p w14:paraId="5BA63BE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0.581</w:t>
            </w:r>
          </w:p>
        </w:tc>
        <w:tc>
          <w:tcPr>
            <w:tcW w:w="2268" w:type="dxa"/>
            <w:vAlign w:val="center"/>
          </w:tcPr>
          <w:p w14:paraId="1354D03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0.993 (0.937, 1.051)</w:t>
            </w:r>
          </w:p>
        </w:tc>
        <w:tc>
          <w:tcPr>
            <w:tcW w:w="992" w:type="dxa"/>
            <w:vAlign w:val="center"/>
          </w:tcPr>
          <w:p w14:paraId="37C43914"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0.801</w:t>
            </w:r>
          </w:p>
        </w:tc>
        <w:tc>
          <w:tcPr>
            <w:tcW w:w="2126" w:type="dxa"/>
            <w:vAlign w:val="center"/>
          </w:tcPr>
          <w:p w14:paraId="7DCE741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1.044(0.959, 1.138)</w:t>
            </w:r>
          </w:p>
        </w:tc>
        <w:tc>
          <w:tcPr>
            <w:tcW w:w="993" w:type="dxa"/>
            <w:vAlign w:val="center"/>
          </w:tcPr>
          <w:p w14:paraId="7449005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0.321</w:t>
            </w:r>
          </w:p>
        </w:tc>
      </w:tr>
      <w:tr w:rsidR="0051353D" w:rsidRPr="00BA2C11" w14:paraId="06AA6770" w14:textId="77777777" w:rsidTr="00F12497">
        <w:trPr>
          <w:trHeight w:val="340"/>
          <w:jc w:val="center"/>
        </w:trPr>
        <w:tc>
          <w:tcPr>
            <w:tcW w:w="2400" w:type="dxa"/>
            <w:vAlign w:val="center"/>
          </w:tcPr>
          <w:p w14:paraId="160E43B7"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High-dose Pre (≥ 0.25 mg/kg/d)</w:t>
            </w:r>
          </w:p>
        </w:tc>
        <w:tc>
          <w:tcPr>
            <w:tcW w:w="1418" w:type="dxa"/>
            <w:vAlign w:val="center"/>
          </w:tcPr>
          <w:p w14:paraId="3C488C7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146 (26.6</w:t>
            </w:r>
            <w:r w:rsidRPr="00BA2C11">
              <w:rPr>
                <w:rFonts w:ascii="Arial" w:hAnsi="Arial" w:cs="Arial"/>
                <w:bCs/>
                <w:color w:val="000000" w:themeColor="text1"/>
                <w:sz w:val="20"/>
                <w:szCs w:val="20"/>
                <w:lang w:val="en-GB"/>
              </w:rPr>
              <w:t>％</w:t>
            </w:r>
            <w:r w:rsidRPr="00BA2C11">
              <w:rPr>
                <w:rFonts w:ascii="Arial" w:hAnsi="Arial" w:cs="Arial"/>
                <w:bCs/>
                <w:color w:val="000000" w:themeColor="text1"/>
                <w:sz w:val="20"/>
                <w:szCs w:val="20"/>
                <w:lang w:val="en-GB"/>
              </w:rPr>
              <w:t>)</w:t>
            </w:r>
          </w:p>
        </w:tc>
        <w:tc>
          <w:tcPr>
            <w:tcW w:w="2268" w:type="dxa"/>
            <w:vAlign w:val="center"/>
          </w:tcPr>
          <w:p w14:paraId="4641618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0.986 (0.561, 1.731)</w:t>
            </w:r>
          </w:p>
        </w:tc>
        <w:tc>
          <w:tcPr>
            <w:tcW w:w="992" w:type="dxa"/>
            <w:vAlign w:val="center"/>
          </w:tcPr>
          <w:p w14:paraId="55488AD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0.960</w:t>
            </w:r>
          </w:p>
        </w:tc>
        <w:tc>
          <w:tcPr>
            <w:tcW w:w="2268" w:type="dxa"/>
            <w:vAlign w:val="center"/>
          </w:tcPr>
          <w:p w14:paraId="5B03E094"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0.640 (0.299, 1.373)</w:t>
            </w:r>
          </w:p>
        </w:tc>
        <w:tc>
          <w:tcPr>
            <w:tcW w:w="992" w:type="dxa"/>
            <w:vAlign w:val="center"/>
          </w:tcPr>
          <w:p w14:paraId="3ECB729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0.252</w:t>
            </w:r>
          </w:p>
        </w:tc>
        <w:tc>
          <w:tcPr>
            <w:tcW w:w="2126" w:type="dxa"/>
            <w:vAlign w:val="center"/>
          </w:tcPr>
          <w:p w14:paraId="1DF903F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1.027(0.329, 3.206)</w:t>
            </w:r>
          </w:p>
        </w:tc>
        <w:tc>
          <w:tcPr>
            <w:tcW w:w="993" w:type="dxa"/>
            <w:vAlign w:val="center"/>
          </w:tcPr>
          <w:p w14:paraId="751A227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0.963</w:t>
            </w:r>
          </w:p>
        </w:tc>
      </w:tr>
      <w:tr w:rsidR="0051353D" w:rsidRPr="00BA2C11" w14:paraId="12703749" w14:textId="77777777" w:rsidTr="00F12497">
        <w:trPr>
          <w:trHeight w:val="340"/>
          <w:jc w:val="center"/>
        </w:trPr>
        <w:tc>
          <w:tcPr>
            <w:tcW w:w="2400" w:type="dxa"/>
            <w:vAlign w:val="center"/>
          </w:tcPr>
          <w:p w14:paraId="524EEC8F"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Time from onset to Pre treatment, y</w:t>
            </w:r>
          </w:p>
        </w:tc>
        <w:tc>
          <w:tcPr>
            <w:tcW w:w="1418" w:type="dxa"/>
            <w:vAlign w:val="center"/>
          </w:tcPr>
          <w:p w14:paraId="38D5FE9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NA</w:t>
            </w:r>
          </w:p>
        </w:tc>
        <w:tc>
          <w:tcPr>
            <w:tcW w:w="2268" w:type="dxa"/>
            <w:vAlign w:val="center"/>
          </w:tcPr>
          <w:p w14:paraId="0495D6F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1.006 (0.962, 1.052)</w:t>
            </w:r>
          </w:p>
        </w:tc>
        <w:tc>
          <w:tcPr>
            <w:tcW w:w="992" w:type="dxa"/>
            <w:vAlign w:val="center"/>
          </w:tcPr>
          <w:p w14:paraId="03651E0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0.800</w:t>
            </w:r>
          </w:p>
        </w:tc>
        <w:tc>
          <w:tcPr>
            <w:tcW w:w="2268" w:type="dxa"/>
            <w:vAlign w:val="center"/>
          </w:tcPr>
          <w:p w14:paraId="593D808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0.960 (0.893, 1.032)</w:t>
            </w:r>
          </w:p>
        </w:tc>
        <w:tc>
          <w:tcPr>
            <w:tcW w:w="992" w:type="dxa"/>
            <w:vAlign w:val="center"/>
          </w:tcPr>
          <w:p w14:paraId="2779A027"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0.272</w:t>
            </w:r>
          </w:p>
        </w:tc>
        <w:tc>
          <w:tcPr>
            <w:tcW w:w="2126" w:type="dxa"/>
            <w:vAlign w:val="center"/>
          </w:tcPr>
          <w:p w14:paraId="0001C67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0.944(0.805, 1.107)</w:t>
            </w:r>
          </w:p>
        </w:tc>
        <w:tc>
          <w:tcPr>
            <w:tcW w:w="993" w:type="dxa"/>
            <w:vAlign w:val="center"/>
          </w:tcPr>
          <w:p w14:paraId="5F27BC50"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0.476</w:t>
            </w:r>
          </w:p>
        </w:tc>
      </w:tr>
      <w:tr w:rsidR="0051353D" w:rsidRPr="00BA2C11" w14:paraId="0A9A59B1" w14:textId="77777777" w:rsidTr="00F12497">
        <w:trPr>
          <w:trHeight w:val="340"/>
          <w:jc w:val="center"/>
        </w:trPr>
        <w:tc>
          <w:tcPr>
            <w:tcW w:w="2400" w:type="dxa"/>
            <w:vAlign w:val="center"/>
          </w:tcPr>
          <w:p w14:paraId="7605B446"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Early Pre (&lt; 1 year)</w:t>
            </w:r>
          </w:p>
        </w:tc>
        <w:tc>
          <w:tcPr>
            <w:tcW w:w="1418" w:type="dxa"/>
            <w:vAlign w:val="center"/>
          </w:tcPr>
          <w:p w14:paraId="53E1C994"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268 (48.8</w:t>
            </w:r>
            <w:r w:rsidRPr="00BA2C11">
              <w:rPr>
                <w:rFonts w:ascii="Arial" w:hAnsi="Arial" w:cs="Arial"/>
                <w:bCs/>
                <w:color w:val="000000" w:themeColor="text1"/>
                <w:sz w:val="20"/>
                <w:szCs w:val="20"/>
                <w:lang w:val="en-GB"/>
              </w:rPr>
              <w:t>％</w:t>
            </w:r>
            <w:r w:rsidRPr="00BA2C11">
              <w:rPr>
                <w:rFonts w:ascii="Arial" w:hAnsi="Arial" w:cs="Arial"/>
                <w:bCs/>
                <w:color w:val="000000" w:themeColor="text1"/>
                <w:sz w:val="20"/>
                <w:szCs w:val="20"/>
                <w:lang w:val="en-GB"/>
              </w:rPr>
              <w:t>)</w:t>
            </w:r>
          </w:p>
        </w:tc>
        <w:tc>
          <w:tcPr>
            <w:tcW w:w="2268" w:type="dxa"/>
            <w:vAlign w:val="center"/>
          </w:tcPr>
          <w:p w14:paraId="17FF1F3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0.993 (0.584, 1.689)</w:t>
            </w:r>
          </w:p>
        </w:tc>
        <w:tc>
          <w:tcPr>
            <w:tcW w:w="992" w:type="dxa"/>
            <w:vAlign w:val="center"/>
          </w:tcPr>
          <w:p w14:paraId="315C47E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0.980</w:t>
            </w:r>
          </w:p>
        </w:tc>
        <w:tc>
          <w:tcPr>
            <w:tcW w:w="2268" w:type="dxa"/>
            <w:vAlign w:val="center"/>
          </w:tcPr>
          <w:p w14:paraId="3C3F767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1.240 (0.628, 2.447)</w:t>
            </w:r>
          </w:p>
        </w:tc>
        <w:tc>
          <w:tcPr>
            <w:tcW w:w="992" w:type="dxa"/>
            <w:vAlign w:val="center"/>
          </w:tcPr>
          <w:p w14:paraId="69B044E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0.535</w:t>
            </w:r>
          </w:p>
        </w:tc>
        <w:tc>
          <w:tcPr>
            <w:tcW w:w="2126" w:type="dxa"/>
            <w:vAlign w:val="center"/>
          </w:tcPr>
          <w:p w14:paraId="2A5099C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1.349(0.435, 4.179)</w:t>
            </w:r>
          </w:p>
        </w:tc>
        <w:tc>
          <w:tcPr>
            <w:tcW w:w="993" w:type="dxa"/>
            <w:vAlign w:val="center"/>
          </w:tcPr>
          <w:p w14:paraId="7127454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0.604</w:t>
            </w:r>
          </w:p>
        </w:tc>
      </w:tr>
      <w:tr w:rsidR="0051353D" w:rsidRPr="00BA2C11" w14:paraId="224D113F" w14:textId="77777777" w:rsidTr="00F12497">
        <w:trPr>
          <w:trHeight w:val="340"/>
          <w:jc w:val="center"/>
        </w:trPr>
        <w:tc>
          <w:tcPr>
            <w:tcW w:w="2400" w:type="dxa"/>
            <w:vAlign w:val="center"/>
          </w:tcPr>
          <w:p w14:paraId="5E6F9020"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Duration of Pre usage, y</w:t>
            </w:r>
          </w:p>
        </w:tc>
        <w:tc>
          <w:tcPr>
            <w:tcW w:w="1418" w:type="dxa"/>
            <w:vAlign w:val="center"/>
          </w:tcPr>
          <w:p w14:paraId="78F8F7A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NA</w:t>
            </w:r>
          </w:p>
        </w:tc>
        <w:tc>
          <w:tcPr>
            <w:tcW w:w="2268" w:type="dxa"/>
            <w:vAlign w:val="center"/>
          </w:tcPr>
          <w:p w14:paraId="0241042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1.236 (1.102, 1.388)</w:t>
            </w:r>
          </w:p>
        </w:tc>
        <w:tc>
          <w:tcPr>
            <w:tcW w:w="992" w:type="dxa"/>
            <w:vAlign w:val="center"/>
          </w:tcPr>
          <w:p w14:paraId="13492137"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&lt; 0.001</w:t>
            </w:r>
          </w:p>
        </w:tc>
        <w:tc>
          <w:tcPr>
            <w:tcW w:w="2268" w:type="dxa"/>
            <w:vAlign w:val="center"/>
          </w:tcPr>
          <w:p w14:paraId="778BF4A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1.287 (1.123, 1.474)</w:t>
            </w:r>
          </w:p>
        </w:tc>
        <w:tc>
          <w:tcPr>
            <w:tcW w:w="992" w:type="dxa"/>
            <w:vAlign w:val="center"/>
          </w:tcPr>
          <w:p w14:paraId="4F367C72"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&lt; 0.001</w:t>
            </w:r>
          </w:p>
        </w:tc>
        <w:tc>
          <w:tcPr>
            <w:tcW w:w="2126" w:type="dxa"/>
            <w:vAlign w:val="center"/>
          </w:tcPr>
          <w:p w14:paraId="7850F4F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1.166(0.924, 1.472)</w:t>
            </w:r>
          </w:p>
        </w:tc>
        <w:tc>
          <w:tcPr>
            <w:tcW w:w="993" w:type="dxa"/>
            <w:vAlign w:val="center"/>
          </w:tcPr>
          <w:p w14:paraId="54D2492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0.196</w:t>
            </w:r>
          </w:p>
        </w:tc>
      </w:tr>
      <w:tr w:rsidR="0051353D" w:rsidRPr="00BA2C11" w14:paraId="0374CDBD" w14:textId="77777777" w:rsidTr="00F12497">
        <w:trPr>
          <w:trHeight w:val="340"/>
          <w:jc w:val="center"/>
        </w:trPr>
        <w:tc>
          <w:tcPr>
            <w:tcW w:w="2400" w:type="dxa"/>
            <w:vAlign w:val="center"/>
          </w:tcPr>
          <w:p w14:paraId="019B5A95" w14:textId="77777777" w:rsidR="0051353D" w:rsidRPr="00BA2C11" w:rsidRDefault="0051353D" w:rsidP="00D45EC7">
            <w:pPr>
              <w:widowControl/>
              <w:spacing w:line="280" w:lineRule="exact"/>
              <w:rPr>
                <w:rFonts w:ascii="Arial" w:hAnsi="Arial" w:cs="Arial"/>
                <w:b/>
                <w:bCs/>
                <w:color w:val="000000" w:themeColor="text1"/>
                <w:sz w:val="20"/>
                <w:szCs w:val="20"/>
                <w:lang w:val="en-GB"/>
              </w:rPr>
            </w:pPr>
            <w:r w:rsidRPr="00BA2C11">
              <w:rPr>
                <w:rFonts w:ascii="Arial" w:hAnsi="Arial" w:cs="Arial"/>
                <w:b/>
                <w:bCs/>
                <w:color w:val="000000" w:themeColor="text1"/>
                <w:sz w:val="20"/>
                <w:szCs w:val="20"/>
                <w:lang w:val="en-GB"/>
              </w:rPr>
              <w:t>IS treatment</w:t>
            </w:r>
          </w:p>
        </w:tc>
        <w:tc>
          <w:tcPr>
            <w:tcW w:w="1418" w:type="dxa"/>
            <w:vAlign w:val="center"/>
          </w:tcPr>
          <w:p w14:paraId="3FEEBE8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2268" w:type="dxa"/>
            <w:vAlign w:val="center"/>
          </w:tcPr>
          <w:p w14:paraId="4510F87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2" w:type="dxa"/>
            <w:vAlign w:val="center"/>
          </w:tcPr>
          <w:p w14:paraId="37180ED2"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p>
        </w:tc>
        <w:tc>
          <w:tcPr>
            <w:tcW w:w="2268" w:type="dxa"/>
            <w:vAlign w:val="center"/>
          </w:tcPr>
          <w:p w14:paraId="30FD6D3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2" w:type="dxa"/>
            <w:vAlign w:val="center"/>
          </w:tcPr>
          <w:p w14:paraId="055402DF"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p>
        </w:tc>
        <w:tc>
          <w:tcPr>
            <w:tcW w:w="2126" w:type="dxa"/>
            <w:vAlign w:val="center"/>
          </w:tcPr>
          <w:p w14:paraId="02FECC5A"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p>
        </w:tc>
        <w:tc>
          <w:tcPr>
            <w:tcW w:w="993" w:type="dxa"/>
            <w:vAlign w:val="center"/>
          </w:tcPr>
          <w:p w14:paraId="03F25A09"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p>
        </w:tc>
      </w:tr>
      <w:tr w:rsidR="0051353D" w:rsidRPr="00BA2C11" w14:paraId="7018B422" w14:textId="77777777" w:rsidTr="00F12497">
        <w:trPr>
          <w:trHeight w:val="340"/>
          <w:jc w:val="center"/>
        </w:trPr>
        <w:tc>
          <w:tcPr>
            <w:tcW w:w="2400" w:type="dxa"/>
            <w:vAlign w:val="center"/>
          </w:tcPr>
          <w:p w14:paraId="33057430" w14:textId="77777777" w:rsidR="0051353D" w:rsidRPr="00BA2C11" w:rsidRDefault="0051353D" w:rsidP="00D45EC7">
            <w:pPr>
              <w:widowControl/>
              <w:spacing w:line="280" w:lineRule="exact"/>
              <w:rPr>
                <w:rFonts w:ascii="Arial" w:hAnsi="Arial" w:cs="Arial"/>
                <w:b/>
                <w:bCs/>
                <w:color w:val="000000" w:themeColor="text1"/>
                <w:sz w:val="20"/>
                <w:szCs w:val="20"/>
                <w:lang w:val="en-GB"/>
              </w:rPr>
            </w:pPr>
            <w:r w:rsidRPr="00BA2C11">
              <w:rPr>
                <w:rFonts w:ascii="Arial" w:hAnsi="Arial" w:cs="Arial"/>
                <w:color w:val="000000" w:themeColor="text1"/>
                <w:sz w:val="20"/>
                <w:szCs w:val="20"/>
                <w:lang w:val="en-GB"/>
              </w:rPr>
              <w:t>The use of IS</w:t>
            </w:r>
          </w:p>
        </w:tc>
        <w:tc>
          <w:tcPr>
            <w:tcW w:w="1418" w:type="dxa"/>
            <w:vAlign w:val="center"/>
          </w:tcPr>
          <w:p w14:paraId="73472A4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443 (52.4</w:t>
            </w:r>
            <w:r w:rsidRPr="00BA2C11">
              <w:rPr>
                <w:rFonts w:ascii="Arial" w:hAnsi="Arial" w:cs="Arial"/>
                <w:bCs/>
                <w:color w:val="000000" w:themeColor="text1"/>
                <w:sz w:val="20"/>
                <w:szCs w:val="20"/>
                <w:lang w:val="en-GB"/>
              </w:rPr>
              <w:t>％</w:t>
            </w:r>
            <w:r w:rsidRPr="00BA2C11">
              <w:rPr>
                <w:rFonts w:ascii="Arial" w:hAnsi="Arial" w:cs="Arial"/>
                <w:bCs/>
                <w:color w:val="000000" w:themeColor="text1"/>
                <w:sz w:val="20"/>
                <w:szCs w:val="20"/>
                <w:lang w:val="en-GB"/>
              </w:rPr>
              <w:t>)</w:t>
            </w:r>
          </w:p>
        </w:tc>
        <w:tc>
          <w:tcPr>
            <w:tcW w:w="2268" w:type="dxa"/>
            <w:vAlign w:val="center"/>
          </w:tcPr>
          <w:p w14:paraId="0C2E051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0.443 (0.278, 0.705)</w:t>
            </w:r>
          </w:p>
        </w:tc>
        <w:tc>
          <w:tcPr>
            <w:tcW w:w="992" w:type="dxa"/>
            <w:vAlign w:val="center"/>
          </w:tcPr>
          <w:p w14:paraId="5C8623C9"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0.001</w:t>
            </w:r>
          </w:p>
        </w:tc>
        <w:tc>
          <w:tcPr>
            <w:tcW w:w="2268" w:type="dxa"/>
            <w:vAlign w:val="center"/>
          </w:tcPr>
          <w:p w14:paraId="2117CD75"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0.387 (0.209, 0.715)</w:t>
            </w:r>
          </w:p>
        </w:tc>
        <w:tc>
          <w:tcPr>
            <w:tcW w:w="992" w:type="dxa"/>
            <w:vAlign w:val="center"/>
          </w:tcPr>
          <w:p w14:paraId="2931C983"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0.002</w:t>
            </w:r>
          </w:p>
        </w:tc>
        <w:tc>
          <w:tcPr>
            <w:tcW w:w="2126" w:type="dxa"/>
            <w:vAlign w:val="center"/>
          </w:tcPr>
          <w:p w14:paraId="760C6F6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0.379(0.149, 0.965)</w:t>
            </w:r>
          </w:p>
        </w:tc>
        <w:tc>
          <w:tcPr>
            <w:tcW w:w="993" w:type="dxa"/>
            <w:vAlign w:val="center"/>
          </w:tcPr>
          <w:p w14:paraId="561B4AFD"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0.042</w:t>
            </w:r>
          </w:p>
        </w:tc>
      </w:tr>
      <w:tr w:rsidR="0051353D" w:rsidRPr="00BA2C11" w14:paraId="352B08E9" w14:textId="77777777" w:rsidTr="00F12497">
        <w:trPr>
          <w:trHeight w:val="340"/>
          <w:jc w:val="center"/>
        </w:trPr>
        <w:tc>
          <w:tcPr>
            <w:tcW w:w="2400" w:type="dxa"/>
            <w:vAlign w:val="center"/>
          </w:tcPr>
          <w:p w14:paraId="7EC36F96"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lastRenderedPageBreak/>
              <w:t>Time from onset to IS treatment, y</w:t>
            </w:r>
          </w:p>
        </w:tc>
        <w:tc>
          <w:tcPr>
            <w:tcW w:w="1418" w:type="dxa"/>
            <w:vAlign w:val="center"/>
          </w:tcPr>
          <w:p w14:paraId="2A9CDBC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NA</w:t>
            </w:r>
          </w:p>
        </w:tc>
        <w:tc>
          <w:tcPr>
            <w:tcW w:w="2268" w:type="dxa"/>
            <w:vAlign w:val="center"/>
          </w:tcPr>
          <w:p w14:paraId="5EA85F19"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1.031 (0.983, 1.081)</w:t>
            </w:r>
          </w:p>
        </w:tc>
        <w:tc>
          <w:tcPr>
            <w:tcW w:w="992" w:type="dxa"/>
            <w:vAlign w:val="center"/>
          </w:tcPr>
          <w:p w14:paraId="7C551AF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0.208</w:t>
            </w:r>
          </w:p>
        </w:tc>
        <w:tc>
          <w:tcPr>
            <w:tcW w:w="2268" w:type="dxa"/>
            <w:vAlign w:val="center"/>
          </w:tcPr>
          <w:p w14:paraId="67F7A016"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1.040 (0.968, 1.116)</w:t>
            </w:r>
          </w:p>
        </w:tc>
        <w:tc>
          <w:tcPr>
            <w:tcW w:w="992" w:type="dxa"/>
            <w:vAlign w:val="center"/>
          </w:tcPr>
          <w:p w14:paraId="21C554A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0.283</w:t>
            </w:r>
          </w:p>
        </w:tc>
        <w:tc>
          <w:tcPr>
            <w:tcW w:w="2126" w:type="dxa"/>
            <w:vAlign w:val="center"/>
          </w:tcPr>
          <w:p w14:paraId="2A4DF47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0.886(0.726, 1.081)</w:t>
            </w:r>
          </w:p>
        </w:tc>
        <w:tc>
          <w:tcPr>
            <w:tcW w:w="993" w:type="dxa"/>
            <w:vAlign w:val="center"/>
          </w:tcPr>
          <w:p w14:paraId="0BA7887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0.235</w:t>
            </w:r>
          </w:p>
        </w:tc>
      </w:tr>
      <w:tr w:rsidR="0051353D" w:rsidRPr="00BA2C11" w14:paraId="1B1D015A" w14:textId="77777777" w:rsidTr="00F12497">
        <w:trPr>
          <w:trHeight w:val="340"/>
          <w:jc w:val="center"/>
        </w:trPr>
        <w:tc>
          <w:tcPr>
            <w:tcW w:w="2400" w:type="dxa"/>
            <w:vAlign w:val="center"/>
          </w:tcPr>
          <w:p w14:paraId="4F0197A7"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Early IS (&lt; 1 year)</w:t>
            </w:r>
          </w:p>
        </w:tc>
        <w:tc>
          <w:tcPr>
            <w:tcW w:w="1418" w:type="dxa"/>
            <w:vAlign w:val="center"/>
          </w:tcPr>
          <w:p w14:paraId="0B23C6A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148 (33.4</w:t>
            </w:r>
            <w:r w:rsidRPr="00BA2C11">
              <w:rPr>
                <w:rFonts w:ascii="Arial" w:hAnsi="Arial" w:cs="Arial"/>
                <w:bCs/>
                <w:color w:val="000000" w:themeColor="text1"/>
                <w:sz w:val="20"/>
                <w:szCs w:val="20"/>
                <w:lang w:val="en-GB"/>
              </w:rPr>
              <w:t>％</w:t>
            </w:r>
            <w:r w:rsidRPr="00BA2C11">
              <w:rPr>
                <w:rFonts w:ascii="Arial" w:hAnsi="Arial" w:cs="Arial"/>
                <w:bCs/>
                <w:color w:val="000000" w:themeColor="text1"/>
                <w:sz w:val="20"/>
                <w:szCs w:val="20"/>
                <w:lang w:val="en-GB"/>
              </w:rPr>
              <w:t>)</w:t>
            </w:r>
          </w:p>
        </w:tc>
        <w:tc>
          <w:tcPr>
            <w:tcW w:w="2268" w:type="dxa"/>
            <w:vAlign w:val="center"/>
          </w:tcPr>
          <w:p w14:paraId="768988A0"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0.916 (0.496, 1.693)</w:t>
            </w:r>
          </w:p>
        </w:tc>
        <w:tc>
          <w:tcPr>
            <w:tcW w:w="992" w:type="dxa"/>
            <w:vAlign w:val="center"/>
          </w:tcPr>
          <w:p w14:paraId="154B61A8"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0.780</w:t>
            </w:r>
          </w:p>
        </w:tc>
        <w:tc>
          <w:tcPr>
            <w:tcW w:w="2268" w:type="dxa"/>
            <w:vAlign w:val="center"/>
          </w:tcPr>
          <w:p w14:paraId="07EE2381"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1.256 ( 0.554, 2.849)</w:t>
            </w:r>
          </w:p>
        </w:tc>
        <w:tc>
          <w:tcPr>
            <w:tcW w:w="992" w:type="dxa"/>
            <w:vAlign w:val="center"/>
          </w:tcPr>
          <w:p w14:paraId="55D4CB8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0.585</w:t>
            </w:r>
          </w:p>
        </w:tc>
        <w:tc>
          <w:tcPr>
            <w:tcW w:w="2126" w:type="dxa"/>
            <w:vAlign w:val="center"/>
          </w:tcPr>
          <w:p w14:paraId="5F91C932"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1.895(0.491, 7.317)</w:t>
            </w:r>
          </w:p>
        </w:tc>
        <w:tc>
          <w:tcPr>
            <w:tcW w:w="993" w:type="dxa"/>
            <w:vAlign w:val="center"/>
          </w:tcPr>
          <w:p w14:paraId="76E06F5C"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0.354</w:t>
            </w:r>
          </w:p>
        </w:tc>
      </w:tr>
      <w:tr w:rsidR="0051353D" w:rsidRPr="00BA2C11" w14:paraId="29C9400D" w14:textId="77777777" w:rsidTr="00F12497">
        <w:trPr>
          <w:trHeight w:val="340"/>
          <w:jc w:val="center"/>
        </w:trPr>
        <w:tc>
          <w:tcPr>
            <w:tcW w:w="2400" w:type="dxa"/>
            <w:vAlign w:val="center"/>
          </w:tcPr>
          <w:p w14:paraId="42C9A6F2" w14:textId="77777777" w:rsidR="0051353D" w:rsidRPr="00BA2C11" w:rsidRDefault="0051353D" w:rsidP="00D45EC7">
            <w:pPr>
              <w:widowControl/>
              <w:spacing w:line="280" w:lineRule="exact"/>
              <w:rPr>
                <w:rFonts w:ascii="Arial" w:hAnsi="Arial" w:cs="Arial"/>
                <w:color w:val="000000" w:themeColor="text1"/>
                <w:sz w:val="20"/>
                <w:szCs w:val="20"/>
                <w:lang w:val="en-GB"/>
              </w:rPr>
            </w:pPr>
            <w:r w:rsidRPr="00BA2C11">
              <w:rPr>
                <w:rFonts w:ascii="Arial" w:hAnsi="Arial" w:cs="Arial"/>
                <w:color w:val="000000" w:themeColor="text1"/>
                <w:sz w:val="20"/>
                <w:szCs w:val="20"/>
                <w:lang w:val="en-GB"/>
              </w:rPr>
              <w:t>Duration of IS usage, y</w:t>
            </w:r>
          </w:p>
        </w:tc>
        <w:tc>
          <w:tcPr>
            <w:tcW w:w="1418" w:type="dxa"/>
            <w:vAlign w:val="center"/>
          </w:tcPr>
          <w:p w14:paraId="4D16762B"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NA</w:t>
            </w:r>
          </w:p>
        </w:tc>
        <w:tc>
          <w:tcPr>
            <w:tcW w:w="2268" w:type="dxa"/>
            <w:vAlign w:val="center"/>
          </w:tcPr>
          <w:p w14:paraId="71C02ACE"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1.391 (1.179, 1.643)</w:t>
            </w:r>
          </w:p>
        </w:tc>
        <w:tc>
          <w:tcPr>
            <w:tcW w:w="992" w:type="dxa"/>
            <w:vAlign w:val="center"/>
          </w:tcPr>
          <w:p w14:paraId="74372335"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&lt; 0.001</w:t>
            </w:r>
          </w:p>
        </w:tc>
        <w:tc>
          <w:tcPr>
            <w:tcW w:w="2268" w:type="dxa"/>
            <w:vAlign w:val="center"/>
          </w:tcPr>
          <w:p w14:paraId="024EAA8F"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1.498 ( 1.191, 1.883)</w:t>
            </w:r>
          </w:p>
        </w:tc>
        <w:tc>
          <w:tcPr>
            <w:tcW w:w="992" w:type="dxa"/>
            <w:vAlign w:val="center"/>
          </w:tcPr>
          <w:p w14:paraId="1EF1DEA2"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0.001</w:t>
            </w:r>
          </w:p>
        </w:tc>
        <w:tc>
          <w:tcPr>
            <w:tcW w:w="2126" w:type="dxa"/>
            <w:vAlign w:val="center"/>
          </w:tcPr>
          <w:p w14:paraId="3FF6A68D" w14:textId="77777777" w:rsidR="0051353D" w:rsidRPr="00BA2C11" w:rsidRDefault="0051353D" w:rsidP="00D45EC7">
            <w:pPr>
              <w:widowControl/>
              <w:spacing w:line="280" w:lineRule="exact"/>
              <w:jc w:val="center"/>
              <w:rPr>
                <w:rFonts w:ascii="Arial" w:hAnsi="Arial" w:cs="Arial"/>
                <w:bCs/>
                <w:color w:val="000000" w:themeColor="text1"/>
                <w:sz w:val="20"/>
                <w:szCs w:val="20"/>
                <w:lang w:val="en-GB"/>
              </w:rPr>
            </w:pPr>
            <w:r w:rsidRPr="00BA2C11">
              <w:rPr>
                <w:rFonts w:ascii="Arial" w:hAnsi="Arial" w:cs="Arial"/>
                <w:bCs/>
                <w:color w:val="000000" w:themeColor="text1"/>
                <w:sz w:val="20"/>
                <w:szCs w:val="20"/>
                <w:lang w:val="en-GB"/>
              </w:rPr>
              <w:t>1.433(1.021, 2.011)</w:t>
            </w:r>
          </w:p>
        </w:tc>
        <w:tc>
          <w:tcPr>
            <w:tcW w:w="993" w:type="dxa"/>
            <w:vAlign w:val="center"/>
          </w:tcPr>
          <w:p w14:paraId="74603474" w14:textId="77777777" w:rsidR="0051353D" w:rsidRPr="00BA2C11" w:rsidRDefault="0051353D" w:rsidP="00D45EC7">
            <w:pPr>
              <w:widowControl/>
              <w:spacing w:line="280" w:lineRule="exact"/>
              <w:jc w:val="center"/>
              <w:rPr>
                <w:rFonts w:ascii="Arial" w:hAnsi="Arial" w:cs="Arial"/>
                <w:b/>
                <w:color w:val="000000" w:themeColor="text1"/>
                <w:sz w:val="20"/>
                <w:szCs w:val="20"/>
                <w:lang w:val="en-GB"/>
              </w:rPr>
            </w:pPr>
            <w:r w:rsidRPr="00BA2C11">
              <w:rPr>
                <w:rFonts w:ascii="Arial" w:hAnsi="Arial" w:cs="Arial"/>
                <w:b/>
                <w:color w:val="000000" w:themeColor="text1"/>
                <w:sz w:val="20"/>
                <w:szCs w:val="20"/>
                <w:lang w:val="en-GB"/>
              </w:rPr>
              <w:t>0.037</w:t>
            </w:r>
          </w:p>
        </w:tc>
      </w:tr>
    </w:tbl>
    <w:bookmarkEnd w:id="8"/>
    <w:p w14:paraId="28AAFA95" w14:textId="071666B4" w:rsidR="0051353D" w:rsidRPr="00BA2C11" w:rsidRDefault="00096060" w:rsidP="00A81470">
      <w:pPr>
        <w:autoSpaceDE w:val="0"/>
        <w:autoSpaceDN w:val="0"/>
        <w:adjustRightInd w:val="0"/>
        <w:spacing w:beforeLines="50" w:before="120" w:line="480" w:lineRule="auto"/>
        <w:rPr>
          <w:rFonts w:ascii="Arial" w:eastAsia="宋体" w:hAnsi="Arial" w:cs="Arial"/>
          <w:color w:val="000000" w:themeColor="text1"/>
          <w:kern w:val="0"/>
          <w:sz w:val="20"/>
          <w:szCs w:val="20"/>
        </w:rPr>
      </w:pPr>
      <w:r w:rsidRPr="00666FEF">
        <w:rPr>
          <w:rFonts w:cs="Arial"/>
          <w:b/>
          <w:szCs w:val="20"/>
        </w:rPr>
        <w:t>Notes:</w:t>
      </w:r>
      <w:r>
        <w:rPr>
          <w:rFonts w:cs="Arial" w:hint="eastAsia"/>
          <w:b/>
          <w:szCs w:val="20"/>
        </w:rPr>
        <w:t xml:space="preserve"> </w:t>
      </w:r>
      <w:r w:rsidR="0051353D" w:rsidRPr="00BA2C11">
        <w:rPr>
          <w:rFonts w:ascii="Arial" w:eastAsia="宋体" w:hAnsi="Arial" w:cs="Arial"/>
          <w:color w:val="000000" w:themeColor="text1"/>
          <w:kern w:val="0"/>
          <w:sz w:val="20"/>
          <w:szCs w:val="20"/>
        </w:rPr>
        <w:t>The likelihood ratio test was used for statistical analysis of possible risk factors in logistic regression.</w:t>
      </w:r>
      <w:r w:rsidR="0051353D" w:rsidRPr="00BA2C11">
        <w:rPr>
          <w:rFonts w:ascii="Arial" w:hAnsi="Arial" w:cs="Arial"/>
          <w:color w:val="000000" w:themeColor="text1"/>
          <w:sz w:val="20"/>
          <w:szCs w:val="20"/>
        </w:rPr>
        <w:t xml:space="preserve"> OR and 95% CI were adjusted for sex, age at onset, </w:t>
      </w:r>
      <w:r w:rsidR="0051353D" w:rsidRPr="00BA2C11">
        <w:rPr>
          <w:rFonts w:ascii="Arial" w:hAnsi="Arial" w:cs="Arial"/>
          <w:color w:val="000000" w:themeColor="text1"/>
          <w:sz w:val="20"/>
          <w:szCs w:val="20"/>
          <w:lang w:val="x-none"/>
        </w:rPr>
        <w:t>hyperten</w:t>
      </w:r>
      <w:r w:rsidR="0051353D" w:rsidRPr="00BA2C11">
        <w:rPr>
          <w:rFonts w:ascii="Arial" w:hAnsi="Arial" w:cs="Arial"/>
          <w:color w:val="000000" w:themeColor="text1"/>
          <w:kern w:val="0"/>
          <w:sz w:val="20"/>
          <w:szCs w:val="20"/>
          <w:lang w:val="x-none"/>
        </w:rPr>
        <w:t>sion, diabetes, cardiovascular disease, cerebrovascular disease, chronic kidney disease, malignancy other than thymoma, sy</w:t>
      </w:r>
      <w:r w:rsidR="0051353D" w:rsidRPr="00BA2C11">
        <w:rPr>
          <w:rFonts w:ascii="Arial" w:hAnsi="Arial" w:cs="Arial"/>
          <w:color w:val="000000" w:themeColor="text1"/>
          <w:sz w:val="20"/>
          <w:szCs w:val="20"/>
        </w:rPr>
        <w:t xml:space="preserve">mptoms at onset, MGFA classification, </w:t>
      </w:r>
      <w:r w:rsidR="0051353D" w:rsidRPr="00BA2C11">
        <w:rPr>
          <w:rFonts w:ascii="Arial" w:hAnsi="Arial" w:cs="Arial"/>
          <w:color w:val="000000" w:themeColor="text1"/>
          <w:kern w:val="0"/>
          <w:sz w:val="20"/>
          <w:szCs w:val="20"/>
          <w:lang w:val="x-none"/>
        </w:rPr>
        <w:t>MGFA-PIS before COVID-19, anti-AChR and anti-MuSK-ab st</w:t>
      </w:r>
      <w:r w:rsidR="0051353D" w:rsidRPr="00BA2C11">
        <w:rPr>
          <w:rFonts w:ascii="Arial" w:hAnsi="Arial" w:cs="Arial"/>
          <w:color w:val="000000" w:themeColor="text1"/>
          <w:sz w:val="20"/>
          <w:szCs w:val="20"/>
        </w:rPr>
        <w:t>atus.</w:t>
      </w:r>
      <w:r w:rsidR="0051353D" w:rsidRPr="00BA2C11">
        <w:rPr>
          <w:rFonts w:ascii="Arial" w:eastAsia="宋体" w:hAnsi="Arial" w:cs="Arial"/>
          <w:color w:val="000000" w:themeColor="text1"/>
          <w:kern w:val="0"/>
          <w:sz w:val="20"/>
          <w:szCs w:val="20"/>
        </w:rPr>
        <w:t xml:space="preserve"> A p-value below 0.05 was considered statistically significant. Statistically significant results are bold. </w:t>
      </w:r>
    </w:p>
    <w:p w14:paraId="425BE106" w14:textId="77777777" w:rsidR="0051353D" w:rsidRPr="00BA2C11" w:rsidRDefault="0051353D" w:rsidP="00BA2C11">
      <w:pPr>
        <w:autoSpaceDE w:val="0"/>
        <w:autoSpaceDN w:val="0"/>
        <w:adjustRightInd w:val="0"/>
        <w:spacing w:line="480" w:lineRule="auto"/>
        <w:rPr>
          <w:rFonts w:ascii="Arial" w:hAnsi="Arial" w:cs="Arial"/>
          <w:color w:val="000000" w:themeColor="text1"/>
          <w:sz w:val="20"/>
          <w:szCs w:val="20"/>
          <w:shd w:val="clear" w:color="auto" w:fill="FCFDFE"/>
        </w:rPr>
      </w:pPr>
      <w:r w:rsidRPr="00BA2C11">
        <w:rPr>
          <w:rFonts w:ascii="Arial" w:hAnsi="Arial" w:cs="Arial"/>
          <w:color w:val="000000" w:themeColor="text1"/>
          <w:sz w:val="20"/>
          <w:szCs w:val="20"/>
          <w:shd w:val="clear" w:color="auto" w:fill="FCFDFE"/>
        </w:rPr>
        <w:t>-: Estimates are unreliable due to the small number of observations.</w:t>
      </w:r>
    </w:p>
    <w:p w14:paraId="5FE3F7FC" w14:textId="54B388FB" w:rsidR="00FF257F" w:rsidRPr="00421AA3" w:rsidRDefault="00096060" w:rsidP="006A65EB">
      <w:pPr>
        <w:autoSpaceDE w:val="0"/>
        <w:autoSpaceDN w:val="0"/>
        <w:adjustRightInd w:val="0"/>
        <w:spacing w:line="480" w:lineRule="auto"/>
        <w:rPr>
          <w:rFonts w:ascii="Arial" w:eastAsia="宋体" w:hAnsi="Arial" w:cs="Arial"/>
          <w:b/>
          <w:bCs/>
          <w:color w:val="000000" w:themeColor="text1"/>
          <w:szCs w:val="21"/>
          <w:shd w:val="clear" w:color="auto" w:fill="FFFFFF"/>
        </w:rPr>
      </w:pPr>
      <w:bookmarkStart w:id="12" w:name="OLE_LINK2"/>
      <w:r w:rsidRPr="00421AA3">
        <w:rPr>
          <w:rFonts w:ascii="Arial" w:hAnsi="Arial" w:cs="Arial"/>
          <w:b/>
          <w:szCs w:val="20"/>
        </w:rPr>
        <w:t>Abbreviations:</w:t>
      </w:r>
      <w:r w:rsidR="0051353D" w:rsidRPr="00421AA3">
        <w:rPr>
          <w:rFonts w:ascii="Arial" w:hAnsi="Arial" w:cs="Arial"/>
          <w:color w:val="000000" w:themeColor="text1"/>
          <w:sz w:val="20"/>
          <w:szCs w:val="20"/>
        </w:rPr>
        <w:t xml:space="preserve"> </w:t>
      </w:r>
      <w:bookmarkEnd w:id="12"/>
      <w:r w:rsidR="0051353D" w:rsidRPr="00421AA3">
        <w:rPr>
          <w:rFonts w:ascii="Arial" w:eastAsia="宋体" w:hAnsi="Arial" w:cs="Arial"/>
          <w:color w:val="000000" w:themeColor="text1"/>
          <w:sz w:val="20"/>
          <w:szCs w:val="20"/>
          <w:shd w:val="clear" w:color="auto" w:fill="FFFFFF"/>
        </w:rPr>
        <w:t>anti-AChR-ab, anti-acetylcholine-receptor</w:t>
      </w:r>
      <w:r w:rsidR="001A7B0A">
        <w:rPr>
          <w:rFonts w:ascii="Arial" w:eastAsia="宋体" w:hAnsi="Arial" w:cs="Arial" w:hint="eastAsia"/>
          <w:color w:val="000000" w:themeColor="text1"/>
          <w:sz w:val="20"/>
          <w:szCs w:val="20"/>
          <w:shd w:val="clear" w:color="auto" w:fill="FFFFFF"/>
        </w:rPr>
        <w:t xml:space="preserve"> </w:t>
      </w:r>
      <w:r w:rsidR="001A7B0A" w:rsidRPr="00421AA3">
        <w:rPr>
          <w:rFonts w:ascii="Arial" w:eastAsia="宋体" w:hAnsi="Arial" w:cs="Arial"/>
          <w:color w:val="000000" w:themeColor="text1"/>
          <w:sz w:val="20"/>
          <w:szCs w:val="20"/>
          <w:shd w:val="clear" w:color="auto" w:fill="FFFFFF"/>
        </w:rPr>
        <w:t>antibody</w:t>
      </w:r>
      <w:r w:rsidR="0051353D" w:rsidRPr="00421AA3">
        <w:rPr>
          <w:rFonts w:ascii="Arial" w:eastAsia="宋体" w:hAnsi="Arial" w:cs="Arial"/>
          <w:color w:val="000000" w:themeColor="text1"/>
          <w:sz w:val="20"/>
          <w:szCs w:val="20"/>
          <w:shd w:val="clear" w:color="auto" w:fill="FFFFFF"/>
        </w:rPr>
        <w:t>; anti-MuSK-ab, anti-muscle-spe</w:t>
      </w:r>
      <w:r w:rsidR="0051353D" w:rsidRPr="00421AA3">
        <w:rPr>
          <w:rFonts w:ascii="Arial" w:hAnsi="Arial" w:cs="Arial"/>
          <w:color w:val="000000" w:themeColor="text1"/>
          <w:sz w:val="20"/>
          <w:szCs w:val="20"/>
        </w:rPr>
        <w:t>cific kinase</w:t>
      </w:r>
      <w:r w:rsidR="001A7B0A">
        <w:rPr>
          <w:rFonts w:ascii="Arial" w:hAnsi="Arial" w:cs="Arial" w:hint="eastAsia"/>
          <w:color w:val="000000" w:themeColor="text1"/>
          <w:sz w:val="20"/>
          <w:szCs w:val="20"/>
        </w:rPr>
        <w:t xml:space="preserve"> </w:t>
      </w:r>
      <w:r w:rsidR="001A7B0A" w:rsidRPr="00421AA3">
        <w:rPr>
          <w:rFonts w:ascii="Arial" w:eastAsia="宋体" w:hAnsi="Arial" w:cs="Arial"/>
          <w:color w:val="000000" w:themeColor="text1"/>
          <w:sz w:val="20"/>
          <w:szCs w:val="20"/>
          <w:shd w:val="clear" w:color="auto" w:fill="FFFFFF"/>
        </w:rPr>
        <w:t>antibody</w:t>
      </w:r>
      <w:r w:rsidR="0051353D" w:rsidRPr="00421AA3">
        <w:rPr>
          <w:rFonts w:ascii="Arial" w:hAnsi="Arial" w:cs="Arial"/>
          <w:color w:val="000000" w:themeColor="text1"/>
          <w:sz w:val="20"/>
          <w:szCs w:val="20"/>
        </w:rPr>
        <w:t>; CI,</w:t>
      </w:r>
      <w:r w:rsidR="0051353D" w:rsidRPr="00421AA3">
        <w:rPr>
          <w:rFonts w:ascii="Arial" w:eastAsia="宋体" w:hAnsi="Arial" w:cs="Arial"/>
          <w:color w:val="000000" w:themeColor="text1"/>
          <w:kern w:val="0"/>
          <w:sz w:val="20"/>
          <w:szCs w:val="20"/>
        </w:rPr>
        <w:t xml:space="preserve"> confidence interval; </w:t>
      </w:r>
      <w:r w:rsidR="0051353D" w:rsidRPr="00421AA3">
        <w:rPr>
          <w:rFonts w:ascii="Arial" w:hAnsi="Arial" w:cs="Arial"/>
          <w:color w:val="000000" w:themeColor="text1"/>
          <w:sz w:val="20"/>
          <w:szCs w:val="20"/>
        </w:rPr>
        <w:t xml:space="preserve">IS, immunosuppressant; MC, myasthenic crisis; MG, myasthenia gravis; MGFA, myasthenia gravis foundation of America classification; MM, minimal manifestations; </w:t>
      </w:r>
      <w:r w:rsidR="0051353D" w:rsidRPr="00421AA3">
        <w:rPr>
          <w:rFonts w:ascii="Arial" w:hAnsi="Arial" w:cs="Arial"/>
          <w:color w:val="000000" w:themeColor="text1"/>
          <w:sz w:val="20"/>
          <w:szCs w:val="20"/>
          <w:shd w:val="clear" w:color="auto" w:fill="FCFDFE"/>
        </w:rPr>
        <w:t xml:space="preserve">NA, not available; OR, odds ratio; </w:t>
      </w:r>
      <w:r w:rsidR="0051353D" w:rsidRPr="00421AA3">
        <w:rPr>
          <w:rFonts w:ascii="Arial" w:hAnsi="Arial" w:cs="Arial"/>
          <w:color w:val="000000" w:themeColor="text1"/>
          <w:sz w:val="20"/>
          <w:szCs w:val="20"/>
        </w:rPr>
        <w:t>PIS, postintervention status; Pre, prednisone; Pyr, pyridostigmine.</w:t>
      </w:r>
      <w:r w:rsidR="001A7B0A">
        <w:rPr>
          <w:rFonts w:ascii="Arial" w:hAnsi="Arial" w:cs="Arial" w:hint="eastAsia"/>
          <w:color w:val="000000" w:themeColor="text1"/>
          <w:sz w:val="20"/>
          <w:szCs w:val="20"/>
        </w:rPr>
        <w:t xml:space="preserve"> </w:t>
      </w:r>
      <w:r w:rsidR="00FF257F" w:rsidRPr="00421AA3">
        <w:rPr>
          <w:rFonts w:ascii="Arial" w:eastAsia="宋体" w:hAnsi="Arial" w:cs="Arial"/>
          <w:b/>
          <w:bCs/>
          <w:color w:val="000000" w:themeColor="text1"/>
          <w:szCs w:val="21"/>
          <w:shd w:val="clear" w:color="auto" w:fill="FFFFFF"/>
        </w:rPr>
        <w:br w:type="page"/>
      </w:r>
    </w:p>
    <w:p w14:paraId="07442A1E" w14:textId="77777777" w:rsidR="00FF257F" w:rsidRPr="00FF257F" w:rsidRDefault="00FF257F" w:rsidP="00FF257F">
      <w:pPr>
        <w:widowControl/>
        <w:jc w:val="left"/>
        <w:rPr>
          <w:rFonts w:ascii="Arial" w:eastAsia="宋体" w:hAnsi="Arial" w:cs="Arial"/>
          <w:b/>
          <w:bCs/>
          <w:color w:val="000000" w:themeColor="text1"/>
          <w:szCs w:val="21"/>
          <w:shd w:val="clear" w:color="auto" w:fill="FFFFFF"/>
        </w:rPr>
        <w:sectPr w:rsidR="00FF257F" w:rsidRPr="00FF257F" w:rsidSect="00DC2BC9">
          <w:footerReference w:type="default" r:id="rId8"/>
          <w:pgSz w:w="15840" w:h="12240" w:orient="landscape"/>
          <w:pgMar w:top="1797" w:right="1440" w:bottom="1797" w:left="1440" w:header="720" w:footer="720" w:gutter="0"/>
          <w:cols w:space="720"/>
          <w:noEndnote/>
          <w:docGrid w:linePitch="286"/>
        </w:sectPr>
      </w:pPr>
    </w:p>
    <w:p w14:paraId="2C321474" w14:textId="6589E8CF" w:rsidR="0051353D" w:rsidRPr="00D45EC7" w:rsidRDefault="0051353D" w:rsidP="00D45EC7">
      <w:pPr>
        <w:widowControl/>
        <w:spacing w:line="480" w:lineRule="auto"/>
        <w:jc w:val="left"/>
        <w:rPr>
          <w:rFonts w:ascii="Arial" w:eastAsia="宋体" w:hAnsi="Arial" w:cs="Arial"/>
          <w:b/>
          <w:bCs/>
          <w:color w:val="000000" w:themeColor="text1"/>
          <w:sz w:val="20"/>
          <w:szCs w:val="20"/>
          <w:shd w:val="clear" w:color="auto" w:fill="FFFFFF"/>
        </w:rPr>
      </w:pPr>
      <w:r w:rsidRPr="00D45EC7">
        <w:rPr>
          <w:rFonts w:ascii="Arial" w:eastAsia="宋体" w:hAnsi="Arial" w:cs="Arial"/>
          <w:b/>
          <w:bCs/>
          <w:color w:val="000000" w:themeColor="text1"/>
          <w:sz w:val="20"/>
          <w:szCs w:val="20"/>
          <w:shd w:val="clear" w:color="auto" w:fill="FFFFFF"/>
        </w:rPr>
        <w:lastRenderedPageBreak/>
        <w:t>Supplement Table S3</w:t>
      </w:r>
      <w:r w:rsidRPr="00D45EC7">
        <w:rPr>
          <w:rFonts w:ascii="Arial" w:eastAsia="宋体" w:hAnsi="Arial" w:cs="Arial"/>
          <w:b/>
          <w:bCs/>
          <w:color w:val="000000" w:themeColor="text1"/>
          <w:kern w:val="0"/>
          <w:sz w:val="20"/>
          <w:szCs w:val="20"/>
          <w:lang w:val="x-none"/>
        </w:rPr>
        <w:t xml:space="preserve"> </w:t>
      </w:r>
      <w:r w:rsidRPr="00D45EC7">
        <w:rPr>
          <w:rFonts w:ascii="Arial" w:eastAsia="宋体" w:hAnsi="Arial" w:cs="Arial"/>
          <w:color w:val="000000" w:themeColor="text1"/>
          <w:sz w:val="20"/>
          <w:szCs w:val="20"/>
        </w:rPr>
        <w:t>Demographics and clinical features of MG patients with blood test results available</w:t>
      </w:r>
    </w:p>
    <w:tbl>
      <w:tblPr>
        <w:tblStyle w:val="11"/>
        <w:tblW w:w="9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1985"/>
        <w:gridCol w:w="1724"/>
        <w:gridCol w:w="1556"/>
        <w:gridCol w:w="851"/>
      </w:tblGrid>
      <w:tr w:rsidR="0051353D" w:rsidRPr="00FF257F" w14:paraId="27A80191" w14:textId="77777777" w:rsidTr="00D45EC7">
        <w:trPr>
          <w:trHeight w:val="283"/>
          <w:jc w:val="center"/>
        </w:trPr>
        <w:tc>
          <w:tcPr>
            <w:tcW w:w="3534" w:type="dxa"/>
            <w:tcBorders>
              <w:top w:val="single" w:sz="8" w:space="0" w:color="000000"/>
              <w:left w:val="single" w:sz="8" w:space="0" w:color="000000"/>
              <w:bottom w:val="single" w:sz="8" w:space="0" w:color="000000"/>
            </w:tcBorders>
            <w:vAlign w:val="center"/>
          </w:tcPr>
          <w:p w14:paraId="184783EB"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Characteristics</w:t>
            </w:r>
          </w:p>
        </w:tc>
        <w:tc>
          <w:tcPr>
            <w:tcW w:w="1985" w:type="dxa"/>
            <w:tcBorders>
              <w:top w:val="single" w:sz="8" w:space="0" w:color="000000"/>
              <w:bottom w:val="single" w:sz="8" w:space="0" w:color="000000"/>
            </w:tcBorders>
          </w:tcPr>
          <w:p w14:paraId="0A9C7B12"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Total </w:t>
            </w:r>
          </w:p>
          <w:p w14:paraId="302A0F36" w14:textId="77777777" w:rsidR="0051353D" w:rsidRPr="00FF257F" w:rsidRDefault="0051353D" w:rsidP="004C4B46">
            <w:pPr>
              <w:pStyle w:val="00000000-0000-0000-0000-000000000001"/>
              <w:spacing w:line="280" w:lineRule="exact"/>
              <w:jc w:val="center"/>
              <w:rPr>
                <w:rFonts w:ascii="Arial" w:hAnsi="Arial" w:cs="Arial"/>
                <w:color w:val="000000" w:themeColor="text1"/>
                <w:sz w:val="18"/>
                <w:szCs w:val="18"/>
              </w:rPr>
            </w:pPr>
            <w:r w:rsidRPr="00FF257F">
              <w:rPr>
                <w:rFonts w:ascii="Arial" w:eastAsia="宋体" w:hAnsi="Arial" w:cs="Arial"/>
                <w:color w:val="000000" w:themeColor="text1"/>
                <w:sz w:val="18"/>
                <w:szCs w:val="18"/>
                <w:shd w:val="clear" w:color="auto" w:fill="FFFFFF"/>
              </w:rPr>
              <w:t>(n=376)</w:t>
            </w:r>
          </w:p>
        </w:tc>
        <w:tc>
          <w:tcPr>
            <w:tcW w:w="1724" w:type="dxa"/>
            <w:tcBorders>
              <w:top w:val="single" w:sz="8" w:space="0" w:color="000000"/>
              <w:bottom w:val="single" w:sz="8" w:space="0" w:color="000000"/>
            </w:tcBorders>
          </w:tcPr>
          <w:p w14:paraId="58964626" w14:textId="77777777" w:rsidR="0051353D" w:rsidRPr="00FF257F" w:rsidRDefault="0051353D" w:rsidP="004C4B46">
            <w:pPr>
              <w:pStyle w:val="00000000-0000-0000-0000-000000000001"/>
              <w:spacing w:line="280" w:lineRule="exact"/>
              <w:jc w:val="center"/>
              <w:rPr>
                <w:rFonts w:ascii="Arial" w:hAnsi="Arial" w:cs="Arial"/>
                <w:color w:val="000000" w:themeColor="text1"/>
                <w:sz w:val="18"/>
                <w:szCs w:val="18"/>
              </w:rPr>
            </w:pPr>
            <w:r w:rsidRPr="00FF257F">
              <w:rPr>
                <w:rFonts w:ascii="Arial" w:hAnsi="Arial" w:cs="Arial"/>
                <w:color w:val="000000" w:themeColor="text1"/>
                <w:sz w:val="18"/>
                <w:szCs w:val="18"/>
              </w:rPr>
              <w:t>Uninfected group</w:t>
            </w:r>
          </w:p>
          <w:p w14:paraId="180DF27E"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 xml:space="preserve"> (n=273)</w:t>
            </w:r>
          </w:p>
        </w:tc>
        <w:tc>
          <w:tcPr>
            <w:tcW w:w="1556" w:type="dxa"/>
            <w:tcBorders>
              <w:top w:val="single" w:sz="8" w:space="0" w:color="000000"/>
              <w:bottom w:val="single" w:sz="8" w:space="0" w:color="000000"/>
            </w:tcBorders>
          </w:tcPr>
          <w:p w14:paraId="6A1C7CE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hAnsi="Arial" w:cs="Arial"/>
                <w:color w:val="000000" w:themeColor="text1"/>
                <w:sz w:val="18"/>
                <w:szCs w:val="18"/>
              </w:rPr>
              <w:t>Infected group</w:t>
            </w:r>
            <w:r w:rsidRPr="00FF257F">
              <w:rPr>
                <w:rFonts w:ascii="Arial" w:eastAsia="宋体" w:hAnsi="Arial" w:cs="Arial"/>
                <w:color w:val="000000" w:themeColor="text1"/>
                <w:sz w:val="18"/>
                <w:szCs w:val="18"/>
              </w:rPr>
              <w:t xml:space="preserve"> </w:t>
            </w:r>
          </w:p>
          <w:p w14:paraId="61F16FEE"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(n=103)</w:t>
            </w:r>
          </w:p>
        </w:tc>
        <w:tc>
          <w:tcPr>
            <w:tcW w:w="851" w:type="dxa"/>
            <w:tcBorders>
              <w:top w:val="single" w:sz="8" w:space="0" w:color="000000"/>
              <w:bottom w:val="single" w:sz="8" w:space="0" w:color="000000"/>
              <w:right w:val="single" w:sz="8" w:space="0" w:color="000000"/>
            </w:tcBorders>
            <w:vAlign w:val="center"/>
          </w:tcPr>
          <w:p w14:paraId="065FE38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P value</w:t>
            </w:r>
          </w:p>
        </w:tc>
      </w:tr>
      <w:tr w:rsidR="0051353D" w:rsidRPr="00FF257F" w14:paraId="3CE7CD0F" w14:textId="77777777" w:rsidTr="00D45EC7">
        <w:trPr>
          <w:trHeight w:val="283"/>
          <w:jc w:val="center"/>
        </w:trPr>
        <w:tc>
          <w:tcPr>
            <w:tcW w:w="3534" w:type="dxa"/>
            <w:tcBorders>
              <w:top w:val="single" w:sz="8" w:space="0" w:color="000000"/>
              <w:left w:val="single" w:sz="8" w:space="0" w:color="000000"/>
            </w:tcBorders>
            <w:vAlign w:val="center"/>
          </w:tcPr>
          <w:p w14:paraId="7350DD82"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Sex </w:t>
            </w:r>
          </w:p>
          <w:p w14:paraId="004EA929"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Male</w:t>
            </w:r>
          </w:p>
          <w:p w14:paraId="64BC30C8"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Female</w:t>
            </w:r>
          </w:p>
        </w:tc>
        <w:tc>
          <w:tcPr>
            <w:tcW w:w="1985" w:type="dxa"/>
            <w:tcBorders>
              <w:top w:val="single" w:sz="8" w:space="0" w:color="000000"/>
            </w:tcBorders>
            <w:vAlign w:val="center"/>
          </w:tcPr>
          <w:p w14:paraId="22A84CE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2D9B703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211 (56.1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3F2CEB9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165 (43.9</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tcBorders>
              <w:top w:val="single" w:sz="8" w:space="0" w:color="000000"/>
            </w:tcBorders>
            <w:vAlign w:val="center"/>
          </w:tcPr>
          <w:p w14:paraId="3955B74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2864C89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151 (55.3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3D70A36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122 (44.7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556" w:type="dxa"/>
            <w:tcBorders>
              <w:top w:val="single" w:sz="8" w:space="0" w:color="000000"/>
            </w:tcBorders>
          </w:tcPr>
          <w:p w14:paraId="253A3A2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45D5D4C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60 (58.3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3751356E"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43 (41.7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851" w:type="dxa"/>
            <w:tcBorders>
              <w:top w:val="single" w:sz="8" w:space="0" w:color="000000"/>
              <w:right w:val="single" w:sz="8" w:space="0" w:color="000000"/>
            </w:tcBorders>
          </w:tcPr>
          <w:p w14:paraId="417B93F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shd w:val="clear" w:color="auto" w:fill="FFFFFF"/>
              </w:rPr>
              <w:t>0.608</w:t>
            </w:r>
          </w:p>
        </w:tc>
      </w:tr>
      <w:tr w:rsidR="0051353D" w:rsidRPr="00FF257F" w14:paraId="73C92424" w14:textId="77777777" w:rsidTr="00D45EC7">
        <w:trPr>
          <w:trHeight w:val="283"/>
          <w:jc w:val="center"/>
        </w:trPr>
        <w:tc>
          <w:tcPr>
            <w:tcW w:w="3534" w:type="dxa"/>
            <w:tcBorders>
              <w:left w:val="single" w:sz="8" w:space="0" w:color="000000"/>
            </w:tcBorders>
            <w:vAlign w:val="center"/>
          </w:tcPr>
          <w:p w14:paraId="23B294FD"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Age at </w:t>
            </w:r>
            <w:bookmarkStart w:id="13" w:name="OLE_LINK165"/>
            <w:r w:rsidRPr="00FF257F">
              <w:rPr>
                <w:rFonts w:ascii="Arial" w:eastAsia="宋体" w:hAnsi="Arial" w:cs="Arial"/>
                <w:color w:val="000000" w:themeColor="text1"/>
                <w:sz w:val="18"/>
                <w:szCs w:val="18"/>
                <w:shd w:val="clear" w:color="auto" w:fill="FFFFFF"/>
              </w:rPr>
              <w:t>blood test</w:t>
            </w:r>
            <w:bookmarkEnd w:id="13"/>
            <w:r w:rsidRPr="00FF257F">
              <w:rPr>
                <w:rFonts w:ascii="Arial" w:eastAsia="宋体" w:hAnsi="Arial" w:cs="Arial"/>
                <w:color w:val="000000" w:themeColor="text1"/>
                <w:sz w:val="18"/>
                <w:szCs w:val="18"/>
                <w:shd w:val="clear" w:color="auto" w:fill="FFFFFF"/>
              </w:rPr>
              <w:t>, y</w:t>
            </w:r>
          </w:p>
        </w:tc>
        <w:tc>
          <w:tcPr>
            <w:tcW w:w="1985" w:type="dxa"/>
            <w:vAlign w:val="center"/>
          </w:tcPr>
          <w:p w14:paraId="150A6DE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54.8 (42.3, 65.0)</w:t>
            </w:r>
          </w:p>
        </w:tc>
        <w:tc>
          <w:tcPr>
            <w:tcW w:w="1724" w:type="dxa"/>
            <w:vAlign w:val="center"/>
          </w:tcPr>
          <w:p w14:paraId="4C26EF0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54.2 (42.6, 62.4)</w:t>
            </w:r>
          </w:p>
        </w:tc>
        <w:tc>
          <w:tcPr>
            <w:tcW w:w="1556" w:type="dxa"/>
            <w:vAlign w:val="center"/>
          </w:tcPr>
          <w:p w14:paraId="0CAD2E5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59.0 (41.0, 69.0)</w:t>
            </w:r>
          </w:p>
        </w:tc>
        <w:tc>
          <w:tcPr>
            <w:tcW w:w="851" w:type="dxa"/>
            <w:tcBorders>
              <w:right w:val="single" w:sz="8" w:space="0" w:color="000000"/>
            </w:tcBorders>
            <w:vAlign w:val="center"/>
          </w:tcPr>
          <w:p w14:paraId="6AD7CC65"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0.047</w:t>
            </w:r>
          </w:p>
        </w:tc>
      </w:tr>
      <w:tr w:rsidR="0051353D" w:rsidRPr="00FF257F" w14:paraId="7697766E" w14:textId="77777777" w:rsidTr="00D45EC7">
        <w:trPr>
          <w:trHeight w:val="283"/>
          <w:jc w:val="center"/>
        </w:trPr>
        <w:tc>
          <w:tcPr>
            <w:tcW w:w="3534" w:type="dxa"/>
            <w:tcBorders>
              <w:left w:val="single" w:sz="8" w:space="0" w:color="000000"/>
            </w:tcBorders>
            <w:vAlign w:val="center"/>
          </w:tcPr>
          <w:p w14:paraId="067C7730"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Duration before the blood test, y</w:t>
            </w:r>
          </w:p>
        </w:tc>
        <w:tc>
          <w:tcPr>
            <w:tcW w:w="1985" w:type="dxa"/>
            <w:vAlign w:val="center"/>
          </w:tcPr>
          <w:p w14:paraId="6FF5148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2.5 (1.4, 6.0)</w:t>
            </w:r>
          </w:p>
        </w:tc>
        <w:tc>
          <w:tcPr>
            <w:tcW w:w="1724" w:type="dxa"/>
            <w:vAlign w:val="center"/>
          </w:tcPr>
          <w:p w14:paraId="2821395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bookmarkStart w:id="14" w:name="OLE_LINK241"/>
            <w:r w:rsidRPr="00FF257F">
              <w:rPr>
                <w:rFonts w:ascii="Arial" w:eastAsia="宋体" w:hAnsi="Arial" w:cs="Arial"/>
                <w:color w:val="000000" w:themeColor="text1"/>
                <w:sz w:val="18"/>
                <w:szCs w:val="18"/>
                <w:shd w:val="clear" w:color="auto" w:fill="FFFFFF"/>
              </w:rPr>
              <w:t>2.4 (1.5, 5.2)</w:t>
            </w:r>
            <w:bookmarkEnd w:id="14"/>
          </w:p>
        </w:tc>
        <w:tc>
          <w:tcPr>
            <w:tcW w:w="1556" w:type="dxa"/>
            <w:vAlign w:val="center"/>
          </w:tcPr>
          <w:p w14:paraId="1DA17E5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3.3 (1.2, 8.2)</w:t>
            </w:r>
          </w:p>
        </w:tc>
        <w:tc>
          <w:tcPr>
            <w:tcW w:w="851" w:type="dxa"/>
            <w:tcBorders>
              <w:right w:val="single" w:sz="8" w:space="0" w:color="000000"/>
            </w:tcBorders>
            <w:vAlign w:val="center"/>
          </w:tcPr>
          <w:p w14:paraId="5779CC1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0.157</w:t>
            </w:r>
          </w:p>
        </w:tc>
      </w:tr>
      <w:tr w:rsidR="0051353D" w:rsidRPr="00FF257F" w14:paraId="01B77377" w14:textId="77777777" w:rsidTr="00D45EC7">
        <w:trPr>
          <w:trHeight w:val="283"/>
          <w:jc w:val="center"/>
        </w:trPr>
        <w:tc>
          <w:tcPr>
            <w:tcW w:w="3534" w:type="dxa"/>
            <w:tcBorders>
              <w:left w:val="single" w:sz="8" w:space="0" w:color="000000"/>
            </w:tcBorders>
            <w:vAlign w:val="center"/>
          </w:tcPr>
          <w:p w14:paraId="2BA73F44"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Chronic disease history</w:t>
            </w:r>
          </w:p>
          <w:p w14:paraId="4A32DD5B"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Any </w:t>
            </w:r>
          </w:p>
          <w:p w14:paraId="1C62DB1B"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Hypertension</w:t>
            </w:r>
          </w:p>
          <w:p w14:paraId="177C55A1"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Diabetes</w:t>
            </w:r>
          </w:p>
          <w:p w14:paraId="17EDCB85"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Cardiovascular disease </w:t>
            </w:r>
          </w:p>
          <w:p w14:paraId="18A5727A"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Cerebrovascular disease </w:t>
            </w:r>
          </w:p>
          <w:p w14:paraId="1E257EE6"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Chronic obstructive pulmonary disease</w:t>
            </w:r>
          </w:p>
          <w:p w14:paraId="1F820976"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Chronic liver disease</w:t>
            </w:r>
          </w:p>
          <w:p w14:paraId="5AB1A76B"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Chronic kidney disease</w:t>
            </w:r>
          </w:p>
          <w:p w14:paraId="6C708C82"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Malignancy other than thymoma</w:t>
            </w:r>
          </w:p>
          <w:p w14:paraId="34CB52DC"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Other AID</w:t>
            </w:r>
            <w:r w:rsidRPr="00FF257F">
              <w:rPr>
                <w:rFonts w:ascii="Arial" w:eastAsia="宋体" w:hAnsi="Arial" w:cs="Arial"/>
                <w:color w:val="000000" w:themeColor="text1"/>
                <w:sz w:val="18"/>
                <w:szCs w:val="18"/>
                <w:shd w:val="clear" w:color="auto" w:fill="FFFFFF"/>
                <w:vertAlign w:val="superscript"/>
              </w:rPr>
              <w:t>d</w:t>
            </w:r>
          </w:p>
        </w:tc>
        <w:tc>
          <w:tcPr>
            <w:tcW w:w="1985" w:type="dxa"/>
            <w:vAlign w:val="center"/>
          </w:tcPr>
          <w:p w14:paraId="773690A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p>
          <w:p w14:paraId="0358ECA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194 (51.6%)</w:t>
            </w:r>
          </w:p>
          <w:p w14:paraId="057B985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80 (21.3%)</w:t>
            </w:r>
          </w:p>
          <w:p w14:paraId="718F002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53 (14.1%)</w:t>
            </w:r>
          </w:p>
          <w:p w14:paraId="16053F12"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29 (7.7%)</w:t>
            </w:r>
          </w:p>
          <w:p w14:paraId="62514ED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12 (3.2%)</w:t>
            </w:r>
          </w:p>
          <w:p w14:paraId="644B260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12 (3.2%)</w:t>
            </w:r>
          </w:p>
          <w:p w14:paraId="31FF187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14 (3.7%)</w:t>
            </w:r>
          </w:p>
          <w:p w14:paraId="225B387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14 (3.7%)</w:t>
            </w:r>
          </w:p>
          <w:p w14:paraId="209325B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13 (3.5%)</w:t>
            </w:r>
          </w:p>
          <w:p w14:paraId="481BE06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76 (20.2%)</w:t>
            </w:r>
          </w:p>
        </w:tc>
        <w:tc>
          <w:tcPr>
            <w:tcW w:w="1724" w:type="dxa"/>
            <w:vAlign w:val="center"/>
          </w:tcPr>
          <w:p w14:paraId="707CF5AE"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p>
          <w:p w14:paraId="04EA16B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131 (48.0%)</w:t>
            </w:r>
          </w:p>
          <w:p w14:paraId="2377145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56 (20.5%)</w:t>
            </w:r>
          </w:p>
          <w:p w14:paraId="2A53687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32 (11.7%)</w:t>
            </w:r>
          </w:p>
          <w:p w14:paraId="5CDAFBB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19 (7.0%)</w:t>
            </w:r>
          </w:p>
          <w:p w14:paraId="57F85415"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6 (2.2%)</w:t>
            </w:r>
          </w:p>
          <w:p w14:paraId="6CBE7BF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7 (2.6%)</w:t>
            </w:r>
          </w:p>
          <w:p w14:paraId="62A6F132"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8 (2.9%)</w:t>
            </w:r>
          </w:p>
          <w:p w14:paraId="3980012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 (1.8%)</w:t>
            </w:r>
          </w:p>
          <w:p w14:paraId="7EB9F86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6 (2.2%)</w:t>
            </w:r>
          </w:p>
          <w:p w14:paraId="3F7B9E8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51 (18.7%)</w:t>
            </w:r>
          </w:p>
        </w:tc>
        <w:tc>
          <w:tcPr>
            <w:tcW w:w="1556" w:type="dxa"/>
            <w:vAlign w:val="center"/>
          </w:tcPr>
          <w:p w14:paraId="047E48F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p>
          <w:p w14:paraId="7BC0DE2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63 (61.2%)</w:t>
            </w:r>
          </w:p>
          <w:p w14:paraId="311661A5"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24 (23.3%)</w:t>
            </w:r>
          </w:p>
          <w:p w14:paraId="42ACBFB2"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21 (20.4%)</w:t>
            </w:r>
          </w:p>
          <w:p w14:paraId="7842F7D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10 (9.7%)</w:t>
            </w:r>
          </w:p>
          <w:p w14:paraId="3C29D2D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6 (5.8%)</w:t>
            </w:r>
          </w:p>
          <w:p w14:paraId="2B8A215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5 (4.9%)</w:t>
            </w:r>
          </w:p>
          <w:p w14:paraId="6D2E49B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6 (5.8%)</w:t>
            </w:r>
          </w:p>
          <w:p w14:paraId="23CEF16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9 (8.7%)</w:t>
            </w:r>
          </w:p>
          <w:p w14:paraId="550F18D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7 (6.8%)</w:t>
            </w:r>
          </w:p>
          <w:p w14:paraId="3F38BA9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25 (24.3%)</w:t>
            </w:r>
          </w:p>
        </w:tc>
        <w:tc>
          <w:tcPr>
            <w:tcW w:w="851" w:type="dxa"/>
            <w:tcBorders>
              <w:right w:val="single" w:sz="8" w:space="0" w:color="000000"/>
            </w:tcBorders>
            <w:vAlign w:val="center"/>
          </w:tcPr>
          <w:p w14:paraId="7E5AD51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7DADFA4B"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0.023</w:t>
            </w:r>
          </w:p>
          <w:p w14:paraId="166803C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0.556</w:t>
            </w:r>
          </w:p>
          <w:p w14:paraId="2F6514B3"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0.031</w:t>
            </w:r>
          </w:p>
          <w:p w14:paraId="53D7EE1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0.373</w:t>
            </w:r>
          </w:p>
          <w:p w14:paraId="1DD5EB1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0.074</w:t>
            </w:r>
          </w:p>
          <w:p w14:paraId="32A9433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0.260</w:t>
            </w:r>
          </w:p>
          <w:p w14:paraId="2284C87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0.186</w:t>
            </w:r>
          </w:p>
          <w:p w14:paraId="5B0A2549"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0.002</w:t>
            </w:r>
          </w:p>
          <w:p w14:paraId="2F454EFE"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0.030</w:t>
            </w:r>
          </w:p>
          <w:p w14:paraId="10F4283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0.229</w:t>
            </w:r>
          </w:p>
        </w:tc>
      </w:tr>
      <w:tr w:rsidR="0051353D" w:rsidRPr="00FF257F" w14:paraId="00606857" w14:textId="77777777" w:rsidTr="00D45EC7">
        <w:trPr>
          <w:trHeight w:val="283"/>
          <w:jc w:val="center"/>
        </w:trPr>
        <w:tc>
          <w:tcPr>
            <w:tcW w:w="3534" w:type="dxa"/>
            <w:tcBorders>
              <w:left w:val="single" w:sz="8" w:space="0" w:color="000000"/>
            </w:tcBorders>
            <w:vAlign w:val="center"/>
          </w:tcPr>
          <w:p w14:paraId="75D55985"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MGFA classification at test</w:t>
            </w:r>
            <w:r w:rsidRPr="00FF257F">
              <w:rPr>
                <w:rFonts w:ascii="Arial" w:eastAsia="宋体" w:hAnsi="Arial" w:cs="Arial"/>
                <w:color w:val="000000" w:themeColor="text1"/>
                <w:sz w:val="18"/>
                <w:szCs w:val="18"/>
                <w:shd w:val="clear" w:color="auto" w:fill="FFFFFF"/>
                <w:vertAlign w:val="superscript"/>
              </w:rPr>
              <w:t>*</w:t>
            </w:r>
          </w:p>
          <w:p w14:paraId="14D8337D"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I</w:t>
            </w:r>
          </w:p>
          <w:p w14:paraId="453C09AB"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II</w:t>
            </w:r>
          </w:p>
          <w:p w14:paraId="2B4BB4FF"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III-V</w:t>
            </w:r>
          </w:p>
        </w:tc>
        <w:tc>
          <w:tcPr>
            <w:tcW w:w="1985" w:type="dxa"/>
            <w:vAlign w:val="center"/>
          </w:tcPr>
          <w:p w14:paraId="126B663E"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3D3E169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128 (34.0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11F47B7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129 (34.3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6B304B7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119 (31.6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vAlign w:val="center"/>
          </w:tcPr>
          <w:p w14:paraId="36CBA43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3D66B9C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105 (38.5</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8F2CAA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109 (39.9</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055673E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 xml:space="preserve">59 </w:t>
            </w:r>
            <w:bookmarkStart w:id="15" w:name="OLE_LINK129"/>
            <w:r w:rsidRPr="00FF257F">
              <w:rPr>
                <w:rFonts w:ascii="Arial" w:eastAsia="宋体" w:hAnsi="Arial" w:cs="Arial"/>
                <w:color w:val="000000" w:themeColor="text1"/>
                <w:sz w:val="18"/>
                <w:szCs w:val="18"/>
              </w:rPr>
              <w:t>(21.6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bookmarkEnd w:id="15"/>
          </w:p>
        </w:tc>
        <w:tc>
          <w:tcPr>
            <w:tcW w:w="1556" w:type="dxa"/>
            <w:vAlign w:val="center"/>
          </w:tcPr>
          <w:p w14:paraId="60A9B7C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69FBB94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23 (22.3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7900129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20 (19.4</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12D6FCD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60 (58.3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851" w:type="dxa"/>
            <w:tcBorders>
              <w:right w:val="single" w:sz="8" w:space="0" w:color="000000"/>
            </w:tcBorders>
            <w:vAlign w:val="center"/>
          </w:tcPr>
          <w:p w14:paraId="5CAF4615" w14:textId="77777777" w:rsidR="0051353D" w:rsidRPr="00FF257F" w:rsidRDefault="0051353D" w:rsidP="004C4B46">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4B207C6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38506C8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tc>
      </w:tr>
      <w:tr w:rsidR="0051353D" w:rsidRPr="00FF257F" w14:paraId="65591369" w14:textId="77777777" w:rsidTr="00D45EC7">
        <w:trPr>
          <w:trHeight w:val="283"/>
          <w:jc w:val="center"/>
        </w:trPr>
        <w:tc>
          <w:tcPr>
            <w:tcW w:w="3534" w:type="dxa"/>
            <w:tcBorders>
              <w:left w:val="single" w:sz="8" w:space="0" w:color="000000"/>
            </w:tcBorders>
            <w:vAlign w:val="center"/>
          </w:tcPr>
          <w:p w14:paraId="0D8F774C"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Antibody status</w:t>
            </w:r>
          </w:p>
          <w:p w14:paraId="53E06019"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Anti-AChR-ab (+)</w:t>
            </w:r>
          </w:p>
          <w:p w14:paraId="61D37DD9"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Anti-MuSK-ab (+)</w:t>
            </w:r>
          </w:p>
        </w:tc>
        <w:tc>
          <w:tcPr>
            <w:tcW w:w="1985" w:type="dxa"/>
            <w:vAlign w:val="center"/>
          </w:tcPr>
          <w:p w14:paraId="098FC6E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6BCF2472"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304/368 (80.9</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04B62C05"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10/363 (2.7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vAlign w:val="center"/>
          </w:tcPr>
          <w:p w14:paraId="5BC3600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7146FC4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211/268 (78.7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B49EC1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7/266 (2.6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556" w:type="dxa"/>
            <w:vAlign w:val="center"/>
          </w:tcPr>
          <w:p w14:paraId="6DF216C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p>
          <w:p w14:paraId="7B609885"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93/100 </w:t>
            </w:r>
            <w:r w:rsidRPr="00FF257F">
              <w:rPr>
                <w:rFonts w:ascii="Arial" w:eastAsia="宋体" w:hAnsi="Arial" w:cs="Arial"/>
                <w:color w:val="000000" w:themeColor="text1"/>
                <w:sz w:val="18"/>
                <w:szCs w:val="18"/>
              </w:rPr>
              <w:t>(93.0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3C82A6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3/97</w:t>
            </w:r>
            <w:r w:rsidRPr="00FF257F">
              <w:rPr>
                <w:rFonts w:ascii="Arial" w:eastAsia="宋体" w:hAnsi="Arial" w:cs="Arial"/>
                <w:color w:val="000000" w:themeColor="text1"/>
                <w:sz w:val="18"/>
                <w:szCs w:val="18"/>
              </w:rPr>
              <w:t xml:space="preserve"> (3.1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851" w:type="dxa"/>
            <w:tcBorders>
              <w:right w:val="single" w:sz="8" w:space="0" w:color="000000"/>
            </w:tcBorders>
            <w:vAlign w:val="center"/>
          </w:tcPr>
          <w:p w14:paraId="7110075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0EF65E7D" w14:textId="77777777" w:rsidR="0051353D" w:rsidRPr="00FF257F" w:rsidRDefault="0051353D" w:rsidP="004C4B46">
            <w:pPr>
              <w:pStyle w:val="00000000-0000-0000-0000-000000000001"/>
              <w:spacing w:line="280" w:lineRule="exact"/>
              <w:jc w:val="center"/>
              <w:rPr>
                <w:rFonts w:ascii="Arial" w:eastAsia="宋体" w:hAnsi="Arial" w:cs="Arial"/>
                <w:b/>
                <w:bCs/>
                <w:color w:val="000000" w:themeColor="text1"/>
                <w:sz w:val="18"/>
                <w:szCs w:val="18"/>
              </w:rPr>
            </w:pPr>
            <w:r w:rsidRPr="00FF257F">
              <w:rPr>
                <w:rFonts w:ascii="Arial" w:eastAsia="宋体" w:hAnsi="Arial" w:cs="Arial"/>
                <w:b/>
                <w:bCs/>
                <w:color w:val="000000" w:themeColor="text1"/>
                <w:sz w:val="18"/>
                <w:szCs w:val="18"/>
              </w:rPr>
              <w:t>0.001</w:t>
            </w:r>
          </w:p>
          <w:p w14:paraId="1C9398C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0.812</w:t>
            </w:r>
          </w:p>
        </w:tc>
      </w:tr>
      <w:tr w:rsidR="0051353D" w:rsidRPr="00FF257F" w14:paraId="48AC9107" w14:textId="77777777" w:rsidTr="00D45EC7">
        <w:trPr>
          <w:trHeight w:val="283"/>
          <w:jc w:val="center"/>
        </w:trPr>
        <w:tc>
          <w:tcPr>
            <w:tcW w:w="3534" w:type="dxa"/>
            <w:tcBorders>
              <w:left w:val="single" w:sz="8" w:space="0" w:color="000000"/>
            </w:tcBorders>
            <w:vAlign w:val="center"/>
          </w:tcPr>
          <w:p w14:paraId="254A8C6C"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Thymoma</w:t>
            </w:r>
            <w:r w:rsidRPr="00FF257F">
              <w:rPr>
                <w:rFonts w:ascii="Arial" w:eastAsia="宋体" w:hAnsi="Arial" w:cs="Arial"/>
                <w:color w:val="000000" w:themeColor="text1"/>
                <w:sz w:val="18"/>
                <w:szCs w:val="18"/>
                <w:shd w:val="clear" w:color="auto" w:fill="FFFFFF"/>
                <w:vertAlign w:val="superscript"/>
              </w:rPr>
              <w:t>#</w:t>
            </w:r>
          </w:p>
        </w:tc>
        <w:tc>
          <w:tcPr>
            <w:tcW w:w="1985" w:type="dxa"/>
            <w:vAlign w:val="center"/>
          </w:tcPr>
          <w:p w14:paraId="37F9C69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102 (27.1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vAlign w:val="center"/>
          </w:tcPr>
          <w:p w14:paraId="0443F03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71 (26.0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556" w:type="dxa"/>
            <w:vAlign w:val="center"/>
          </w:tcPr>
          <w:p w14:paraId="3D63164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31 (30.1%)</w:t>
            </w:r>
          </w:p>
        </w:tc>
        <w:tc>
          <w:tcPr>
            <w:tcW w:w="851" w:type="dxa"/>
            <w:tcBorders>
              <w:right w:val="single" w:sz="8" w:space="0" w:color="000000"/>
            </w:tcBorders>
            <w:vAlign w:val="center"/>
          </w:tcPr>
          <w:p w14:paraId="1D5B0A7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0.426</w:t>
            </w:r>
          </w:p>
        </w:tc>
      </w:tr>
      <w:tr w:rsidR="0051353D" w:rsidRPr="00FF257F" w14:paraId="4C38C721" w14:textId="77777777" w:rsidTr="00D45EC7">
        <w:trPr>
          <w:trHeight w:val="283"/>
          <w:jc w:val="center"/>
        </w:trPr>
        <w:tc>
          <w:tcPr>
            <w:tcW w:w="3534" w:type="dxa"/>
            <w:tcBorders>
              <w:left w:val="single" w:sz="8" w:space="0" w:color="000000"/>
            </w:tcBorders>
            <w:vAlign w:val="center"/>
          </w:tcPr>
          <w:p w14:paraId="1F449CAD"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bookmarkStart w:id="16" w:name="OLE_LINK247"/>
            <w:r w:rsidRPr="00FF257F">
              <w:rPr>
                <w:rFonts w:ascii="Arial" w:eastAsia="宋体" w:hAnsi="Arial" w:cs="Arial"/>
                <w:color w:val="000000" w:themeColor="text1"/>
                <w:sz w:val="18"/>
                <w:szCs w:val="18"/>
                <w:shd w:val="clear" w:color="auto" w:fill="FFFFFF"/>
              </w:rPr>
              <w:t>Thymectomy</w:t>
            </w:r>
            <w:bookmarkEnd w:id="16"/>
          </w:p>
        </w:tc>
        <w:tc>
          <w:tcPr>
            <w:tcW w:w="1985" w:type="dxa"/>
            <w:vAlign w:val="center"/>
          </w:tcPr>
          <w:p w14:paraId="263B583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100 (26.6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vAlign w:val="center"/>
          </w:tcPr>
          <w:p w14:paraId="4DB4E94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72 (26.4</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556" w:type="dxa"/>
            <w:vAlign w:val="center"/>
          </w:tcPr>
          <w:p w14:paraId="306585A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28 (27.2</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851" w:type="dxa"/>
            <w:tcBorders>
              <w:right w:val="single" w:sz="8" w:space="0" w:color="000000"/>
            </w:tcBorders>
            <w:vAlign w:val="center"/>
          </w:tcPr>
          <w:p w14:paraId="41C5617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0.874</w:t>
            </w:r>
          </w:p>
        </w:tc>
      </w:tr>
      <w:tr w:rsidR="0051353D" w:rsidRPr="00FF257F" w14:paraId="5394A9DB" w14:textId="77777777" w:rsidTr="00D45EC7">
        <w:trPr>
          <w:trHeight w:val="283"/>
          <w:jc w:val="center"/>
        </w:trPr>
        <w:tc>
          <w:tcPr>
            <w:tcW w:w="3534" w:type="dxa"/>
            <w:tcBorders>
              <w:left w:val="single" w:sz="8" w:space="0" w:color="000000"/>
            </w:tcBorders>
            <w:vAlign w:val="center"/>
          </w:tcPr>
          <w:p w14:paraId="393C1FF8"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Time from onset to thymectomy, m</w:t>
            </w:r>
          </w:p>
        </w:tc>
        <w:tc>
          <w:tcPr>
            <w:tcW w:w="1985" w:type="dxa"/>
            <w:vAlign w:val="center"/>
          </w:tcPr>
          <w:p w14:paraId="52A344E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4.0 (1.0, 11.8)</w:t>
            </w:r>
          </w:p>
        </w:tc>
        <w:tc>
          <w:tcPr>
            <w:tcW w:w="1724" w:type="dxa"/>
            <w:vAlign w:val="center"/>
          </w:tcPr>
          <w:p w14:paraId="5C9773FD"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4.0 (1.1, 10.0)</w:t>
            </w:r>
          </w:p>
        </w:tc>
        <w:tc>
          <w:tcPr>
            <w:tcW w:w="1556" w:type="dxa"/>
            <w:vAlign w:val="center"/>
          </w:tcPr>
          <w:p w14:paraId="3949867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3.0 (1.0, 21.8)</w:t>
            </w:r>
          </w:p>
        </w:tc>
        <w:tc>
          <w:tcPr>
            <w:tcW w:w="851" w:type="dxa"/>
            <w:tcBorders>
              <w:right w:val="single" w:sz="8" w:space="0" w:color="000000"/>
            </w:tcBorders>
            <w:vAlign w:val="center"/>
          </w:tcPr>
          <w:p w14:paraId="54B8E0CB"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0.994</w:t>
            </w:r>
          </w:p>
        </w:tc>
      </w:tr>
      <w:tr w:rsidR="0051353D" w:rsidRPr="00FF257F" w14:paraId="126DDCB3" w14:textId="77777777" w:rsidTr="00D45EC7">
        <w:trPr>
          <w:trHeight w:val="283"/>
          <w:jc w:val="center"/>
        </w:trPr>
        <w:tc>
          <w:tcPr>
            <w:tcW w:w="3534" w:type="dxa"/>
            <w:tcBorders>
              <w:left w:val="single" w:sz="8" w:space="0" w:color="000000"/>
            </w:tcBorders>
            <w:vAlign w:val="center"/>
          </w:tcPr>
          <w:p w14:paraId="094515CC"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bookmarkStart w:id="17" w:name="OLE_LINK248"/>
            <w:r w:rsidRPr="00FF257F">
              <w:rPr>
                <w:rFonts w:ascii="Arial" w:eastAsia="宋体" w:hAnsi="Arial" w:cs="Arial"/>
                <w:color w:val="000000" w:themeColor="text1"/>
                <w:sz w:val="18"/>
                <w:szCs w:val="18"/>
                <w:shd w:val="clear" w:color="auto" w:fill="FFFFFF"/>
              </w:rPr>
              <w:t>COVID-19 vaccination</w:t>
            </w:r>
            <w:bookmarkEnd w:id="17"/>
          </w:p>
        </w:tc>
        <w:tc>
          <w:tcPr>
            <w:tcW w:w="1985" w:type="dxa"/>
            <w:vAlign w:val="center"/>
          </w:tcPr>
          <w:p w14:paraId="3A61E16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219/288 (76.0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vAlign w:val="center"/>
          </w:tcPr>
          <w:p w14:paraId="58118316"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166/209 (79.4</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556" w:type="dxa"/>
          </w:tcPr>
          <w:p w14:paraId="32DECC3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53/79 (67.1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851" w:type="dxa"/>
            <w:tcBorders>
              <w:right w:val="single" w:sz="8" w:space="0" w:color="000000"/>
            </w:tcBorders>
          </w:tcPr>
          <w:p w14:paraId="284C4E8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0.029</w:t>
            </w:r>
          </w:p>
        </w:tc>
      </w:tr>
      <w:tr w:rsidR="0051353D" w:rsidRPr="00FF257F" w14:paraId="6B404383" w14:textId="77777777" w:rsidTr="00D45EC7">
        <w:trPr>
          <w:trHeight w:val="283"/>
          <w:jc w:val="center"/>
        </w:trPr>
        <w:tc>
          <w:tcPr>
            <w:tcW w:w="3534" w:type="dxa"/>
            <w:tcBorders>
              <w:left w:val="single" w:sz="8" w:space="0" w:color="000000"/>
              <w:bottom w:val="single" w:sz="8" w:space="0" w:color="000000"/>
            </w:tcBorders>
            <w:vAlign w:val="center"/>
          </w:tcPr>
          <w:p w14:paraId="1BB88D54" w14:textId="77777777" w:rsidR="0051353D" w:rsidRPr="00FF257F" w:rsidRDefault="0051353D" w:rsidP="004C4B46">
            <w:pPr>
              <w:pStyle w:val="00000000-0000-0000-0000-000000000001"/>
              <w:spacing w:line="280" w:lineRule="exact"/>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Medications before COVID-19</w:t>
            </w:r>
          </w:p>
          <w:p w14:paraId="1212A23D"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None</w:t>
            </w:r>
          </w:p>
          <w:p w14:paraId="6FE6C604"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 xml:space="preserve">Pyr </w:t>
            </w:r>
          </w:p>
          <w:p w14:paraId="034768B7"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Pre</w:t>
            </w:r>
          </w:p>
          <w:p w14:paraId="6588DF43" w14:textId="77777777" w:rsidR="0051353D" w:rsidRPr="00FF257F" w:rsidRDefault="0051353D" w:rsidP="004C4B46">
            <w:pPr>
              <w:pStyle w:val="00000000-0000-0000-0000-000000000001"/>
              <w:spacing w:line="280" w:lineRule="exact"/>
              <w:ind w:firstLineChars="100" w:firstLine="18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IS</w:t>
            </w:r>
          </w:p>
          <w:p w14:paraId="4EEA02AE" w14:textId="77777777" w:rsidR="0051353D" w:rsidRPr="00FF257F" w:rsidRDefault="0051353D" w:rsidP="004C4B46">
            <w:pPr>
              <w:pStyle w:val="00000000-0000-0000-0000-000000000001"/>
              <w:spacing w:line="280" w:lineRule="exact"/>
              <w:ind w:firstLineChars="200" w:firstLine="36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AZA</w:t>
            </w:r>
          </w:p>
          <w:p w14:paraId="0275A8ED" w14:textId="77777777" w:rsidR="0051353D" w:rsidRPr="00FF257F" w:rsidRDefault="0051353D" w:rsidP="004C4B46">
            <w:pPr>
              <w:pStyle w:val="00000000-0000-0000-0000-000000000001"/>
              <w:spacing w:line="280" w:lineRule="exact"/>
              <w:ind w:firstLineChars="200" w:firstLine="36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MMF</w:t>
            </w:r>
          </w:p>
          <w:p w14:paraId="76DE4C29" w14:textId="77777777" w:rsidR="0051353D" w:rsidRPr="00FF257F" w:rsidRDefault="0051353D" w:rsidP="004C4B46">
            <w:pPr>
              <w:pStyle w:val="00000000-0000-0000-0000-000000000001"/>
              <w:spacing w:line="280" w:lineRule="exact"/>
              <w:ind w:firstLineChars="200" w:firstLine="36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MTX</w:t>
            </w:r>
          </w:p>
          <w:p w14:paraId="491CA659" w14:textId="77777777" w:rsidR="0051353D" w:rsidRPr="00FF257F" w:rsidRDefault="0051353D" w:rsidP="004C4B46">
            <w:pPr>
              <w:pStyle w:val="00000000-0000-0000-0000-000000000001"/>
              <w:spacing w:line="280" w:lineRule="exact"/>
              <w:ind w:firstLineChars="200" w:firstLine="36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rPr>
              <w:t>TAC</w:t>
            </w:r>
          </w:p>
          <w:p w14:paraId="6B269300" w14:textId="77777777" w:rsidR="0051353D" w:rsidRPr="00FF257F" w:rsidRDefault="0051353D" w:rsidP="004C4B46">
            <w:pPr>
              <w:pStyle w:val="00000000-0000-0000-0000-000000000001"/>
              <w:spacing w:line="280" w:lineRule="exact"/>
              <w:ind w:firstLineChars="200" w:firstLine="360"/>
              <w:jc w:val="both"/>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rPr>
              <w:t>RTX</w:t>
            </w:r>
          </w:p>
        </w:tc>
        <w:tc>
          <w:tcPr>
            <w:tcW w:w="1985" w:type="dxa"/>
            <w:tcBorders>
              <w:bottom w:val="single" w:sz="8" w:space="0" w:color="000000"/>
            </w:tcBorders>
            <w:vAlign w:val="center"/>
          </w:tcPr>
          <w:p w14:paraId="41E24BB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217F170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 (2.7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3A32AD5"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283 (75.3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5AEE533"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305 (81.1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619BBBB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208 (55.3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E7DC57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18 (8.7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A0DE3A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34 (16.3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71E2C9E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6 (2.9</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4681C5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144 (69.2</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9137697"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6 (2.9</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tc>
        <w:tc>
          <w:tcPr>
            <w:tcW w:w="1724" w:type="dxa"/>
            <w:tcBorders>
              <w:bottom w:val="single" w:sz="8" w:space="0" w:color="000000"/>
            </w:tcBorders>
            <w:vAlign w:val="center"/>
          </w:tcPr>
          <w:p w14:paraId="0AB961E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04EE066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0 (0.0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3A797B2F"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271 (99.3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6177900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235 (86.1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2DCD068"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159 (58.2</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C33EF4A"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 (6.3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5F6FA4A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28 (17.6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590B778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4 (2.5</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7F6258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113 (71.1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9099211" w14:textId="77777777" w:rsidR="0051353D" w:rsidRPr="00FF257F" w:rsidRDefault="0051353D" w:rsidP="004C4B46">
            <w:pPr>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4 (2.5</w:t>
            </w:r>
            <w:r w:rsidRPr="00FF257F">
              <w:rPr>
                <w:rFonts w:ascii="Arial" w:eastAsia="宋体" w:hAnsi="Arial" w:cs="Arial"/>
                <w:color w:val="000000" w:themeColor="text1"/>
                <w:kern w:val="0"/>
                <w:sz w:val="18"/>
                <w:szCs w:val="18"/>
                <w:shd w:val="clear" w:color="auto" w:fill="FFFFFF"/>
              </w:rPr>
              <w:t>%</w:t>
            </w:r>
            <w:r w:rsidRPr="00FF257F">
              <w:rPr>
                <w:rFonts w:ascii="Arial" w:eastAsia="宋体" w:hAnsi="Arial" w:cs="Arial"/>
                <w:color w:val="000000" w:themeColor="text1"/>
                <w:sz w:val="18"/>
                <w:szCs w:val="18"/>
              </w:rPr>
              <w:t>)</w:t>
            </w:r>
          </w:p>
        </w:tc>
        <w:tc>
          <w:tcPr>
            <w:tcW w:w="1556" w:type="dxa"/>
            <w:tcBorders>
              <w:bottom w:val="single" w:sz="8" w:space="0" w:color="000000"/>
            </w:tcBorders>
            <w:vAlign w:val="center"/>
          </w:tcPr>
          <w:p w14:paraId="6F35659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p>
          <w:p w14:paraId="6E878D1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10 (9.7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613CF549"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12 (11.7</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7A9ADF7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70 (68.0</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227AB770"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49 (47.6</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58DBFEF4"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8 (16.3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0AD0CA7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6 (12.2</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06F4A37C"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 (4.1</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72307481" w14:textId="77777777" w:rsidR="0051353D" w:rsidRPr="00FF257F" w:rsidRDefault="0051353D" w:rsidP="004C4B46">
            <w:pPr>
              <w:pStyle w:val="00000000-0000-0000-0000-000000000001"/>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31 (63.3</w:t>
            </w:r>
            <w:r w:rsidRPr="00FF257F">
              <w:rPr>
                <w:rFonts w:ascii="Arial" w:eastAsia="宋体" w:hAnsi="Arial" w:cs="Arial"/>
                <w:color w:val="000000" w:themeColor="text1"/>
                <w:sz w:val="18"/>
                <w:szCs w:val="18"/>
                <w:shd w:val="clear" w:color="auto" w:fill="FFFFFF"/>
              </w:rPr>
              <w:t>%</w:t>
            </w:r>
            <w:r w:rsidRPr="00FF257F">
              <w:rPr>
                <w:rFonts w:ascii="Arial" w:eastAsia="宋体" w:hAnsi="Arial" w:cs="Arial"/>
                <w:color w:val="000000" w:themeColor="text1"/>
                <w:sz w:val="18"/>
                <w:szCs w:val="18"/>
              </w:rPr>
              <w:t>)</w:t>
            </w:r>
          </w:p>
          <w:p w14:paraId="47F27C5D" w14:textId="77777777" w:rsidR="0051353D" w:rsidRPr="00FF257F" w:rsidRDefault="0051353D" w:rsidP="004C4B46">
            <w:pPr>
              <w:spacing w:line="280" w:lineRule="exact"/>
              <w:jc w:val="center"/>
              <w:rPr>
                <w:rFonts w:ascii="Arial" w:eastAsia="宋体" w:hAnsi="Arial" w:cs="Arial"/>
                <w:color w:val="000000" w:themeColor="text1"/>
                <w:sz w:val="18"/>
                <w:szCs w:val="18"/>
              </w:rPr>
            </w:pPr>
            <w:r w:rsidRPr="00FF257F">
              <w:rPr>
                <w:rFonts w:ascii="Arial" w:eastAsia="宋体" w:hAnsi="Arial" w:cs="Arial"/>
                <w:color w:val="000000" w:themeColor="text1"/>
                <w:sz w:val="18"/>
                <w:szCs w:val="18"/>
              </w:rPr>
              <w:t>2 (4.1</w:t>
            </w:r>
            <w:r w:rsidRPr="00FF257F">
              <w:rPr>
                <w:rFonts w:ascii="Arial" w:eastAsia="宋体" w:hAnsi="Arial" w:cs="Arial"/>
                <w:color w:val="000000" w:themeColor="text1"/>
                <w:kern w:val="0"/>
                <w:sz w:val="18"/>
                <w:szCs w:val="18"/>
                <w:shd w:val="clear" w:color="auto" w:fill="FFFFFF"/>
              </w:rPr>
              <w:t>%</w:t>
            </w:r>
            <w:r w:rsidRPr="00FF257F">
              <w:rPr>
                <w:rFonts w:ascii="Arial" w:eastAsia="宋体" w:hAnsi="Arial" w:cs="Arial"/>
                <w:color w:val="000000" w:themeColor="text1"/>
                <w:sz w:val="18"/>
                <w:szCs w:val="18"/>
              </w:rPr>
              <w:t>)</w:t>
            </w:r>
          </w:p>
        </w:tc>
        <w:tc>
          <w:tcPr>
            <w:tcW w:w="851" w:type="dxa"/>
            <w:tcBorders>
              <w:bottom w:val="single" w:sz="8" w:space="0" w:color="000000"/>
              <w:right w:val="single" w:sz="8" w:space="0" w:color="000000"/>
            </w:tcBorders>
          </w:tcPr>
          <w:p w14:paraId="3C99CD3C" w14:textId="77777777" w:rsidR="0051353D" w:rsidRPr="00FF257F" w:rsidRDefault="0051353D" w:rsidP="004C4B46">
            <w:pPr>
              <w:spacing w:line="280" w:lineRule="exact"/>
              <w:rPr>
                <w:rFonts w:ascii="Arial" w:hAnsi="Arial" w:cs="Arial"/>
                <w:b/>
                <w:color w:val="000000" w:themeColor="text1"/>
                <w:sz w:val="18"/>
                <w:szCs w:val="18"/>
                <w:lang w:val="en-GB"/>
              </w:rPr>
            </w:pPr>
          </w:p>
          <w:p w14:paraId="73633B47" w14:textId="77777777" w:rsidR="0051353D" w:rsidRPr="00FF257F" w:rsidRDefault="0051353D" w:rsidP="004C4B46">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40E613BF" w14:textId="77777777" w:rsidR="0051353D" w:rsidRPr="00FF257F" w:rsidRDefault="0051353D" w:rsidP="004C4B46">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55905117" w14:textId="77777777" w:rsidR="0051353D" w:rsidRPr="00FF257F" w:rsidRDefault="0051353D" w:rsidP="004C4B46">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1C83BCDE" w14:textId="77777777" w:rsidR="0051353D" w:rsidRPr="00FF257F" w:rsidRDefault="0051353D" w:rsidP="004C4B46">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0.063</w:t>
            </w:r>
          </w:p>
          <w:p w14:paraId="04F15E81" w14:textId="77777777" w:rsidR="0051353D" w:rsidRPr="00FF257F" w:rsidRDefault="0051353D" w:rsidP="004C4B46">
            <w:pPr>
              <w:spacing w:line="280" w:lineRule="exact"/>
              <w:rPr>
                <w:rFonts w:ascii="Arial" w:hAnsi="Arial" w:cs="Arial"/>
                <w:b/>
                <w:color w:val="000000" w:themeColor="text1"/>
                <w:sz w:val="18"/>
                <w:szCs w:val="18"/>
                <w:lang w:val="en-GB"/>
              </w:rPr>
            </w:pPr>
          </w:p>
          <w:p w14:paraId="3AC323C6" w14:textId="77777777" w:rsidR="0051353D" w:rsidRPr="00FF257F" w:rsidRDefault="0051353D" w:rsidP="004C4B46">
            <w:pPr>
              <w:pStyle w:val="00000000-0000-0000-0000-000000000001"/>
              <w:spacing w:line="280" w:lineRule="exact"/>
              <w:jc w:val="both"/>
              <w:rPr>
                <w:rFonts w:ascii="Arial" w:eastAsia="宋体" w:hAnsi="Arial" w:cs="Arial"/>
                <w:b/>
                <w:bCs/>
                <w:color w:val="000000" w:themeColor="text1"/>
                <w:kern w:val="2"/>
                <w:sz w:val="18"/>
                <w:szCs w:val="18"/>
                <w:shd w:val="clear" w:color="auto" w:fill="FFFFFF"/>
                <w:lang w:val="en-US"/>
              </w:rPr>
            </w:pPr>
          </w:p>
        </w:tc>
      </w:tr>
    </w:tbl>
    <w:p w14:paraId="1B6AD79A" w14:textId="123FBC2D" w:rsidR="0051353D" w:rsidRPr="00FF257F" w:rsidRDefault="004F2B41" w:rsidP="004C4B46">
      <w:pPr>
        <w:autoSpaceDE w:val="0"/>
        <w:autoSpaceDN w:val="0"/>
        <w:adjustRightInd w:val="0"/>
        <w:spacing w:beforeLines="50" w:before="120" w:line="280" w:lineRule="exact"/>
        <w:rPr>
          <w:rFonts w:ascii="Arial" w:hAnsi="Arial" w:cs="Arial"/>
          <w:color w:val="000000" w:themeColor="text1"/>
          <w:sz w:val="18"/>
          <w:szCs w:val="18"/>
        </w:rPr>
      </w:pPr>
      <w:r w:rsidRPr="00666FEF">
        <w:rPr>
          <w:rFonts w:cs="Arial"/>
          <w:b/>
          <w:szCs w:val="20"/>
        </w:rPr>
        <w:t>Notes:</w:t>
      </w:r>
      <w:r>
        <w:rPr>
          <w:rFonts w:cs="Arial" w:hint="eastAsia"/>
          <w:b/>
          <w:szCs w:val="20"/>
        </w:rPr>
        <w:t xml:space="preserve"> </w:t>
      </w:r>
      <w:r w:rsidR="0051353D" w:rsidRPr="00FF257F">
        <w:rPr>
          <w:rFonts w:ascii="Arial" w:hAnsi="Arial" w:cs="Arial"/>
          <w:color w:val="000000" w:themeColor="text1"/>
          <w:sz w:val="18"/>
          <w:szCs w:val="18"/>
        </w:rPr>
        <w:t xml:space="preserve">Data are given as median (IQR), n (%), or n/N (%), where N is the total number of patients with available data. </w:t>
      </w:r>
    </w:p>
    <w:p w14:paraId="6CDDEEB5" w14:textId="77777777" w:rsidR="0051353D" w:rsidRPr="00FF257F" w:rsidRDefault="0051353D" w:rsidP="004C4B46">
      <w:pPr>
        <w:autoSpaceDE w:val="0"/>
        <w:autoSpaceDN w:val="0"/>
        <w:adjustRightInd w:val="0"/>
        <w:spacing w:line="280" w:lineRule="exact"/>
        <w:rPr>
          <w:rFonts w:ascii="Arial" w:hAnsi="Arial" w:cs="Arial"/>
          <w:color w:val="000000" w:themeColor="text1"/>
          <w:kern w:val="0"/>
          <w:sz w:val="18"/>
          <w:szCs w:val="18"/>
        </w:rPr>
      </w:pPr>
      <w:r w:rsidRPr="00FF257F">
        <w:rPr>
          <w:rFonts w:ascii="Arial" w:eastAsia="宋体" w:hAnsi="Arial" w:cs="Arial"/>
          <w:color w:val="000000" w:themeColor="text1"/>
          <w:kern w:val="0"/>
          <w:sz w:val="18"/>
          <w:szCs w:val="18"/>
          <w:lang w:val="x-none"/>
        </w:rPr>
        <w:t>The significance of the two groups was assessed by the Mann-Whitney </w:t>
      </w:r>
      <w:r w:rsidRPr="00FF257F">
        <w:rPr>
          <w:rFonts w:ascii="Arial" w:eastAsia="宋体" w:hAnsi="Arial" w:cs="Arial"/>
          <w:i/>
          <w:iCs/>
          <w:color w:val="000000" w:themeColor="text1"/>
          <w:kern w:val="0"/>
          <w:sz w:val="18"/>
          <w:szCs w:val="18"/>
          <w:lang w:val="x-none"/>
        </w:rPr>
        <w:t>U</w:t>
      </w:r>
      <w:r w:rsidRPr="00FF257F">
        <w:rPr>
          <w:rFonts w:ascii="Arial" w:eastAsia="宋体" w:hAnsi="Arial" w:cs="Arial"/>
          <w:color w:val="000000" w:themeColor="text1"/>
          <w:kern w:val="0"/>
          <w:sz w:val="18"/>
          <w:szCs w:val="18"/>
          <w:lang w:val="x-none"/>
        </w:rPr>
        <w:t xml:space="preserve"> or </w:t>
      </w:r>
      <w:r w:rsidRPr="00FF257F">
        <w:rPr>
          <w:rFonts w:ascii="Arial" w:hAnsi="Arial" w:cs="Arial"/>
          <w:color w:val="000000" w:themeColor="text1"/>
          <w:sz w:val="18"/>
          <w:szCs w:val="18"/>
        </w:rPr>
        <w:t>χ2 test</w:t>
      </w:r>
      <w:r w:rsidRPr="00FF257F">
        <w:rPr>
          <w:rFonts w:ascii="Arial" w:eastAsia="宋体" w:hAnsi="Arial" w:cs="Arial"/>
          <w:color w:val="000000" w:themeColor="text1"/>
          <w:kern w:val="0"/>
          <w:sz w:val="18"/>
          <w:szCs w:val="18"/>
          <w:lang w:val="x-none"/>
        </w:rPr>
        <w:t>. A </w:t>
      </w:r>
      <w:r w:rsidRPr="00FF257F">
        <w:rPr>
          <w:rFonts w:ascii="Arial" w:eastAsia="宋体" w:hAnsi="Arial" w:cs="Arial"/>
          <w:i/>
          <w:iCs/>
          <w:color w:val="000000" w:themeColor="text1"/>
          <w:kern w:val="0"/>
          <w:sz w:val="18"/>
          <w:szCs w:val="18"/>
          <w:lang w:val="x-none"/>
        </w:rPr>
        <w:t>p</w:t>
      </w:r>
      <w:r w:rsidRPr="00FF257F">
        <w:rPr>
          <w:rFonts w:ascii="Arial" w:eastAsia="宋体" w:hAnsi="Arial" w:cs="Arial"/>
          <w:color w:val="000000" w:themeColor="text1"/>
          <w:kern w:val="0"/>
          <w:sz w:val="18"/>
          <w:szCs w:val="18"/>
          <w:lang w:val="x-none"/>
        </w:rPr>
        <w:t xml:space="preserve">-value below 0.05 </w:t>
      </w:r>
      <w:r w:rsidRPr="00FF257F">
        <w:rPr>
          <w:rFonts w:ascii="Arial" w:eastAsia="宋体" w:hAnsi="Arial" w:cs="Arial"/>
          <w:color w:val="000000" w:themeColor="text1"/>
          <w:kern w:val="0"/>
          <w:sz w:val="18"/>
          <w:szCs w:val="18"/>
          <w:lang w:val="x-none"/>
        </w:rPr>
        <w:lastRenderedPageBreak/>
        <w:t xml:space="preserve">was considered statistically significant and statistically significant results are bold. </w:t>
      </w:r>
    </w:p>
    <w:p w14:paraId="191B85B3" w14:textId="77777777" w:rsidR="0051353D" w:rsidRPr="00FF257F" w:rsidRDefault="0051353D" w:rsidP="004C4B46">
      <w:pPr>
        <w:autoSpaceDE w:val="0"/>
        <w:autoSpaceDN w:val="0"/>
        <w:adjustRightInd w:val="0"/>
        <w:spacing w:line="280" w:lineRule="exact"/>
        <w:jc w:val="left"/>
        <w:rPr>
          <w:rFonts w:ascii="Arial" w:eastAsia="宋体" w:hAnsi="Arial" w:cs="Arial"/>
          <w:color w:val="000000" w:themeColor="text1"/>
          <w:kern w:val="0"/>
          <w:sz w:val="18"/>
          <w:szCs w:val="18"/>
        </w:rPr>
      </w:pPr>
      <w:r w:rsidRPr="00FF257F">
        <w:rPr>
          <w:rFonts w:ascii="Arial" w:eastAsia="宋体" w:hAnsi="Arial" w:cs="Arial"/>
          <w:color w:val="000000" w:themeColor="text1"/>
          <w:kern w:val="0"/>
          <w:sz w:val="18"/>
          <w:szCs w:val="18"/>
          <w:vertAlign w:val="superscript"/>
        </w:rPr>
        <w:t>*</w:t>
      </w:r>
      <w:r w:rsidRPr="00FF257F">
        <w:rPr>
          <w:rFonts w:ascii="Arial" w:eastAsia="宋体" w:hAnsi="Arial" w:cs="Arial"/>
          <w:color w:val="000000" w:themeColor="text1"/>
          <w:kern w:val="0"/>
          <w:sz w:val="18"/>
          <w:szCs w:val="18"/>
        </w:rPr>
        <w:t>As there were a small number of patients in MGFA classes III, IV, and V, we combined these three classes into one group and referred to them as “moderate to severe disease”.</w:t>
      </w:r>
    </w:p>
    <w:p w14:paraId="4FE4E5E3" w14:textId="77777777" w:rsidR="0051353D" w:rsidRPr="00FF257F" w:rsidRDefault="0051353D" w:rsidP="004C4B46">
      <w:pPr>
        <w:autoSpaceDE w:val="0"/>
        <w:autoSpaceDN w:val="0"/>
        <w:adjustRightInd w:val="0"/>
        <w:spacing w:line="280" w:lineRule="exact"/>
        <w:rPr>
          <w:rFonts w:ascii="Arial" w:eastAsia="宋体" w:hAnsi="Arial" w:cs="Arial"/>
          <w:color w:val="000000" w:themeColor="text1"/>
          <w:sz w:val="18"/>
          <w:szCs w:val="18"/>
          <w:shd w:val="clear" w:color="auto" w:fill="FFFFFF"/>
        </w:rPr>
      </w:pPr>
      <w:r w:rsidRPr="00FF257F">
        <w:rPr>
          <w:rFonts w:ascii="Arial" w:eastAsia="宋体" w:hAnsi="Arial" w:cs="Arial"/>
          <w:color w:val="000000" w:themeColor="text1"/>
          <w:sz w:val="18"/>
          <w:szCs w:val="18"/>
          <w:shd w:val="clear" w:color="auto" w:fill="FFFFFF"/>
          <w:vertAlign w:val="superscript"/>
        </w:rPr>
        <w:t>#</w:t>
      </w:r>
      <w:r w:rsidRPr="00FF257F">
        <w:rPr>
          <w:rFonts w:ascii="Arial" w:eastAsia="宋体" w:hAnsi="Arial" w:cs="Arial"/>
          <w:color w:val="000000" w:themeColor="text1"/>
          <w:sz w:val="18"/>
          <w:szCs w:val="18"/>
          <w:shd w:val="clear" w:color="auto" w:fill="FFFFFF"/>
        </w:rPr>
        <w:t>Thymoma was evaluated by chest radiographic examination in 16 non-thymectomized patients and histologic examination in 86 thymectomized patients.</w:t>
      </w:r>
    </w:p>
    <w:p w14:paraId="1B5428B5" w14:textId="6E1C1DC3" w:rsidR="00A27344" w:rsidRPr="00FF257F" w:rsidRDefault="004F2B41" w:rsidP="00B7356C">
      <w:pPr>
        <w:autoSpaceDE w:val="0"/>
        <w:autoSpaceDN w:val="0"/>
        <w:adjustRightInd w:val="0"/>
        <w:spacing w:line="280" w:lineRule="exact"/>
        <w:rPr>
          <w:rFonts w:ascii="Arial" w:hAnsi="Arial" w:cs="Arial" w:hint="eastAsia"/>
          <w:color w:val="000000" w:themeColor="text1"/>
          <w:sz w:val="18"/>
          <w:szCs w:val="18"/>
        </w:rPr>
      </w:pPr>
      <w:r w:rsidRPr="00666FEF">
        <w:rPr>
          <w:rFonts w:cs="Arial"/>
          <w:b/>
          <w:szCs w:val="20"/>
        </w:rPr>
        <w:t>Abbreviations:</w:t>
      </w:r>
      <w:r w:rsidRPr="00BA2C11">
        <w:rPr>
          <w:rFonts w:ascii="Arial" w:hAnsi="Arial" w:cs="Arial"/>
          <w:color w:val="000000" w:themeColor="text1"/>
          <w:sz w:val="20"/>
          <w:szCs w:val="20"/>
        </w:rPr>
        <w:t xml:space="preserve"> </w:t>
      </w:r>
      <w:r w:rsidR="0051353D" w:rsidRPr="00FF257F">
        <w:rPr>
          <w:rFonts w:ascii="Arial" w:eastAsia="宋体" w:hAnsi="Arial" w:cs="Arial"/>
          <w:color w:val="000000" w:themeColor="text1"/>
          <w:sz w:val="18"/>
          <w:szCs w:val="18"/>
          <w:shd w:val="clear" w:color="auto" w:fill="FFFFFF"/>
        </w:rPr>
        <w:t>AID,</w:t>
      </w:r>
      <w:r w:rsidR="0051353D" w:rsidRPr="00FF257F">
        <w:rPr>
          <w:rFonts w:ascii="Arial" w:hAnsi="Arial" w:cs="Arial"/>
          <w:color w:val="000000" w:themeColor="text1"/>
          <w:sz w:val="18"/>
          <w:szCs w:val="18"/>
        </w:rPr>
        <w:t xml:space="preserve"> autoimmune disease; </w:t>
      </w:r>
      <w:r w:rsidR="0051353D" w:rsidRPr="00FF257F">
        <w:rPr>
          <w:rFonts w:ascii="Arial" w:eastAsia="宋体" w:hAnsi="Arial" w:cs="Arial"/>
          <w:color w:val="000000" w:themeColor="text1"/>
          <w:sz w:val="18"/>
          <w:szCs w:val="18"/>
          <w:shd w:val="clear" w:color="auto" w:fill="FFFFFF"/>
        </w:rPr>
        <w:t>anti-AChR-ab, anti-acetylcholine-receptor</w:t>
      </w:r>
      <w:r w:rsidR="000F4836">
        <w:rPr>
          <w:rFonts w:ascii="Arial" w:eastAsia="宋体" w:hAnsi="Arial" w:cs="Arial" w:hint="eastAsia"/>
          <w:color w:val="000000" w:themeColor="text1"/>
          <w:sz w:val="18"/>
          <w:szCs w:val="18"/>
          <w:shd w:val="clear" w:color="auto" w:fill="FFFFFF"/>
        </w:rPr>
        <w:t xml:space="preserve"> </w:t>
      </w:r>
      <w:r w:rsidR="000F4836" w:rsidRPr="00FF257F">
        <w:rPr>
          <w:rFonts w:ascii="Arial" w:eastAsia="宋体" w:hAnsi="Arial" w:cs="Arial"/>
          <w:color w:val="000000" w:themeColor="text1"/>
          <w:sz w:val="18"/>
          <w:szCs w:val="18"/>
          <w:shd w:val="clear" w:color="auto" w:fill="FFFFFF"/>
        </w:rPr>
        <w:t>antibody</w:t>
      </w:r>
      <w:r w:rsidR="0051353D" w:rsidRPr="00FF257F">
        <w:rPr>
          <w:rFonts w:ascii="Arial" w:eastAsia="宋体" w:hAnsi="Arial" w:cs="Arial"/>
          <w:color w:val="000000" w:themeColor="text1"/>
          <w:sz w:val="18"/>
          <w:szCs w:val="18"/>
          <w:shd w:val="clear" w:color="auto" w:fill="FFFFFF"/>
        </w:rPr>
        <w:t>; anti-MuSK-ab, anti-muscle-spe</w:t>
      </w:r>
      <w:r w:rsidR="0051353D" w:rsidRPr="00FF257F">
        <w:rPr>
          <w:rFonts w:ascii="Arial" w:hAnsi="Arial" w:cs="Arial"/>
          <w:color w:val="000000" w:themeColor="text1"/>
          <w:sz w:val="18"/>
          <w:szCs w:val="18"/>
        </w:rPr>
        <w:t>cific kinase</w:t>
      </w:r>
      <w:r w:rsidR="000F4836" w:rsidRPr="000F4836">
        <w:rPr>
          <w:rFonts w:ascii="Arial" w:eastAsia="宋体" w:hAnsi="Arial" w:cs="Arial"/>
          <w:color w:val="000000" w:themeColor="text1"/>
          <w:sz w:val="18"/>
          <w:szCs w:val="18"/>
          <w:shd w:val="clear" w:color="auto" w:fill="FFFFFF"/>
        </w:rPr>
        <w:t xml:space="preserve"> </w:t>
      </w:r>
      <w:r w:rsidR="000F4836" w:rsidRPr="00FF257F">
        <w:rPr>
          <w:rFonts w:ascii="Arial" w:eastAsia="宋体" w:hAnsi="Arial" w:cs="Arial"/>
          <w:color w:val="000000" w:themeColor="text1"/>
          <w:sz w:val="18"/>
          <w:szCs w:val="18"/>
          <w:shd w:val="clear" w:color="auto" w:fill="FFFFFF"/>
        </w:rPr>
        <w:t>antibody</w:t>
      </w:r>
      <w:r w:rsidR="0051353D" w:rsidRPr="00FF257F">
        <w:rPr>
          <w:rFonts w:ascii="Arial" w:hAnsi="Arial" w:cs="Arial"/>
          <w:color w:val="000000" w:themeColor="text1"/>
          <w:sz w:val="18"/>
          <w:szCs w:val="18"/>
        </w:rPr>
        <w:t>; COVID-19, coronavirus d</w:t>
      </w:r>
      <w:r w:rsidR="0051353D" w:rsidRPr="00FF257F">
        <w:rPr>
          <w:rFonts w:ascii="Arial" w:eastAsia="宋体" w:hAnsi="Arial" w:cs="Arial"/>
          <w:color w:val="000000" w:themeColor="text1"/>
          <w:sz w:val="18"/>
          <w:szCs w:val="18"/>
          <w:shd w:val="clear" w:color="auto" w:fill="FFFFFF"/>
        </w:rPr>
        <w:t>isease 2019; IS, immunosuppressant; MG, myasthenia gravis; MGFA, myasthenia gravis foundation of America classification; </w:t>
      </w:r>
      <w:r w:rsidR="000F4836" w:rsidRPr="00FF257F">
        <w:rPr>
          <w:rFonts w:ascii="Arial" w:hAnsi="Arial" w:cs="Arial"/>
          <w:color w:val="000000" w:themeColor="text1"/>
          <w:sz w:val="18"/>
          <w:szCs w:val="18"/>
        </w:rPr>
        <w:t>RNS, repetitive nerve stimulation</w:t>
      </w:r>
      <w:r w:rsidR="000F4836">
        <w:rPr>
          <w:rFonts w:ascii="Arial" w:hAnsi="Arial" w:cs="Arial" w:hint="eastAsia"/>
          <w:color w:val="000000" w:themeColor="text1"/>
          <w:sz w:val="18"/>
          <w:szCs w:val="18"/>
        </w:rPr>
        <w:t>;</w:t>
      </w:r>
      <w:r w:rsidR="000F4836" w:rsidRPr="00FF257F">
        <w:rPr>
          <w:rFonts w:ascii="Arial" w:hAnsi="Arial" w:cs="Arial"/>
          <w:color w:val="000000" w:themeColor="text1"/>
          <w:sz w:val="18"/>
          <w:szCs w:val="18"/>
        </w:rPr>
        <w:t xml:space="preserve"> </w:t>
      </w:r>
      <w:r w:rsidR="000F4836" w:rsidRPr="00FF257F">
        <w:rPr>
          <w:rFonts w:ascii="Arial" w:hAnsi="Arial" w:cs="Arial"/>
          <w:color w:val="000000" w:themeColor="text1"/>
          <w:sz w:val="18"/>
          <w:szCs w:val="18"/>
        </w:rPr>
        <w:t>PIS, postintervention status;</w:t>
      </w:r>
      <w:r w:rsidR="000F4836">
        <w:rPr>
          <w:rFonts w:ascii="Arial" w:hAnsi="Arial" w:cs="Arial" w:hint="eastAsia"/>
          <w:color w:val="000000" w:themeColor="text1"/>
          <w:sz w:val="18"/>
          <w:szCs w:val="18"/>
        </w:rPr>
        <w:t xml:space="preserve"> </w:t>
      </w:r>
      <w:r w:rsidR="0051353D" w:rsidRPr="00FF257F">
        <w:rPr>
          <w:rFonts w:ascii="Arial" w:eastAsia="宋体" w:hAnsi="Arial" w:cs="Arial"/>
          <w:color w:val="000000" w:themeColor="text1"/>
          <w:sz w:val="18"/>
          <w:szCs w:val="18"/>
          <w:shd w:val="clear" w:color="auto" w:fill="FFFFFF"/>
        </w:rPr>
        <w:t>Pre, prednis</w:t>
      </w:r>
      <w:r w:rsidR="0051353D" w:rsidRPr="00FF257F">
        <w:rPr>
          <w:rFonts w:ascii="Arial" w:hAnsi="Arial" w:cs="Arial"/>
          <w:color w:val="000000" w:themeColor="text1"/>
          <w:sz w:val="18"/>
          <w:szCs w:val="18"/>
        </w:rPr>
        <w:t xml:space="preserve">one; Pyr, pyridostigmine. </w:t>
      </w:r>
      <w:r w:rsidR="000F4836">
        <w:rPr>
          <w:rFonts w:ascii="Arial" w:hAnsi="Arial" w:cs="Arial" w:hint="eastAsia"/>
          <w:color w:val="000000" w:themeColor="text1"/>
          <w:sz w:val="18"/>
          <w:szCs w:val="18"/>
        </w:rPr>
        <w:t xml:space="preserve"> </w:t>
      </w:r>
    </w:p>
    <w:p w14:paraId="505E93EC" w14:textId="77777777" w:rsidR="00A27344" w:rsidRPr="00FF257F" w:rsidRDefault="00A27344">
      <w:pPr>
        <w:widowControl/>
        <w:jc w:val="left"/>
        <w:rPr>
          <w:rFonts w:ascii="Arial" w:hAnsi="Arial" w:cs="Arial"/>
          <w:color w:val="000000" w:themeColor="text1"/>
          <w:sz w:val="18"/>
          <w:szCs w:val="18"/>
        </w:rPr>
      </w:pPr>
      <w:r w:rsidRPr="00FF257F">
        <w:rPr>
          <w:rFonts w:ascii="Arial" w:hAnsi="Arial" w:cs="Arial"/>
          <w:color w:val="000000" w:themeColor="text1"/>
          <w:sz w:val="18"/>
          <w:szCs w:val="18"/>
        </w:rPr>
        <w:br w:type="page"/>
      </w:r>
    </w:p>
    <w:p w14:paraId="3E3E4DA9" w14:textId="76F171D4" w:rsidR="00A27344" w:rsidRPr="00F740DD" w:rsidRDefault="00A44281" w:rsidP="00F740DD">
      <w:pPr>
        <w:widowControl/>
        <w:spacing w:line="480" w:lineRule="auto"/>
        <w:rPr>
          <w:rFonts w:ascii="Arial" w:hAnsi="Arial" w:cs="Arial"/>
          <w:color w:val="000000" w:themeColor="text1"/>
          <w:kern w:val="0"/>
          <w:sz w:val="20"/>
          <w:szCs w:val="20"/>
          <w:lang w:val="x-none"/>
        </w:rPr>
      </w:pPr>
      <w:r w:rsidRPr="00F740DD">
        <w:rPr>
          <w:rFonts w:ascii="Arial" w:eastAsia="宋体" w:hAnsi="Arial" w:cs="Arial"/>
          <w:b/>
          <w:bCs/>
          <w:color w:val="000000" w:themeColor="text1"/>
          <w:sz w:val="20"/>
          <w:szCs w:val="20"/>
          <w:shd w:val="clear" w:color="auto" w:fill="FFFFFF"/>
        </w:rPr>
        <w:lastRenderedPageBreak/>
        <w:t>Supplement Table S4</w:t>
      </w:r>
      <w:r w:rsidR="00A27344" w:rsidRPr="00F740DD">
        <w:rPr>
          <w:rFonts w:ascii="Arial" w:eastAsia="宋体" w:hAnsi="Arial" w:cs="Arial"/>
          <w:b/>
          <w:bCs/>
          <w:color w:val="000000" w:themeColor="text1"/>
          <w:kern w:val="0"/>
          <w:sz w:val="20"/>
          <w:szCs w:val="20"/>
          <w:lang w:val="x-none"/>
        </w:rPr>
        <w:t xml:space="preserve"> </w:t>
      </w:r>
      <w:r w:rsidR="00A27344" w:rsidRPr="00F740DD">
        <w:rPr>
          <w:rFonts w:ascii="Arial" w:eastAsia="宋体" w:hAnsi="Arial" w:cs="Arial"/>
          <w:color w:val="000000" w:themeColor="text1"/>
          <w:sz w:val="20"/>
          <w:szCs w:val="20"/>
          <w:shd w:val="clear" w:color="auto" w:fill="FFFFFF"/>
        </w:rPr>
        <w:t>Comparison of</w:t>
      </w:r>
      <w:r w:rsidR="00A27344" w:rsidRPr="00F740DD">
        <w:rPr>
          <w:rFonts w:ascii="Arial" w:eastAsia="宋体" w:hAnsi="Arial" w:cs="Arial"/>
          <w:color w:val="000000" w:themeColor="text1"/>
          <w:kern w:val="0"/>
          <w:sz w:val="20"/>
          <w:szCs w:val="20"/>
          <w:lang w:val="x-none"/>
        </w:rPr>
        <w:t xml:space="preserve"> </w:t>
      </w:r>
      <w:r w:rsidR="00A27344" w:rsidRPr="00F740DD">
        <w:rPr>
          <w:rFonts w:ascii="Arial" w:hAnsi="Arial" w:cs="Arial"/>
          <w:color w:val="000000" w:themeColor="text1"/>
          <w:kern w:val="0"/>
          <w:sz w:val="20"/>
          <w:szCs w:val="20"/>
          <w:lang w:val="x-none"/>
        </w:rPr>
        <w:t>laboratory factors between MG patients with and without COVID-19 infection in a smaller sample with blood test results available</w:t>
      </w:r>
    </w:p>
    <w:tbl>
      <w:tblPr>
        <w:tblStyle w:val="a7"/>
        <w:tblW w:w="8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2409"/>
        <w:gridCol w:w="2268"/>
        <w:gridCol w:w="993"/>
      </w:tblGrid>
      <w:tr w:rsidR="00A27344" w:rsidRPr="00FF257F" w14:paraId="08891F62" w14:textId="77777777" w:rsidTr="00295309">
        <w:trPr>
          <w:trHeight w:val="397"/>
          <w:jc w:val="center"/>
        </w:trPr>
        <w:tc>
          <w:tcPr>
            <w:tcW w:w="3251" w:type="dxa"/>
            <w:vMerge w:val="restart"/>
            <w:tcBorders>
              <w:top w:val="single" w:sz="8" w:space="0" w:color="000000"/>
              <w:left w:val="single" w:sz="8" w:space="0" w:color="000000"/>
            </w:tcBorders>
            <w:vAlign w:val="center"/>
          </w:tcPr>
          <w:p w14:paraId="7736105A" w14:textId="77777777" w:rsidR="00A27344" w:rsidRPr="00FF257F" w:rsidRDefault="00A27344" w:rsidP="00811325">
            <w:pPr>
              <w:spacing w:line="280" w:lineRule="exact"/>
              <w:rPr>
                <w:rFonts w:ascii="Arial" w:hAnsi="Arial" w:cs="Arial"/>
                <w:color w:val="000000" w:themeColor="text1"/>
                <w:kern w:val="0"/>
                <w:sz w:val="18"/>
                <w:szCs w:val="18"/>
              </w:rPr>
            </w:pPr>
            <w:r w:rsidRPr="00FF257F">
              <w:rPr>
                <w:rFonts w:ascii="Arial" w:hAnsi="Arial" w:cs="Arial"/>
                <w:color w:val="000000" w:themeColor="text1"/>
                <w:kern w:val="0"/>
                <w:sz w:val="18"/>
                <w:szCs w:val="18"/>
              </w:rPr>
              <w:t>Variables</w:t>
            </w:r>
          </w:p>
        </w:tc>
        <w:tc>
          <w:tcPr>
            <w:tcW w:w="5670" w:type="dxa"/>
            <w:gridSpan w:val="3"/>
            <w:tcBorders>
              <w:top w:val="single" w:sz="8" w:space="0" w:color="000000"/>
              <w:bottom w:val="single" w:sz="8" w:space="0" w:color="000000"/>
              <w:right w:val="single" w:sz="8" w:space="0" w:color="000000"/>
            </w:tcBorders>
            <w:vAlign w:val="center"/>
          </w:tcPr>
          <w:p w14:paraId="701E433B" w14:textId="77777777" w:rsidR="00A27344" w:rsidRPr="00FF257F" w:rsidRDefault="00A27344" w:rsidP="00811325">
            <w:pPr>
              <w:spacing w:line="280" w:lineRule="exact"/>
              <w:jc w:val="center"/>
              <w:rPr>
                <w:rFonts w:ascii="Arial" w:hAnsi="Arial" w:cs="Arial"/>
                <w:color w:val="000000" w:themeColor="text1"/>
                <w:kern w:val="0"/>
                <w:sz w:val="18"/>
                <w:szCs w:val="18"/>
              </w:rPr>
            </w:pPr>
            <w:r w:rsidRPr="00FF257F">
              <w:rPr>
                <w:rFonts w:ascii="Arial" w:hAnsi="Arial" w:cs="Arial"/>
                <w:color w:val="000000" w:themeColor="text1"/>
                <w:kern w:val="0"/>
                <w:sz w:val="18"/>
                <w:szCs w:val="18"/>
              </w:rPr>
              <w:t>Comparison</w:t>
            </w:r>
            <w:r w:rsidRPr="00FF257F">
              <w:rPr>
                <w:rFonts w:ascii="Arial" w:hAnsi="Arial" w:cs="Arial"/>
                <w:color w:val="000000" w:themeColor="text1"/>
                <w:kern w:val="0"/>
                <w:sz w:val="18"/>
                <w:szCs w:val="18"/>
                <w:vertAlign w:val="superscript"/>
              </w:rPr>
              <w:t>*</w:t>
            </w:r>
            <w:r w:rsidRPr="00FF257F">
              <w:rPr>
                <w:rFonts w:ascii="Arial" w:hAnsi="Arial" w:cs="Arial"/>
                <w:color w:val="000000" w:themeColor="text1"/>
                <w:kern w:val="0"/>
                <w:sz w:val="18"/>
                <w:szCs w:val="18"/>
              </w:rPr>
              <w:t xml:space="preserve"> </w:t>
            </w:r>
          </w:p>
        </w:tc>
      </w:tr>
      <w:tr w:rsidR="00A27344" w:rsidRPr="00FF257F" w14:paraId="04FBE02D" w14:textId="77777777" w:rsidTr="00295309">
        <w:trPr>
          <w:trHeight w:val="397"/>
          <w:jc w:val="center"/>
        </w:trPr>
        <w:tc>
          <w:tcPr>
            <w:tcW w:w="3251" w:type="dxa"/>
            <w:vMerge/>
            <w:tcBorders>
              <w:left w:val="single" w:sz="8" w:space="0" w:color="000000"/>
              <w:bottom w:val="single" w:sz="8" w:space="0" w:color="000000"/>
            </w:tcBorders>
            <w:vAlign w:val="center"/>
          </w:tcPr>
          <w:p w14:paraId="0F85B597" w14:textId="77777777" w:rsidR="00A27344" w:rsidRPr="00FF257F" w:rsidRDefault="00A27344" w:rsidP="00811325">
            <w:pPr>
              <w:spacing w:line="280" w:lineRule="exact"/>
              <w:rPr>
                <w:rFonts w:ascii="Arial" w:hAnsi="Arial" w:cs="Arial"/>
                <w:color w:val="000000" w:themeColor="text1"/>
                <w:kern w:val="0"/>
                <w:sz w:val="18"/>
                <w:szCs w:val="18"/>
              </w:rPr>
            </w:pPr>
          </w:p>
        </w:tc>
        <w:tc>
          <w:tcPr>
            <w:tcW w:w="2409" w:type="dxa"/>
            <w:tcBorders>
              <w:top w:val="single" w:sz="8" w:space="0" w:color="000000"/>
              <w:bottom w:val="single" w:sz="8" w:space="0" w:color="000000"/>
            </w:tcBorders>
            <w:vAlign w:val="center"/>
          </w:tcPr>
          <w:p w14:paraId="1794242B" w14:textId="77777777" w:rsidR="00A27344" w:rsidRPr="00FF257F" w:rsidRDefault="00A27344" w:rsidP="00811325">
            <w:pPr>
              <w:spacing w:line="280" w:lineRule="exact"/>
              <w:jc w:val="center"/>
              <w:rPr>
                <w:rFonts w:ascii="Arial" w:hAnsi="Arial" w:cs="Arial"/>
                <w:color w:val="000000" w:themeColor="text1"/>
                <w:kern w:val="0"/>
                <w:sz w:val="18"/>
                <w:szCs w:val="18"/>
              </w:rPr>
            </w:pPr>
            <w:bookmarkStart w:id="18" w:name="OLE_LINK4"/>
            <w:r w:rsidRPr="00FF257F">
              <w:rPr>
                <w:rFonts w:ascii="Arial" w:hAnsi="Arial" w:cs="Arial"/>
                <w:color w:val="000000" w:themeColor="text1"/>
                <w:kern w:val="0"/>
                <w:sz w:val="18"/>
                <w:szCs w:val="18"/>
              </w:rPr>
              <w:t>Uninfected</w:t>
            </w:r>
            <w:bookmarkEnd w:id="18"/>
            <w:r w:rsidRPr="00FF257F">
              <w:rPr>
                <w:rFonts w:ascii="Arial" w:hAnsi="Arial" w:cs="Arial"/>
                <w:color w:val="000000" w:themeColor="text1"/>
                <w:kern w:val="0"/>
                <w:sz w:val="18"/>
                <w:szCs w:val="18"/>
              </w:rPr>
              <w:t xml:space="preserve"> group</w:t>
            </w:r>
          </w:p>
        </w:tc>
        <w:tc>
          <w:tcPr>
            <w:tcW w:w="2268" w:type="dxa"/>
            <w:tcBorders>
              <w:top w:val="single" w:sz="8" w:space="0" w:color="000000"/>
              <w:bottom w:val="single" w:sz="8" w:space="0" w:color="000000"/>
            </w:tcBorders>
            <w:vAlign w:val="center"/>
          </w:tcPr>
          <w:p w14:paraId="293C55F2" w14:textId="77777777" w:rsidR="00A27344" w:rsidRPr="00FF257F" w:rsidRDefault="00A27344" w:rsidP="00811325">
            <w:pPr>
              <w:spacing w:line="280" w:lineRule="exact"/>
              <w:jc w:val="center"/>
              <w:rPr>
                <w:rFonts w:ascii="Arial" w:hAnsi="Arial" w:cs="Arial"/>
                <w:color w:val="000000" w:themeColor="text1"/>
                <w:kern w:val="0"/>
                <w:sz w:val="18"/>
                <w:szCs w:val="18"/>
              </w:rPr>
            </w:pPr>
            <w:bookmarkStart w:id="19" w:name="OLE_LINK170"/>
            <w:r w:rsidRPr="00FF257F">
              <w:rPr>
                <w:rFonts w:ascii="Arial" w:hAnsi="Arial" w:cs="Arial"/>
                <w:color w:val="000000" w:themeColor="text1"/>
                <w:kern w:val="0"/>
                <w:sz w:val="18"/>
                <w:szCs w:val="18"/>
              </w:rPr>
              <w:t>Infected group</w:t>
            </w:r>
            <w:bookmarkEnd w:id="19"/>
          </w:p>
        </w:tc>
        <w:tc>
          <w:tcPr>
            <w:tcW w:w="993" w:type="dxa"/>
            <w:tcBorders>
              <w:top w:val="single" w:sz="8" w:space="0" w:color="000000"/>
              <w:bottom w:val="single" w:sz="8" w:space="0" w:color="000000"/>
              <w:right w:val="single" w:sz="8" w:space="0" w:color="000000"/>
            </w:tcBorders>
            <w:vAlign w:val="center"/>
          </w:tcPr>
          <w:p w14:paraId="0AB9F3F8" w14:textId="77777777" w:rsidR="00A27344" w:rsidRPr="00FF257F" w:rsidRDefault="00A27344" w:rsidP="00811325">
            <w:pPr>
              <w:spacing w:line="280" w:lineRule="exact"/>
              <w:jc w:val="center"/>
              <w:rPr>
                <w:rFonts w:ascii="Arial" w:hAnsi="Arial" w:cs="Arial"/>
                <w:color w:val="000000" w:themeColor="text1"/>
                <w:kern w:val="0"/>
                <w:sz w:val="18"/>
                <w:szCs w:val="18"/>
              </w:rPr>
            </w:pPr>
            <w:r w:rsidRPr="00FF257F">
              <w:rPr>
                <w:rFonts w:ascii="Arial" w:hAnsi="Arial" w:cs="Arial"/>
                <w:color w:val="000000" w:themeColor="text1"/>
                <w:kern w:val="0"/>
                <w:sz w:val="18"/>
                <w:szCs w:val="18"/>
              </w:rPr>
              <w:t>P value</w:t>
            </w:r>
          </w:p>
        </w:tc>
      </w:tr>
      <w:tr w:rsidR="00A27344" w:rsidRPr="00FF257F" w14:paraId="7C73EA1C" w14:textId="77777777" w:rsidTr="00295309">
        <w:trPr>
          <w:trHeight w:val="397"/>
          <w:jc w:val="center"/>
        </w:trPr>
        <w:tc>
          <w:tcPr>
            <w:tcW w:w="3251" w:type="dxa"/>
            <w:tcBorders>
              <w:top w:val="single" w:sz="8" w:space="0" w:color="000000"/>
              <w:left w:val="single" w:sz="8" w:space="0" w:color="000000"/>
            </w:tcBorders>
            <w:vAlign w:val="center"/>
          </w:tcPr>
          <w:p w14:paraId="4DD3CC21" w14:textId="77777777" w:rsidR="00A27344" w:rsidRPr="00FF257F" w:rsidRDefault="00A27344" w:rsidP="00811325">
            <w:pPr>
              <w:spacing w:line="280" w:lineRule="exact"/>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Blood routine (n)</w:t>
            </w:r>
          </w:p>
        </w:tc>
        <w:tc>
          <w:tcPr>
            <w:tcW w:w="2409" w:type="dxa"/>
            <w:tcBorders>
              <w:top w:val="single" w:sz="8" w:space="0" w:color="000000"/>
            </w:tcBorders>
            <w:vAlign w:val="center"/>
          </w:tcPr>
          <w:p w14:paraId="514AE727" w14:textId="77777777" w:rsidR="00A27344" w:rsidRPr="00FF257F" w:rsidRDefault="00A27344" w:rsidP="00811325">
            <w:pPr>
              <w:spacing w:line="280" w:lineRule="exact"/>
              <w:jc w:val="center"/>
              <w:rPr>
                <w:rFonts w:ascii="Arial" w:hAnsi="Arial" w:cs="Arial"/>
                <w:color w:val="000000" w:themeColor="text1"/>
                <w:sz w:val="18"/>
                <w:szCs w:val="18"/>
              </w:rPr>
            </w:pPr>
            <w:r w:rsidRPr="00FF257F">
              <w:rPr>
                <w:rFonts w:ascii="Arial" w:hAnsi="Arial" w:cs="Arial"/>
                <w:color w:val="000000" w:themeColor="text1"/>
                <w:sz w:val="18"/>
                <w:szCs w:val="18"/>
              </w:rPr>
              <w:t>273</w:t>
            </w:r>
          </w:p>
        </w:tc>
        <w:tc>
          <w:tcPr>
            <w:tcW w:w="2268" w:type="dxa"/>
            <w:tcBorders>
              <w:top w:val="single" w:sz="8" w:space="0" w:color="000000"/>
            </w:tcBorders>
            <w:vAlign w:val="center"/>
          </w:tcPr>
          <w:p w14:paraId="4192A2DA" w14:textId="77777777" w:rsidR="00A27344" w:rsidRPr="00FF257F" w:rsidRDefault="00A27344" w:rsidP="00811325">
            <w:pPr>
              <w:spacing w:line="280" w:lineRule="exact"/>
              <w:jc w:val="center"/>
              <w:rPr>
                <w:rFonts w:ascii="Arial" w:hAnsi="Arial" w:cs="Arial"/>
                <w:color w:val="000000" w:themeColor="text1"/>
                <w:sz w:val="18"/>
                <w:szCs w:val="18"/>
              </w:rPr>
            </w:pPr>
            <w:r w:rsidRPr="00FF257F">
              <w:rPr>
                <w:rFonts w:ascii="Arial" w:hAnsi="Arial" w:cs="Arial"/>
                <w:color w:val="000000" w:themeColor="text1"/>
                <w:sz w:val="18"/>
                <w:szCs w:val="18"/>
              </w:rPr>
              <w:t>103</w:t>
            </w:r>
          </w:p>
        </w:tc>
        <w:tc>
          <w:tcPr>
            <w:tcW w:w="993" w:type="dxa"/>
            <w:tcBorders>
              <w:top w:val="single" w:sz="8" w:space="0" w:color="000000"/>
              <w:right w:val="single" w:sz="8" w:space="0" w:color="000000"/>
            </w:tcBorders>
          </w:tcPr>
          <w:p w14:paraId="317E5D50" w14:textId="77777777" w:rsidR="00A27344" w:rsidRPr="00FF257F" w:rsidRDefault="00A27344" w:rsidP="00811325">
            <w:pPr>
              <w:spacing w:line="280" w:lineRule="exact"/>
              <w:jc w:val="center"/>
              <w:rPr>
                <w:rFonts w:ascii="Arial" w:hAnsi="Arial" w:cs="Arial"/>
                <w:color w:val="000000" w:themeColor="text1"/>
                <w:sz w:val="18"/>
                <w:szCs w:val="18"/>
              </w:rPr>
            </w:pPr>
          </w:p>
        </w:tc>
      </w:tr>
      <w:tr w:rsidR="00A27344" w:rsidRPr="00FF257F" w14:paraId="7DD6C098" w14:textId="77777777" w:rsidTr="00295309">
        <w:trPr>
          <w:trHeight w:val="680"/>
          <w:jc w:val="center"/>
        </w:trPr>
        <w:tc>
          <w:tcPr>
            <w:tcW w:w="3251" w:type="dxa"/>
            <w:tcBorders>
              <w:left w:val="single" w:sz="8" w:space="0" w:color="000000"/>
            </w:tcBorders>
            <w:vAlign w:val="center"/>
          </w:tcPr>
          <w:p w14:paraId="05E92A90" w14:textId="77777777" w:rsidR="00A27344" w:rsidRPr="00FF257F" w:rsidRDefault="00A27344" w:rsidP="00811325">
            <w:pPr>
              <w:spacing w:line="280" w:lineRule="exact"/>
              <w:rPr>
                <w:rFonts w:ascii="Arial" w:hAnsi="Arial" w:cs="Arial"/>
                <w:color w:val="000000" w:themeColor="text1"/>
                <w:sz w:val="18"/>
                <w:szCs w:val="18"/>
                <w:shd w:val="clear" w:color="auto" w:fill="FFFCF0"/>
              </w:rPr>
            </w:pPr>
            <w:r w:rsidRPr="00FF257F">
              <w:rPr>
                <w:rFonts w:ascii="Arial" w:hAnsi="Arial" w:cs="Arial"/>
                <w:bCs/>
                <w:color w:val="000000" w:themeColor="text1"/>
                <w:sz w:val="18"/>
                <w:szCs w:val="18"/>
                <w:lang w:val="en-GB"/>
              </w:rPr>
              <w:t>Leucocytes, ×10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w:t>
            </w:r>
          </w:p>
          <w:p w14:paraId="5D12897D" w14:textId="77777777" w:rsidR="00A27344" w:rsidRPr="00FF257F" w:rsidRDefault="00A27344" w:rsidP="00811325">
            <w:pPr>
              <w:tabs>
                <w:tab w:val="center" w:pos="1787"/>
              </w:tabs>
              <w:spacing w:line="280" w:lineRule="exact"/>
              <w:rPr>
                <w:rFonts w:ascii="Arial" w:hAnsi="Arial" w:cs="Arial"/>
                <w:bCs/>
                <w:color w:val="000000" w:themeColor="text1"/>
                <w:sz w:val="18"/>
                <w:szCs w:val="18"/>
                <w:lang w:val="en-GB"/>
              </w:rPr>
            </w:pPr>
            <w:bookmarkStart w:id="20" w:name="OLE_LINK209"/>
            <w:r w:rsidRPr="00FF257F">
              <w:rPr>
                <w:rFonts w:ascii="Arial" w:hAnsi="Arial" w:cs="Arial"/>
                <w:bCs/>
                <w:color w:val="000000" w:themeColor="text1"/>
                <w:sz w:val="18"/>
                <w:szCs w:val="18"/>
                <w:lang w:val="en-GB"/>
              </w:rPr>
              <w:t>Neutrophils</w:t>
            </w:r>
            <w:bookmarkEnd w:id="20"/>
            <w:r w:rsidRPr="00FF257F">
              <w:rPr>
                <w:rFonts w:ascii="Arial" w:hAnsi="Arial" w:cs="Arial"/>
                <w:bCs/>
                <w:color w:val="000000" w:themeColor="text1"/>
                <w:sz w:val="18"/>
                <w:szCs w:val="18"/>
                <w:lang w:val="en-GB"/>
              </w:rPr>
              <w:t>,×10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w:t>
            </w:r>
          </w:p>
          <w:p w14:paraId="2B315C93"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Neutrophil percentage, %</w:t>
            </w:r>
          </w:p>
          <w:p w14:paraId="1FB936EA"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Lymphocytes, ×10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  </w:t>
            </w:r>
          </w:p>
          <w:p w14:paraId="1F7C7BBD"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Lymphocyte percentage, %</w:t>
            </w:r>
          </w:p>
          <w:p w14:paraId="05A3B524"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Neutrophil-to-lymphocyte ratio</w:t>
            </w:r>
          </w:p>
          <w:p w14:paraId="7468D162"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Monocytes,×10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w:t>
            </w:r>
          </w:p>
          <w:p w14:paraId="74359C5A"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Monocyte percentage, %</w:t>
            </w:r>
          </w:p>
          <w:p w14:paraId="47BC1D5C"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bCs/>
                <w:color w:val="000000" w:themeColor="text1"/>
                <w:sz w:val="18"/>
                <w:szCs w:val="18"/>
                <w:lang w:val="en-GB"/>
              </w:rPr>
              <w:t>Eosinophils, ×10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w:t>
            </w:r>
          </w:p>
          <w:p w14:paraId="16BF2538"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Eosinophil percentage, %</w:t>
            </w:r>
          </w:p>
          <w:p w14:paraId="3E03A42B"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Basophils, 10</w:t>
            </w:r>
            <w:r w:rsidRPr="00FF257F">
              <w:rPr>
                <w:rFonts w:ascii="Arial" w:hAnsi="Arial" w:cs="Arial"/>
                <w:bCs/>
                <w:color w:val="000000" w:themeColor="text1"/>
                <w:sz w:val="18"/>
                <w:szCs w:val="18"/>
                <w:vertAlign w:val="superscript"/>
                <w:lang w:val="en-GB"/>
              </w:rPr>
              <w:t>9</w:t>
            </w:r>
            <w:r w:rsidRPr="00FF257F">
              <w:rPr>
                <w:rFonts w:ascii="Arial" w:hAnsi="Arial" w:cs="Arial"/>
                <w:bCs/>
                <w:color w:val="000000" w:themeColor="text1"/>
                <w:sz w:val="18"/>
                <w:szCs w:val="18"/>
                <w:lang w:val="en-GB"/>
              </w:rPr>
              <w:t>/L</w:t>
            </w:r>
            <w:r w:rsidRPr="00FF257F">
              <w:rPr>
                <w:rFonts w:ascii="Arial" w:hAnsi="Arial" w:cs="Arial"/>
                <w:bCs/>
                <w:color w:val="000000" w:themeColor="text1"/>
                <w:sz w:val="18"/>
                <w:szCs w:val="18"/>
                <w:lang w:val="en-GB"/>
              </w:rPr>
              <w:tab/>
            </w:r>
          </w:p>
          <w:p w14:paraId="2CBDE2C2"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Basophil percentage, %</w:t>
            </w:r>
          </w:p>
        </w:tc>
        <w:tc>
          <w:tcPr>
            <w:tcW w:w="2409" w:type="dxa"/>
          </w:tcPr>
          <w:p w14:paraId="0BB0FDDA"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21" w:name="OLE_LINK182"/>
            <w:r w:rsidRPr="00FF257F">
              <w:rPr>
                <w:rFonts w:ascii="Arial" w:hAnsi="Arial" w:cs="Arial"/>
                <w:bCs/>
                <w:color w:val="000000" w:themeColor="text1"/>
                <w:sz w:val="18"/>
                <w:szCs w:val="18"/>
                <w:lang w:val="en-GB"/>
              </w:rPr>
              <w:t>6.5 (5.2, 8.2)</w:t>
            </w:r>
          </w:p>
          <w:p w14:paraId="200751B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3.8 (2.9, 5.4)</w:t>
            </w:r>
          </w:p>
          <w:p w14:paraId="53D691D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60.1 (52.8, 67.2)</w:t>
            </w:r>
            <w:bookmarkEnd w:id="21"/>
          </w:p>
          <w:p w14:paraId="69A53C4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1.8 (1.4, 2.4)</w:t>
            </w:r>
          </w:p>
          <w:p w14:paraId="0305FD2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28.8 (23.4, 36.4)</w:t>
            </w:r>
          </w:p>
          <w:p w14:paraId="17CCC19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2.1 (1.4, 2.8)</w:t>
            </w:r>
          </w:p>
          <w:p w14:paraId="252AA4B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0.5 (0.4, 0.6)</w:t>
            </w:r>
          </w:p>
          <w:p w14:paraId="6FFD73BD"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22" w:name="OLE_LINK229"/>
            <w:r w:rsidRPr="00FF257F">
              <w:rPr>
                <w:rFonts w:ascii="Arial" w:hAnsi="Arial" w:cs="Arial"/>
                <w:bCs/>
                <w:color w:val="000000" w:themeColor="text1"/>
                <w:sz w:val="18"/>
                <w:szCs w:val="18"/>
                <w:lang w:val="en-GB"/>
              </w:rPr>
              <w:t>7.4 (6.0, 8.9)</w:t>
            </w:r>
          </w:p>
          <w:p w14:paraId="694E1E8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 (0.1, 0.2)</w:t>
            </w:r>
          </w:p>
          <w:p w14:paraId="74F53D03"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23" w:name="OLE_LINK230"/>
            <w:bookmarkEnd w:id="22"/>
            <w:r w:rsidRPr="00FF257F">
              <w:rPr>
                <w:rFonts w:ascii="Arial" w:hAnsi="Arial" w:cs="Arial"/>
                <w:bCs/>
                <w:color w:val="000000" w:themeColor="text1"/>
                <w:sz w:val="18"/>
                <w:szCs w:val="18"/>
                <w:lang w:val="en-GB"/>
              </w:rPr>
              <w:t>1.5 (0.7, 2.7)</w:t>
            </w:r>
          </w:p>
          <w:p w14:paraId="7F32897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 (0.0, 0.0)</w:t>
            </w:r>
          </w:p>
          <w:p w14:paraId="50D13B6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0.3 (0.2, 0.5)</w:t>
            </w:r>
            <w:bookmarkEnd w:id="23"/>
          </w:p>
        </w:tc>
        <w:tc>
          <w:tcPr>
            <w:tcW w:w="2268" w:type="dxa"/>
          </w:tcPr>
          <w:p w14:paraId="05DFD048"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7.4 (6.1, 8.8)</w:t>
            </w:r>
          </w:p>
          <w:p w14:paraId="76461E0A"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4.9 (3.6, 6.9)</w:t>
            </w:r>
          </w:p>
          <w:p w14:paraId="7AFB553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67.7 (60.0, 80.9)</w:t>
            </w:r>
          </w:p>
          <w:p w14:paraId="1700713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1.5 (1.0, 2.1)</w:t>
            </w:r>
          </w:p>
          <w:p w14:paraId="07038C1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23.2 (12.8, 30.2)</w:t>
            </w:r>
          </w:p>
          <w:p w14:paraId="2E23258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3.0 (2.0, 6.3)</w:t>
            </w:r>
          </w:p>
          <w:p w14:paraId="1563829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0.5 (0.4, 0.6)</w:t>
            </w:r>
          </w:p>
          <w:p w14:paraId="2595867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6.8 (5.1, 8.1)</w:t>
            </w:r>
          </w:p>
          <w:p w14:paraId="7454522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 (0.0, 0.1)</w:t>
            </w:r>
          </w:p>
          <w:p w14:paraId="61DFA01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 (0.1, 1.6)</w:t>
            </w:r>
          </w:p>
          <w:p w14:paraId="5B0D85F8"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 (0.0, 0.0)</w:t>
            </w:r>
          </w:p>
          <w:p w14:paraId="30D95F5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 (0.1, 0.4)</w:t>
            </w:r>
          </w:p>
        </w:tc>
        <w:tc>
          <w:tcPr>
            <w:tcW w:w="993" w:type="dxa"/>
            <w:tcBorders>
              <w:right w:val="single" w:sz="8" w:space="0" w:color="000000"/>
            </w:tcBorders>
          </w:tcPr>
          <w:p w14:paraId="1E2BB486"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0.002</w:t>
            </w:r>
          </w:p>
          <w:p w14:paraId="0DB92E55"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14332875"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09A3BF1D"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69E76E42"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6E7DD90D" w14:textId="77777777" w:rsidR="00A27344" w:rsidRPr="00FF257F" w:rsidRDefault="00A27344" w:rsidP="00811325">
            <w:pPr>
              <w:spacing w:line="280" w:lineRule="exact"/>
              <w:jc w:val="center"/>
              <w:rPr>
                <w:rFonts w:ascii="Arial" w:hAnsi="Arial" w:cs="Arial"/>
                <w:b/>
                <w:color w:val="000000" w:themeColor="text1"/>
                <w:sz w:val="18"/>
                <w:szCs w:val="18"/>
                <w:lang w:val="en-GB"/>
              </w:rPr>
            </w:pPr>
            <w:bookmarkStart w:id="24" w:name="OLE_LINK237"/>
            <w:r w:rsidRPr="00FF257F">
              <w:rPr>
                <w:rFonts w:ascii="Arial" w:hAnsi="Arial" w:cs="Arial"/>
                <w:b/>
                <w:color w:val="000000" w:themeColor="text1"/>
                <w:sz w:val="18"/>
                <w:szCs w:val="18"/>
                <w:lang w:val="en-GB"/>
              </w:rPr>
              <w:t>&lt; 0.001</w:t>
            </w:r>
          </w:p>
          <w:bookmarkEnd w:id="24"/>
          <w:p w14:paraId="6CFCCA5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0.659</w:t>
            </w:r>
          </w:p>
          <w:p w14:paraId="38EA9CB5"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0.005</w:t>
            </w:r>
          </w:p>
          <w:p w14:paraId="1B8A9B68"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2F789B7B"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p w14:paraId="40F18816"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0.002</w:t>
            </w:r>
          </w:p>
          <w:p w14:paraId="0CFE9BFF"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&lt; 0.001</w:t>
            </w:r>
          </w:p>
        </w:tc>
      </w:tr>
      <w:tr w:rsidR="00A27344" w:rsidRPr="00FF257F" w14:paraId="49F8C8BE" w14:textId="77777777" w:rsidTr="00295309">
        <w:trPr>
          <w:trHeight w:val="397"/>
          <w:jc w:val="center"/>
        </w:trPr>
        <w:tc>
          <w:tcPr>
            <w:tcW w:w="3251" w:type="dxa"/>
            <w:tcBorders>
              <w:left w:val="single" w:sz="8" w:space="0" w:color="000000"/>
            </w:tcBorders>
            <w:vAlign w:val="center"/>
          </w:tcPr>
          <w:p w14:paraId="32A78ACB" w14:textId="77777777" w:rsidR="00A27344" w:rsidRPr="00FF257F" w:rsidRDefault="00A27344" w:rsidP="00811325">
            <w:pPr>
              <w:spacing w:line="280" w:lineRule="exact"/>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Infection-related biomarkers</w:t>
            </w:r>
            <w:r w:rsidRPr="00FF257F">
              <w:rPr>
                <w:rFonts w:ascii="Arial" w:hAnsi="Arial" w:cs="Arial"/>
                <w:b/>
                <w:color w:val="000000" w:themeColor="text1"/>
                <w:sz w:val="18"/>
                <w:szCs w:val="18"/>
                <w:vertAlign w:val="superscript"/>
                <w:lang w:val="en-GB"/>
              </w:rPr>
              <w:t xml:space="preserve"> </w:t>
            </w:r>
          </w:p>
        </w:tc>
        <w:tc>
          <w:tcPr>
            <w:tcW w:w="2409" w:type="dxa"/>
            <w:vAlign w:val="center"/>
          </w:tcPr>
          <w:p w14:paraId="60846616"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c>
          <w:tcPr>
            <w:tcW w:w="2268" w:type="dxa"/>
            <w:vAlign w:val="center"/>
          </w:tcPr>
          <w:p w14:paraId="524D39C0"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c>
          <w:tcPr>
            <w:tcW w:w="993" w:type="dxa"/>
            <w:tcBorders>
              <w:right w:val="single" w:sz="8" w:space="0" w:color="000000"/>
            </w:tcBorders>
            <w:vAlign w:val="center"/>
          </w:tcPr>
          <w:p w14:paraId="77AD59D5"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r>
      <w:tr w:rsidR="00A27344" w:rsidRPr="00FF257F" w14:paraId="565E7F2C" w14:textId="77777777" w:rsidTr="00295309">
        <w:trPr>
          <w:trHeight w:val="397"/>
          <w:jc w:val="center"/>
        </w:trPr>
        <w:tc>
          <w:tcPr>
            <w:tcW w:w="3251" w:type="dxa"/>
            <w:tcBorders>
              <w:left w:val="single" w:sz="8" w:space="0" w:color="000000"/>
            </w:tcBorders>
          </w:tcPr>
          <w:p w14:paraId="683A02F4" w14:textId="0CF18B9B" w:rsidR="00A27344" w:rsidRPr="00FF257F" w:rsidRDefault="00A27344" w:rsidP="00811325">
            <w:pPr>
              <w:spacing w:line="280" w:lineRule="exact"/>
              <w:rPr>
                <w:rFonts w:ascii="Arial" w:hAnsi="Arial" w:cs="Arial"/>
                <w:bCs/>
                <w:color w:val="000000" w:themeColor="text1"/>
                <w:sz w:val="18"/>
                <w:szCs w:val="18"/>
                <w:lang w:val="en-GB"/>
              </w:rPr>
            </w:pPr>
            <w:bookmarkStart w:id="25" w:name="OLE_LINK88"/>
            <w:r w:rsidRPr="00FF257F">
              <w:rPr>
                <w:rFonts w:ascii="Arial" w:hAnsi="Arial" w:cs="Arial"/>
                <w:bCs/>
                <w:color w:val="000000" w:themeColor="text1"/>
                <w:sz w:val="18"/>
                <w:szCs w:val="18"/>
                <w:lang w:val="en-GB"/>
              </w:rPr>
              <w:t>hs-CRP,</w:t>
            </w:r>
            <w:bookmarkEnd w:id="25"/>
            <w:r w:rsidRPr="00FF257F">
              <w:rPr>
                <w:rFonts w:ascii="Arial" w:hAnsi="Arial" w:cs="Arial"/>
                <w:bCs/>
                <w:color w:val="000000" w:themeColor="text1"/>
                <w:sz w:val="18"/>
                <w:szCs w:val="18"/>
                <w:lang w:val="en-GB"/>
              </w:rPr>
              <w:t xml:space="preserve"> mg/L (n=132/63)</w:t>
            </w:r>
            <w:r w:rsidR="00302993" w:rsidRPr="00FF257F">
              <w:rPr>
                <w:rFonts w:ascii="Arial" w:hAnsi="Arial" w:cs="Arial"/>
                <w:bCs/>
                <w:color w:val="000000" w:themeColor="text1"/>
                <w:sz w:val="18"/>
                <w:szCs w:val="18"/>
                <w:vertAlign w:val="superscript"/>
                <w:lang w:val="en-GB"/>
              </w:rPr>
              <w:t>#</w:t>
            </w:r>
          </w:p>
          <w:p w14:paraId="149033FE" w14:textId="395C7300"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PCT, ng/mL (n=73/38)</w:t>
            </w:r>
            <w:r w:rsidR="00302993" w:rsidRPr="00FF257F">
              <w:rPr>
                <w:rFonts w:ascii="Arial" w:hAnsi="Arial" w:cs="Arial"/>
                <w:bCs/>
                <w:color w:val="000000" w:themeColor="text1"/>
                <w:sz w:val="18"/>
                <w:szCs w:val="18"/>
                <w:vertAlign w:val="superscript"/>
                <w:lang w:val="en-GB"/>
              </w:rPr>
              <w:t xml:space="preserve"> #</w:t>
            </w:r>
          </w:p>
          <w:p w14:paraId="7B275995" w14:textId="19BD1A14"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ESR, mm/h  (n=99/53)</w:t>
            </w:r>
            <w:r w:rsidR="00302993" w:rsidRPr="00FF257F">
              <w:rPr>
                <w:rFonts w:ascii="Arial" w:hAnsi="Arial" w:cs="Arial"/>
                <w:bCs/>
                <w:color w:val="000000" w:themeColor="text1"/>
                <w:sz w:val="18"/>
                <w:szCs w:val="18"/>
                <w:vertAlign w:val="superscript"/>
                <w:lang w:val="en-GB"/>
              </w:rPr>
              <w:t xml:space="preserve"> #</w:t>
            </w:r>
          </w:p>
          <w:p w14:paraId="2FA49FD1" w14:textId="3D375E0C" w:rsidR="00A27344" w:rsidRPr="00FF257F" w:rsidRDefault="00A27344" w:rsidP="00811325">
            <w:pPr>
              <w:spacing w:line="280" w:lineRule="exact"/>
              <w:rPr>
                <w:rFonts w:ascii="Arial" w:hAnsi="Arial" w:cs="Arial"/>
                <w:bCs/>
                <w:color w:val="000000" w:themeColor="text1"/>
                <w:sz w:val="18"/>
                <w:szCs w:val="18"/>
                <w:vertAlign w:val="superscript"/>
                <w:lang w:val="en-GB"/>
              </w:rPr>
            </w:pPr>
            <w:bookmarkStart w:id="26" w:name="OLE_LINK114"/>
            <w:bookmarkStart w:id="27" w:name="OLE_LINK228"/>
            <w:r w:rsidRPr="00FF257F">
              <w:rPr>
                <w:rFonts w:ascii="Arial" w:hAnsi="Arial" w:cs="Arial"/>
                <w:bCs/>
                <w:color w:val="000000" w:themeColor="text1"/>
                <w:sz w:val="18"/>
                <w:szCs w:val="18"/>
                <w:lang w:val="en-GB"/>
              </w:rPr>
              <w:t>Globulin</w:t>
            </w:r>
            <w:bookmarkEnd w:id="26"/>
            <w:r w:rsidRPr="00FF257F">
              <w:rPr>
                <w:rFonts w:ascii="Arial" w:hAnsi="Arial" w:cs="Arial"/>
                <w:bCs/>
                <w:color w:val="000000" w:themeColor="text1"/>
                <w:sz w:val="18"/>
                <w:szCs w:val="18"/>
                <w:lang w:val="en-GB"/>
              </w:rPr>
              <w:t>, g/L</w:t>
            </w:r>
            <w:bookmarkEnd w:id="27"/>
            <w:r w:rsidRPr="00FF257F">
              <w:rPr>
                <w:rFonts w:ascii="Arial" w:hAnsi="Arial" w:cs="Arial"/>
                <w:bCs/>
                <w:color w:val="000000" w:themeColor="text1"/>
                <w:sz w:val="18"/>
                <w:szCs w:val="18"/>
                <w:lang w:val="en-GB"/>
              </w:rPr>
              <w:t xml:space="preserve">  </w:t>
            </w:r>
            <w:bookmarkStart w:id="28" w:name="OLE_LINK222"/>
            <w:r w:rsidRPr="00FF257F">
              <w:rPr>
                <w:rFonts w:ascii="Arial" w:hAnsi="Arial" w:cs="Arial"/>
                <w:bCs/>
                <w:color w:val="000000" w:themeColor="text1"/>
                <w:sz w:val="18"/>
                <w:szCs w:val="18"/>
                <w:lang w:val="en-GB"/>
              </w:rPr>
              <w:t>(n=219/84)</w:t>
            </w:r>
            <w:bookmarkEnd w:id="28"/>
            <w:r w:rsidR="00302993" w:rsidRPr="00FF257F">
              <w:rPr>
                <w:rFonts w:ascii="Arial" w:hAnsi="Arial" w:cs="Arial"/>
                <w:bCs/>
                <w:color w:val="000000" w:themeColor="text1"/>
                <w:sz w:val="18"/>
                <w:szCs w:val="18"/>
                <w:vertAlign w:val="superscript"/>
                <w:lang w:val="en-GB"/>
              </w:rPr>
              <w:t xml:space="preserve"> #</w:t>
            </w:r>
          </w:p>
          <w:p w14:paraId="5993E3F9" w14:textId="18FD54C9" w:rsidR="00A27344" w:rsidRPr="00FF257F" w:rsidRDefault="00A27344" w:rsidP="00811325">
            <w:pPr>
              <w:spacing w:line="280" w:lineRule="exact"/>
              <w:rPr>
                <w:rFonts w:ascii="Arial" w:hAnsi="Arial" w:cs="Arial"/>
                <w:bCs/>
                <w:color w:val="000000" w:themeColor="text1"/>
                <w:sz w:val="18"/>
                <w:szCs w:val="18"/>
                <w:vertAlign w:val="superscript"/>
                <w:lang w:val="en-GB"/>
              </w:rPr>
            </w:pPr>
            <w:r w:rsidRPr="00FF257F">
              <w:rPr>
                <w:rFonts w:ascii="Arial" w:hAnsi="Arial" w:cs="Arial"/>
                <w:bCs/>
                <w:color w:val="000000" w:themeColor="text1"/>
                <w:sz w:val="18"/>
                <w:szCs w:val="18"/>
                <w:lang w:val="en-GB"/>
              </w:rPr>
              <w:t>LDH, g/L (n=216/89)</w:t>
            </w:r>
            <w:r w:rsidR="00302993" w:rsidRPr="00FF257F">
              <w:rPr>
                <w:rFonts w:ascii="Arial" w:hAnsi="Arial" w:cs="Arial"/>
                <w:bCs/>
                <w:color w:val="000000" w:themeColor="text1"/>
                <w:sz w:val="18"/>
                <w:szCs w:val="18"/>
                <w:vertAlign w:val="superscript"/>
                <w:lang w:val="en-GB"/>
              </w:rPr>
              <w:t xml:space="preserve"> #</w:t>
            </w:r>
          </w:p>
        </w:tc>
        <w:tc>
          <w:tcPr>
            <w:tcW w:w="2409" w:type="dxa"/>
          </w:tcPr>
          <w:p w14:paraId="199DB980"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29" w:name="OLE_LINK215"/>
            <w:r w:rsidRPr="00FF257F">
              <w:rPr>
                <w:rFonts w:ascii="Arial" w:hAnsi="Arial" w:cs="Arial"/>
                <w:bCs/>
                <w:color w:val="000000" w:themeColor="text1"/>
                <w:sz w:val="18"/>
                <w:szCs w:val="18"/>
                <w:lang w:val="en-GB"/>
              </w:rPr>
              <w:t>0.8 (0.4, 2.3)</w:t>
            </w:r>
          </w:p>
          <w:p w14:paraId="52E2288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0.05 (0.02, 0.08)</w:t>
            </w:r>
          </w:p>
          <w:p w14:paraId="4938E83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6.0 (3.0, 13.0)</w:t>
            </w:r>
          </w:p>
          <w:p w14:paraId="2731F39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27.0 (24.5, 30.3)</w:t>
            </w:r>
          </w:p>
          <w:p w14:paraId="425A4DEE"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30" w:name="OLE_LINK231"/>
            <w:bookmarkEnd w:id="29"/>
            <w:r w:rsidRPr="00FF257F">
              <w:rPr>
                <w:rFonts w:ascii="Arial" w:hAnsi="Arial" w:cs="Arial"/>
                <w:bCs/>
                <w:color w:val="000000" w:themeColor="text1"/>
                <w:sz w:val="18"/>
                <w:szCs w:val="18"/>
                <w:lang w:val="en-GB"/>
              </w:rPr>
              <w:t>177.0 (154.3, 207.8)</w:t>
            </w:r>
            <w:bookmarkEnd w:id="30"/>
          </w:p>
        </w:tc>
        <w:tc>
          <w:tcPr>
            <w:tcW w:w="2268" w:type="dxa"/>
          </w:tcPr>
          <w:p w14:paraId="1D6C832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3.0 (0.6, 24.3)</w:t>
            </w:r>
          </w:p>
          <w:p w14:paraId="66EFFA8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 (0.1, 0.5)</w:t>
            </w:r>
          </w:p>
          <w:p w14:paraId="1F6C0AC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11.0 (5.0, 28.5)</w:t>
            </w:r>
          </w:p>
          <w:p w14:paraId="0EE745E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28.2 (24.6, 33.6)</w:t>
            </w:r>
          </w:p>
          <w:p w14:paraId="5972345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187.0 (154.0, 245.5)</w:t>
            </w:r>
          </w:p>
        </w:tc>
        <w:tc>
          <w:tcPr>
            <w:tcW w:w="993" w:type="dxa"/>
            <w:tcBorders>
              <w:right w:val="single" w:sz="8" w:space="0" w:color="000000"/>
            </w:tcBorders>
          </w:tcPr>
          <w:p w14:paraId="0D4EE3FF" w14:textId="77777777" w:rsidR="00A27344" w:rsidRPr="00FF257F" w:rsidRDefault="00A27344" w:rsidP="00811325">
            <w:pPr>
              <w:spacing w:line="280" w:lineRule="exact"/>
              <w:jc w:val="center"/>
              <w:rPr>
                <w:rFonts w:ascii="Arial" w:hAnsi="Arial" w:cs="Arial"/>
                <w:b/>
                <w:color w:val="000000" w:themeColor="text1"/>
                <w:sz w:val="18"/>
                <w:szCs w:val="18"/>
                <w:lang w:val="en-GB"/>
              </w:rPr>
            </w:pPr>
            <w:bookmarkStart w:id="31" w:name="OLE_LINK238"/>
            <w:r w:rsidRPr="00FF257F">
              <w:rPr>
                <w:rFonts w:ascii="Arial" w:hAnsi="Arial" w:cs="Arial"/>
                <w:b/>
                <w:color w:val="000000" w:themeColor="text1"/>
                <w:sz w:val="18"/>
                <w:szCs w:val="18"/>
                <w:lang w:val="en-GB"/>
              </w:rPr>
              <w:t>&lt; 0.001</w:t>
            </w:r>
          </w:p>
          <w:bookmarkEnd w:id="31"/>
          <w:p w14:paraId="268D60D1"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0.004</w:t>
            </w:r>
          </w:p>
          <w:p w14:paraId="18C7E7BA"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0.006</w:t>
            </w:r>
          </w:p>
          <w:p w14:paraId="48118E1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0.083</w:t>
            </w:r>
          </w:p>
          <w:p w14:paraId="6484885B"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32" w:name="OLE_LINK239"/>
            <w:r w:rsidRPr="00FF257F">
              <w:rPr>
                <w:rFonts w:ascii="Arial" w:hAnsi="Arial" w:cs="Arial"/>
                <w:bCs/>
                <w:color w:val="000000" w:themeColor="text1"/>
                <w:sz w:val="18"/>
                <w:szCs w:val="18"/>
                <w:lang w:val="en-GB"/>
              </w:rPr>
              <w:t>0.103</w:t>
            </w:r>
            <w:bookmarkEnd w:id="32"/>
          </w:p>
        </w:tc>
      </w:tr>
      <w:tr w:rsidR="00A27344" w:rsidRPr="00FF257F" w14:paraId="1C86FAFF" w14:textId="77777777" w:rsidTr="00295309">
        <w:trPr>
          <w:trHeight w:val="397"/>
          <w:jc w:val="center"/>
        </w:trPr>
        <w:tc>
          <w:tcPr>
            <w:tcW w:w="3251" w:type="dxa"/>
            <w:tcBorders>
              <w:left w:val="single" w:sz="8" w:space="0" w:color="000000"/>
            </w:tcBorders>
            <w:vAlign w:val="center"/>
          </w:tcPr>
          <w:p w14:paraId="02419A99" w14:textId="77777777" w:rsidR="00A27344" w:rsidRPr="00FF257F" w:rsidRDefault="00A27344" w:rsidP="00811325">
            <w:pPr>
              <w:spacing w:line="280" w:lineRule="exact"/>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Inflammatory cytokines (n)</w:t>
            </w:r>
          </w:p>
        </w:tc>
        <w:tc>
          <w:tcPr>
            <w:tcW w:w="2409" w:type="dxa"/>
            <w:vAlign w:val="center"/>
          </w:tcPr>
          <w:p w14:paraId="29D48A5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81</w:t>
            </w:r>
          </w:p>
        </w:tc>
        <w:tc>
          <w:tcPr>
            <w:tcW w:w="2268" w:type="dxa"/>
            <w:vAlign w:val="center"/>
          </w:tcPr>
          <w:p w14:paraId="59CD0720"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45</w:t>
            </w:r>
          </w:p>
        </w:tc>
        <w:tc>
          <w:tcPr>
            <w:tcW w:w="993" w:type="dxa"/>
            <w:tcBorders>
              <w:right w:val="single" w:sz="8" w:space="0" w:color="000000"/>
            </w:tcBorders>
            <w:vAlign w:val="center"/>
          </w:tcPr>
          <w:p w14:paraId="29973257"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r>
      <w:tr w:rsidR="00A27344" w:rsidRPr="00FF257F" w14:paraId="217759AF" w14:textId="77777777" w:rsidTr="00295309">
        <w:trPr>
          <w:trHeight w:val="397"/>
          <w:jc w:val="center"/>
        </w:trPr>
        <w:tc>
          <w:tcPr>
            <w:tcW w:w="3251" w:type="dxa"/>
            <w:tcBorders>
              <w:left w:val="single" w:sz="8" w:space="0" w:color="000000"/>
            </w:tcBorders>
          </w:tcPr>
          <w:p w14:paraId="0157C914"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Interleukin-1β, pg/ml</w:t>
            </w:r>
          </w:p>
          <w:p w14:paraId="1FC9BFD6" w14:textId="77777777" w:rsidR="00A27344" w:rsidRPr="00FF257F" w:rsidRDefault="00A27344" w:rsidP="00811325">
            <w:pPr>
              <w:spacing w:line="280" w:lineRule="exact"/>
              <w:rPr>
                <w:rFonts w:ascii="Arial" w:hAnsi="Arial" w:cs="Arial"/>
                <w:bCs/>
                <w:color w:val="000000" w:themeColor="text1"/>
                <w:sz w:val="18"/>
                <w:szCs w:val="18"/>
                <w:lang w:val="en-GB"/>
              </w:rPr>
            </w:pPr>
            <w:bookmarkStart w:id="33" w:name="OLE_LINK98"/>
            <w:bookmarkStart w:id="34" w:name="OLE_LINK278"/>
            <w:r w:rsidRPr="00FF257F">
              <w:rPr>
                <w:rFonts w:ascii="Arial" w:hAnsi="Arial" w:cs="Arial"/>
                <w:bCs/>
                <w:color w:val="000000" w:themeColor="text1"/>
                <w:sz w:val="18"/>
                <w:szCs w:val="18"/>
                <w:lang w:val="en-GB"/>
              </w:rPr>
              <w:t>Interleukin</w:t>
            </w:r>
            <w:bookmarkEnd w:id="33"/>
            <w:r w:rsidRPr="00FF257F">
              <w:rPr>
                <w:rFonts w:ascii="Arial" w:hAnsi="Arial" w:cs="Arial"/>
                <w:bCs/>
                <w:color w:val="000000" w:themeColor="text1"/>
                <w:sz w:val="18"/>
                <w:szCs w:val="18"/>
                <w:lang w:val="en-GB"/>
              </w:rPr>
              <w:t>-2β</w:t>
            </w:r>
            <w:bookmarkEnd w:id="34"/>
            <w:r w:rsidRPr="00FF257F">
              <w:rPr>
                <w:rFonts w:ascii="Arial" w:hAnsi="Arial" w:cs="Arial"/>
                <w:bCs/>
                <w:color w:val="000000" w:themeColor="text1"/>
                <w:sz w:val="18"/>
                <w:szCs w:val="18"/>
                <w:lang w:val="en-GB"/>
              </w:rPr>
              <w:t>, U/mL</w:t>
            </w:r>
          </w:p>
          <w:p w14:paraId="19D137BB" w14:textId="77777777" w:rsidR="00A27344" w:rsidRPr="00FF257F" w:rsidRDefault="00A27344" w:rsidP="00811325">
            <w:pPr>
              <w:spacing w:line="280" w:lineRule="exact"/>
              <w:rPr>
                <w:rFonts w:ascii="Arial" w:hAnsi="Arial" w:cs="Arial"/>
                <w:bCs/>
                <w:color w:val="000000" w:themeColor="text1"/>
                <w:sz w:val="18"/>
                <w:szCs w:val="18"/>
                <w:lang w:val="en-GB"/>
              </w:rPr>
            </w:pPr>
            <w:bookmarkStart w:id="35" w:name="OLE_LINK217"/>
            <w:r w:rsidRPr="00FF257F">
              <w:rPr>
                <w:rFonts w:ascii="Arial" w:hAnsi="Arial" w:cs="Arial"/>
                <w:bCs/>
                <w:color w:val="000000" w:themeColor="text1"/>
                <w:sz w:val="18"/>
                <w:szCs w:val="18"/>
                <w:lang w:val="en-GB"/>
              </w:rPr>
              <w:t>Interleukin-6</w:t>
            </w:r>
            <w:bookmarkEnd w:id="35"/>
            <w:r w:rsidRPr="00FF257F">
              <w:rPr>
                <w:rFonts w:ascii="Arial" w:hAnsi="Arial" w:cs="Arial"/>
                <w:bCs/>
                <w:color w:val="000000" w:themeColor="text1"/>
                <w:sz w:val="18"/>
                <w:szCs w:val="18"/>
                <w:lang w:val="en-GB"/>
              </w:rPr>
              <w:t>, pg/ml</w:t>
            </w:r>
          </w:p>
          <w:p w14:paraId="0A53CEC0"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Interleukin-8, pg/ml</w:t>
            </w:r>
          </w:p>
          <w:p w14:paraId="4C2F545C"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Interleukin-10, pg/ml</w:t>
            </w:r>
          </w:p>
          <w:p w14:paraId="4EC41CE2"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Tumor necrosis factor-α, pg/ml</w:t>
            </w:r>
          </w:p>
        </w:tc>
        <w:tc>
          <w:tcPr>
            <w:tcW w:w="2409" w:type="dxa"/>
            <w:vAlign w:val="center"/>
          </w:tcPr>
          <w:p w14:paraId="5494E8F6"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36" w:name="OLE_LINK232"/>
            <w:r w:rsidRPr="00FF257F">
              <w:rPr>
                <w:rFonts w:ascii="Arial" w:hAnsi="Arial" w:cs="Arial"/>
                <w:bCs/>
                <w:color w:val="000000" w:themeColor="text1"/>
                <w:sz w:val="18"/>
                <w:szCs w:val="18"/>
                <w:lang w:val="en-GB"/>
              </w:rPr>
              <w:t>5.0 (5.0, 5.0)</w:t>
            </w:r>
          </w:p>
          <w:p w14:paraId="6FB9FD8E"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37" w:name="OLE_LINK224"/>
            <w:r w:rsidRPr="00FF257F">
              <w:rPr>
                <w:rFonts w:ascii="Arial" w:hAnsi="Arial" w:cs="Arial"/>
                <w:bCs/>
                <w:color w:val="000000" w:themeColor="text1"/>
                <w:sz w:val="18"/>
                <w:szCs w:val="18"/>
                <w:lang w:val="en-GB"/>
              </w:rPr>
              <w:t>343.0 (229.5, 451.5)</w:t>
            </w:r>
          </w:p>
          <w:p w14:paraId="4D4128C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2.0 (1.5, 3.7)</w:t>
            </w:r>
          </w:p>
          <w:p w14:paraId="57C5F4E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14.2 (9.4, 42.4)</w:t>
            </w:r>
          </w:p>
          <w:p w14:paraId="6050BB2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5.0 (5.0, 5.0)</w:t>
            </w:r>
          </w:p>
          <w:p w14:paraId="142979DA"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8.0 (6.2, 18.0)</w:t>
            </w:r>
            <w:bookmarkEnd w:id="36"/>
            <w:bookmarkEnd w:id="37"/>
          </w:p>
        </w:tc>
        <w:tc>
          <w:tcPr>
            <w:tcW w:w="2268" w:type="dxa"/>
            <w:vAlign w:val="center"/>
          </w:tcPr>
          <w:p w14:paraId="1634652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5.0 (5.0, 7.4)</w:t>
            </w:r>
          </w:p>
          <w:p w14:paraId="7318810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434.0 (312.0, 698.5)</w:t>
            </w:r>
          </w:p>
          <w:p w14:paraId="0E1A9B7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3.6 (1.7, 8.5)</w:t>
            </w:r>
          </w:p>
          <w:p w14:paraId="2DCA3D5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25.3 (10.2, 69.8)</w:t>
            </w:r>
          </w:p>
          <w:p w14:paraId="42A096D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5.0 (5.0, 5.0)</w:t>
            </w:r>
          </w:p>
          <w:p w14:paraId="25C7743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11.8 (7.0, 21.7)</w:t>
            </w:r>
          </w:p>
        </w:tc>
        <w:tc>
          <w:tcPr>
            <w:tcW w:w="993" w:type="dxa"/>
            <w:tcBorders>
              <w:right w:val="single" w:sz="8" w:space="0" w:color="000000"/>
            </w:tcBorders>
            <w:vAlign w:val="center"/>
          </w:tcPr>
          <w:p w14:paraId="6FC2786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0.082</w:t>
            </w:r>
          </w:p>
          <w:p w14:paraId="12933057"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0.004</w:t>
            </w:r>
          </w:p>
          <w:p w14:paraId="33B23061"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0.003</w:t>
            </w:r>
          </w:p>
          <w:p w14:paraId="55F6CA9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0.128</w:t>
            </w:r>
          </w:p>
          <w:p w14:paraId="77C7A68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0.251</w:t>
            </w:r>
          </w:p>
          <w:p w14:paraId="414D4DEF"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Cs/>
                <w:color w:val="000000" w:themeColor="text1"/>
                <w:sz w:val="18"/>
                <w:szCs w:val="18"/>
                <w:lang w:val="en-GB"/>
              </w:rPr>
              <w:t>0.132</w:t>
            </w:r>
          </w:p>
        </w:tc>
      </w:tr>
      <w:tr w:rsidR="00A27344" w:rsidRPr="00FF257F" w14:paraId="01562A49" w14:textId="77777777" w:rsidTr="00295309">
        <w:trPr>
          <w:trHeight w:val="397"/>
          <w:jc w:val="center"/>
        </w:trPr>
        <w:tc>
          <w:tcPr>
            <w:tcW w:w="3251" w:type="dxa"/>
            <w:tcBorders>
              <w:left w:val="single" w:sz="8" w:space="0" w:color="000000"/>
            </w:tcBorders>
            <w:vAlign w:val="center"/>
          </w:tcPr>
          <w:p w14:paraId="7AB84772"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
                <w:color w:val="000000" w:themeColor="text1"/>
                <w:sz w:val="18"/>
                <w:szCs w:val="18"/>
                <w:lang w:val="en-GB"/>
              </w:rPr>
              <w:t>Immune-related factors (n)</w:t>
            </w:r>
          </w:p>
        </w:tc>
        <w:tc>
          <w:tcPr>
            <w:tcW w:w="2409" w:type="dxa"/>
            <w:vAlign w:val="center"/>
          </w:tcPr>
          <w:p w14:paraId="0A99CC1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119</w:t>
            </w:r>
          </w:p>
        </w:tc>
        <w:tc>
          <w:tcPr>
            <w:tcW w:w="2268" w:type="dxa"/>
            <w:vAlign w:val="center"/>
          </w:tcPr>
          <w:p w14:paraId="4937429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39</w:t>
            </w:r>
          </w:p>
        </w:tc>
        <w:tc>
          <w:tcPr>
            <w:tcW w:w="993" w:type="dxa"/>
            <w:tcBorders>
              <w:right w:val="single" w:sz="8" w:space="0" w:color="000000"/>
            </w:tcBorders>
            <w:vAlign w:val="center"/>
          </w:tcPr>
          <w:p w14:paraId="680218C1"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r>
      <w:tr w:rsidR="00A27344" w:rsidRPr="00FF257F" w14:paraId="7335BDAD" w14:textId="77777777" w:rsidTr="00295309">
        <w:trPr>
          <w:trHeight w:val="397"/>
          <w:jc w:val="center"/>
        </w:trPr>
        <w:tc>
          <w:tcPr>
            <w:tcW w:w="3251" w:type="dxa"/>
            <w:tcBorders>
              <w:left w:val="single" w:sz="8" w:space="0" w:color="000000"/>
            </w:tcBorders>
          </w:tcPr>
          <w:p w14:paraId="61A0F042"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Immunoglobulin A, g/L</w:t>
            </w:r>
          </w:p>
          <w:p w14:paraId="762E0797"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Immunoglobulin G, g/L</w:t>
            </w:r>
          </w:p>
          <w:p w14:paraId="5EE61B92" w14:textId="77777777" w:rsidR="00A27344" w:rsidRPr="00FF257F" w:rsidRDefault="00A27344" w:rsidP="00811325">
            <w:pPr>
              <w:spacing w:line="280" w:lineRule="exact"/>
              <w:rPr>
                <w:rFonts w:ascii="Arial" w:hAnsi="Arial" w:cs="Arial"/>
                <w:bCs/>
                <w:color w:val="000000" w:themeColor="text1"/>
                <w:sz w:val="18"/>
                <w:szCs w:val="18"/>
                <w:lang w:val="en-GB"/>
              </w:rPr>
            </w:pPr>
            <w:bookmarkStart w:id="38" w:name="OLE_LINK281"/>
            <w:r w:rsidRPr="00FF257F">
              <w:rPr>
                <w:rFonts w:ascii="Arial" w:hAnsi="Arial" w:cs="Arial"/>
                <w:bCs/>
                <w:color w:val="000000" w:themeColor="text1"/>
                <w:sz w:val="18"/>
                <w:szCs w:val="18"/>
                <w:lang w:val="en-GB"/>
              </w:rPr>
              <w:t>Immunoglobulin M</w:t>
            </w:r>
            <w:bookmarkEnd w:id="38"/>
            <w:r w:rsidRPr="00FF257F">
              <w:rPr>
                <w:rFonts w:ascii="Arial" w:hAnsi="Arial" w:cs="Arial"/>
                <w:bCs/>
                <w:color w:val="000000" w:themeColor="text1"/>
                <w:sz w:val="18"/>
                <w:szCs w:val="18"/>
                <w:lang w:val="en-GB"/>
              </w:rPr>
              <w:t>, g/L</w:t>
            </w:r>
          </w:p>
          <w:p w14:paraId="3CBCA9A6"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Complement C3, g/L</w:t>
            </w:r>
          </w:p>
          <w:p w14:paraId="2CC51794"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Complement C4, g/L</w:t>
            </w:r>
          </w:p>
        </w:tc>
        <w:tc>
          <w:tcPr>
            <w:tcW w:w="2409" w:type="dxa"/>
          </w:tcPr>
          <w:p w14:paraId="20264D2D"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39" w:name="OLE_LINK225"/>
            <w:r w:rsidRPr="00FF257F">
              <w:rPr>
                <w:rFonts w:ascii="Arial" w:hAnsi="Arial" w:cs="Arial"/>
                <w:bCs/>
                <w:color w:val="000000" w:themeColor="text1"/>
                <w:sz w:val="18"/>
                <w:szCs w:val="18"/>
                <w:lang w:val="en-GB"/>
              </w:rPr>
              <w:t>1.7 (1.4, 2.6)</w:t>
            </w:r>
          </w:p>
          <w:p w14:paraId="786B8AF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10.9 (9.5, 13.3)</w:t>
            </w:r>
          </w:p>
          <w:p w14:paraId="50BF1AD8"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 (0.8, 1.5)</w:t>
            </w:r>
          </w:p>
          <w:p w14:paraId="4E75A6B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0.8 (0.8, 0.9)</w:t>
            </w:r>
          </w:p>
          <w:p w14:paraId="1289709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 (0.2, 0.2)</w:t>
            </w:r>
            <w:bookmarkEnd w:id="39"/>
          </w:p>
        </w:tc>
        <w:tc>
          <w:tcPr>
            <w:tcW w:w="2268" w:type="dxa"/>
          </w:tcPr>
          <w:p w14:paraId="3DB0BD2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1.7 (1.2, 2.5)</w:t>
            </w:r>
          </w:p>
          <w:p w14:paraId="40553D6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10.5 (9.5, 13.3)</w:t>
            </w:r>
          </w:p>
          <w:p w14:paraId="2121C07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0.9 (0.6, 1.3)</w:t>
            </w:r>
          </w:p>
          <w:p w14:paraId="26E218A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0.8 (0.7, 0.9)</w:t>
            </w:r>
          </w:p>
          <w:p w14:paraId="4AD7D28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 (0.2, 0.2)</w:t>
            </w:r>
          </w:p>
        </w:tc>
        <w:tc>
          <w:tcPr>
            <w:tcW w:w="993" w:type="dxa"/>
            <w:tcBorders>
              <w:right w:val="single" w:sz="8" w:space="0" w:color="000000"/>
            </w:tcBorders>
          </w:tcPr>
          <w:p w14:paraId="54B51A9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0.789</w:t>
            </w:r>
          </w:p>
          <w:p w14:paraId="42C971D0"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0.585</w:t>
            </w:r>
          </w:p>
          <w:p w14:paraId="45200E6E" w14:textId="77777777" w:rsidR="00A27344" w:rsidRPr="00FF257F" w:rsidRDefault="00A27344" w:rsidP="00811325">
            <w:pPr>
              <w:spacing w:line="280" w:lineRule="exact"/>
              <w:jc w:val="center"/>
              <w:rPr>
                <w:rFonts w:ascii="Arial" w:hAnsi="Arial" w:cs="Arial"/>
                <w:b/>
                <w:color w:val="000000" w:themeColor="text1"/>
                <w:sz w:val="18"/>
                <w:szCs w:val="18"/>
                <w:lang w:val="en-GB"/>
              </w:rPr>
            </w:pPr>
            <w:bookmarkStart w:id="40" w:name="OLE_LINK240"/>
            <w:r w:rsidRPr="00FF257F">
              <w:rPr>
                <w:rFonts w:ascii="Arial" w:hAnsi="Arial" w:cs="Arial"/>
                <w:b/>
                <w:color w:val="000000" w:themeColor="text1"/>
                <w:sz w:val="18"/>
                <w:szCs w:val="18"/>
                <w:lang w:val="en-GB"/>
              </w:rPr>
              <w:t>0.042</w:t>
            </w:r>
          </w:p>
          <w:p w14:paraId="79D671F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0.249</w:t>
            </w:r>
          </w:p>
          <w:bookmarkEnd w:id="40"/>
          <w:p w14:paraId="32DE1E8A"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0.740</w:t>
            </w:r>
          </w:p>
        </w:tc>
      </w:tr>
      <w:tr w:rsidR="00A27344" w:rsidRPr="00FF257F" w14:paraId="3AC491E4" w14:textId="77777777" w:rsidTr="00295309">
        <w:trPr>
          <w:trHeight w:val="397"/>
          <w:jc w:val="center"/>
        </w:trPr>
        <w:tc>
          <w:tcPr>
            <w:tcW w:w="3251" w:type="dxa"/>
            <w:tcBorders>
              <w:left w:val="single" w:sz="8" w:space="0" w:color="000000"/>
            </w:tcBorders>
            <w:vAlign w:val="center"/>
          </w:tcPr>
          <w:p w14:paraId="6FBA9C45" w14:textId="77777777" w:rsidR="00A27344" w:rsidRPr="00FF257F" w:rsidRDefault="00A27344" w:rsidP="00811325">
            <w:pPr>
              <w:spacing w:line="280" w:lineRule="exact"/>
              <w:rPr>
                <w:rFonts w:ascii="Arial" w:hAnsi="Arial" w:cs="Arial"/>
                <w:bCs/>
                <w:color w:val="000000" w:themeColor="text1"/>
                <w:sz w:val="18"/>
                <w:szCs w:val="18"/>
                <w:lang w:val="en-GB"/>
              </w:rPr>
            </w:pPr>
            <w:r w:rsidRPr="00FF257F">
              <w:rPr>
                <w:rFonts w:ascii="Arial" w:hAnsi="Arial" w:cs="Arial"/>
                <w:b/>
                <w:color w:val="000000" w:themeColor="text1"/>
                <w:sz w:val="18"/>
                <w:szCs w:val="18"/>
                <w:lang w:val="en-GB"/>
              </w:rPr>
              <w:t>Lymphocyte subsets (n)</w:t>
            </w:r>
          </w:p>
        </w:tc>
        <w:tc>
          <w:tcPr>
            <w:tcW w:w="2409" w:type="dxa"/>
            <w:vAlign w:val="center"/>
          </w:tcPr>
          <w:p w14:paraId="6509E60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69</w:t>
            </w:r>
          </w:p>
        </w:tc>
        <w:tc>
          <w:tcPr>
            <w:tcW w:w="2268" w:type="dxa"/>
            <w:vAlign w:val="center"/>
          </w:tcPr>
          <w:p w14:paraId="47CB3240"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36</w:t>
            </w:r>
          </w:p>
        </w:tc>
        <w:tc>
          <w:tcPr>
            <w:tcW w:w="993" w:type="dxa"/>
            <w:tcBorders>
              <w:right w:val="single" w:sz="8" w:space="0" w:color="000000"/>
            </w:tcBorders>
          </w:tcPr>
          <w:p w14:paraId="59539D8F" w14:textId="77777777" w:rsidR="00A27344" w:rsidRPr="00FF257F" w:rsidRDefault="00A27344" w:rsidP="00811325">
            <w:pPr>
              <w:spacing w:line="280" w:lineRule="exact"/>
              <w:jc w:val="center"/>
              <w:rPr>
                <w:rFonts w:ascii="Arial" w:hAnsi="Arial" w:cs="Arial"/>
                <w:bCs/>
                <w:color w:val="000000" w:themeColor="text1"/>
                <w:sz w:val="18"/>
                <w:szCs w:val="18"/>
                <w:lang w:val="en-GB"/>
              </w:rPr>
            </w:pPr>
          </w:p>
        </w:tc>
      </w:tr>
      <w:tr w:rsidR="00A27344" w:rsidRPr="00FF257F" w14:paraId="5E51BD12" w14:textId="77777777" w:rsidTr="00295309">
        <w:trPr>
          <w:trHeight w:val="74"/>
          <w:jc w:val="center"/>
        </w:trPr>
        <w:tc>
          <w:tcPr>
            <w:tcW w:w="3251" w:type="dxa"/>
            <w:tcBorders>
              <w:left w:val="single" w:sz="8" w:space="0" w:color="000000"/>
              <w:bottom w:val="single" w:sz="8" w:space="0" w:color="000000"/>
            </w:tcBorders>
          </w:tcPr>
          <w:p w14:paraId="221DB065"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T cells+B cells+NK cells %</w:t>
            </w:r>
          </w:p>
          <w:p w14:paraId="6804E0FD"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T cells+B cells+NK cells /ul</w:t>
            </w:r>
          </w:p>
          <w:p w14:paraId="1E3842FF" w14:textId="77777777" w:rsidR="00A27344" w:rsidRPr="00FF257F" w:rsidRDefault="00A27344" w:rsidP="00811325">
            <w:pPr>
              <w:spacing w:line="280" w:lineRule="exact"/>
              <w:rPr>
                <w:rFonts w:ascii="Arial" w:eastAsia="宋体" w:hAnsi="Arial" w:cs="Arial"/>
                <w:color w:val="000000" w:themeColor="text1"/>
                <w:sz w:val="18"/>
                <w:szCs w:val="18"/>
                <w:shd w:val="clear" w:color="auto" w:fill="FFFFFF"/>
                <w:lang w:val="x-none"/>
              </w:rPr>
            </w:pPr>
            <w:r w:rsidRPr="00FF257F">
              <w:rPr>
                <w:rFonts w:ascii="Arial" w:hAnsi="Arial" w:cs="Arial"/>
                <w:color w:val="000000" w:themeColor="text1"/>
                <w:sz w:val="18"/>
                <w:szCs w:val="18"/>
              </w:rPr>
              <w:t>T cells (CD3</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CD19</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xml:space="preserve">) </w:t>
            </w:r>
            <w:r w:rsidRPr="00FF257F">
              <w:rPr>
                <w:rFonts w:ascii="Arial" w:eastAsia="宋体" w:hAnsi="Arial" w:cs="Arial"/>
                <w:color w:val="000000" w:themeColor="text1"/>
                <w:sz w:val="18"/>
                <w:szCs w:val="18"/>
                <w:shd w:val="clear" w:color="auto" w:fill="FFFFFF"/>
                <w:lang w:val="x-none"/>
              </w:rPr>
              <w:t xml:space="preserve">% </w:t>
            </w:r>
          </w:p>
          <w:p w14:paraId="6F6EF87E" w14:textId="77777777" w:rsidR="00A27344" w:rsidRPr="00FF257F" w:rsidRDefault="00A27344" w:rsidP="00811325">
            <w:pPr>
              <w:spacing w:line="280" w:lineRule="exact"/>
              <w:rPr>
                <w:rFonts w:ascii="Arial" w:hAnsi="Arial" w:cs="Arial"/>
                <w:bCs/>
                <w:color w:val="000000" w:themeColor="text1"/>
                <w:sz w:val="18"/>
                <w:szCs w:val="18"/>
              </w:rPr>
            </w:pPr>
            <w:r w:rsidRPr="00FF257F">
              <w:rPr>
                <w:rFonts w:ascii="Arial" w:hAnsi="Arial" w:cs="Arial"/>
                <w:color w:val="000000" w:themeColor="text1"/>
                <w:sz w:val="18"/>
                <w:szCs w:val="18"/>
              </w:rPr>
              <w:t>T cells (CD3</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CD19</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xml:space="preserve">) /ul </w:t>
            </w:r>
          </w:p>
          <w:p w14:paraId="0F3FDB09" w14:textId="77777777" w:rsidR="00A27344" w:rsidRPr="00FF257F" w:rsidRDefault="00A27344" w:rsidP="00811325">
            <w:pPr>
              <w:spacing w:line="280" w:lineRule="exact"/>
              <w:rPr>
                <w:rFonts w:ascii="Arial" w:eastAsia="宋体" w:hAnsi="Arial" w:cs="Arial"/>
                <w:color w:val="000000" w:themeColor="text1"/>
                <w:sz w:val="18"/>
                <w:szCs w:val="18"/>
                <w:shd w:val="clear" w:color="auto" w:fill="FFFFFF"/>
                <w:lang w:val="x-none"/>
              </w:rPr>
            </w:pPr>
            <w:r w:rsidRPr="00FF257F">
              <w:rPr>
                <w:rFonts w:ascii="Arial" w:hAnsi="Arial" w:cs="Arial"/>
                <w:bCs/>
                <w:color w:val="000000" w:themeColor="text1"/>
                <w:sz w:val="18"/>
                <w:szCs w:val="18"/>
                <w:lang w:val="en-GB"/>
              </w:rPr>
              <w:lastRenderedPageBreak/>
              <w:t xml:space="preserve">B </w:t>
            </w:r>
            <w:r w:rsidRPr="00FF257F">
              <w:rPr>
                <w:rFonts w:ascii="Arial" w:hAnsi="Arial" w:cs="Arial"/>
                <w:color w:val="000000" w:themeColor="text1"/>
                <w:sz w:val="18"/>
                <w:szCs w:val="18"/>
              </w:rPr>
              <w:t>cells (CD3</w:t>
            </w:r>
            <w:r w:rsidRPr="00FF257F">
              <w:rPr>
                <w:rFonts w:ascii="Arial" w:hAnsi="Arial" w:cs="Arial"/>
                <w:color w:val="000000" w:themeColor="text1"/>
                <w:sz w:val="18"/>
                <w:szCs w:val="18"/>
                <w:vertAlign w:val="superscript"/>
              </w:rPr>
              <w:t>-</w:t>
            </w:r>
            <w:r w:rsidRPr="00FF257F">
              <w:rPr>
                <w:rFonts w:ascii="Arial" w:hAnsi="Arial" w:cs="Arial"/>
                <w:bCs/>
                <w:color w:val="000000" w:themeColor="text1"/>
                <w:sz w:val="18"/>
                <w:szCs w:val="18"/>
                <w:lang w:val="en-GB"/>
              </w:rPr>
              <w:t>CD19</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 xml:space="preserve">) </w:t>
            </w:r>
            <w:r w:rsidRPr="00FF257F">
              <w:rPr>
                <w:rFonts w:ascii="Arial" w:eastAsia="宋体" w:hAnsi="Arial" w:cs="Arial"/>
                <w:color w:val="000000" w:themeColor="text1"/>
                <w:sz w:val="18"/>
                <w:szCs w:val="18"/>
                <w:shd w:val="clear" w:color="auto" w:fill="FFFFFF"/>
                <w:lang w:val="x-none"/>
              </w:rPr>
              <w:t>%</w:t>
            </w:r>
          </w:p>
          <w:p w14:paraId="1FC2930E"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bCs/>
                <w:color w:val="000000" w:themeColor="text1"/>
                <w:sz w:val="18"/>
                <w:szCs w:val="18"/>
                <w:lang w:val="en-GB"/>
              </w:rPr>
              <w:t xml:space="preserve">B </w:t>
            </w:r>
            <w:r w:rsidRPr="00FF257F">
              <w:rPr>
                <w:rFonts w:ascii="Arial" w:hAnsi="Arial" w:cs="Arial"/>
                <w:color w:val="000000" w:themeColor="text1"/>
                <w:sz w:val="18"/>
                <w:szCs w:val="18"/>
              </w:rPr>
              <w:t>cells (CD3</w:t>
            </w:r>
            <w:r w:rsidRPr="00FF257F">
              <w:rPr>
                <w:rFonts w:ascii="Arial" w:hAnsi="Arial" w:cs="Arial"/>
                <w:color w:val="000000" w:themeColor="text1"/>
                <w:sz w:val="18"/>
                <w:szCs w:val="18"/>
                <w:vertAlign w:val="superscript"/>
              </w:rPr>
              <w:t>-</w:t>
            </w:r>
            <w:r w:rsidRPr="00FF257F">
              <w:rPr>
                <w:rFonts w:ascii="Arial" w:hAnsi="Arial" w:cs="Arial"/>
                <w:bCs/>
                <w:color w:val="000000" w:themeColor="text1"/>
                <w:sz w:val="18"/>
                <w:szCs w:val="18"/>
                <w:lang w:val="en-GB"/>
              </w:rPr>
              <w:t>CD19</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 /ul</w:t>
            </w:r>
          </w:p>
          <w:p w14:paraId="06904F10" w14:textId="77777777" w:rsidR="00A27344" w:rsidRPr="00FF257F" w:rsidRDefault="00A27344" w:rsidP="00811325">
            <w:pPr>
              <w:spacing w:line="280" w:lineRule="exact"/>
              <w:rPr>
                <w:rFonts w:ascii="Arial" w:eastAsia="宋体" w:hAnsi="Arial" w:cs="Arial"/>
                <w:color w:val="000000" w:themeColor="text1"/>
                <w:sz w:val="18"/>
                <w:szCs w:val="18"/>
                <w:shd w:val="clear" w:color="auto" w:fill="FFFFFF"/>
                <w:lang w:val="x-none"/>
              </w:rPr>
            </w:pPr>
            <w:r w:rsidRPr="00FF257F">
              <w:rPr>
                <w:rFonts w:ascii="Arial" w:hAnsi="Arial" w:cs="Arial"/>
                <w:bCs/>
                <w:color w:val="000000" w:themeColor="text1"/>
                <w:sz w:val="18"/>
                <w:szCs w:val="18"/>
                <w:lang w:val="en-GB"/>
              </w:rPr>
              <w:t>NK cells</w:t>
            </w:r>
            <w:r w:rsidRPr="00FF257F">
              <w:rPr>
                <w:rFonts w:ascii="Arial" w:hAnsi="Arial" w:cs="Arial"/>
                <w:color w:val="000000" w:themeColor="text1"/>
                <w:sz w:val="18"/>
                <w:szCs w:val="18"/>
              </w:rPr>
              <w:t xml:space="preserve"> (CD3</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CD16</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xml:space="preserve"> CD56</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xml:space="preserve">) </w:t>
            </w:r>
            <w:r w:rsidRPr="00FF257F">
              <w:rPr>
                <w:rFonts w:ascii="Arial" w:eastAsia="宋体" w:hAnsi="Arial" w:cs="Arial"/>
                <w:color w:val="000000" w:themeColor="text1"/>
                <w:sz w:val="18"/>
                <w:szCs w:val="18"/>
                <w:shd w:val="clear" w:color="auto" w:fill="FFFFFF"/>
                <w:lang w:val="x-none"/>
              </w:rPr>
              <w:t>%</w:t>
            </w:r>
          </w:p>
          <w:p w14:paraId="6935DD85"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bCs/>
                <w:color w:val="000000" w:themeColor="text1"/>
                <w:sz w:val="18"/>
                <w:szCs w:val="18"/>
                <w:lang w:val="en-GB"/>
              </w:rPr>
              <w:t>NK cells</w:t>
            </w:r>
            <w:r w:rsidRPr="00FF257F">
              <w:rPr>
                <w:rFonts w:ascii="Arial" w:hAnsi="Arial" w:cs="Arial"/>
                <w:color w:val="000000" w:themeColor="text1"/>
                <w:sz w:val="18"/>
                <w:szCs w:val="18"/>
              </w:rPr>
              <w:t xml:space="preserve"> (CD3</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CD16</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xml:space="preserve"> CD56</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 /ul</w:t>
            </w:r>
          </w:p>
          <w:p w14:paraId="528026CF" w14:textId="77777777" w:rsidR="00A27344" w:rsidRPr="00FF257F" w:rsidRDefault="00A27344" w:rsidP="00811325">
            <w:pPr>
              <w:spacing w:line="280" w:lineRule="exact"/>
              <w:rPr>
                <w:rFonts w:ascii="Arial" w:eastAsia="宋体" w:hAnsi="Arial" w:cs="Arial"/>
                <w:color w:val="000000" w:themeColor="text1"/>
                <w:sz w:val="18"/>
                <w:szCs w:val="18"/>
                <w:shd w:val="clear" w:color="auto" w:fill="FFFFFF"/>
                <w:lang w:val="x-none"/>
              </w:rPr>
            </w:pPr>
            <w:r w:rsidRPr="00FF257F">
              <w:rPr>
                <w:rFonts w:ascii="Arial" w:hAnsi="Arial" w:cs="Arial"/>
                <w:bCs/>
                <w:color w:val="000000" w:themeColor="text1"/>
                <w:sz w:val="18"/>
                <w:szCs w:val="18"/>
                <w:lang w:val="en-GB"/>
              </w:rPr>
              <w:t xml:space="preserve">Th </w:t>
            </w:r>
            <w:r w:rsidRPr="00FF257F">
              <w:rPr>
                <w:rFonts w:ascii="Arial" w:hAnsi="Arial" w:cs="Arial"/>
                <w:color w:val="000000" w:themeColor="text1"/>
                <w:sz w:val="18"/>
                <w:szCs w:val="18"/>
              </w:rPr>
              <w:t>cells</w:t>
            </w:r>
            <w:r w:rsidRPr="00FF257F">
              <w:rPr>
                <w:rFonts w:ascii="Arial" w:hAnsi="Arial" w:cs="Arial"/>
                <w:bCs/>
                <w:color w:val="000000" w:themeColor="text1"/>
                <w:sz w:val="18"/>
                <w:szCs w:val="18"/>
                <w:lang w:val="en-GB"/>
              </w:rPr>
              <w:t xml:space="preserve"> (CD3</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CD4</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 xml:space="preserve">) </w:t>
            </w:r>
            <w:r w:rsidRPr="00FF257F">
              <w:rPr>
                <w:rFonts w:ascii="Arial" w:eastAsia="宋体" w:hAnsi="Arial" w:cs="Arial"/>
                <w:color w:val="000000" w:themeColor="text1"/>
                <w:sz w:val="18"/>
                <w:szCs w:val="18"/>
                <w:shd w:val="clear" w:color="auto" w:fill="FFFFFF"/>
                <w:lang w:val="x-none"/>
              </w:rPr>
              <w:t xml:space="preserve">% </w:t>
            </w:r>
          </w:p>
          <w:p w14:paraId="195DB7D5"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bCs/>
                <w:color w:val="000000" w:themeColor="text1"/>
                <w:sz w:val="18"/>
                <w:szCs w:val="18"/>
                <w:lang w:val="en-GB"/>
              </w:rPr>
              <w:t xml:space="preserve">Th </w:t>
            </w:r>
            <w:r w:rsidRPr="00FF257F">
              <w:rPr>
                <w:rFonts w:ascii="Arial" w:hAnsi="Arial" w:cs="Arial"/>
                <w:color w:val="000000" w:themeColor="text1"/>
                <w:sz w:val="18"/>
                <w:szCs w:val="18"/>
              </w:rPr>
              <w:t>cells</w:t>
            </w:r>
            <w:r w:rsidRPr="00FF257F">
              <w:rPr>
                <w:rFonts w:ascii="Arial" w:hAnsi="Arial" w:cs="Arial"/>
                <w:bCs/>
                <w:color w:val="000000" w:themeColor="text1"/>
                <w:sz w:val="18"/>
                <w:szCs w:val="18"/>
                <w:lang w:val="en-GB"/>
              </w:rPr>
              <w:t xml:space="preserve"> (CD3</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CD4</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 /ul</w:t>
            </w:r>
          </w:p>
          <w:p w14:paraId="3B6217AF" w14:textId="77777777" w:rsidR="00A27344" w:rsidRPr="00FF257F" w:rsidRDefault="00A27344" w:rsidP="00811325">
            <w:pPr>
              <w:spacing w:line="280" w:lineRule="exact"/>
              <w:rPr>
                <w:rFonts w:ascii="Arial" w:eastAsia="宋体" w:hAnsi="Arial" w:cs="Arial"/>
                <w:color w:val="000000" w:themeColor="text1"/>
                <w:sz w:val="18"/>
                <w:szCs w:val="18"/>
                <w:shd w:val="clear" w:color="auto" w:fill="FFFFFF"/>
                <w:lang w:val="x-none"/>
              </w:rPr>
            </w:pPr>
            <w:r w:rsidRPr="00FF257F">
              <w:rPr>
                <w:rFonts w:ascii="Arial" w:hAnsi="Arial" w:cs="Arial"/>
                <w:bCs/>
                <w:color w:val="000000" w:themeColor="text1"/>
                <w:sz w:val="18"/>
                <w:szCs w:val="18"/>
                <w:lang w:val="en-GB"/>
              </w:rPr>
              <w:t xml:space="preserve">Ts </w:t>
            </w:r>
            <w:r w:rsidRPr="00FF257F">
              <w:rPr>
                <w:rFonts w:ascii="Arial" w:hAnsi="Arial" w:cs="Arial"/>
                <w:color w:val="000000" w:themeColor="text1"/>
                <w:sz w:val="18"/>
                <w:szCs w:val="18"/>
              </w:rPr>
              <w:t>cells</w:t>
            </w:r>
            <w:r w:rsidRPr="00FF257F">
              <w:rPr>
                <w:rFonts w:ascii="Arial" w:hAnsi="Arial" w:cs="Arial"/>
                <w:bCs/>
                <w:color w:val="000000" w:themeColor="text1"/>
                <w:sz w:val="18"/>
                <w:szCs w:val="18"/>
                <w:lang w:val="en-GB"/>
              </w:rPr>
              <w:t xml:space="preserve"> (CD3</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CD8</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 xml:space="preserve">) </w:t>
            </w:r>
            <w:r w:rsidRPr="00FF257F">
              <w:rPr>
                <w:rFonts w:ascii="Arial" w:eastAsia="宋体" w:hAnsi="Arial" w:cs="Arial"/>
                <w:color w:val="000000" w:themeColor="text1"/>
                <w:sz w:val="18"/>
                <w:szCs w:val="18"/>
                <w:shd w:val="clear" w:color="auto" w:fill="FFFFFF"/>
                <w:lang w:val="x-none"/>
              </w:rPr>
              <w:t>%</w:t>
            </w:r>
          </w:p>
          <w:p w14:paraId="3D335BFB"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bCs/>
                <w:color w:val="000000" w:themeColor="text1"/>
                <w:sz w:val="18"/>
                <w:szCs w:val="18"/>
                <w:lang w:val="en-GB"/>
              </w:rPr>
              <w:t xml:space="preserve">Ts </w:t>
            </w:r>
            <w:r w:rsidRPr="00FF257F">
              <w:rPr>
                <w:rFonts w:ascii="Arial" w:hAnsi="Arial" w:cs="Arial"/>
                <w:color w:val="000000" w:themeColor="text1"/>
                <w:sz w:val="18"/>
                <w:szCs w:val="18"/>
              </w:rPr>
              <w:t>cells</w:t>
            </w:r>
            <w:r w:rsidRPr="00FF257F">
              <w:rPr>
                <w:rFonts w:ascii="Arial" w:hAnsi="Arial" w:cs="Arial"/>
                <w:bCs/>
                <w:color w:val="000000" w:themeColor="text1"/>
                <w:sz w:val="18"/>
                <w:szCs w:val="18"/>
                <w:lang w:val="en-GB"/>
              </w:rPr>
              <w:t xml:space="preserve"> (CD3</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CD8</w:t>
            </w:r>
            <w:r w:rsidRPr="00FF257F">
              <w:rPr>
                <w:rFonts w:ascii="Arial" w:hAnsi="Arial" w:cs="Arial"/>
                <w:bCs/>
                <w:color w:val="000000" w:themeColor="text1"/>
                <w:sz w:val="18"/>
                <w:szCs w:val="18"/>
                <w:vertAlign w:val="superscript"/>
                <w:lang w:val="en-GB"/>
              </w:rPr>
              <w:t>+</w:t>
            </w:r>
            <w:r w:rsidRPr="00FF257F">
              <w:rPr>
                <w:rFonts w:ascii="Arial" w:hAnsi="Arial" w:cs="Arial"/>
                <w:bCs/>
                <w:color w:val="000000" w:themeColor="text1"/>
                <w:sz w:val="18"/>
                <w:szCs w:val="18"/>
                <w:lang w:val="en-GB"/>
              </w:rPr>
              <w:t>)</w:t>
            </w:r>
            <w:r w:rsidRPr="00FF257F">
              <w:rPr>
                <w:rFonts w:ascii="Arial" w:hAnsi="Arial" w:cs="Arial"/>
                <w:color w:val="000000" w:themeColor="text1"/>
                <w:sz w:val="18"/>
                <w:szCs w:val="18"/>
              </w:rPr>
              <w:t xml:space="preserve"> /ul</w:t>
            </w:r>
          </w:p>
          <w:p w14:paraId="765C89FE"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Th/Ts</w:t>
            </w:r>
            <w:r w:rsidRPr="00FF257F">
              <w:rPr>
                <w:rFonts w:ascii="Arial" w:hAnsi="Arial" w:cs="Arial"/>
                <w:bCs/>
                <w:color w:val="000000" w:themeColor="text1"/>
                <w:sz w:val="18"/>
                <w:szCs w:val="18"/>
                <w:lang w:val="en-GB"/>
              </w:rPr>
              <w:t xml:space="preserve"> </w:t>
            </w:r>
            <w:r w:rsidRPr="00FF257F">
              <w:rPr>
                <w:rFonts w:ascii="Arial" w:hAnsi="Arial" w:cs="Arial"/>
                <w:color w:val="000000" w:themeColor="text1"/>
                <w:sz w:val="18"/>
                <w:szCs w:val="18"/>
              </w:rPr>
              <w:t>ratio</w:t>
            </w:r>
          </w:p>
          <w:p w14:paraId="5726BEFF"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Naïve Th cells (CD45RA</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Th)/Th %</w:t>
            </w:r>
          </w:p>
          <w:p w14:paraId="047A21DE"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Memory Th cells (CD45RO</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Th)/Th %</w:t>
            </w:r>
          </w:p>
          <w:p w14:paraId="5C720455"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CD28</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Th cells/Th %</w:t>
            </w:r>
          </w:p>
          <w:p w14:paraId="1D1D240C"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CD28</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 xml:space="preserve">Ts cells/Th % </w:t>
            </w:r>
          </w:p>
          <w:p w14:paraId="01FC9ACF"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Activated T cells (HLA-DR</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T) %</w:t>
            </w:r>
          </w:p>
          <w:p w14:paraId="52CB9E63"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Activated Ts cells (HLA-DR</w:t>
            </w:r>
            <w:r w:rsidRPr="00FF257F">
              <w:rPr>
                <w:rFonts w:ascii="Arial" w:hAnsi="Arial" w:cs="Arial"/>
                <w:bCs/>
                <w:color w:val="000000" w:themeColor="text1"/>
                <w:sz w:val="18"/>
                <w:szCs w:val="18"/>
                <w:vertAlign w:val="superscript"/>
                <w:lang w:val="en-GB"/>
              </w:rPr>
              <w:t>+</w:t>
            </w:r>
            <w:r w:rsidRPr="00FF257F">
              <w:rPr>
                <w:rFonts w:ascii="Arial" w:hAnsi="Arial" w:cs="Arial"/>
                <w:color w:val="000000" w:themeColor="text1"/>
                <w:sz w:val="18"/>
                <w:szCs w:val="18"/>
              </w:rPr>
              <w:t>Ts)/Ts %</w:t>
            </w:r>
          </w:p>
          <w:p w14:paraId="688815BB"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Treg cells (CD4</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CD25</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CD127</w:t>
            </w:r>
            <w:r w:rsidRPr="00FF257F">
              <w:rPr>
                <w:rFonts w:ascii="Arial" w:hAnsi="Arial" w:cs="Arial"/>
                <w:color w:val="000000" w:themeColor="text1"/>
                <w:sz w:val="18"/>
                <w:szCs w:val="18"/>
                <w:vertAlign w:val="superscript"/>
              </w:rPr>
              <w:t>low-</w:t>
            </w:r>
            <w:r w:rsidRPr="00FF257F">
              <w:rPr>
                <w:rFonts w:ascii="Arial" w:hAnsi="Arial" w:cs="Arial"/>
                <w:color w:val="000000" w:themeColor="text1"/>
                <w:sz w:val="18"/>
                <w:szCs w:val="18"/>
              </w:rPr>
              <w:t>) %</w:t>
            </w:r>
          </w:p>
          <w:p w14:paraId="47B688A4" w14:textId="77777777" w:rsidR="00A27344" w:rsidRPr="00FF257F" w:rsidRDefault="00A27344" w:rsidP="00811325">
            <w:pPr>
              <w:spacing w:line="280" w:lineRule="exact"/>
              <w:rPr>
                <w:rFonts w:ascii="Arial" w:hAnsi="Arial" w:cs="Arial"/>
                <w:color w:val="000000" w:themeColor="text1"/>
                <w:sz w:val="18"/>
                <w:szCs w:val="18"/>
              </w:rPr>
            </w:pPr>
            <w:r w:rsidRPr="00FF257F">
              <w:rPr>
                <w:rFonts w:ascii="Arial" w:hAnsi="Arial" w:cs="Arial"/>
                <w:color w:val="000000" w:themeColor="text1"/>
                <w:sz w:val="18"/>
                <w:szCs w:val="18"/>
              </w:rPr>
              <w:t>Naïve Treg cells (CD45RA</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Treg) %</w:t>
            </w:r>
          </w:p>
          <w:p w14:paraId="40A4D006" w14:textId="77777777" w:rsidR="00A27344" w:rsidRPr="00FF257F" w:rsidRDefault="00A27344" w:rsidP="00811325">
            <w:pPr>
              <w:spacing w:line="280" w:lineRule="exact"/>
              <w:rPr>
                <w:rFonts w:ascii="Arial" w:hAnsi="Arial" w:cs="Arial"/>
                <w:bCs/>
                <w:color w:val="000000" w:themeColor="text1"/>
                <w:sz w:val="18"/>
                <w:szCs w:val="18"/>
              </w:rPr>
            </w:pPr>
            <w:r w:rsidRPr="00FF257F">
              <w:rPr>
                <w:rFonts w:ascii="Arial" w:hAnsi="Arial" w:cs="Arial"/>
                <w:color w:val="000000" w:themeColor="text1"/>
                <w:sz w:val="18"/>
                <w:szCs w:val="18"/>
              </w:rPr>
              <w:t>Induced Treg cells (CD45RO</w:t>
            </w:r>
            <w:r w:rsidRPr="00FF257F">
              <w:rPr>
                <w:rFonts w:ascii="Arial" w:hAnsi="Arial" w:cs="Arial"/>
                <w:color w:val="000000" w:themeColor="text1"/>
                <w:sz w:val="18"/>
                <w:szCs w:val="18"/>
                <w:vertAlign w:val="superscript"/>
              </w:rPr>
              <w:t>+</w:t>
            </w:r>
            <w:r w:rsidRPr="00FF257F">
              <w:rPr>
                <w:rFonts w:ascii="Arial" w:hAnsi="Arial" w:cs="Arial"/>
                <w:color w:val="000000" w:themeColor="text1"/>
                <w:sz w:val="18"/>
                <w:szCs w:val="18"/>
              </w:rPr>
              <w:t>Treg) %</w:t>
            </w:r>
          </w:p>
        </w:tc>
        <w:tc>
          <w:tcPr>
            <w:tcW w:w="2409" w:type="dxa"/>
            <w:tcBorders>
              <w:bottom w:val="single" w:sz="8" w:space="0" w:color="000000"/>
            </w:tcBorders>
          </w:tcPr>
          <w:p w14:paraId="0DCD44D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lastRenderedPageBreak/>
              <w:t>99.5 (99.3, 99.7)</w:t>
            </w:r>
          </w:p>
          <w:p w14:paraId="16D754C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1790.0 (1416.5, 2502.5)</w:t>
            </w:r>
          </w:p>
          <w:p w14:paraId="5DDB7017"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41" w:name="OLE_LINK233"/>
            <w:r w:rsidRPr="00FF257F">
              <w:rPr>
                <w:rFonts w:ascii="Arial" w:hAnsi="Arial" w:cs="Arial"/>
                <w:bCs/>
                <w:color w:val="000000" w:themeColor="text1"/>
                <w:sz w:val="18"/>
                <w:szCs w:val="18"/>
                <w:lang w:val="en-GB"/>
              </w:rPr>
              <w:t>75.6 (69.8, 80.1)</w:t>
            </w:r>
          </w:p>
          <w:p w14:paraId="4668057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1390.0 (1054.5, 1910.0)</w:t>
            </w:r>
          </w:p>
          <w:bookmarkEnd w:id="41"/>
          <w:p w14:paraId="1FA74BCD"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lastRenderedPageBreak/>
              <w:t>12.9 (9.4, 17.6)</w:t>
            </w:r>
          </w:p>
          <w:p w14:paraId="7013C49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234.0 (147.5, 402.5)</w:t>
            </w:r>
          </w:p>
          <w:p w14:paraId="416911B8"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9.9 (6.4, 13.7)</w:t>
            </w:r>
          </w:p>
          <w:p w14:paraId="76D9A34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181.0 (120.5, 293.5)</w:t>
            </w:r>
          </w:p>
          <w:p w14:paraId="16598FB2"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42" w:name="OLE_LINK227"/>
            <w:bookmarkStart w:id="43" w:name="OLE_LINK234"/>
            <w:r w:rsidRPr="00FF257F">
              <w:rPr>
                <w:rFonts w:ascii="Arial" w:hAnsi="Arial" w:cs="Arial"/>
                <w:bCs/>
                <w:color w:val="000000" w:themeColor="text1"/>
                <w:sz w:val="18"/>
                <w:szCs w:val="18"/>
                <w:lang w:val="en-GB"/>
              </w:rPr>
              <w:t>46.6 (39.4, 52.7)</w:t>
            </w:r>
          </w:p>
          <w:bookmarkEnd w:id="42"/>
          <w:p w14:paraId="04EA5C6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907.0 (632.5, 1211.0)</w:t>
            </w:r>
          </w:p>
          <w:bookmarkEnd w:id="43"/>
          <w:p w14:paraId="2DE8CDB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23.7 (18.7, 30.4)</w:t>
            </w:r>
          </w:p>
          <w:p w14:paraId="5728B29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427.0 (343.0, 621.5)</w:t>
            </w:r>
          </w:p>
          <w:p w14:paraId="4F57D472"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44" w:name="OLE_LINK235"/>
            <w:r w:rsidRPr="00FF257F">
              <w:rPr>
                <w:rFonts w:ascii="Arial" w:hAnsi="Arial" w:cs="Arial"/>
                <w:bCs/>
                <w:color w:val="000000" w:themeColor="text1"/>
                <w:sz w:val="18"/>
                <w:szCs w:val="18"/>
                <w:lang w:val="en-GB"/>
              </w:rPr>
              <w:t>1.9 (1.3, 2.7)</w:t>
            </w:r>
          </w:p>
          <w:p w14:paraId="777DFCD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32.4 (18.1, 43.0)</w:t>
            </w:r>
          </w:p>
          <w:p w14:paraId="3759C5B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67.6 (57.0, 81.9)</w:t>
            </w:r>
          </w:p>
          <w:bookmarkEnd w:id="44"/>
          <w:p w14:paraId="0A037A1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96.8 (93.0, 98.7)</w:t>
            </w:r>
          </w:p>
          <w:p w14:paraId="426E9D9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67.6 (56.8, 79.5)</w:t>
            </w:r>
          </w:p>
          <w:p w14:paraId="289F90C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13.7 (10.3, 19.7)</w:t>
            </w:r>
          </w:p>
          <w:p w14:paraId="0C81F89D"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32.8 (21.7, 44.8)</w:t>
            </w:r>
          </w:p>
          <w:p w14:paraId="712B5C19" w14:textId="77777777" w:rsidR="00A27344" w:rsidRPr="00FF257F" w:rsidRDefault="00A27344" w:rsidP="00811325">
            <w:pPr>
              <w:spacing w:line="280" w:lineRule="exact"/>
              <w:jc w:val="center"/>
              <w:rPr>
                <w:rFonts w:ascii="Arial" w:hAnsi="Arial" w:cs="Arial"/>
                <w:bCs/>
                <w:color w:val="000000" w:themeColor="text1"/>
                <w:sz w:val="18"/>
                <w:szCs w:val="18"/>
                <w:lang w:val="en-GB"/>
              </w:rPr>
            </w:pPr>
            <w:bookmarkStart w:id="45" w:name="OLE_LINK236"/>
            <w:r w:rsidRPr="00FF257F">
              <w:rPr>
                <w:rFonts w:ascii="Arial" w:hAnsi="Arial" w:cs="Arial"/>
                <w:bCs/>
                <w:color w:val="000000" w:themeColor="text1"/>
                <w:sz w:val="18"/>
                <w:szCs w:val="18"/>
                <w:lang w:val="en-GB"/>
              </w:rPr>
              <w:t>3.5 (3.0, 4.1)</w:t>
            </w:r>
          </w:p>
          <w:p w14:paraId="27792CB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0.7 (0.4, 1.2)</w:t>
            </w:r>
          </w:p>
          <w:p w14:paraId="6EB4FEE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2.8 (2.3, 3.1)</w:t>
            </w:r>
            <w:bookmarkEnd w:id="45"/>
          </w:p>
        </w:tc>
        <w:tc>
          <w:tcPr>
            <w:tcW w:w="2268" w:type="dxa"/>
            <w:tcBorders>
              <w:bottom w:val="single" w:sz="8" w:space="0" w:color="000000"/>
            </w:tcBorders>
          </w:tcPr>
          <w:p w14:paraId="30A309D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lastRenderedPageBreak/>
              <w:t>99.3 (98.9, 99.5)</w:t>
            </w:r>
          </w:p>
          <w:p w14:paraId="79BDE3C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1668.5 (1245.0, 2147.3)</w:t>
            </w:r>
          </w:p>
          <w:p w14:paraId="04D9607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74.2 (64.1, 81.1)</w:t>
            </w:r>
          </w:p>
          <w:p w14:paraId="22561D7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1140.0 (901.0, 1660.8)</w:t>
            </w:r>
          </w:p>
          <w:p w14:paraId="5CB5BB4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lastRenderedPageBreak/>
              <w:t>11.3 (6.8, 17.2)</w:t>
            </w:r>
          </w:p>
          <w:p w14:paraId="42DE19C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208.5 (98.0, 375.5)</w:t>
            </w:r>
          </w:p>
          <w:p w14:paraId="5D8F238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11.0 (7.9, 20.7)</w:t>
            </w:r>
          </w:p>
          <w:p w14:paraId="5753F6F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188.0 (135.3, 268.3)</w:t>
            </w:r>
          </w:p>
          <w:p w14:paraId="4B376A8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45.9 (37.1, 53.7)</w:t>
            </w:r>
          </w:p>
          <w:p w14:paraId="27FDB6D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700.5 (517.5, 1079.3)</w:t>
            </w:r>
          </w:p>
          <w:p w14:paraId="4B5C707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23.0 (19.3, 28.6)</w:t>
            </w:r>
          </w:p>
          <w:p w14:paraId="3453193D" w14:textId="77777777" w:rsidR="00A27344" w:rsidRPr="00FF257F" w:rsidRDefault="00A27344" w:rsidP="00811325">
            <w:pPr>
              <w:spacing w:line="280" w:lineRule="exact"/>
              <w:ind w:firstLineChars="100" w:firstLine="180"/>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381.0 (261.3, 541.3)</w:t>
            </w:r>
          </w:p>
          <w:p w14:paraId="72FBFFBD"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2.0 (1.3, 2.8)</w:t>
            </w:r>
          </w:p>
          <w:p w14:paraId="488EF9E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26.1 (18.7, 38.7)</w:t>
            </w:r>
          </w:p>
          <w:p w14:paraId="30162A0D"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73.9 (61.3, 81.3)</w:t>
            </w:r>
          </w:p>
          <w:p w14:paraId="5D57F65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95.9 (92.0, 97.8)</w:t>
            </w:r>
          </w:p>
          <w:p w14:paraId="129305C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70.2 (57.0, 78.1)</w:t>
            </w:r>
          </w:p>
          <w:p w14:paraId="2D50B14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18.0 (12.1, 21.1)</w:t>
            </w:r>
          </w:p>
          <w:p w14:paraId="0BACD2EC"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40.7 (29.4, 50.0)</w:t>
            </w:r>
          </w:p>
          <w:p w14:paraId="00246614"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3.0 (2.4, 4.0)</w:t>
            </w:r>
          </w:p>
          <w:p w14:paraId="0F6CC58A"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 (0.3, 0.9)</w:t>
            </w:r>
          </w:p>
          <w:p w14:paraId="5AE3026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2.3 (2.0, 2.9)</w:t>
            </w:r>
          </w:p>
        </w:tc>
        <w:tc>
          <w:tcPr>
            <w:tcW w:w="993" w:type="dxa"/>
            <w:tcBorders>
              <w:bottom w:val="single" w:sz="8" w:space="0" w:color="000000"/>
              <w:right w:val="single" w:sz="8" w:space="0" w:color="000000"/>
            </w:tcBorders>
          </w:tcPr>
          <w:p w14:paraId="51E0AF6C"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lastRenderedPageBreak/>
              <w:t>0.030</w:t>
            </w:r>
          </w:p>
          <w:p w14:paraId="33B6AB8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0.154</w:t>
            </w:r>
          </w:p>
          <w:p w14:paraId="01DE7BF0"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0.726</w:t>
            </w:r>
          </w:p>
          <w:p w14:paraId="4F45544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0.076</w:t>
            </w:r>
          </w:p>
          <w:p w14:paraId="31BEA9B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lastRenderedPageBreak/>
              <w:t>0.262</w:t>
            </w:r>
          </w:p>
          <w:p w14:paraId="7A82C439"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0.097</w:t>
            </w:r>
          </w:p>
          <w:p w14:paraId="05AEB59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0.203</w:t>
            </w:r>
          </w:p>
          <w:p w14:paraId="1A7A526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0.790</w:t>
            </w:r>
          </w:p>
          <w:p w14:paraId="61B90C3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0.671</w:t>
            </w:r>
          </w:p>
          <w:p w14:paraId="13178EE7"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0.129</w:t>
            </w:r>
          </w:p>
          <w:p w14:paraId="09D1E85F"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0.821</w:t>
            </w:r>
          </w:p>
          <w:p w14:paraId="54CC3DA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0.175</w:t>
            </w:r>
          </w:p>
          <w:p w14:paraId="3A672CC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0.885</w:t>
            </w:r>
          </w:p>
          <w:p w14:paraId="232CBB36"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0.627</w:t>
            </w:r>
          </w:p>
          <w:p w14:paraId="0616CAF5"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0.627</w:t>
            </w:r>
          </w:p>
          <w:p w14:paraId="3374BF4B"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0.125</w:t>
            </w:r>
          </w:p>
          <w:p w14:paraId="20DB731E"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0.992</w:t>
            </w:r>
          </w:p>
          <w:p w14:paraId="1DDC1BB2"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0.193</w:t>
            </w:r>
          </w:p>
          <w:p w14:paraId="201F2E51"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Cs/>
                <w:color w:val="000000" w:themeColor="text1"/>
                <w:sz w:val="18"/>
                <w:szCs w:val="18"/>
                <w:lang w:val="en-GB"/>
              </w:rPr>
              <w:t>0.141</w:t>
            </w:r>
          </w:p>
          <w:p w14:paraId="6740AB2C" w14:textId="77777777" w:rsidR="00A27344" w:rsidRPr="00FF257F" w:rsidRDefault="00A27344" w:rsidP="00811325">
            <w:pPr>
              <w:spacing w:line="280" w:lineRule="exact"/>
              <w:jc w:val="center"/>
              <w:rPr>
                <w:rFonts w:ascii="Arial" w:hAnsi="Arial" w:cs="Arial"/>
                <w:b/>
                <w:color w:val="000000" w:themeColor="text1"/>
                <w:sz w:val="18"/>
                <w:szCs w:val="18"/>
                <w:lang w:val="en-GB"/>
              </w:rPr>
            </w:pPr>
            <w:bookmarkStart w:id="46" w:name="OLE_LINK246"/>
            <w:r w:rsidRPr="00FF257F">
              <w:rPr>
                <w:rFonts w:ascii="Arial" w:hAnsi="Arial" w:cs="Arial"/>
                <w:b/>
                <w:color w:val="000000" w:themeColor="text1"/>
                <w:sz w:val="18"/>
                <w:szCs w:val="18"/>
                <w:lang w:val="en-GB"/>
              </w:rPr>
              <w:t>0.045</w:t>
            </w:r>
          </w:p>
          <w:bookmarkEnd w:id="46"/>
          <w:p w14:paraId="36F39758" w14:textId="77777777" w:rsidR="00A27344" w:rsidRPr="00FF257F" w:rsidRDefault="00A27344" w:rsidP="00811325">
            <w:pPr>
              <w:spacing w:line="280" w:lineRule="exact"/>
              <w:jc w:val="center"/>
              <w:rPr>
                <w:rFonts w:ascii="Arial" w:hAnsi="Arial" w:cs="Arial"/>
                <w:b/>
                <w:color w:val="000000" w:themeColor="text1"/>
                <w:sz w:val="18"/>
                <w:szCs w:val="18"/>
                <w:lang w:val="en-GB"/>
              </w:rPr>
            </w:pPr>
            <w:r w:rsidRPr="00FF257F">
              <w:rPr>
                <w:rFonts w:ascii="Arial" w:hAnsi="Arial" w:cs="Arial"/>
                <w:b/>
                <w:color w:val="000000" w:themeColor="text1"/>
                <w:sz w:val="18"/>
                <w:szCs w:val="18"/>
                <w:lang w:val="en-GB"/>
              </w:rPr>
              <w:t>0.049</w:t>
            </w:r>
          </w:p>
          <w:p w14:paraId="3A01D513" w14:textId="77777777" w:rsidR="00A27344" w:rsidRPr="00FF257F" w:rsidRDefault="00A27344" w:rsidP="00811325">
            <w:pPr>
              <w:spacing w:line="280" w:lineRule="exact"/>
              <w:jc w:val="center"/>
              <w:rPr>
                <w:rFonts w:ascii="Arial" w:hAnsi="Arial" w:cs="Arial"/>
                <w:bCs/>
                <w:color w:val="000000" w:themeColor="text1"/>
                <w:sz w:val="18"/>
                <w:szCs w:val="18"/>
                <w:lang w:val="en-GB"/>
              </w:rPr>
            </w:pPr>
            <w:r w:rsidRPr="00FF257F">
              <w:rPr>
                <w:rFonts w:ascii="Arial" w:hAnsi="Arial" w:cs="Arial"/>
                <w:b/>
                <w:color w:val="000000" w:themeColor="text1"/>
                <w:sz w:val="18"/>
                <w:szCs w:val="18"/>
                <w:lang w:val="en-GB"/>
              </w:rPr>
              <w:t>0.036</w:t>
            </w:r>
          </w:p>
        </w:tc>
      </w:tr>
    </w:tbl>
    <w:p w14:paraId="00CF34EF" w14:textId="7A280273" w:rsidR="00A27344" w:rsidRPr="00E27189" w:rsidRDefault="009C69F6" w:rsidP="00E27189">
      <w:pPr>
        <w:autoSpaceDE w:val="0"/>
        <w:autoSpaceDN w:val="0"/>
        <w:adjustRightInd w:val="0"/>
        <w:spacing w:beforeLines="50" w:before="120" w:line="480" w:lineRule="auto"/>
        <w:rPr>
          <w:rFonts w:ascii="Arial" w:hAnsi="Arial" w:cs="Arial"/>
          <w:color w:val="000000" w:themeColor="text1"/>
          <w:kern w:val="0"/>
          <w:sz w:val="20"/>
          <w:szCs w:val="20"/>
        </w:rPr>
      </w:pPr>
      <w:r w:rsidRPr="00E27189">
        <w:rPr>
          <w:rFonts w:cs="Arial"/>
          <w:b/>
          <w:sz w:val="20"/>
          <w:szCs w:val="20"/>
        </w:rPr>
        <w:lastRenderedPageBreak/>
        <w:t>Notes:</w:t>
      </w:r>
      <w:r w:rsidRPr="00E27189">
        <w:rPr>
          <w:rFonts w:cs="Arial" w:hint="eastAsia"/>
          <w:b/>
          <w:sz w:val="20"/>
          <w:szCs w:val="20"/>
        </w:rPr>
        <w:t xml:space="preserve"> </w:t>
      </w:r>
      <w:r w:rsidR="00A27344" w:rsidRPr="00E27189">
        <w:rPr>
          <w:rFonts w:ascii="Arial" w:hAnsi="Arial" w:cs="Arial"/>
          <w:color w:val="000000" w:themeColor="text1"/>
          <w:sz w:val="20"/>
          <w:szCs w:val="20"/>
          <w:shd w:val="clear" w:color="auto" w:fill="FCFDFE"/>
          <w:vertAlign w:val="superscript"/>
        </w:rPr>
        <w:t>*</w:t>
      </w:r>
      <w:r w:rsidR="00A27344" w:rsidRPr="00E27189">
        <w:rPr>
          <w:rFonts w:ascii="Arial" w:hAnsi="Arial" w:cs="Arial"/>
          <w:color w:val="000000" w:themeColor="text1"/>
          <w:kern w:val="0"/>
          <w:sz w:val="20"/>
          <w:szCs w:val="20"/>
        </w:rPr>
        <w:t>Comparison</w:t>
      </w:r>
      <w:r w:rsidR="00A27344" w:rsidRPr="00E27189">
        <w:rPr>
          <w:rFonts w:ascii="Arial" w:eastAsia="宋体" w:hAnsi="Arial" w:cs="Arial"/>
          <w:color w:val="000000" w:themeColor="text1"/>
          <w:kern w:val="0"/>
          <w:sz w:val="20"/>
          <w:szCs w:val="20"/>
          <w:lang w:val="x-none"/>
        </w:rPr>
        <w:t xml:space="preserve"> for two groups was assessed by Mann-Whitney </w:t>
      </w:r>
      <w:r w:rsidR="00A27344" w:rsidRPr="00E27189">
        <w:rPr>
          <w:rFonts w:ascii="Arial" w:eastAsia="宋体" w:hAnsi="Arial" w:cs="Arial"/>
          <w:i/>
          <w:iCs/>
          <w:color w:val="000000" w:themeColor="text1"/>
          <w:kern w:val="0"/>
          <w:sz w:val="20"/>
          <w:szCs w:val="20"/>
          <w:lang w:val="x-none"/>
        </w:rPr>
        <w:t>U</w:t>
      </w:r>
      <w:r w:rsidR="00A27344" w:rsidRPr="00E27189">
        <w:rPr>
          <w:rFonts w:ascii="Arial" w:eastAsia="宋体" w:hAnsi="Arial" w:cs="Arial"/>
          <w:color w:val="000000" w:themeColor="text1"/>
          <w:kern w:val="0"/>
          <w:sz w:val="20"/>
          <w:szCs w:val="20"/>
          <w:lang w:val="x-none"/>
        </w:rPr>
        <w:t xml:space="preserve"> or unpaired t-test. </w:t>
      </w:r>
    </w:p>
    <w:p w14:paraId="15A697B2" w14:textId="77777777" w:rsidR="00A27344" w:rsidRPr="00E27189" w:rsidRDefault="00A27344" w:rsidP="00E27189">
      <w:pPr>
        <w:autoSpaceDE w:val="0"/>
        <w:autoSpaceDN w:val="0"/>
        <w:adjustRightInd w:val="0"/>
        <w:spacing w:line="480" w:lineRule="auto"/>
        <w:rPr>
          <w:rFonts w:ascii="Arial" w:hAnsi="Arial" w:cs="Arial"/>
          <w:color w:val="000000" w:themeColor="text1"/>
          <w:kern w:val="0"/>
          <w:sz w:val="20"/>
          <w:szCs w:val="20"/>
        </w:rPr>
      </w:pPr>
      <w:r w:rsidRPr="00E27189">
        <w:rPr>
          <w:rFonts w:ascii="Arial" w:eastAsia="宋体" w:hAnsi="Arial" w:cs="Arial"/>
          <w:color w:val="000000" w:themeColor="text1"/>
          <w:kern w:val="0"/>
          <w:sz w:val="20"/>
          <w:szCs w:val="20"/>
          <w:lang w:val="x-none"/>
        </w:rPr>
        <w:t>A </w:t>
      </w:r>
      <w:r w:rsidRPr="00E27189">
        <w:rPr>
          <w:rFonts w:ascii="Arial" w:eastAsia="宋体" w:hAnsi="Arial" w:cs="Arial"/>
          <w:i/>
          <w:iCs/>
          <w:color w:val="000000" w:themeColor="text1"/>
          <w:kern w:val="0"/>
          <w:sz w:val="20"/>
          <w:szCs w:val="20"/>
          <w:lang w:val="x-none"/>
        </w:rPr>
        <w:t>p</w:t>
      </w:r>
      <w:r w:rsidRPr="00E27189">
        <w:rPr>
          <w:rFonts w:ascii="Arial" w:eastAsia="宋体" w:hAnsi="Arial" w:cs="Arial"/>
          <w:color w:val="000000" w:themeColor="text1"/>
          <w:kern w:val="0"/>
          <w:sz w:val="20"/>
          <w:szCs w:val="20"/>
          <w:lang w:val="x-none"/>
        </w:rPr>
        <w:t>-value below 0.05 was considered statistically significant. Statistically significant results are bold.</w:t>
      </w:r>
    </w:p>
    <w:p w14:paraId="331638C8" w14:textId="0040BF69" w:rsidR="00A27344" w:rsidRPr="00E27189" w:rsidRDefault="00302993" w:rsidP="00E27189">
      <w:pPr>
        <w:spacing w:line="480" w:lineRule="auto"/>
        <w:rPr>
          <w:rFonts w:ascii="Arial" w:hAnsi="Arial" w:cs="Arial"/>
          <w:color w:val="000000" w:themeColor="text1"/>
          <w:sz w:val="20"/>
          <w:szCs w:val="20"/>
        </w:rPr>
      </w:pPr>
      <w:r w:rsidRPr="00E27189">
        <w:rPr>
          <w:rFonts w:ascii="Arial" w:hAnsi="Arial" w:cs="Arial"/>
          <w:bCs/>
          <w:color w:val="000000" w:themeColor="text1"/>
          <w:sz w:val="20"/>
          <w:szCs w:val="20"/>
          <w:vertAlign w:val="superscript"/>
          <w:lang w:val="en-GB"/>
        </w:rPr>
        <w:t>#</w:t>
      </w:r>
      <w:r w:rsidR="00A27344" w:rsidRPr="00E27189">
        <w:rPr>
          <w:rFonts w:ascii="Arial" w:hAnsi="Arial" w:cs="Arial"/>
          <w:color w:val="000000" w:themeColor="text1"/>
          <w:sz w:val="20"/>
          <w:szCs w:val="20"/>
        </w:rPr>
        <w:t>Data are given as n/N, where n and N are the total number of patients with available data in the uninfected group and infected group, respectively.</w:t>
      </w:r>
    </w:p>
    <w:p w14:paraId="768D19D2" w14:textId="3827D726" w:rsidR="00A27344" w:rsidRPr="00E27189" w:rsidRDefault="009C69F6" w:rsidP="00E27189">
      <w:pPr>
        <w:autoSpaceDE w:val="0"/>
        <w:autoSpaceDN w:val="0"/>
        <w:adjustRightInd w:val="0"/>
        <w:spacing w:line="480" w:lineRule="auto"/>
        <w:rPr>
          <w:rFonts w:ascii="Arial" w:eastAsia="宋体" w:hAnsi="Arial" w:cs="Arial" w:hint="eastAsia"/>
          <w:color w:val="000000" w:themeColor="text1"/>
          <w:kern w:val="0"/>
          <w:sz w:val="20"/>
          <w:szCs w:val="20"/>
        </w:rPr>
      </w:pPr>
      <w:r w:rsidRPr="00E27189">
        <w:rPr>
          <w:rFonts w:cs="Arial"/>
          <w:b/>
          <w:sz w:val="20"/>
          <w:szCs w:val="20"/>
        </w:rPr>
        <w:t>Abbreviations:</w:t>
      </w:r>
      <w:r w:rsidR="00A27344" w:rsidRPr="00E27189">
        <w:rPr>
          <w:rFonts w:ascii="Arial" w:hAnsi="Arial" w:cs="Arial"/>
          <w:color w:val="000000" w:themeColor="text1"/>
          <w:sz w:val="20"/>
          <w:szCs w:val="20"/>
        </w:rPr>
        <w:t xml:space="preserve"> </w:t>
      </w:r>
      <w:r w:rsidR="00A27344" w:rsidRPr="00E27189">
        <w:rPr>
          <w:rFonts w:ascii="Arial" w:eastAsia="宋体" w:hAnsi="Arial" w:cs="Arial"/>
          <w:color w:val="000000" w:themeColor="text1"/>
          <w:sz w:val="20"/>
          <w:szCs w:val="20"/>
          <w:shd w:val="clear" w:color="auto" w:fill="FFFFFF"/>
        </w:rPr>
        <w:t>anti-AChR-ab, anti-acetylcholine-receptor</w:t>
      </w:r>
      <w:r w:rsidR="00CC2388">
        <w:rPr>
          <w:rFonts w:ascii="Arial" w:eastAsia="宋体" w:hAnsi="Arial" w:cs="Arial" w:hint="eastAsia"/>
          <w:color w:val="000000" w:themeColor="text1"/>
          <w:sz w:val="20"/>
          <w:szCs w:val="20"/>
          <w:shd w:val="clear" w:color="auto" w:fill="FFFFFF"/>
        </w:rPr>
        <w:t xml:space="preserve"> </w:t>
      </w:r>
      <w:r w:rsidR="00CC2388" w:rsidRPr="00E27189">
        <w:rPr>
          <w:rFonts w:ascii="Arial" w:eastAsia="宋体" w:hAnsi="Arial" w:cs="Arial"/>
          <w:color w:val="000000" w:themeColor="text1"/>
          <w:sz w:val="20"/>
          <w:szCs w:val="20"/>
          <w:shd w:val="clear" w:color="auto" w:fill="FFFFFF"/>
        </w:rPr>
        <w:t>antibody</w:t>
      </w:r>
      <w:r w:rsidR="00A27344" w:rsidRPr="00E27189">
        <w:rPr>
          <w:rFonts w:ascii="Arial" w:eastAsia="宋体" w:hAnsi="Arial" w:cs="Arial"/>
          <w:color w:val="000000" w:themeColor="text1"/>
          <w:sz w:val="20"/>
          <w:szCs w:val="20"/>
          <w:shd w:val="clear" w:color="auto" w:fill="FFFFFF"/>
        </w:rPr>
        <w:t>; anti-MuSK-ab, anti-muscle-spe</w:t>
      </w:r>
      <w:r w:rsidR="00A27344" w:rsidRPr="00E27189">
        <w:rPr>
          <w:rFonts w:ascii="Arial" w:hAnsi="Arial" w:cs="Arial"/>
          <w:color w:val="000000" w:themeColor="text1"/>
          <w:sz w:val="20"/>
          <w:szCs w:val="20"/>
        </w:rPr>
        <w:t>cific tyrosine kinase</w:t>
      </w:r>
      <w:r w:rsidR="00CC2388">
        <w:rPr>
          <w:rFonts w:ascii="Arial" w:hAnsi="Arial" w:cs="Arial" w:hint="eastAsia"/>
          <w:color w:val="000000" w:themeColor="text1"/>
          <w:sz w:val="20"/>
          <w:szCs w:val="20"/>
        </w:rPr>
        <w:t xml:space="preserve"> </w:t>
      </w:r>
      <w:r w:rsidR="00CC2388" w:rsidRPr="00E27189">
        <w:rPr>
          <w:rFonts w:ascii="Arial" w:eastAsia="宋体" w:hAnsi="Arial" w:cs="Arial"/>
          <w:color w:val="000000" w:themeColor="text1"/>
          <w:sz w:val="20"/>
          <w:szCs w:val="20"/>
          <w:shd w:val="clear" w:color="auto" w:fill="FFFFFF"/>
        </w:rPr>
        <w:t>antibody</w:t>
      </w:r>
      <w:r w:rsidR="00A27344" w:rsidRPr="00E27189">
        <w:rPr>
          <w:rFonts w:ascii="Arial" w:hAnsi="Arial" w:cs="Arial"/>
          <w:color w:val="000000" w:themeColor="text1"/>
          <w:sz w:val="20"/>
          <w:szCs w:val="20"/>
        </w:rPr>
        <w:t>; CI,</w:t>
      </w:r>
      <w:r w:rsidR="00A27344" w:rsidRPr="00E27189">
        <w:rPr>
          <w:rFonts w:ascii="Arial" w:eastAsia="宋体" w:hAnsi="Arial" w:cs="Arial"/>
          <w:color w:val="000000" w:themeColor="text1"/>
          <w:kern w:val="0"/>
          <w:sz w:val="20"/>
          <w:szCs w:val="20"/>
        </w:rPr>
        <w:t xml:space="preserve"> confidence interval;</w:t>
      </w:r>
      <w:r w:rsidR="00A27344" w:rsidRPr="00E27189">
        <w:rPr>
          <w:rFonts w:ascii="Arial" w:hAnsi="Arial" w:cs="Arial"/>
          <w:color w:val="000000" w:themeColor="text1"/>
          <w:sz w:val="20"/>
          <w:szCs w:val="20"/>
        </w:rPr>
        <w:t> </w:t>
      </w:r>
      <w:r w:rsidR="00A27344" w:rsidRPr="00E27189">
        <w:rPr>
          <w:rFonts w:ascii="Arial" w:hAnsi="Arial" w:cs="Arial"/>
          <w:color w:val="000000" w:themeColor="text1"/>
          <w:sz w:val="20"/>
          <w:szCs w:val="20"/>
          <w:shd w:val="clear" w:color="auto" w:fill="FCFDFE"/>
        </w:rPr>
        <w:t xml:space="preserve">ESR, Erythrocyte sedimentation rate; hs-CRP, </w:t>
      </w:r>
      <w:bookmarkStart w:id="47" w:name="OLE_LINK214"/>
      <w:r w:rsidR="00A27344" w:rsidRPr="00E27189">
        <w:rPr>
          <w:rFonts w:ascii="Arial" w:hAnsi="Arial" w:cs="Arial"/>
          <w:color w:val="000000" w:themeColor="text1"/>
          <w:sz w:val="20"/>
          <w:szCs w:val="20"/>
          <w:shd w:val="clear" w:color="auto" w:fill="FCFDFE"/>
        </w:rPr>
        <w:t xml:space="preserve">hypersensitive C-reactive protein; </w:t>
      </w:r>
      <w:bookmarkEnd w:id="47"/>
      <w:r w:rsidR="00A27344" w:rsidRPr="00E27189">
        <w:rPr>
          <w:rFonts w:ascii="Arial" w:hAnsi="Arial" w:cs="Arial"/>
          <w:color w:val="000000" w:themeColor="text1"/>
          <w:sz w:val="20"/>
          <w:szCs w:val="20"/>
          <w:shd w:val="clear" w:color="auto" w:fill="FCFDFE"/>
        </w:rPr>
        <w:t xml:space="preserve">LDH, lactate dehydrogenase; MG, myasthenia gravis; MGFA, myasthenia gravis foundation of America classification; NK, natural killer; </w:t>
      </w:r>
      <w:r w:rsidR="00CC2388" w:rsidRPr="00E27189">
        <w:rPr>
          <w:rFonts w:ascii="Arial" w:hAnsi="Arial" w:cs="Arial"/>
          <w:color w:val="000000" w:themeColor="text1"/>
          <w:sz w:val="20"/>
          <w:szCs w:val="20"/>
          <w:shd w:val="clear" w:color="auto" w:fill="FCFDFE"/>
        </w:rPr>
        <w:t>OR, odds ratio; PCT, procalcitonin</w:t>
      </w:r>
      <w:r w:rsidR="00CC2388">
        <w:rPr>
          <w:rFonts w:ascii="Arial" w:hAnsi="Arial" w:cs="Arial" w:hint="eastAsia"/>
          <w:color w:val="000000" w:themeColor="text1"/>
          <w:sz w:val="20"/>
          <w:szCs w:val="20"/>
          <w:shd w:val="clear" w:color="auto" w:fill="FCFDFE"/>
        </w:rPr>
        <w:t>;</w:t>
      </w:r>
      <w:r w:rsidR="00CC2388" w:rsidRPr="00E27189">
        <w:rPr>
          <w:rFonts w:ascii="Arial" w:hAnsi="Arial" w:cs="Arial"/>
          <w:color w:val="000000" w:themeColor="text1"/>
          <w:sz w:val="20"/>
          <w:szCs w:val="20"/>
          <w:shd w:val="clear" w:color="auto" w:fill="FCFDFE"/>
        </w:rPr>
        <w:t xml:space="preserve"> </w:t>
      </w:r>
      <w:r w:rsidR="00A27344" w:rsidRPr="00E27189">
        <w:rPr>
          <w:rFonts w:ascii="Arial" w:hAnsi="Arial" w:cs="Arial"/>
          <w:color w:val="000000" w:themeColor="text1"/>
          <w:sz w:val="20"/>
          <w:szCs w:val="20"/>
          <w:shd w:val="clear" w:color="auto" w:fill="FCFDFE"/>
        </w:rPr>
        <w:t xml:space="preserve">Th cells, helper T cells; </w:t>
      </w:r>
      <w:r w:rsidR="00CC2388" w:rsidRPr="00E27189">
        <w:rPr>
          <w:rFonts w:ascii="Arial" w:hAnsi="Arial" w:cs="Arial"/>
          <w:color w:val="000000" w:themeColor="text1"/>
          <w:sz w:val="20"/>
          <w:szCs w:val="20"/>
          <w:shd w:val="clear" w:color="auto" w:fill="FCFDFE"/>
        </w:rPr>
        <w:t>Treg cells, regulatory T cells</w:t>
      </w:r>
      <w:r w:rsidR="00CC2388">
        <w:rPr>
          <w:rFonts w:ascii="Arial" w:hAnsi="Arial" w:cs="Arial" w:hint="eastAsia"/>
          <w:color w:val="000000" w:themeColor="text1"/>
          <w:sz w:val="20"/>
          <w:szCs w:val="20"/>
          <w:shd w:val="clear" w:color="auto" w:fill="FCFDFE"/>
        </w:rPr>
        <w:t xml:space="preserve">; </w:t>
      </w:r>
      <w:r w:rsidR="00A27344" w:rsidRPr="00E27189">
        <w:rPr>
          <w:rFonts w:ascii="Arial" w:hAnsi="Arial" w:cs="Arial"/>
          <w:color w:val="000000" w:themeColor="text1"/>
          <w:sz w:val="20"/>
          <w:szCs w:val="20"/>
          <w:shd w:val="clear" w:color="auto" w:fill="FCFDFE"/>
        </w:rPr>
        <w:t>Ts cells, suppressor T cells</w:t>
      </w:r>
      <w:r w:rsidR="00CC2388">
        <w:rPr>
          <w:rFonts w:ascii="Arial" w:hAnsi="Arial" w:cs="Arial" w:hint="eastAsia"/>
          <w:color w:val="000000" w:themeColor="text1"/>
          <w:sz w:val="20"/>
          <w:szCs w:val="20"/>
          <w:shd w:val="clear" w:color="auto" w:fill="FCFDFE"/>
        </w:rPr>
        <w:t>.</w:t>
      </w:r>
    </w:p>
    <w:sectPr w:rsidR="00A27344" w:rsidRPr="00E27189" w:rsidSect="00DC2BC9">
      <w:pgSz w:w="12240" w:h="15840"/>
      <w:pgMar w:top="1440" w:right="1797" w:bottom="1440" w:left="179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DF28A" w14:textId="77777777" w:rsidR="00743310" w:rsidRDefault="00743310" w:rsidP="001F0A42">
      <w:pPr>
        <w:rPr>
          <w:rFonts w:hint="eastAsia"/>
        </w:rPr>
      </w:pPr>
      <w:r>
        <w:separator/>
      </w:r>
    </w:p>
  </w:endnote>
  <w:endnote w:type="continuationSeparator" w:id="0">
    <w:p w14:paraId="636C40D4" w14:textId="77777777" w:rsidR="00743310" w:rsidRDefault="00743310" w:rsidP="001F0A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yriad Pro">
    <w:altName w:val="微软雅黑"/>
    <w:panose1 w:val="00000000000000000000"/>
    <w:charset w:val="86"/>
    <w:family w:val="swiss"/>
    <w:notTrueType/>
    <w:pitch w:val="default"/>
    <w:sig w:usb0="00000001" w:usb1="080E0000" w:usb2="00000010" w:usb3="00000000" w:csb0="00040000" w:csb1="00000000"/>
  </w:font>
  <w:font w:name="Minion Pro">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942539"/>
      <w:docPartObj>
        <w:docPartGallery w:val="Page Numbers (Bottom of Page)"/>
        <w:docPartUnique/>
      </w:docPartObj>
    </w:sdtPr>
    <w:sdtContent>
      <w:p w14:paraId="5F0D0A6D" w14:textId="0B287C50" w:rsidR="0087294F" w:rsidRDefault="0087294F">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426ABED3" w14:textId="77777777" w:rsidR="0087294F" w:rsidRDefault="0087294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767C3" w14:textId="77777777" w:rsidR="00743310" w:rsidRDefault="00743310" w:rsidP="001F0A42">
      <w:pPr>
        <w:rPr>
          <w:rFonts w:hint="eastAsia"/>
        </w:rPr>
      </w:pPr>
      <w:r>
        <w:separator/>
      </w:r>
    </w:p>
  </w:footnote>
  <w:footnote w:type="continuationSeparator" w:id="0">
    <w:p w14:paraId="13FC3F4A" w14:textId="77777777" w:rsidR="00743310" w:rsidRDefault="00743310" w:rsidP="001F0A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49B"/>
    <w:multiLevelType w:val="multilevel"/>
    <w:tmpl w:val="E0FCE55A"/>
    <w:lvl w:ilvl="0">
      <w:start w:val="1"/>
      <w:numFmt w:val="bullet"/>
      <w:lvlText w:val=""/>
      <w:lvlJc w:val="left"/>
      <w:pPr>
        <w:tabs>
          <w:tab w:val="num" w:pos="4204"/>
        </w:tabs>
        <w:ind w:left="4204" w:hanging="360"/>
      </w:pPr>
      <w:rPr>
        <w:rFonts w:ascii="Symbol" w:hAnsi="Symbol" w:hint="default"/>
        <w:sz w:val="20"/>
      </w:rPr>
    </w:lvl>
    <w:lvl w:ilvl="1" w:tentative="1">
      <w:start w:val="1"/>
      <w:numFmt w:val="bullet"/>
      <w:lvlText w:val="o"/>
      <w:lvlJc w:val="left"/>
      <w:pPr>
        <w:tabs>
          <w:tab w:val="num" w:pos="4924"/>
        </w:tabs>
        <w:ind w:left="4924" w:hanging="360"/>
      </w:pPr>
      <w:rPr>
        <w:rFonts w:ascii="Courier New" w:hAnsi="Courier New" w:hint="default"/>
        <w:sz w:val="20"/>
      </w:rPr>
    </w:lvl>
    <w:lvl w:ilvl="2" w:tentative="1">
      <w:start w:val="1"/>
      <w:numFmt w:val="bullet"/>
      <w:lvlText w:val=""/>
      <w:lvlJc w:val="left"/>
      <w:pPr>
        <w:tabs>
          <w:tab w:val="num" w:pos="5644"/>
        </w:tabs>
        <w:ind w:left="5644" w:hanging="360"/>
      </w:pPr>
      <w:rPr>
        <w:rFonts w:ascii="Wingdings" w:hAnsi="Wingdings" w:hint="default"/>
        <w:sz w:val="20"/>
      </w:rPr>
    </w:lvl>
    <w:lvl w:ilvl="3" w:tentative="1">
      <w:start w:val="1"/>
      <w:numFmt w:val="bullet"/>
      <w:lvlText w:val=""/>
      <w:lvlJc w:val="left"/>
      <w:pPr>
        <w:tabs>
          <w:tab w:val="num" w:pos="6364"/>
        </w:tabs>
        <w:ind w:left="6364" w:hanging="360"/>
      </w:pPr>
      <w:rPr>
        <w:rFonts w:ascii="Wingdings" w:hAnsi="Wingdings" w:hint="default"/>
        <w:sz w:val="20"/>
      </w:rPr>
    </w:lvl>
    <w:lvl w:ilvl="4" w:tentative="1">
      <w:start w:val="1"/>
      <w:numFmt w:val="bullet"/>
      <w:lvlText w:val=""/>
      <w:lvlJc w:val="left"/>
      <w:pPr>
        <w:tabs>
          <w:tab w:val="num" w:pos="7084"/>
        </w:tabs>
        <w:ind w:left="7084" w:hanging="360"/>
      </w:pPr>
      <w:rPr>
        <w:rFonts w:ascii="Wingdings" w:hAnsi="Wingdings" w:hint="default"/>
        <w:sz w:val="20"/>
      </w:rPr>
    </w:lvl>
    <w:lvl w:ilvl="5" w:tentative="1">
      <w:start w:val="1"/>
      <w:numFmt w:val="bullet"/>
      <w:lvlText w:val=""/>
      <w:lvlJc w:val="left"/>
      <w:pPr>
        <w:tabs>
          <w:tab w:val="num" w:pos="7804"/>
        </w:tabs>
        <w:ind w:left="7804" w:hanging="360"/>
      </w:pPr>
      <w:rPr>
        <w:rFonts w:ascii="Wingdings" w:hAnsi="Wingdings" w:hint="default"/>
        <w:sz w:val="20"/>
      </w:rPr>
    </w:lvl>
    <w:lvl w:ilvl="6" w:tentative="1">
      <w:start w:val="1"/>
      <w:numFmt w:val="bullet"/>
      <w:lvlText w:val=""/>
      <w:lvlJc w:val="left"/>
      <w:pPr>
        <w:tabs>
          <w:tab w:val="num" w:pos="8524"/>
        </w:tabs>
        <w:ind w:left="8524" w:hanging="360"/>
      </w:pPr>
      <w:rPr>
        <w:rFonts w:ascii="Wingdings" w:hAnsi="Wingdings" w:hint="default"/>
        <w:sz w:val="20"/>
      </w:rPr>
    </w:lvl>
    <w:lvl w:ilvl="7" w:tentative="1">
      <w:start w:val="1"/>
      <w:numFmt w:val="bullet"/>
      <w:lvlText w:val=""/>
      <w:lvlJc w:val="left"/>
      <w:pPr>
        <w:tabs>
          <w:tab w:val="num" w:pos="9244"/>
        </w:tabs>
        <w:ind w:left="9244" w:hanging="360"/>
      </w:pPr>
      <w:rPr>
        <w:rFonts w:ascii="Wingdings" w:hAnsi="Wingdings" w:hint="default"/>
        <w:sz w:val="20"/>
      </w:rPr>
    </w:lvl>
    <w:lvl w:ilvl="8" w:tentative="1">
      <w:start w:val="1"/>
      <w:numFmt w:val="bullet"/>
      <w:lvlText w:val=""/>
      <w:lvlJc w:val="left"/>
      <w:pPr>
        <w:tabs>
          <w:tab w:val="num" w:pos="9964"/>
        </w:tabs>
        <w:ind w:left="9964" w:hanging="360"/>
      </w:pPr>
      <w:rPr>
        <w:rFonts w:ascii="Wingdings" w:hAnsi="Wingdings" w:hint="default"/>
        <w:sz w:val="20"/>
      </w:rPr>
    </w:lvl>
  </w:abstractNum>
  <w:abstractNum w:abstractNumId="1" w15:restartNumberingAfterBreak="0">
    <w:nsid w:val="074E5F36"/>
    <w:multiLevelType w:val="multilevel"/>
    <w:tmpl w:val="C0D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6D28"/>
    <w:multiLevelType w:val="multilevel"/>
    <w:tmpl w:val="C82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027F"/>
    <w:multiLevelType w:val="multilevel"/>
    <w:tmpl w:val="042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12A4"/>
    <w:multiLevelType w:val="hybridMultilevel"/>
    <w:tmpl w:val="B01C9518"/>
    <w:lvl w:ilvl="0" w:tplc="2A1E4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860512"/>
    <w:multiLevelType w:val="multilevel"/>
    <w:tmpl w:val="780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F47C4"/>
    <w:multiLevelType w:val="multilevel"/>
    <w:tmpl w:val="D42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82BDF"/>
    <w:multiLevelType w:val="multilevel"/>
    <w:tmpl w:val="AF7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C5347"/>
    <w:multiLevelType w:val="multilevel"/>
    <w:tmpl w:val="3850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C5DA1"/>
    <w:multiLevelType w:val="hybridMultilevel"/>
    <w:tmpl w:val="4DB6D394"/>
    <w:lvl w:ilvl="0" w:tplc="CE66BF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E6D1C41"/>
    <w:multiLevelType w:val="hybridMultilevel"/>
    <w:tmpl w:val="43B8543E"/>
    <w:lvl w:ilvl="0" w:tplc="4AF4DFD4">
      <w:start w:val="1"/>
      <w:numFmt w:val="decimal"/>
      <w:lvlText w:val="%1."/>
      <w:lvlJc w:val="left"/>
      <w:pPr>
        <w:ind w:left="420" w:hanging="360"/>
      </w:pPr>
      <w:rPr>
        <w:rFonts w:ascii="Times New Roman" w:hAnsi="Times New Roman" w:cs="Times New Roman" w:hint="default"/>
        <w:sz w:val="24"/>
        <w:szCs w:val="24"/>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1" w15:restartNumberingAfterBreak="0">
    <w:nsid w:val="40745525"/>
    <w:multiLevelType w:val="multilevel"/>
    <w:tmpl w:val="831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F7C80"/>
    <w:multiLevelType w:val="hybridMultilevel"/>
    <w:tmpl w:val="39828000"/>
    <w:lvl w:ilvl="0" w:tplc="09F413DE">
      <w:start w:val="1"/>
      <w:numFmt w:val="bullet"/>
      <w:lvlText w:val="•"/>
      <w:lvlJc w:val="left"/>
      <w:pPr>
        <w:tabs>
          <w:tab w:val="num" w:pos="720"/>
        </w:tabs>
        <w:ind w:left="720" w:hanging="360"/>
      </w:pPr>
      <w:rPr>
        <w:rFonts w:ascii="Arial" w:hAnsi="Arial" w:hint="default"/>
      </w:rPr>
    </w:lvl>
    <w:lvl w:ilvl="1" w:tplc="AA6C5C7E" w:tentative="1">
      <w:start w:val="1"/>
      <w:numFmt w:val="bullet"/>
      <w:lvlText w:val="•"/>
      <w:lvlJc w:val="left"/>
      <w:pPr>
        <w:tabs>
          <w:tab w:val="num" w:pos="1440"/>
        </w:tabs>
        <w:ind w:left="1440" w:hanging="360"/>
      </w:pPr>
      <w:rPr>
        <w:rFonts w:ascii="Arial" w:hAnsi="Arial" w:hint="default"/>
      </w:rPr>
    </w:lvl>
    <w:lvl w:ilvl="2" w:tplc="B0A427AA" w:tentative="1">
      <w:start w:val="1"/>
      <w:numFmt w:val="bullet"/>
      <w:lvlText w:val="•"/>
      <w:lvlJc w:val="left"/>
      <w:pPr>
        <w:tabs>
          <w:tab w:val="num" w:pos="2160"/>
        </w:tabs>
        <w:ind w:left="2160" w:hanging="360"/>
      </w:pPr>
      <w:rPr>
        <w:rFonts w:ascii="Arial" w:hAnsi="Arial" w:hint="default"/>
      </w:rPr>
    </w:lvl>
    <w:lvl w:ilvl="3" w:tplc="F2AC6DFE" w:tentative="1">
      <w:start w:val="1"/>
      <w:numFmt w:val="bullet"/>
      <w:lvlText w:val="•"/>
      <w:lvlJc w:val="left"/>
      <w:pPr>
        <w:tabs>
          <w:tab w:val="num" w:pos="2880"/>
        </w:tabs>
        <w:ind w:left="2880" w:hanging="360"/>
      </w:pPr>
      <w:rPr>
        <w:rFonts w:ascii="Arial" w:hAnsi="Arial" w:hint="default"/>
      </w:rPr>
    </w:lvl>
    <w:lvl w:ilvl="4" w:tplc="0E06614C" w:tentative="1">
      <w:start w:val="1"/>
      <w:numFmt w:val="bullet"/>
      <w:lvlText w:val="•"/>
      <w:lvlJc w:val="left"/>
      <w:pPr>
        <w:tabs>
          <w:tab w:val="num" w:pos="3600"/>
        </w:tabs>
        <w:ind w:left="3600" w:hanging="360"/>
      </w:pPr>
      <w:rPr>
        <w:rFonts w:ascii="Arial" w:hAnsi="Arial" w:hint="default"/>
      </w:rPr>
    </w:lvl>
    <w:lvl w:ilvl="5" w:tplc="2DF20B74" w:tentative="1">
      <w:start w:val="1"/>
      <w:numFmt w:val="bullet"/>
      <w:lvlText w:val="•"/>
      <w:lvlJc w:val="left"/>
      <w:pPr>
        <w:tabs>
          <w:tab w:val="num" w:pos="4320"/>
        </w:tabs>
        <w:ind w:left="4320" w:hanging="360"/>
      </w:pPr>
      <w:rPr>
        <w:rFonts w:ascii="Arial" w:hAnsi="Arial" w:hint="default"/>
      </w:rPr>
    </w:lvl>
    <w:lvl w:ilvl="6" w:tplc="A12ECB86" w:tentative="1">
      <w:start w:val="1"/>
      <w:numFmt w:val="bullet"/>
      <w:lvlText w:val="•"/>
      <w:lvlJc w:val="left"/>
      <w:pPr>
        <w:tabs>
          <w:tab w:val="num" w:pos="5040"/>
        </w:tabs>
        <w:ind w:left="5040" w:hanging="360"/>
      </w:pPr>
      <w:rPr>
        <w:rFonts w:ascii="Arial" w:hAnsi="Arial" w:hint="default"/>
      </w:rPr>
    </w:lvl>
    <w:lvl w:ilvl="7" w:tplc="553A2284" w:tentative="1">
      <w:start w:val="1"/>
      <w:numFmt w:val="bullet"/>
      <w:lvlText w:val="•"/>
      <w:lvlJc w:val="left"/>
      <w:pPr>
        <w:tabs>
          <w:tab w:val="num" w:pos="5760"/>
        </w:tabs>
        <w:ind w:left="5760" w:hanging="360"/>
      </w:pPr>
      <w:rPr>
        <w:rFonts w:ascii="Arial" w:hAnsi="Arial" w:hint="default"/>
      </w:rPr>
    </w:lvl>
    <w:lvl w:ilvl="8" w:tplc="76423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192B73"/>
    <w:multiLevelType w:val="hybridMultilevel"/>
    <w:tmpl w:val="1DCEB920"/>
    <w:lvl w:ilvl="0" w:tplc="8A22C882">
      <w:start w:val="1"/>
      <w:numFmt w:val="bullet"/>
      <w:lvlText w:val="•"/>
      <w:lvlJc w:val="left"/>
      <w:pPr>
        <w:tabs>
          <w:tab w:val="num" w:pos="720"/>
        </w:tabs>
        <w:ind w:left="720" w:hanging="360"/>
      </w:pPr>
      <w:rPr>
        <w:rFonts w:ascii="Arial" w:hAnsi="Arial" w:hint="default"/>
      </w:rPr>
    </w:lvl>
    <w:lvl w:ilvl="1" w:tplc="9ED4AC62" w:tentative="1">
      <w:start w:val="1"/>
      <w:numFmt w:val="bullet"/>
      <w:lvlText w:val="•"/>
      <w:lvlJc w:val="left"/>
      <w:pPr>
        <w:tabs>
          <w:tab w:val="num" w:pos="1440"/>
        </w:tabs>
        <w:ind w:left="1440" w:hanging="360"/>
      </w:pPr>
      <w:rPr>
        <w:rFonts w:ascii="Arial" w:hAnsi="Arial" w:hint="default"/>
      </w:rPr>
    </w:lvl>
    <w:lvl w:ilvl="2" w:tplc="BEEE6546" w:tentative="1">
      <w:start w:val="1"/>
      <w:numFmt w:val="bullet"/>
      <w:lvlText w:val="•"/>
      <w:lvlJc w:val="left"/>
      <w:pPr>
        <w:tabs>
          <w:tab w:val="num" w:pos="2160"/>
        </w:tabs>
        <w:ind w:left="2160" w:hanging="360"/>
      </w:pPr>
      <w:rPr>
        <w:rFonts w:ascii="Arial" w:hAnsi="Arial" w:hint="default"/>
      </w:rPr>
    </w:lvl>
    <w:lvl w:ilvl="3" w:tplc="AE324376" w:tentative="1">
      <w:start w:val="1"/>
      <w:numFmt w:val="bullet"/>
      <w:lvlText w:val="•"/>
      <w:lvlJc w:val="left"/>
      <w:pPr>
        <w:tabs>
          <w:tab w:val="num" w:pos="2880"/>
        </w:tabs>
        <w:ind w:left="2880" w:hanging="360"/>
      </w:pPr>
      <w:rPr>
        <w:rFonts w:ascii="Arial" w:hAnsi="Arial" w:hint="default"/>
      </w:rPr>
    </w:lvl>
    <w:lvl w:ilvl="4" w:tplc="5E380F60" w:tentative="1">
      <w:start w:val="1"/>
      <w:numFmt w:val="bullet"/>
      <w:lvlText w:val="•"/>
      <w:lvlJc w:val="left"/>
      <w:pPr>
        <w:tabs>
          <w:tab w:val="num" w:pos="3600"/>
        </w:tabs>
        <w:ind w:left="3600" w:hanging="360"/>
      </w:pPr>
      <w:rPr>
        <w:rFonts w:ascii="Arial" w:hAnsi="Arial" w:hint="default"/>
      </w:rPr>
    </w:lvl>
    <w:lvl w:ilvl="5" w:tplc="11A413D0" w:tentative="1">
      <w:start w:val="1"/>
      <w:numFmt w:val="bullet"/>
      <w:lvlText w:val="•"/>
      <w:lvlJc w:val="left"/>
      <w:pPr>
        <w:tabs>
          <w:tab w:val="num" w:pos="4320"/>
        </w:tabs>
        <w:ind w:left="4320" w:hanging="360"/>
      </w:pPr>
      <w:rPr>
        <w:rFonts w:ascii="Arial" w:hAnsi="Arial" w:hint="default"/>
      </w:rPr>
    </w:lvl>
    <w:lvl w:ilvl="6" w:tplc="645810A6" w:tentative="1">
      <w:start w:val="1"/>
      <w:numFmt w:val="bullet"/>
      <w:lvlText w:val="•"/>
      <w:lvlJc w:val="left"/>
      <w:pPr>
        <w:tabs>
          <w:tab w:val="num" w:pos="5040"/>
        </w:tabs>
        <w:ind w:left="5040" w:hanging="360"/>
      </w:pPr>
      <w:rPr>
        <w:rFonts w:ascii="Arial" w:hAnsi="Arial" w:hint="default"/>
      </w:rPr>
    </w:lvl>
    <w:lvl w:ilvl="7" w:tplc="305803AE" w:tentative="1">
      <w:start w:val="1"/>
      <w:numFmt w:val="bullet"/>
      <w:lvlText w:val="•"/>
      <w:lvlJc w:val="left"/>
      <w:pPr>
        <w:tabs>
          <w:tab w:val="num" w:pos="5760"/>
        </w:tabs>
        <w:ind w:left="5760" w:hanging="360"/>
      </w:pPr>
      <w:rPr>
        <w:rFonts w:ascii="Arial" w:hAnsi="Arial" w:hint="default"/>
      </w:rPr>
    </w:lvl>
    <w:lvl w:ilvl="8" w:tplc="61A0C1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EE5951"/>
    <w:multiLevelType w:val="multilevel"/>
    <w:tmpl w:val="A08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A2EA1"/>
    <w:multiLevelType w:val="hybridMultilevel"/>
    <w:tmpl w:val="14AC7AFE"/>
    <w:lvl w:ilvl="0" w:tplc="9D3A5CA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A755E8"/>
    <w:multiLevelType w:val="hybridMultilevel"/>
    <w:tmpl w:val="BD46B3B4"/>
    <w:lvl w:ilvl="0" w:tplc="96C8E970">
      <w:start w:val="1"/>
      <w:numFmt w:val="bullet"/>
      <w:lvlText w:val=""/>
      <w:lvlJc w:val="left"/>
      <w:pPr>
        <w:tabs>
          <w:tab w:val="num" w:pos="720"/>
        </w:tabs>
        <w:ind w:left="720" w:hanging="360"/>
      </w:pPr>
      <w:rPr>
        <w:rFonts w:ascii="Wingdings" w:hAnsi="Wingdings" w:hint="default"/>
      </w:rPr>
    </w:lvl>
    <w:lvl w:ilvl="1" w:tplc="EF009832" w:tentative="1">
      <w:start w:val="1"/>
      <w:numFmt w:val="bullet"/>
      <w:lvlText w:val=""/>
      <w:lvlJc w:val="left"/>
      <w:pPr>
        <w:tabs>
          <w:tab w:val="num" w:pos="1440"/>
        </w:tabs>
        <w:ind w:left="1440" w:hanging="360"/>
      </w:pPr>
      <w:rPr>
        <w:rFonts w:ascii="Wingdings" w:hAnsi="Wingdings" w:hint="default"/>
      </w:rPr>
    </w:lvl>
    <w:lvl w:ilvl="2" w:tplc="1B36547A" w:tentative="1">
      <w:start w:val="1"/>
      <w:numFmt w:val="bullet"/>
      <w:lvlText w:val=""/>
      <w:lvlJc w:val="left"/>
      <w:pPr>
        <w:tabs>
          <w:tab w:val="num" w:pos="2160"/>
        </w:tabs>
        <w:ind w:left="2160" w:hanging="360"/>
      </w:pPr>
      <w:rPr>
        <w:rFonts w:ascii="Wingdings" w:hAnsi="Wingdings" w:hint="default"/>
      </w:rPr>
    </w:lvl>
    <w:lvl w:ilvl="3" w:tplc="43D6B8C0" w:tentative="1">
      <w:start w:val="1"/>
      <w:numFmt w:val="bullet"/>
      <w:lvlText w:val=""/>
      <w:lvlJc w:val="left"/>
      <w:pPr>
        <w:tabs>
          <w:tab w:val="num" w:pos="2880"/>
        </w:tabs>
        <w:ind w:left="2880" w:hanging="360"/>
      </w:pPr>
      <w:rPr>
        <w:rFonts w:ascii="Wingdings" w:hAnsi="Wingdings" w:hint="default"/>
      </w:rPr>
    </w:lvl>
    <w:lvl w:ilvl="4" w:tplc="22324D8E" w:tentative="1">
      <w:start w:val="1"/>
      <w:numFmt w:val="bullet"/>
      <w:lvlText w:val=""/>
      <w:lvlJc w:val="left"/>
      <w:pPr>
        <w:tabs>
          <w:tab w:val="num" w:pos="3600"/>
        </w:tabs>
        <w:ind w:left="3600" w:hanging="360"/>
      </w:pPr>
      <w:rPr>
        <w:rFonts w:ascii="Wingdings" w:hAnsi="Wingdings" w:hint="default"/>
      </w:rPr>
    </w:lvl>
    <w:lvl w:ilvl="5" w:tplc="95FEA090" w:tentative="1">
      <w:start w:val="1"/>
      <w:numFmt w:val="bullet"/>
      <w:lvlText w:val=""/>
      <w:lvlJc w:val="left"/>
      <w:pPr>
        <w:tabs>
          <w:tab w:val="num" w:pos="4320"/>
        </w:tabs>
        <w:ind w:left="4320" w:hanging="360"/>
      </w:pPr>
      <w:rPr>
        <w:rFonts w:ascii="Wingdings" w:hAnsi="Wingdings" w:hint="default"/>
      </w:rPr>
    </w:lvl>
    <w:lvl w:ilvl="6" w:tplc="5E7E6B34" w:tentative="1">
      <w:start w:val="1"/>
      <w:numFmt w:val="bullet"/>
      <w:lvlText w:val=""/>
      <w:lvlJc w:val="left"/>
      <w:pPr>
        <w:tabs>
          <w:tab w:val="num" w:pos="5040"/>
        </w:tabs>
        <w:ind w:left="5040" w:hanging="360"/>
      </w:pPr>
      <w:rPr>
        <w:rFonts w:ascii="Wingdings" w:hAnsi="Wingdings" w:hint="default"/>
      </w:rPr>
    </w:lvl>
    <w:lvl w:ilvl="7" w:tplc="19E4AC70" w:tentative="1">
      <w:start w:val="1"/>
      <w:numFmt w:val="bullet"/>
      <w:lvlText w:val=""/>
      <w:lvlJc w:val="left"/>
      <w:pPr>
        <w:tabs>
          <w:tab w:val="num" w:pos="5760"/>
        </w:tabs>
        <w:ind w:left="5760" w:hanging="360"/>
      </w:pPr>
      <w:rPr>
        <w:rFonts w:ascii="Wingdings" w:hAnsi="Wingdings" w:hint="default"/>
      </w:rPr>
    </w:lvl>
    <w:lvl w:ilvl="8" w:tplc="B7084C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F0086"/>
    <w:multiLevelType w:val="hybridMultilevel"/>
    <w:tmpl w:val="9FCCDABE"/>
    <w:lvl w:ilvl="0" w:tplc="246EDA1A">
      <w:start w:val="1"/>
      <w:numFmt w:val="bullet"/>
      <w:lvlText w:val="•"/>
      <w:lvlJc w:val="left"/>
      <w:pPr>
        <w:tabs>
          <w:tab w:val="num" w:pos="720"/>
        </w:tabs>
        <w:ind w:left="720" w:hanging="360"/>
      </w:pPr>
      <w:rPr>
        <w:rFonts w:ascii="Arial" w:hAnsi="Arial" w:hint="default"/>
      </w:rPr>
    </w:lvl>
    <w:lvl w:ilvl="1" w:tplc="97648250" w:tentative="1">
      <w:start w:val="1"/>
      <w:numFmt w:val="bullet"/>
      <w:lvlText w:val="•"/>
      <w:lvlJc w:val="left"/>
      <w:pPr>
        <w:tabs>
          <w:tab w:val="num" w:pos="1440"/>
        </w:tabs>
        <w:ind w:left="1440" w:hanging="360"/>
      </w:pPr>
      <w:rPr>
        <w:rFonts w:ascii="Arial" w:hAnsi="Arial" w:hint="default"/>
      </w:rPr>
    </w:lvl>
    <w:lvl w:ilvl="2" w:tplc="CD1C47F6" w:tentative="1">
      <w:start w:val="1"/>
      <w:numFmt w:val="bullet"/>
      <w:lvlText w:val="•"/>
      <w:lvlJc w:val="left"/>
      <w:pPr>
        <w:tabs>
          <w:tab w:val="num" w:pos="2160"/>
        </w:tabs>
        <w:ind w:left="2160" w:hanging="360"/>
      </w:pPr>
      <w:rPr>
        <w:rFonts w:ascii="Arial" w:hAnsi="Arial" w:hint="default"/>
      </w:rPr>
    </w:lvl>
    <w:lvl w:ilvl="3" w:tplc="033EC20E" w:tentative="1">
      <w:start w:val="1"/>
      <w:numFmt w:val="bullet"/>
      <w:lvlText w:val="•"/>
      <w:lvlJc w:val="left"/>
      <w:pPr>
        <w:tabs>
          <w:tab w:val="num" w:pos="2880"/>
        </w:tabs>
        <w:ind w:left="2880" w:hanging="360"/>
      </w:pPr>
      <w:rPr>
        <w:rFonts w:ascii="Arial" w:hAnsi="Arial" w:hint="default"/>
      </w:rPr>
    </w:lvl>
    <w:lvl w:ilvl="4" w:tplc="2AE03280" w:tentative="1">
      <w:start w:val="1"/>
      <w:numFmt w:val="bullet"/>
      <w:lvlText w:val="•"/>
      <w:lvlJc w:val="left"/>
      <w:pPr>
        <w:tabs>
          <w:tab w:val="num" w:pos="3600"/>
        </w:tabs>
        <w:ind w:left="3600" w:hanging="360"/>
      </w:pPr>
      <w:rPr>
        <w:rFonts w:ascii="Arial" w:hAnsi="Arial" w:hint="default"/>
      </w:rPr>
    </w:lvl>
    <w:lvl w:ilvl="5" w:tplc="B60EC552" w:tentative="1">
      <w:start w:val="1"/>
      <w:numFmt w:val="bullet"/>
      <w:lvlText w:val="•"/>
      <w:lvlJc w:val="left"/>
      <w:pPr>
        <w:tabs>
          <w:tab w:val="num" w:pos="4320"/>
        </w:tabs>
        <w:ind w:left="4320" w:hanging="360"/>
      </w:pPr>
      <w:rPr>
        <w:rFonts w:ascii="Arial" w:hAnsi="Arial" w:hint="default"/>
      </w:rPr>
    </w:lvl>
    <w:lvl w:ilvl="6" w:tplc="65921ECE" w:tentative="1">
      <w:start w:val="1"/>
      <w:numFmt w:val="bullet"/>
      <w:lvlText w:val="•"/>
      <w:lvlJc w:val="left"/>
      <w:pPr>
        <w:tabs>
          <w:tab w:val="num" w:pos="5040"/>
        </w:tabs>
        <w:ind w:left="5040" w:hanging="360"/>
      </w:pPr>
      <w:rPr>
        <w:rFonts w:ascii="Arial" w:hAnsi="Arial" w:hint="default"/>
      </w:rPr>
    </w:lvl>
    <w:lvl w:ilvl="7" w:tplc="4F549C42" w:tentative="1">
      <w:start w:val="1"/>
      <w:numFmt w:val="bullet"/>
      <w:lvlText w:val="•"/>
      <w:lvlJc w:val="left"/>
      <w:pPr>
        <w:tabs>
          <w:tab w:val="num" w:pos="5760"/>
        </w:tabs>
        <w:ind w:left="5760" w:hanging="360"/>
      </w:pPr>
      <w:rPr>
        <w:rFonts w:ascii="Arial" w:hAnsi="Arial" w:hint="default"/>
      </w:rPr>
    </w:lvl>
    <w:lvl w:ilvl="8" w:tplc="141CBE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B81B65"/>
    <w:multiLevelType w:val="hybridMultilevel"/>
    <w:tmpl w:val="64CAFBD8"/>
    <w:lvl w:ilvl="0" w:tplc="4984D18C">
      <w:start w:val="1"/>
      <w:numFmt w:val="bullet"/>
      <w:lvlText w:val="•"/>
      <w:lvlJc w:val="left"/>
      <w:pPr>
        <w:tabs>
          <w:tab w:val="num" w:pos="720"/>
        </w:tabs>
        <w:ind w:left="720" w:hanging="360"/>
      </w:pPr>
      <w:rPr>
        <w:rFonts w:ascii="Arial" w:hAnsi="Arial" w:hint="default"/>
      </w:rPr>
    </w:lvl>
    <w:lvl w:ilvl="1" w:tplc="89F2A73E" w:tentative="1">
      <w:start w:val="1"/>
      <w:numFmt w:val="bullet"/>
      <w:lvlText w:val="•"/>
      <w:lvlJc w:val="left"/>
      <w:pPr>
        <w:tabs>
          <w:tab w:val="num" w:pos="1440"/>
        </w:tabs>
        <w:ind w:left="1440" w:hanging="360"/>
      </w:pPr>
      <w:rPr>
        <w:rFonts w:ascii="Arial" w:hAnsi="Arial" w:hint="default"/>
      </w:rPr>
    </w:lvl>
    <w:lvl w:ilvl="2" w:tplc="99C8F42E" w:tentative="1">
      <w:start w:val="1"/>
      <w:numFmt w:val="bullet"/>
      <w:lvlText w:val="•"/>
      <w:lvlJc w:val="left"/>
      <w:pPr>
        <w:tabs>
          <w:tab w:val="num" w:pos="2160"/>
        </w:tabs>
        <w:ind w:left="2160" w:hanging="360"/>
      </w:pPr>
      <w:rPr>
        <w:rFonts w:ascii="Arial" w:hAnsi="Arial" w:hint="default"/>
      </w:rPr>
    </w:lvl>
    <w:lvl w:ilvl="3" w:tplc="3AAC5060" w:tentative="1">
      <w:start w:val="1"/>
      <w:numFmt w:val="bullet"/>
      <w:lvlText w:val="•"/>
      <w:lvlJc w:val="left"/>
      <w:pPr>
        <w:tabs>
          <w:tab w:val="num" w:pos="2880"/>
        </w:tabs>
        <w:ind w:left="2880" w:hanging="360"/>
      </w:pPr>
      <w:rPr>
        <w:rFonts w:ascii="Arial" w:hAnsi="Arial" w:hint="default"/>
      </w:rPr>
    </w:lvl>
    <w:lvl w:ilvl="4" w:tplc="D55254A2" w:tentative="1">
      <w:start w:val="1"/>
      <w:numFmt w:val="bullet"/>
      <w:lvlText w:val="•"/>
      <w:lvlJc w:val="left"/>
      <w:pPr>
        <w:tabs>
          <w:tab w:val="num" w:pos="3600"/>
        </w:tabs>
        <w:ind w:left="3600" w:hanging="360"/>
      </w:pPr>
      <w:rPr>
        <w:rFonts w:ascii="Arial" w:hAnsi="Arial" w:hint="default"/>
      </w:rPr>
    </w:lvl>
    <w:lvl w:ilvl="5" w:tplc="1E78440E" w:tentative="1">
      <w:start w:val="1"/>
      <w:numFmt w:val="bullet"/>
      <w:lvlText w:val="•"/>
      <w:lvlJc w:val="left"/>
      <w:pPr>
        <w:tabs>
          <w:tab w:val="num" w:pos="4320"/>
        </w:tabs>
        <w:ind w:left="4320" w:hanging="360"/>
      </w:pPr>
      <w:rPr>
        <w:rFonts w:ascii="Arial" w:hAnsi="Arial" w:hint="default"/>
      </w:rPr>
    </w:lvl>
    <w:lvl w:ilvl="6" w:tplc="3754D9E8" w:tentative="1">
      <w:start w:val="1"/>
      <w:numFmt w:val="bullet"/>
      <w:lvlText w:val="•"/>
      <w:lvlJc w:val="left"/>
      <w:pPr>
        <w:tabs>
          <w:tab w:val="num" w:pos="5040"/>
        </w:tabs>
        <w:ind w:left="5040" w:hanging="360"/>
      </w:pPr>
      <w:rPr>
        <w:rFonts w:ascii="Arial" w:hAnsi="Arial" w:hint="default"/>
      </w:rPr>
    </w:lvl>
    <w:lvl w:ilvl="7" w:tplc="4508D316" w:tentative="1">
      <w:start w:val="1"/>
      <w:numFmt w:val="bullet"/>
      <w:lvlText w:val="•"/>
      <w:lvlJc w:val="left"/>
      <w:pPr>
        <w:tabs>
          <w:tab w:val="num" w:pos="5760"/>
        </w:tabs>
        <w:ind w:left="5760" w:hanging="360"/>
      </w:pPr>
      <w:rPr>
        <w:rFonts w:ascii="Arial" w:hAnsi="Arial" w:hint="default"/>
      </w:rPr>
    </w:lvl>
    <w:lvl w:ilvl="8" w:tplc="86B8D3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5C235D"/>
    <w:multiLevelType w:val="hybridMultilevel"/>
    <w:tmpl w:val="D4FE8B14"/>
    <w:lvl w:ilvl="0" w:tplc="15F4828A">
      <w:start w:val="1"/>
      <w:numFmt w:val="bullet"/>
      <w:lvlText w:val="•"/>
      <w:lvlJc w:val="left"/>
      <w:pPr>
        <w:tabs>
          <w:tab w:val="num" w:pos="720"/>
        </w:tabs>
        <w:ind w:left="720" w:hanging="360"/>
      </w:pPr>
      <w:rPr>
        <w:rFonts w:ascii="Arial" w:hAnsi="Arial" w:hint="default"/>
      </w:rPr>
    </w:lvl>
    <w:lvl w:ilvl="1" w:tplc="85FCBCF2" w:tentative="1">
      <w:start w:val="1"/>
      <w:numFmt w:val="bullet"/>
      <w:lvlText w:val="•"/>
      <w:lvlJc w:val="left"/>
      <w:pPr>
        <w:tabs>
          <w:tab w:val="num" w:pos="1440"/>
        </w:tabs>
        <w:ind w:left="1440" w:hanging="360"/>
      </w:pPr>
      <w:rPr>
        <w:rFonts w:ascii="Arial" w:hAnsi="Arial" w:hint="default"/>
      </w:rPr>
    </w:lvl>
    <w:lvl w:ilvl="2" w:tplc="2B920DBC" w:tentative="1">
      <w:start w:val="1"/>
      <w:numFmt w:val="bullet"/>
      <w:lvlText w:val="•"/>
      <w:lvlJc w:val="left"/>
      <w:pPr>
        <w:tabs>
          <w:tab w:val="num" w:pos="2160"/>
        </w:tabs>
        <w:ind w:left="2160" w:hanging="360"/>
      </w:pPr>
      <w:rPr>
        <w:rFonts w:ascii="Arial" w:hAnsi="Arial" w:hint="default"/>
      </w:rPr>
    </w:lvl>
    <w:lvl w:ilvl="3" w:tplc="4F828750" w:tentative="1">
      <w:start w:val="1"/>
      <w:numFmt w:val="bullet"/>
      <w:lvlText w:val="•"/>
      <w:lvlJc w:val="left"/>
      <w:pPr>
        <w:tabs>
          <w:tab w:val="num" w:pos="2880"/>
        </w:tabs>
        <w:ind w:left="2880" w:hanging="360"/>
      </w:pPr>
      <w:rPr>
        <w:rFonts w:ascii="Arial" w:hAnsi="Arial" w:hint="default"/>
      </w:rPr>
    </w:lvl>
    <w:lvl w:ilvl="4" w:tplc="AC68817C" w:tentative="1">
      <w:start w:val="1"/>
      <w:numFmt w:val="bullet"/>
      <w:lvlText w:val="•"/>
      <w:lvlJc w:val="left"/>
      <w:pPr>
        <w:tabs>
          <w:tab w:val="num" w:pos="3600"/>
        </w:tabs>
        <w:ind w:left="3600" w:hanging="360"/>
      </w:pPr>
      <w:rPr>
        <w:rFonts w:ascii="Arial" w:hAnsi="Arial" w:hint="default"/>
      </w:rPr>
    </w:lvl>
    <w:lvl w:ilvl="5" w:tplc="D21E6136" w:tentative="1">
      <w:start w:val="1"/>
      <w:numFmt w:val="bullet"/>
      <w:lvlText w:val="•"/>
      <w:lvlJc w:val="left"/>
      <w:pPr>
        <w:tabs>
          <w:tab w:val="num" w:pos="4320"/>
        </w:tabs>
        <w:ind w:left="4320" w:hanging="360"/>
      </w:pPr>
      <w:rPr>
        <w:rFonts w:ascii="Arial" w:hAnsi="Arial" w:hint="default"/>
      </w:rPr>
    </w:lvl>
    <w:lvl w:ilvl="6" w:tplc="CC6E560A" w:tentative="1">
      <w:start w:val="1"/>
      <w:numFmt w:val="bullet"/>
      <w:lvlText w:val="•"/>
      <w:lvlJc w:val="left"/>
      <w:pPr>
        <w:tabs>
          <w:tab w:val="num" w:pos="5040"/>
        </w:tabs>
        <w:ind w:left="5040" w:hanging="360"/>
      </w:pPr>
      <w:rPr>
        <w:rFonts w:ascii="Arial" w:hAnsi="Arial" w:hint="default"/>
      </w:rPr>
    </w:lvl>
    <w:lvl w:ilvl="7" w:tplc="16D2E5EC" w:tentative="1">
      <w:start w:val="1"/>
      <w:numFmt w:val="bullet"/>
      <w:lvlText w:val="•"/>
      <w:lvlJc w:val="left"/>
      <w:pPr>
        <w:tabs>
          <w:tab w:val="num" w:pos="5760"/>
        </w:tabs>
        <w:ind w:left="5760" w:hanging="360"/>
      </w:pPr>
      <w:rPr>
        <w:rFonts w:ascii="Arial" w:hAnsi="Arial" w:hint="default"/>
      </w:rPr>
    </w:lvl>
    <w:lvl w:ilvl="8" w:tplc="5492D6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B026E9"/>
    <w:multiLevelType w:val="multilevel"/>
    <w:tmpl w:val="F470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B3F3B"/>
    <w:multiLevelType w:val="hybridMultilevel"/>
    <w:tmpl w:val="E7BCB9A8"/>
    <w:lvl w:ilvl="0" w:tplc="02748A36">
      <w:start w:val="1"/>
      <w:numFmt w:val="bullet"/>
      <w:lvlText w:val="•"/>
      <w:lvlJc w:val="left"/>
      <w:pPr>
        <w:tabs>
          <w:tab w:val="num" w:pos="720"/>
        </w:tabs>
        <w:ind w:left="720" w:hanging="360"/>
      </w:pPr>
      <w:rPr>
        <w:rFonts w:ascii="Arial" w:hAnsi="Arial" w:hint="default"/>
      </w:rPr>
    </w:lvl>
    <w:lvl w:ilvl="1" w:tplc="ABD2355E" w:tentative="1">
      <w:start w:val="1"/>
      <w:numFmt w:val="bullet"/>
      <w:lvlText w:val="•"/>
      <w:lvlJc w:val="left"/>
      <w:pPr>
        <w:tabs>
          <w:tab w:val="num" w:pos="1440"/>
        </w:tabs>
        <w:ind w:left="1440" w:hanging="360"/>
      </w:pPr>
      <w:rPr>
        <w:rFonts w:ascii="Arial" w:hAnsi="Arial" w:hint="default"/>
      </w:rPr>
    </w:lvl>
    <w:lvl w:ilvl="2" w:tplc="B2946DDE" w:tentative="1">
      <w:start w:val="1"/>
      <w:numFmt w:val="bullet"/>
      <w:lvlText w:val="•"/>
      <w:lvlJc w:val="left"/>
      <w:pPr>
        <w:tabs>
          <w:tab w:val="num" w:pos="2160"/>
        </w:tabs>
        <w:ind w:left="2160" w:hanging="360"/>
      </w:pPr>
      <w:rPr>
        <w:rFonts w:ascii="Arial" w:hAnsi="Arial" w:hint="default"/>
      </w:rPr>
    </w:lvl>
    <w:lvl w:ilvl="3" w:tplc="6232B35A" w:tentative="1">
      <w:start w:val="1"/>
      <w:numFmt w:val="bullet"/>
      <w:lvlText w:val="•"/>
      <w:lvlJc w:val="left"/>
      <w:pPr>
        <w:tabs>
          <w:tab w:val="num" w:pos="2880"/>
        </w:tabs>
        <w:ind w:left="2880" w:hanging="360"/>
      </w:pPr>
      <w:rPr>
        <w:rFonts w:ascii="Arial" w:hAnsi="Arial" w:hint="default"/>
      </w:rPr>
    </w:lvl>
    <w:lvl w:ilvl="4" w:tplc="F2EE5E2C" w:tentative="1">
      <w:start w:val="1"/>
      <w:numFmt w:val="bullet"/>
      <w:lvlText w:val="•"/>
      <w:lvlJc w:val="left"/>
      <w:pPr>
        <w:tabs>
          <w:tab w:val="num" w:pos="3600"/>
        </w:tabs>
        <w:ind w:left="3600" w:hanging="360"/>
      </w:pPr>
      <w:rPr>
        <w:rFonts w:ascii="Arial" w:hAnsi="Arial" w:hint="default"/>
      </w:rPr>
    </w:lvl>
    <w:lvl w:ilvl="5" w:tplc="3E00086C" w:tentative="1">
      <w:start w:val="1"/>
      <w:numFmt w:val="bullet"/>
      <w:lvlText w:val="•"/>
      <w:lvlJc w:val="left"/>
      <w:pPr>
        <w:tabs>
          <w:tab w:val="num" w:pos="4320"/>
        </w:tabs>
        <w:ind w:left="4320" w:hanging="360"/>
      </w:pPr>
      <w:rPr>
        <w:rFonts w:ascii="Arial" w:hAnsi="Arial" w:hint="default"/>
      </w:rPr>
    </w:lvl>
    <w:lvl w:ilvl="6" w:tplc="87321A66" w:tentative="1">
      <w:start w:val="1"/>
      <w:numFmt w:val="bullet"/>
      <w:lvlText w:val="•"/>
      <w:lvlJc w:val="left"/>
      <w:pPr>
        <w:tabs>
          <w:tab w:val="num" w:pos="5040"/>
        </w:tabs>
        <w:ind w:left="5040" w:hanging="360"/>
      </w:pPr>
      <w:rPr>
        <w:rFonts w:ascii="Arial" w:hAnsi="Arial" w:hint="default"/>
      </w:rPr>
    </w:lvl>
    <w:lvl w:ilvl="7" w:tplc="44E20ADE" w:tentative="1">
      <w:start w:val="1"/>
      <w:numFmt w:val="bullet"/>
      <w:lvlText w:val="•"/>
      <w:lvlJc w:val="left"/>
      <w:pPr>
        <w:tabs>
          <w:tab w:val="num" w:pos="5760"/>
        </w:tabs>
        <w:ind w:left="5760" w:hanging="360"/>
      </w:pPr>
      <w:rPr>
        <w:rFonts w:ascii="Arial" w:hAnsi="Arial" w:hint="default"/>
      </w:rPr>
    </w:lvl>
    <w:lvl w:ilvl="8" w:tplc="4C6A14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B11B32"/>
    <w:multiLevelType w:val="hybridMultilevel"/>
    <w:tmpl w:val="FE18AD1A"/>
    <w:lvl w:ilvl="0" w:tplc="85488822">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3" w15:restartNumberingAfterBreak="0">
    <w:nsid w:val="774F76B4"/>
    <w:multiLevelType w:val="hybridMultilevel"/>
    <w:tmpl w:val="378A15BC"/>
    <w:lvl w:ilvl="0" w:tplc="1EC277C4">
      <w:start w:val="1"/>
      <w:numFmt w:val="bullet"/>
      <w:lvlText w:val="•"/>
      <w:lvlJc w:val="left"/>
      <w:pPr>
        <w:tabs>
          <w:tab w:val="num" w:pos="720"/>
        </w:tabs>
        <w:ind w:left="720" w:hanging="360"/>
      </w:pPr>
      <w:rPr>
        <w:rFonts w:ascii="Arial" w:hAnsi="Arial" w:hint="default"/>
      </w:rPr>
    </w:lvl>
    <w:lvl w:ilvl="1" w:tplc="029ECC0E" w:tentative="1">
      <w:start w:val="1"/>
      <w:numFmt w:val="bullet"/>
      <w:lvlText w:val="•"/>
      <w:lvlJc w:val="left"/>
      <w:pPr>
        <w:tabs>
          <w:tab w:val="num" w:pos="1440"/>
        </w:tabs>
        <w:ind w:left="1440" w:hanging="360"/>
      </w:pPr>
      <w:rPr>
        <w:rFonts w:ascii="Arial" w:hAnsi="Arial" w:hint="default"/>
      </w:rPr>
    </w:lvl>
    <w:lvl w:ilvl="2" w:tplc="BA40DC40" w:tentative="1">
      <w:start w:val="1"/>
      <w:numFmt w:val="bullet"/>
      <w:lvlText w:val="•"/>
      <w:lvlJc w:val="left"/>
      <w:pPr>
        <w:tabs>
          <w:tab w:val="num" w:pos="2160"/>
        </w:tabs>
        <w:ind w:left="2160" w:hanging="360"/>
      </w:pPr>
      <w:rPr>
        <w:rFonts w:ascii="Arial" w:hAnsi="Arial" w:hint="default"/>
      </w:rPr>
    </w:lvl>
    <w:lvl w:ilvl="3" w:tplc="24C85C62" w:tentative="1">
      <w:start w:val="1"/>
      <w:numFmt w:val="bullet"/>
      <w:lvlText w:val="•"/>
      <w:lvlJc w:val="left"/>
      <w:pPr>
        <w:tabs>
          <w:tab w:val="num" w:pos="2880"/>
        </w:tabs>
        <w:ind w:left="2880" w:hanging="360"/>
      </w:pPr>
      <w:rPr>
        <w:rFonts w:ascii="Arial" w:hAnsi="Arial" w:hint="default"/>
      </w:rPr>
    </w:lvl>
    <w:lvl w:ilvl="4" w:tplc="81A867FC" w:tentative="1">
      <w:start w:val="1"/>
      <w:numFmt w:val="bullet"/>
      <w:lvlText w:val="•"/>
      <w:lvlJc w:val="left"/>
      <w:pPr>
        <w:tabs>
          <w:tab w:val="num" w:pos="3600"/>
        </w:tabs>
        <w:ind w:left="3600" w:hanging="360"/>
      </w:pPr>
      <w:rPr>
        <w:rFonts w:ascii="Arial" w:hAnsi="Arial" w:hint="default"/>
      </w:rPr>
    </w:lvl>
    <w:lvl w:ilvl="5" w:tplc="85CC448E" w:tentative="1">
      <w:start w:val="1"/>
      <w:numFmt w:val="bullet"/>
      <w:lvlText w:val="•"/>
      <w:lvlJc w:val="left"/>
      <w:pPr>
        <w:tabs>
          <w:tab w:val="num" w:pos="4320"/>
        </w:tabs>
        <w:ind w:left="4320" w:hanging="360"/>
      </w:pPr>
      <w:rPr>
        <w:rFonts w:ascii="Arial" w:hAnsi="Arial" w:hint="default"/>
      </w:rPr>
    </w:lvl>
    <w:lvl w:ilvl="6" w:tplc="74044402" w:tentative="1">
      <w:start w:val="1"/>
      <w:numFmt w:val="bullet"/>
      <w:lvlText w:val="•"/>
      <w:lvlJc w:val="left"/>
      <w:pPr>
        <w:tabs>
          <w:tab w:val="num" w:pos="5040"/>
        </w:tabs>
        <w:ind w:left="5040" w:hanging="360"/>
      </w:pPr>
      <w:rPr>
        <w:rFonts w:ascii="Arial" w:hAnsi="Arial" w:hint="default"/>
      </w:rPr>
    </w:lvl>
    <w:lvl w:ilvl="7" w:tplc="5B7AD942" w:tentative="1">
      <w:start w:val="1"/>
      <w:numFmt w:val="bullet"/>
      <w:lvlText w:val="•"/>
      <w:lvlJc w:val="left"/>
      <w:pPr>
        <w:tabs>
          <w:tab w:val="num" w:pos="5760"/>
        </w:tabs>
        <w:ind w:left="5760" w:hanging="360"/>
      </w:pPr>
      <w:rPr>
        <w:rFonts w:ascii="Arial" w:hAnsi="Arial" w:hint="default"/>
      </w:rPr>
    </w:lvl>
    <w:lvl w:ilvl="8" w:tplc="598A97B2" w:tentative="1">
      <w:start w:val="1"/>
      <w:numFmt w:val="bullet"/>
      <w:lvlText w:val="•"/>
      <w:lvlJc w:val="left"/>
      <w:pPr>
        <w:tabs>
          <w:tab w:val="num" w:pos="6480"/>
        </w:tabs>
        <w:ind w:left="6480" w:hanging="360"/>
      </w:pPr>
      <w:rPr>
        <w:rFonts w:ascii="Arial" w:hAnsi="Arial" w:hint="default"/>
      </w:rPr>
    </w:lvl>
  </w:abstractNum>
  <w:num w:numId="1" w16cid:durableId="897132955">
    <w:abstractNumId w:val="14"/>
  </w:num>
  <w:num w:numId="2" w16cid:durableId="1000354493">
    <w:abstractNumId w:val="8"/>
  </w:num>
  <w:num w:numId="3" w16cid:durableId="755592312">
    <w:abstractNumId w:val="20"/>
  </w:num>
  <w:num w:numId="4" w16cid:durableId="186143143">
    <w:abstractNumId w:val="5"/>
  </w:num>
  <w:num w:numId="5" w16cid:durableId="638655414">
    <w:abstractNumId w:val="1"/>
  </w:num>
  <w:num w:numId="6" w16cid:durableId="1637175935">
    <w:abstractNumId w:val="6"/>
  </w:num>
  <w:num w:numId="7" w16cid:durableId="1221791999">
    <w:abstractNumId w:val="7"/>
  </w:num>
  <w:num w:numId="8" w16cid:durableId="1194002870">
    <w:abstractNumId w:val="0"/>
  </w:num>
  <w:num w:numId="9" w16cid:durableId="329717329">
    <w:abstractNumId w:val="3"/>
  </w:num>
  <w:num w:numId="10" w16cid:durableId="92239615">
    <w:abstractNumId w:val="11"/>
  </w:num>
  <w:num w:numId="11" w16cid:durableId="673804662">
    <w:abstractNumId w:val="15"/>
  </w:num>
  <w:num w:numId="12" w16cid:durableId="279149941">
    <w:abstractNumId w:val="2"/>
  </w:num>
  <w:num w:numId="13" w16cid:durableId="1524516335">
    <w:abstractNumId w:val="21"/>
  </w:num>
  <w:num w:numId="14" w16cid:durableId="937180090">
    <w:abstractNumId w:val="19"/>
  </w:num>
  <w:num w:numId="15" w16cid:durableId="1254588352">
    <w:abstractNumId w:val="18"/>
  </w:num>
  <w:num w:numId="16" w16cid:durableId="636496786">
    <w:abstractNumId w:val="4"/>
  </w:num>
  <w:num w:numId="17" w16cid:durableId="1507407283">
    <w:abstractNumId w:val="16"/>
  </w:num>
  <w:num w:numId="18" w16cid:durableId="1623225099">
    <w:abstractNumId w:val="17"/>
  </w:num>
  <w:num w:numId="19" w16cid:durableId="1770464378">
    <w:abstractNumId w:val="10"/>
  </w:num>
  <w:num w:numId="20" w16cid:durableId="2003654525">
    <w:abstractNumId w:val="13"/>
  </w:num>
  <w:num w:numId="21" w16cid:durableId="1540823659">
    <w:abstractNumId w:val="22"/>
  </w:num>
  <w:num w:numId="22" w16cid:durableId="109319461">
    <w:abstractNumId w:val="9"/>
  </w:num>
  <w:num w:numId="23" w16cid:durableId="139470248">
    <w:abstractNumId w:val="23"/>
  </w:num>
  <w:num w:numId="24" w16cid:durableId="1997537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0F7BFF1-53FC-4ED1-A707-DB5E4E7A0DDC}" w:val=" ADDIN NE.Ref.{00F7BFF1-53FC-4ED1-A707-DB5E4E7A0DDC}&lt;Citation&gt;&lt;Group&gt;&lt;References&gt;&lt;Item&gt;&lt;ID&gt;2966&lt;/ID&gt;&lt;UID&gt;{B82C01BB-6409-4CF3-B66D-B559AADF9C85}&lt;/UID&gt;&lt;Title&gt;Comorbidity and its impact on 1590 patients with COVID-19 in China: a nationwide analysis.&lt;/Title&gt;&lt;Template&gt;Journal Article&lt;/Template&gt;&lt;Star&gt;1&lt;/Star&gt;&lt;Tag&gt;0&lt;/Tag&gt;&lt;Author&gt;Guan, Wei-Jie;Liang, Wen-Hua;Zhao, Yi;Liang, Heng-Rui;Chen, Zi-Sheng;Li, Yi-Min;Liu, Xiao-Qing;Chen, Ru-Chong;Tang, Chun-Li;Wang, Tao;Ou, Chun-Quan;Li, Li;Chen, Ping-Yan;Sang, Ling;Wang, Wei;Li, Jian-Fu;Li, Cai-Chen;Ou, Li-Min;Cheng, Bo;Xiong, Shan;Ni, Zheng-Yi;Xiang, Jie;Hu, Yu;Liu, Lei;Shan, Hong;Lei, Chun-Liang;Peng, Yi-Xiang;Wei, Li;Liu, Yong;Hu, Ya-Hua;Peng, Peng;Wang, Jian-Ming;Liu, Ji-Yang;Chen, Zhong;Li, Gang;Zheng, Zhi-Jian;Qiu, Shao-Qin;Luo, Jie;Ye, Chang-Jiang;Zhu, Shao-Yong;Cheng, Lin-Ling;Ye, Feng;Li, Shi-Yue;Zheng, Jin-Ping;Zhang, Nuo-Fu;Zhong, Nan-Shan;He, Jian-Xing&lt;/Author&gt;&lt;Year&gt;2020&lt;/Year&gt;&lt;Details&gt;&lt;_url&gt;https://www.ncbi.nlm.nih.gov/pubmed/32217650&lt;/_url&gt;&lt;_doi&gt;10.1183/13993003.00547-2020&lt;/_doi&gt;&lt;_accession_num&gt;32217650&lt;/_accession_num&gt;&lt;_language&gt;English&lt;/_language&gt;&lt;_issue&gt;5&lt;/_issue&gt;&lt;_db_provider&gt;PubMed&lt;/_db_provider&gt;&lt;_volume&gt;55&lt;/_volume&gt;&lt;_journal&gt;The European respiratory journal&lt;/_journal&gt;&lt;_isbn&gt;0903-1936 &lt;/_isbn&gt;&lt;_author_adr&gt;State Key Laboratory of Respiratory Disease and National Clinical Research Center for Respiratory Disease, the First Affiliated Hospital of Guangzhou Medical University,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 sixth Affiliated Hospital of Guangzhou Medical University, Qingyuan, China.;These authors are joint first authors.;Dept of Pulmonary and Critical Care Medicine, China State Key Laboratory of Respiratory Disease and National Clinical Research Center for Respiratory Disease, the First Affiliated Hospital of Guangzhou Medical University, Guangzhou, China.;Dept of Pulmonary and Critical Care Medicine, China State Key Laboratory of Respiratory Disease and National Clinical Research Center for Respiratory Disease, the First Affiliated Hospital of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Dept of Pulmonary and Critical Care Medicine,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Wuhan Jin-yintan Hospital, Wuhan, China.;Wuhan Jin-yintan Hospital, Wuhan, China.;Union Hospital, Tongji Medical College, Huazhong University of Science and Technology, Wuhan, China.;Shenzhen Third People&amp;apos;s Hospital, Shenzhen, China.;The Second Affiliated Hospital of Southern University of Science and Technology, National Clinical Research Center for Infectious Diseases, Shenzhen, China.;The Fifth Affiliated Hospital of Sun Yat-sen University, Zhuhai, China.;Guangzhou Eighth People&amp;apos;s Hospital, Guangzhou Medical University, Guangzhou, China.;The Central Hospital of Wuhan, Wuhan, China.;Wuhan No. 1 Hospital, Wuhan Hospital of Traditional Chinese and Western Medicine, Wuhan, China.;Chengdu Public Health Clinical Medical Center, Chengdu, China.;Huangshi Central Hospital of Edong Healthcare Group, Affiliated Hospital of Hubei Polytechnic University, Huangshi, China.;Wuhan Pulmonary Hospital, Wuhan, China.;Tianyou Hospital Affiliated to Wuhan University of Science and Technology, Wuhan, China.;The First Hospital of Changsha, Changsha, China.;The Third People&amp;apos;s Hospital of Hainan Province, Sanya, China.;Huanggang Central Hospital, Huanggang, China.;Wenling First People&amp;apos;s Hospital, Wenling, China.;The Third People&amp;apos;s Hospital of Yichang, Yichang, China.;Affiliated Taihe Hospital of Hubei University of Medicine, Shiyan, China.;Xiantao First People&amp;apos;s Hospital, Xiantao, China.;The People&amp;apos;s Hospital of Huangpi District, Wuhan,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Dept of Thoracic Oncology and Surgery, China State Key Laboratory of Respiratory Disease and National Clinical Research Center for Respiratory Disease, the First Affiliated Hospital of Guangzhou Medical University, Guangzhou, China drjianxing.he@gmail.com nanshan@vip.163.com.&lt;/_author_adr&gt;&lt;_impact_factor&gt;  33.795&lt;/_impact_factor&gt;&lt;_created&gt;65165278&lt;/_created&gt;&lt;_modified&gt;65165280&lt;/_modified&gt;&lt;/Details&gt;&lt;Extra&gt;&lt;DBUID&gt;{0179893B-54CE-458A-A39F-979C91B7D259}&lt;/DBUID&gt;&lt;/Extra&gt;&lt;/Item&gt;&lt;/References&gt;&lt;/Group&gt;&lt;/Citation&gt;_x000a_"/>
    <w:docVar w:name="NE.Ref{010B0DAE-FA4D-4830-B40E-F5D1D718A5BD}" w:val=" ADDIN NE.Ref.{010B0DAE-FA4D-4830-B40E-F5D1D718A5BD}&lt;Citation&gt;&lt;Group&gt;&lt;References&gt;&lt;Item&gt;&lt;ID&gt;2140&lt;/ID&gt;&lt;UID&gt;{6E03CD94-F600-45E0-A000-C8261A78CF84}&lt;/UID&gt;&lt;Title&gt;Comparison of Corticosteroid Tapering Regimens in Myasthenia Gravis: A Randomized Clinical Trial.&lt;/Title&gt;&lt;Template&gt;Journal Article&lt;/Template&gt;&lt;Star&gt;1&lt;/Star&gt;&lt;Tag&gt;1&lt;/Tag&gt;&lt;Author&gt;Sharshar, Tarek;Porcher, Raphaël;Demeret, Sophie;Tranchant, Christine;Gueguen, Antoine;Eymard, Bruno;Nadaj-Pakleza, Aleksandra;Spinazzi, Marco;Grimaldi, Lamiae;Birnbaum, Simone;Friedman, Diane;Clair, Bernard&lt;/Author&gt;&lt;Year&gt;2021&lt;/Year&gt;&lt;Details&gt;&lt;_accessed&gt;64202247&lt;/_accessed&gt;&lt;_author_adr&gt;Neuro-anesthesiology and Intensive Care Medicine, GHU-Paris, Sainte-Anne Hospital, Paris-17 Université de Paris, Paris, France.;General Intensive Care Unit, APHP, Raymond Poincaré Hospital, University of Versailles Saint-Quentin en Yvelines, Garches, France.;Experimental Neuropathology, Infection and Epidemiology Department, Institut Pasteur, Paris, France.;Center for Clinical Epidemiology, Assistance Publique Hôpitaux de Paris, Hôtel Dieu Hospital, University Paris Descartes-France, Paris, France.;Department of Neurology, Neuro-ICU, APHP-Paris-Sorbonne University, Pitié-Salpêtrière Hospital, Paris, France.;Department of Neurology, University Hospital, Strasbourg, France.;Department of Neurology, Rothschild Ophthalmologic Foundation, Paris, France.;Department of Neurology, Neuro-ICU, APHP-Paris-Sorbonne University, Pitié-Salpêtrière Hospital, Paris, France.;Department of Neurology, University Hospital, Strasbourg, France.;France Department of Neurology, University Hospital, Angers, France.;France Department of Neurology, University Hospital, Angers, France.;Clinical Research Unit, Ambroise Paré Hospital, University of Versailles Saint-Quentin en Yvelines, Boulogne-Billancourt, France.;Neuromuscular Investigation Centre, Institute of Myology, Pitié-Salpêtrière Hospital, Paris, France.;General Intensive Care Unit, APHP, Raymond Poincaré Hospital, University of Versailles Saint-Quentin en Yvelines, Garches, France.;General Intensive Care Unit, APHP, Raymond Poincaré Hospital, University of Versailles Saint-Quentin en Yvelines, Garches, France.&lt;/_author_adr&gt;&lt;_collection_scope&gt;SCI;SCIE&lt;/_collection_scope&gt;&lt;_created&gt;64157086&lt;/_created&gt;&lt;_db_provider&gt;PubMed&lt;/_db_provider&gt;&lt;_doi&gt;10.1001/jamaneurol.2020.5407&lt;/_doi&gt;&lt;_impact_factor&gt;  18.302&lt;/_impact_factor&gt;&lt;_isbn&gt;2168-6149 &lt;/_isbn&gt;&lt;_issue&gt;4&lt;/_issue&gt;&lt;_journal&gt;JAMA neurology&lt;/_journal&gt;&lt;_language&gt;English&lt;/_language&gt;&lt;_modified&gt;64202247&lt;/_modified&gt;&lt;_pages&gt;426-433&lt;/_pages&gt;&lt;_url&gt;https://www.ncbi.nlm.nih.gov/pubmed/33555314&lt;/_url&gt;&lt;_volume&gt;78&lt;/_volume&gt;&lt;/Details&gt;&lt;Extra&gt;&lt;DBUID&gt;{0179893B-54CE-458A-A39F-979C91B7D259}&lt;/DBUID&gt;&lt;/Extra&gt;&lt;/Item&gt;&lt;/References&gt;&lt;/Group&gt;&lt;/Citation&gt;_x000a_"/>
    <w:docVar w:name="NE.Ref{059827CF-DB15-44E1-9522-461F04C1FE4B}" w:val=" ADDIN NE.Ref.{059827CF-DB15-44E1-9522-461F04C1FE4B}&lt;Citation&gt;&lt;Group&gt;&lt;References&gt;&lt;Item&gt;&lt;ID&gt;1415&lt;/ID&gt;&lt;UID&gt;{9E94BF4F-DD04-40C3-938B-751EFB47C59A}&lt;/UID&gt;&lt;Title&gt;Clinical predictors for the prognosis of myasthenia gravis.&lt;/Title&gt;&lt;Template&gt;Journal Article&lt;/Template&gt;&lt;Star&gt;1&lt;/Star&gt;&lt;Tag&gt;0&lt;/Tag&gt;&lt;Author&gt;Wang, Lili;Zhang, Yun;He, Maolin&lt;/Author&gt;&lt;Year&gt;2017&lt;/Year&gt;&lt;Details&gt;&lt;_accessed&gt;64560431&lt;/_accessed&gt;&lt;_author_adr&gt;Department of Neurology, Beijing Shijitan Hospital, Capital Medical University, Beijing, 100038, People&amp;apos;s Republic of China. bitljq2012@163.com.;Department of Neurology, Beijing Shijitan Hospital, Capital Medical University, Beijing, 100038, People&amp;apos;s Republic of China.;Department of Neurology, Beijing Shijitan Hospital, Capital Medical University, Beijing, 100038, People&amp;apos;s Republic of China.&lt;/_author_adr&gt;&lt;_collection_scope&gt;SCIE&lt;/_collection_scope&gt;&lt;_created&gt;63516555&lt;/_created&gt;&lt;_db_provider&gt;PubMed&lt;/_db_provider&gt;&lt;_doi&gt;10.1186/s12883-017-0857-7&lt;/_doi&gt;&lt;_impact_factor&gt;   2.474&lt;/_impact_factor&gt;&lt;_isbn&gt;1471-2377 &lt;/_isbn&gt;&lt;_issue&gt;1&lt;/_issue&gt;&lt;_journal&gt;BMC neurology&lt;/_journal&gt;&lt;_keywords&gt;Myasthenia gravis;Ocular;Prognosis;Relapse&lt;/_keywords&gt;&lt;_language&gt;English&lt;/_language&gt;&lt;_modified&gt;64560431&lt;/_modified&gt;&lt;_pages&gt;77&lt;/_pages&gt;&lt;_url&gt;https://www.ncbi.nlm.nih.gov/pubmed/28420327&lt;/_url&gt;&lt;_volume&gt;17&lt;/_volume&gt;&lt;/Details&gt;&lt;Extra&gt;&lt;DBUID&gt;{0179893B-54CE-458A-A39F-979C91B7D259}&lt;/DBUID&gt;&lt;/Extra&gt;&lt;/Item&gt;&lt;/References&gt;&lt;/Group&gt;&lt;/Citation&gt;_x000a_"/>
    <w:docVar w:name="NE.Ref{0A8D0F7D-BA8A-409A-87D4-C4174F6A68E6}" w:val=" ADDIN NE.Ref.{0A8D0F7D-BA8A-409A-87D4-C4174F6A68E6}&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Group&gt;&lt;References&gt;&lt;Item&gt;&lt;ID&gt;2928&lt;/ID&gt;&lt;UID&gt;{E1464794-1F86-42DB-B67D-87D04A2FAE6E}&lt;/UID&gt;&lt;Title&gt;Guidance for the management of myasthenia gravis (MG) and Lambert-Eaton myasthenic syndrome (LEMS) during the COVID-19 pandemic.&lt;/Title&gt;&lt;Template&gt;Journal Article&lt;/Template&gt;&lt;Star&gt;0&lt;/Star&gt;&lt;Tag&gt;0&lt;/Tag&gt;&lt;Author&gt;Jacob, Saiju;Muppidi, Srikanth;Guidon, Amanda;Guptill, Jeffrey;Hehir, Michael;Howard, James F Jr;Illa, Isabel;Mantegazza, Renato;Murai, Hiroyuki;Utsugisawa, Kimiaki;Vissing, John;Wiendl, Heinz;Nowak, Richard J&lt;/Author&gt;&lt;Year&gt;2020&lt;/Year&gt;&lt;Details&gt;&lt;_author_adr&gt;Department of Neurology, Institute of Immunology and Immunotherapy, University Hospitals, Birmingham B15 2TH, United Kingdom. Electronic address: saiju.jacob@uhb.nhs.uk.;Department of Neurology, Stanford Neuroscience Health Center, Palo Alto, CA 94304, USA. Electronic address: muppidis@stanford.edu.;Department of Neurology, Massachusetts General Hospital, Boston, MA 02114, USA.;Department of Neurology, Duke University Medical Center, Durham, NC 27710, USA.;Department of Neurology, University of Vermont Medical Center, Burlington, VT 05401, USA.;Department of Neurology, The University of North Carolina at Chapel Hill, Chapel Hill, NC 27599-7025, USA.;Catedràtica Neurologia U.A.B., Unitat Patologia Neuromuscular, Servei Neurologia, Hospital Santa Creu i Sant Pau, C/ Pare Claret 167, Barcelona 08025, Spain.;Department of Neuroimmunology and Neuromuscular Diseases, Fondazione I.R.C.C.S. Istituto Neurologico Carlo Besta, Via Celoria 11, 20133 Milano, Italy.;Department of Neurology, School of Medicine, International University of Health and Welfare, Narita, Japan.;Department of Neurology, Hanamaki General Hospital, Japan.;Department of Neurology, 2082 Rigshospitalet, University of Copenhagen, DK-2100 Copenhagen, Denmark.;Department of Neurology, Institute of Translational Neurology, University of Münster, Münster, Germany.;Department of Neurology, Yale University School of Medicine, New Haven, CT 06520, USA. Electronic address: richard.nowak@yale.edu.&lt;/_author_adr&gt;&lt;_collection_scope&gt;SCIE&lt;/_collection_scope&gt;&lt;_created&gt;65032697&lt;/_created&gt;&lt;_db_provider&gt;PubMed&lt;/_db_provider&gt;&lt;_doi&gt;10.1016/j.jns.2020.116803&lt;/_doi&gt;&lt;_impact_factor&gt;   4.553&lt;/_impact_factor&gt;&lt;_isbn&gt;0022-510X &lt;/_isbn&gt;&lt;_journal&gt;Journal of the neurological sciences&lt;/_journal&gt;&lt;_language&gt;English&lt;/_language&gt;&lt;_modified&gt;65032697&lt;/_modified&gt;&lt;_pages&gt;116803&lt;/_pages&gt;&lt;_social_category&gt;医学(4)&lt;/_social_category&gt;&lt;_url&gt;https://www.ncbi.nlm.nih.gov/pubmed/32247193&lt;/_url&gt;&lt;_volume&gt;412&lt;/_volume&gt;&lt;/Details&gt;&lt;Extra&gt;&lt;DBUID&gt;{0179893B-54CE-458A-A39F-979C91B7D259}&lt;/DBUID&gt;&lt;/Extra&gt;&lt;/Item&gt;&lt;/References&gt;&lt;/Group&gt;&lt;Group&gt;&lt;References&gt;&lt;Item&gt;&lt;ID&gt;2927&lt;/ID&gt;&lt;UID&gt;{58B5C8A4-7C29-40DA-9CA5-422EBFF3BB4E}&lt;/UID&gt;&lt;Title&gt;Myasthenic crisis in COVID-19.&lt;/Title&gt;&lt;Template&gt;Comment&lt;/Template&gt;&lt;Star&gt;0&lt;/Star&gt;&lt;Tag&gt;0&lt;/Tag&gt;&lt;Author&gt;Delly, Fadi;Syed, Maryam J;Lisak, Robert P;Zutshi, Deepti&lt;/Author&gt;&lt;Year&gt;2020&lt;/Year&gt;&lt;Details&gt;&lt;_accessed&gt;65045697&lt;/_accessed&gt;&lt;_author_adr&gt;Henry Ford Health Systems, Wyandotte, MI 48192, USA.;Department of Neurology, Wayne State University and Detroit Medical Center, Detroit, MI 48201, USA.;Department of Neurology, Wayne State University and Detroit Medical Center, Detroit, MI 48201, USA; Department of Biochemistry, Microbiology and Immunology, Wayne State University, Detroit, MI 48201, USA.;Department of Neurology, Wayne State University and Detroit Medical Center, Detroit, MI 48201, USA. Electronic address: dzutshi@med.wayne.edu.&lt;/_author_adr&gt;&lt;_created&gt;65032693&lt;/_created&gt;&lt;_db_provider&gt;PubMed&lt;/_db_provider&gt;&lt;_doi&gt;10.1016/j.jns.2020.116888&lt;/_doi&gt;&lt;_isbn&gt;0022-510X &lt;/_isbn&gt;&lt;_journal&gt;Journal of the neurological sciences&lt;/_journal&gt;&lt;_keywords&gt;COVID-19;Myasthenia;Viral infection&lt;/_keywords&gt;&lt;_language&gt;English&lt;/_language&gt;&lt;_modified&gt;65045697&lt;/_modified&gt;&lt;_pages&gt;116888&lt;/_pages&gt;&lt;_url&gt;https://www.ncbi.nlm.nih.gov/pubmed/32413767&lt;/_url&gt;&lt;_volume&gt;414&lt;/_volume&gt;&lt;/Details&gt;&lt;Extra&gt;&lt;DBUID&gt;{0179893B-54CE-458A-A39F-979C91B7D259}&lt;/DBUID&gt;&lt;/Extra&gt;&lt;/Item&gt;&lt;/References&gt;&lt;/Group&gt;&lt;/Citation&gt;_x000a_"/>
    <w:docVar w:name="NE.Ref{0B67F781-494E-4441-AC8E-6C16192D3ACD}" w:val=" ADDIN NE.Ref.{0B67F781-494E-4441-AC8E-6C16192D3ACD}&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Citation&gt;_x000a_"/>
    <w:docVar w:name="NE.Ref{0C79A861-95CD-4A8E-A15E-B9E0E148B173}" w:val=" ADDIN NE.Ref.{0C79A861-95CD-4A8E-A15E-B9E0E148B173}&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4410456&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44.182&lt;/_impact_factor&gt;&lt;_isbn&gt;1474-4422 &lt;/_isbn&gt;&lt;_issue&gt;10&lt;/_issue&gt;&lt;_journal&gt;The Lancet. Neurology&lt;/_journal&gt;&lt;_language&gt;English&lt;/_language&gt;&lt;_modified&gt;64410457&lt;/_modified&gt;&lt;_pages&gt;1023-36&lt;/_pages&gt;&lt;_url&gt;https://www.ncbi.nlm.nih.gov/pubmed/26376969&lt;/_url&gt;&lt;_volume&gt;14&lt;/_volume&gt;&lt;/Details&gt;&lt;Extra&gt;&lt;DBUID&gt;{0179893B-54CE-458A-A39F-979C91B7D259}&lt;/DBUID&gt;&lt;/Extra&gt;&lt;/Item&gt;&lt;/References&gt;&lt;/Group&gt;&lt;/Citation&gt;_x000a_"/>
    <w:docVar w:name="NE.Ref{0CE2F75C-76C2-43CF-B33D-2ABD6C954BB9}" w:val=" ADDIN NE.Ref.{0CE2F75C-76C2-43CF-B33D-2ABD6C954BB9}&lt;Citation&gt;&lt;Group&gt;&lt;References&gt;&lt;Item&gt;&lt;ID&gt;1436&lt;/ID&gt;&lt;UID&gt;{490E2D41-8F2B-4C3F-80FC-E36BEFA10AFD}&lt;/UID&gt;&lt;Title&gt;Safety of tapering tacrolimus dose in patients with well-controlled anti-acetylcholine receptor antibody-positive myasthenia gravis.&lt;/Title&gt;&lt;Template&gt;Journal Article&lt;/Template&gt;&lt;Star&gt;1&lt;/Star&gt;&lt;Tag&gt;5&lt;/Tag&gt;&lt;Author&gt;Nishida, Y;Takahashi, Y K;Kanai, T;Nose, Y;Ishibashi, S;Sanjo, N;Uzawa, A;Oda, F;Ozawa, Y;Kuwabara, S;Noguchi, E;Suzuki, S;Nakahara, J;Suzuki, N;Ogawa, T;Yokoyama, K;Hattori, N;Konno, S;Fujioka, T;Kawaguchi, N;Hatanaka, Y;Sonoo, M;Kaneko, J;Ogino, M;Nishiyama, K;Nomura, K;Yokota, T&lt;/Author&gt;&lt;Year&gt;2020&lt;/Year&gt;&lt;Details&gt;&lt;_accessed&gt;64183032&lt;/_accessed&gt;&lt;_author_adr&gt;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Graduate School of Medicine, Chiba University, Chiba, Japan.;Department of Neurology, Graduate School of Medicine, Chiba University, Chiba, Japan.;Department of Neurology, Graduate School of Medicine, Chiba University, Chiba, Japan.;Department of Neurology, Keio University School of Medicine, Tokyo, Japan.;Department of Neurology, Keio University School of Medicine, Tokyo, Japan.;Department of Neurology, Keio University School of Medicine, Tokyo, Japan.;Department of Neurology, Keio University School of Medicine, Tokyo, Japan.;Department of Neurology, Juntendo University School of Medicine, Tokyo, Japan.;Department of Neurology, Juntendo University School of Medicine, Tokyo, Japan.;Department of Neurology, Juntendo University School of Medicine, Tokyo, Japan.;Department of Neurology, Toho University Ohashi Medical Center, Tokyo, Japan.;Department of Neurology, Toho University Ohashi Medical Center, Tokyo, Japan.;Neurology Chiba Clinic, Chiba, Japan.;Department of Neurology, Teikyo University School of Medicine, Tokyo, Japan.;Department of Neurology, Teikyo University School of Medicine, Tokyo, Japan.;Department of Neurology, Kitasato University School of Medicine, Kanagawa, Japan.;School of Medicine, Center for Medical Education, International University of Health and Welfare, Chiba, Japan.;Department of Neurology, Kitasato University School of Medicine, Kanagawa, Japan.;Department of Neurology, Saitama Medical Center, Saitama Medical University, Saitama, Japan.;Department of Neurology and Neurological Science, Graduate School of Medical and Dental Sciences, Tokyo Medical and Dental University, Tokyo, Japan.&lt;/_author_adr&gt;&lt;_collection_scope&gt;SCIE&lt;/_collection_scope&gt;&lt;_created&gt;63558217&lt;/_created&gt;&lt;_db_provider&gt;PubMed&lt;/_db_provider&gt;&lt;_doi&gt;10.1111/ene.14039&lt;/_doi&gt;&lt;_impact_factor&gt;   6.089&lt;/_impact_factor&gt;&lt;_isbn&gt;1351-5101 &lt;/_isbn&gt;&lt;_issue&gt;1&lt;/_issue&gt;&lt;_journal&gt;European journal of neurology&lt;/_journal&gt;&lt;_keywords&gt;*anti-acetylcholine receptor antibody;*calcineurin inhibitor;*dose reduction;*immunosuppressants;*myasthenia;*reduction-associated exacerbation;*tacrolimus;*tapering&lt;/_keywords&gt;&lt;_language&gt;English&lt;/_language&gt;&lt;_modified&gt;64183046&lt;/_modified&gt;&lt;_pages&gt;100-104&lt;/_pages&gt;&lt;_url&gt;https://www.ncbi.nlm.nih.gov/pubmed/31309642&lt;/_url&gt;&lt;_volume&gt;27&lt;/_volume&gt;&lt;/Details&gt;&lt;Extra&gt;&lt;DBUID&gt;{0179893B-54CE-458A-A39F-979C91B7D259}&lt;/DBUID&gt;&lt;/Extra&gt;&lt;/Item&gt;&lt;/References&gt;&lt;/Group&gt;&lt;Group&gt;&lt;References&gt;&lt;Item&gt;&lt;ID&gt;1415&lt;/ID&gt;&lt;UID&gt;{9E94BF4F-DD04-40C3-938B-751EFB47C59A}&lt;/UID&gt;&lt;Title&gt;Clinical predictors for the prognosis of myasthenia gravis.&lt;/Title&gt;&lt;Template&gt;Journal Article&lt;/Template&gt;&lt;Star&gt;1&lt;/Star&gt;&lt;Tag&gt;0&lt;/Tag&gt;&lt;Author&gt;Wang, Lili;Zhang, Yun;He, Maolin&lt;/Author&gt;&lt;Year&gt;2017&lt;/Year&gt;&lt;Details&gt;&lt;_accessed&gt;64305972&lt;/_accessed&gt;&lt;_author_adr&gt;Department of Neurology, Beijing Shijitan Hospital, Capital Medical University, Beijing, 100038, People&amp;apos;s Republic of China. bitljq2012@163.com.;Department of Neurology, Beijing Shijitan Hospital, Capital Medical University, Beijing, 100038, People&amp;apos;s Republic of China.;Department of Neurology, Beijing Shijitan Hospital, Capital Medical University, Beijing, 100038, People&amp;apos;s Republic of China.&lt;/_author_adr&gt;&lt;_collection_scope&gt;SCIE&lt;/_collection_scope&gt;&lt;_created&gt;63516555&lt;/_created&gt;&lt;_db_provider&gt;PubMed&lt;/_db_provider&gt;&lt;_doi&gt;10.1186/s12883-017-0857-7&lt;/_doi&gt;&lt;_impact_factor&gt;   2.474&lt;/_impact_factor&gt;&lt;_isbn&gt;1471-2377 &lt;/_isbn&gt;&lt;_issue&gt;1&lt;/_issue&gt;&lt;_journal&gt;BMC neurology&lt;/_journal&gt;&lt;_keywords&gt;Myasthenia gravis;Ocular;Prognosis;Relapse&lt;/_keywords&gt;&lt;_language&gt;English&lt;/_language&gt;&lt;_modified&gt;64305972&lt;/_modified&gt;&lt;_pages&gt;77&lt;/_pages&gt;&lt;_url&gt;https://www.ncbi.nlm.nih.gov/pubmed/28420327&lt;/_url&gt;&lt;_volume&gt;17&lt;/_volume&gt;&lt;/Details&gt;&lt;Extra&gt;&lt;DBUID&gt;{0179893B-54CE-458A-A39F-979C91B7D259}&lt;/DBUID&gt;&lt;/Extra&gt;&lt;/Item&gt;&lt;/References&gt;&lt;/Group&gt;&lt;/Citation&gt;_x000a_"/>
    <w:docVar w:name="NE.Ref{0E59CCF9-86EA-4FE4-80AE-BF9F15A3FC5C}" w:val=" ADDIN NE.Ref.{0E59CCF9-86EA-4FE4-80AE-BF9F15A3FC5C}&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2590&lt;/ID&gt;&lt;UID&gt;{05CBDF65-5126-4452-9509-822911C6FE31}&lt;/UID&gt;&lt;Title&gt;Myasthenia gravis in children: a longitudinal study.&lt;/Title&gt;&lt;Template&gt;Comparative Study&lt;/Template&gt;&lt;Star&gt;1&lt;/Star&gt;&lt;Tag&gt;0&lt;/Tag&gt;&lt;Author&gt;Ashraf, V V;Taly, A B;Veerendrakumar, M;Rao, S&lt;/Author&gt;&lt;Year&gt;2006&lt;/Year&gt;&lt;Details&gt;&lt;_accessed&gt;64544961&lt;/_accessed&gt;&lt;_author_adr&gt;Department of Neurology, Malabar Institute of Medical Sciences, Calicut, Kerala, India. drvvashraf@hotmail.com&lt;/_author_adr&gt;&lt;_created&gt;64444210&lt;/_created&gt;&lt;_db_provider&gt;PubMed&lt;/_db_provider&gt;&lt;_isbn&gt;0001-6314 &lt;/_isbn&gt;&lt;_issue&gt;2&lt;/_issue&gt;&lt;_journal&gt;Acta neurologica Scandinavica&lt;/_journal&gt;&lt;_language&gt;English&lt;/_language&gt;&lt;_modified&gt;64544961&lt;/_modified&gt;&lt;_pages&gt;119-23&lt;/_pages&gt;&lt;_url&gt;https://www.ncbi.nlm.nih.gov/pubmed/16867035&lt;/_url&gt;&lt;_volume&gt;114&lt;/_volume&gt;&lt;/Details&gt;&lt;Extra&gt;&lt;DBUID&gt;{0179893B-54CE-458A-A39F-979C91B7D259}&lt;/DBUID&gt;&lt;/Extra&gt;&lt;/Item&gt;&lt;/References&gt;&lt;/Group&gt;&lt;/Citation&gt;_x000a_"/>
    <w:docVar w:name="NE.Ref{0F4B7A0F-1BBB-4DCE-804C-94A699AE8CFB}" w:val=" ADDIN NE.Ref.{0F4B7A0F-1BBB-4DCE-804C-94A699AE8CFB}&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491863&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523216&lt;/_modified&gt;&lt;_pages&gt;419-25&lt;/_pages&gt;&lt;_url&gt;https://www.ncbi.nlm.nih.gov/pubmed/27358333&lt;/_url&gt;&lt;_volume&gt;87&lt;/_volume&gt;&lt;/Details&gt;&lt;Extra&gt;&lt;DBUID&gt;{0179893B-54CE-458A-A39F-979C91B7D259}&lt;/DBUID&gt;&lt;/Extra&gt;&lt;/Item&gt;&lt;/References&gt;&lt;/Group&gt;&lt;/Citation&gt;_x000a_"/>
    <w:docVar w:name="NE.Ref{199A8981-DBBD-4FA5-A7D4-42EF608D8252}" w:val=" ADDIN NE.Ref.{199A8981-DBBD-4FA5-A7D4-42EF608D8252}&lt;Citation&gt;&lt;Group&gt;&lt;References&gt;&lt;Item&gt;&lt;ID&gt;1440&lt;/ID&gt;&lt;UID&gt;{7BE2F833-BFD4-41BB-9972-2537CE291CFE}&lt;/UID&gt;&lt;Title&gt;Maintenance immunosuppression in myasthenia gravis, an update.&lt;/Title&gt;&lt;Template&gt;Journal Article&lt;/Template&gt;&lt;Star&gt;1&lt;/Star&gt;&lt;Tag&gt;5&lt;/Tag&gt;&lt;Author&gt;Morren, John;Li, Yuebing&lt;/Author&gt;&lt;Year&gt;2020&lt;/Year&gt;&lt;Details&gt;&lt;_accessed&gt;64170552&lt;/_accessed&gt;&lt;_author_adr&gt;Neuromuscular Center, Neurological Institute, Cleveland Clinic, Cleveland, OH 44195, USA.;Neuromuscular Center, Neurological Institute, Cleveland Clinic, Cleveland, OH 44195, USA. Electronic address: liy@ccf.org.&lt;/_author_adr&gt;&lt;_collection_scope&gt;SCI;SCIE&lt;/_collection_scope&gt;&lt;_created&gt;63559910&lt;/_created&gt;&lt;_db_provider&gt;PubMed&lt;/_db_provider&gt;&lt;_doi&gt;10.1016/j.jns.2019.116648&lt;/_doi&gt;&lt;_impact_factor&gt;   3.181&lt;/_impact_factor&gt;&lt;_isbn&gt;0022-510X &lt;/_isbn&gt;&lt;_journal&gt;Journal of the neurological sciences&lt;/_journal&gt;&lt;_keywords&gt;Corticosteroid;Immunosuppression;Intravenous immunoglobulin;Myasthenia gravis;Non-steroid immunosuppressive agent;Plasmapheresis;Thymectomy&lt;/_keywords&gt;&lt;_language&gt;English&lt;/_language&gt;&lt;_modified&gt;64170564&lt;/_modified&gt;&lt;_pages&gt;116648&lt;/_pages&gt;&lt;_url&gt;https://www.ncbi.nlm.nih.gov/pubmed/31901719&lt;/_url&gt;&lt;_volume&gt;410&lt;/_volume&gt;&lt;/Details&gt;&lt;Extra&gt;&lt;DBUID&gt;{0179893B-54CE-458A-A39F-979C91B7D259}&lt;/DBUID&gt;&lt;/Extra&gt;&lt;/Item&gt;&lt;/References&gt;&lt;/Group&gt;&lt;Group&gt;&lt;References&gt;&lt;Item&gt;&lt;ID&gt;1436&lt;/ID&gt;&lt;UID&gt;{490E2D41-8F2B-4C3F-80FC-E36BEFA10AFD}&lt;/UID&gt;&lt;Title&gt;Safety of tapering tacrolimus dose in patients with well-controlled anti-acetylcholine receptor antibody-positive myasthenia gravis.&lt;/Title&gt;&lt;Template&gt;Journal Article&lt;/Template&gt;&lt;Star&gt;1&lt;/Star&gt;&lt;Tag&gt;5&lt;/Tag&gt;&lt;Author&gt;Nishida, Y;Takahashi, Y K;Kanai, T;Nose, Y;Ishibashi, S;Sanjo, N;Uzawa, A;Oda, F;Ozawa, Y;Kuwabara, S;Noguchi, E;Suzuki, S;Nakahara, J;Suzuki, N;Ogawa, T;Yokoyama, K;Hattori, N;Konno, S;Fujioka, T;Kawaguchi, N;Hatanaka, Y;Sonoo, M;Kaneko, J;Ogino, M;Nishiyama, K;Nomura, K;Yokota, T&lt;/Author&gt;&lt;Year&gt;2020&lt;/Year&gt;&lt;Details&gt;&lt;_accessed&gt;64183032&lt;/_accessed&gt;&lt;_author_adr&gt;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Graduate School of Medicine, Chiba University, Chiba, Japan.;Department of Neurology, Graduate School of Medicine, Chiba University, Chiba, Japan.;Department of Neurology, Graduate School of Medicine, Chiba University, Chiba, Japan.;Department of Neurology, Keio University School of Medicine, Tokyo, Japan.;Department of Neurology, Keio University School of Medicine, Tokyo, Japan.;Department of Neurology, Keio University School of Medicine, Tokyo, Japan.;Department of Neurology, Keio University School of Medicine, Tokyo, Japan.;Department of Neurology, Juntendo University School of Medicine, Tokyo, Japan.;Department of Neurology, Juntendo University School of Medicine, Tokyo, Japan.;Department of Neurology, Juntendo University School of Medicine, Tokyo, Japan.;Department of Neurology, Toho University Ohashi Medical Center, Tokyo, Japan.;Department of Neurology, Toho University Ohashi Medical Center, Tokyo, Japan.;Neurology Chiba Clinic, Chiba, Japan.;Department of Neurology, Teikyo University School of Medicine, Tokyo, Japan.;Department of Neurology, Teikyo University School of Medicine, Tokyo, Japan.;Department of Neurology, Kitasato University School of Medicine, Kanagawa, Japan.;School of Medicine, Center for Medical Education, International University of Health and Welfare, Chiba, Japan.;Department of Neurology, Kitasato University School of Medicine, Kanagawa, Japan.;Department of Neurology, Saitama Medical Center, Saitama Medical University, Saitama, Japan.;Department of Neurology and Neurological Science, Graduate School of Medical and Dental Sciences, Tokyo Medical and Dental University, Tokyo, Japan.&lt;/_author_adr&gt;&lt;_collection_scope&gt;SCIE&lt;/_collection_scope&gt;&lt;_created&gt;63558217&lt;/_created&gt;&lt;_db_provider&gt;PubMed&lt;/_db_provider&gt;&lt;_doi&gt;10.1111/ene.14039&lt;/_doi&gt;&lt;_impact_factor&gt;   6.089&lt;/_impact_factor&gt;&lt;_isbn&gt;1351-5101 &lt;/_isbn&gt;&lt;_issue&gt;1&lt;/_issue&gt;&lt;_journal&gt;European journal of neurology&lt;/_journal&gt;&lt;_keywords&gt;*anti-acetylcholine receptor antibody;*calcineurin inhibitor;*dose reduction;*immunosuppressants;*myasthenia;*reduction-associated exacerbation;*tacrolimus;*tapering&lt;/_keywords&gt;&lt;_language&gt;English&lt;/_language&gt;&lt;_modified&gt;64183046&lt;/_modified&gt;&lt;_pages&gt;100-104&lt;/_pages&gt;&lt;_url&gt;https://www.ncbi.nlm.nih.gov/pubmed/31309642&lt;/_url&gt;&lt;_volume&gt;27&lt;/_volume&gt;&lt;/Details&gt;&lt;Extra&gt;&lt;DBUID&gt;{0179893B-54CE-458A-A39F-979C91B7D259}&lt;/DBUID&gt;&lt;/Extra&gt;&lt;/Item&gt;&lt;/References&gt;&lt;/Group&gt;&lt;Group&gt;&lt;References&gt;&lt;Item&gt;&lt;ID&gt;1810&lt;/ID&gt;&lt;UID&gt;{2BC5A2F4-35CD-4569-895D-BF999CAD0512}&lt;/UID&gt;&lt;Title&gt;The emerging role of tacrolimus in myasthenia gravis.&lt;/Title&gt;&lt;Template&gt;Journal Article&lt;/Template&gt;&lt;Star&gt;1&lt;/Star&gt;&lt;Tag&gt;0&lt;/Tag&gt;&lt;Author&gt;Cruz, Jennifer L;Wolff, Marissa L;Vanderman, Adam J;Brown, Jamie N&lt;/Author&gt;&lt;Year&gt;2015&lt;/Year&gt;&lt;Details&gt;&lt;_accessed&gt;64157579&lt;/_accessed&gt;&lt;_author_adr&gt;Drug Information, Geriatric Research and Education Clinical Center, Durham VA Medical Center, 508 Fulton Street (119), Durham, NC 27705, USA.;Geriatrics, Geriatric Research and Education Clinical Center, Durham VA Medical Center, Durham, NC, USA.;Geriatrics, Geriatric Research and Education Clinical Center, Durham VA Medical Center, Durham, NC, USA.;Pharmacy Service, Durham VA Medical Center, Durham, NC, USA.&lt;/_author_adr&gt;&lt;_collection_scope&gt;SCIE&lt;/_collection_scope&gt;&lt;_created&gt;63932580&lt;/_created&gt;&lt;_db_provider&gt;PubMed&lt;/_db_provider&gt;&lt;_doi&gt;10.1177/1756285615571873&lt;/_doi&gt;&lt;_impact_factor&gt;   6.570&lt;/_impact_factor&gt;&lt;_isbn&gt;1756-2856 &lt;/_isbn&gt;&lt;_issue&gt;2&lt;/_issue&gt;&lt;_journal&gt;Therapeutic advances in neurological disorders&lt;/_journal&gt;&lt;_keywords&gt;disease management;drug information;immunosuppressants;myasthenia gravis;neurology&lt;/_keywords&gt;&lt;_language&gt;English&lt;/_language&gt;&lt;_modified&gt;64157584&lt;/_modified&gt;&lt;_pages&gt;92-103&lt;/_pages&gt;&lt;_url&gt;https://www.ncbi.nlm.nih.gov/pubmed/25922621&lt;/_url&gt;&lt;_volume&gt;8&lt;/_volume&gt;&lt;/Details&gt;&lt;Extra&gt;&lt;DBUID&gt;{0179893B-54CE-458A-A39F-979C91B7D259}&lt;/DBUID&gt;&lt;/Extra&gt;&lt;/Item&gt;&lt;/References&gt;&lt;/Group&gt;&lt;/Citation&gt;_x000a_"/>
    <w:docVar w:name="NE.Ref{1B396806-C074-40ED-872E-3CD3C4CC8400}" w:val=" ADDIN NE.Ref.{1B396806-C074-40ED-872E-3CD3C4CC8400}&lt;Citation&gt;&lt;Group&gt;&lt;References&gt;&lt;Item&gt;&lt;ID&gt;2132&lt;/ID&gt;&lt;UID&gt;{2634682F-62B5-4662-8B01-5069AF561E46}&lt;/UID&gt;&lt;Title&gt;Adequate tacrolimus concentration for myasthenia gravis treatment.&lt;/Title&gt;&lt;Template&gt;Journal Article&lt;/Template&gt;&lt;Star&gt;1&lt;/Star&gt;&lt;Tag&gt;0&lt;/Tag&gt;&lt;Author&gt;Kanai, T;Uzawa, A;Kawaguchi, N;Himuro, K;Oda, F;Ozawa, Y;Kuwabara, S&lt;/Author&gt;&lt;Year&gt;2017&lt;/Year&gt;&lt;Details&gt;&lt;_accessed&gt;64173447&lt;/_accessed&gt;&lt;_author_adr&gt;Department of Neurology, Graduate School of Medicine, Chiba University, Chiba.;Department of Neurology, Graduate School of Medicine, Chiba University, Chiba.;Department of Neurology, Graduate School of Medicine, Chiba University, Chiba.;Department of Neurology, Neurology Chiba Clinic, Chiba.;Department of Neurology, Graduate School of Medicine, Chiba University, Chiba.;Department of Neurology, JR Tokyo General Hospital, Shibuya-ku, Japan.;Department of Neurology, Graduate School of Medicine, Chiba University, Chiba.;Department of Neurology, Graduate School of Medicine, Chiba University, Chiba.;Department of Neurology, Graduate School of Medicine, Chiba University, Chiba.&lt;/_author_adr&gt;&lt;_collection_scope&gt;SCIE&lt;/_collection_scope&gt;&lt;_created&gt;64106806&lt;/_created&gt;&lt;_db_provider&gt;PubMed&lt;/_db_provider&gt;&lt;_doi&gt;10.1111/ene.13189&lt;/_doi&gt;&lt;_impact_factor&gt;   6.089&lt;/_impact_factor&gt;&lt;_isbn&gt;1351-5101 &lt;/_isbn&gt;&lt;_issue&gt;2&lt;/_issue&gt;&lt;_journal&gt;European journal of neurology&lt;/_journal&gt;&lt;_keywords&gt;*minimal manifestation;*myasthenia gravis;*tacrolimus concentration&lt;/_keywords&gt;&lt;_language&gt;English&lt;/_language&gt;&lt;_modified&gt;64173447&lt;/_modified&gt;&lt;_pages&gt;270-275&lt;/_pages&gt;&lt;_url&gt;https://www.ncbi.nlm.nih.gov/pubmed/28102047&lt;/_url&gt;&lt;_volume&gt;24&lt;/_volume&gt;&lt;/Details&gt;&lt;Extra&gt;&lt;DBUID&gt;{0179893B-54CE-458A-A39F-979C91B7D259}&lt;/DBUID&gt;&lt;/Extra&gt;&lt;/Item&gt;&lt;/References&gt;&lt;/Group&gt;&lt;Group&gt;&lt;References&gt;&lt;Item&gt;&lt;ID&gt;1793&lt;/ID&gt;&lt;UID&gt;{764FC98D-1238-48BC-AF28-73322ABD34FB}&lt;/UID&gt;&lt;Title&gt;Tacrolimus in refractory patients with myasthenia gravis: coadministration and tapering of oral prednisolone.&lt;/Title&gt;&lt;Template&gt;Clinical Trial&lt;/Template&gt;&lt;Star&gt;1&lt;/Star&gt;&lt;Tag&gt;1&lt;/Tag&gt;&lt;Author&gt;Shimojima, Yasuhiro;Matsuda, Masayuki;Gono, Takahisa;Ishii, Wataru;Tokuda, Takahiko;Ikeda, Shu-ichi&lt;/Author&gt;&lt;Year&gt;2006&lt;/Year&gt;&lt;Details&gt;&lt;_accessed&gt;64057639&lt;/_accessed&gt;&lt;_author_adr&gt;The Third Department of Medicine, Shinshu University School of Medicine, 3-1-1 Asahi, Matsumoto, 390-8621, Japan.&lt;/_author_adr&gt;&lt;_created&gt;63833604&lt;/_created&gt;&lt;_db_provider&gt;PubMed&lt;/_db_provider&gt;&lt;_isbn&gt;0967-5868 &lt;/_isbn&gt;&lt;_issue&gt;1&lt;/_issue&gt;&lt;_journal&gt;Journal of clinical neuroscience : official journal of the Neurosurgical Society of Australasia&lt;/_journal&gt;&lt;_language&gt;English&lt;/_language&gt;&lt;_modified&gt;64176320&lt;/_modified&gt;&lt;_pages&gt;39-44&lt;/_pages&gt;&lt;_url&gt;https://www.ncbi.nlm.nih.gov/pubmed/16307880&lt;/_url&gt;&lt;_volume&gt;13&lt;/_volume&gt;&lt;/Details&gt;&lt;Extra&gt;&lt;DBUID&gt;{0179893B-54CE-458A-A39F-979C91B7D259}&lt;/DBUID&gt;&lt;/Extra&gt;&lt;/Item&gt;&lt;/References&gt;&lt;/Group&gt;&lt;Group&gt;&lt;References&gt;&lt;Item&gt;&lt;ID&gt;1810&lt;/ID&gt;&lt;UID&gt;{2BC5A2F4-35CD-4569-895D-BF999CAD0512}&lt;/UID&gt;&lt;Title&gt;The emerging role of tacrolimus in myasthenia gravis.&lt;/Title&gt;&lt;Template&gt;Journal Article&lt;/Template&gt;&lt;Star&gt;1&lt;/Star&gt;&lt;Tag&gt;0&lt;/Tag&gt;&lt;Author&gt;Cruz, Jennifer L;Wolff, Marissa L;Vanderman, Adam J;Brown, Jamie N&lt;/Author&gt;&lt;Year&gt;2015&lt;/Year&gt;&lt;Details&gt;&lt;_accessed&gt;64157579&lt;/_accessed&gt;&lt;_author_adr&gt;Drug Information, Geriatric Research and Education Clinical Center, Durham VA Medical Center, 508 Fulton Street (119), Durham, NC 27705, USA.;Geriatrics, Geriatric Research and Education Clinical Center, Durham VA Medical Center, Durham, NC, USA.;Geriatrics, Geriatric Research and Education Clinical Center, Durham VA Medical Center, Durham, NC, USA.;Pharmacy Service, Durham VA Medical Center, Durham, NC, USA.&lt;/_author_adr&gt;&lt;_collection_scope&gt;SCIE&lt;/_collection_scope&gt;&lt;_created&gt;63932580&lt;/_created&gt;&lt;_db_provider&gt;PubMed&lt;/_db_provider&gt;&lt;_doi&gt;10.1177/1756285615571873&lt;/_doi&gt;&lt;_impact_factor&gt;   6.570&lt;/_impact_factor&gt;&lt;_isbn&gt;1756-2856 &lt;/_isbn&gt;&lt;_issue&gt;2&lt;/_issue&gt;&lt;_journal&gt;Therapeutic advances in neurological disorders&lt;/_journal&gt;&lt;_keywords&gt;disease management;drug information;immunosuppressants;myasthenia gravis;neurology&lt;/_keywords&gt;&lt;_language&gt;English&lt;/_language&gt;&lt;_modified&gt;64157584&lt;/_modified&gt;&lt;_pages&gt;92-103&lt;/_pages&gt;&lt;_url&gt;https://www.ncbi.nlm.nih.gov/pubmed/25922621&lt;/_url&gt;&lt;_volume&gt;8&lt;/_volume&gt;&lt;/Details&gt;&lt;Extra&gt;&lt;DBUID&gt;{0179893B-54CE-458A-A39F-979C91B7D259}&lt;/DBUID&gt;&lt;/Extra&gt;&lt;/Item&gt;&lt;/References&gt;&lt;/Group&gt;&lt;/Citation&gt;_x000a_"/>
    <w:docVar w:name="NE.Ref{1BB43BBA-AEEA-490E-910D-9C993FB00DAC}" w:val=" ADDIN NE.Ref.{1BB43BBA-AEEA-490E-910D-9C993FB00DAC}&lt;Citation&gt;&lt;Group&gt;&lt;References&gt;&lt;Item&gt;&lt;ID&gt;2948&lt;/ID&gt;&lt;UID&gt;{BE22C706-1983-4350-8DEE-9AE043859058}&lt;/UID&gt;&lt;Title&gt;Myasthenia gravis exacerbation and myasthenic crisis associated with COVID-19: case series and literature review.&lt;/Title&gt;&lt;Template&gt;Journal Article&lt;/Template&gt;&lt;Star&gt;0&lt;/Star&gt;&lt;Tag&gt;0&lt;/Tag&gt;&lt;Author&gt;Rodrigues, Cleonisio Leite;de Freitas, Hermany Capistrano;Lima, Paulo Reges Oliveira;de Oliveira Junior, Pedro Helder;Fernandes, José Marcelino Aragão;D&amp;apos;Almeida, José Artur Costa;Nóbrega, Paulo Ribeiro&lt;/Author&gt;&lt;Year&gt;2022&lt;/Year&gt;&lt;Details&gt;&lt;_accessed&gt;65044794&lt;/_accessed&gt;&lt;_author_adr&gt;Department of Neurology, Hospital Geral de Fortaleza, Fortaleza, Brazil.;Department of Neurology, Hospital Geral de Fortaleza, Fortaleza, Brazil.;Division of Neurology, Department of Clinical Medicine, Universidade Federal Do Ceará, Fortaleza, Brazil.;Division of Neurology, Department of Clinical Medicine, Universidade Federal Do Ceará, Fortaleza, Brazil.;Division of Neurology, Department of Clinical Medicine, Universidade Federal Do Ceará, Fortaleza, Brazil.;Department of Neurology, Hospital Geral de Fortaleza, Fortaleza, Brazil.;Division of Neurology, Department of Clinical Medicine, Universidade Federal Do Ceará, Fortaleza, Brazil. paulo_r_med@yahoo.com.br.&lt;/_author_adr&gt;&lt;_created&gt;65044131&lt;/_created&gt;&lt;_db_provider&gt;PubMed&lt;/_db_provider&gt;&lt;_doi&gt;10.1007/s10072-021-05823-w&lt;/_doi&gt;&lt;_impact_factor&gt;   3.830&lt;/_impact_factor&gt;&lt;_isbn&gt;1590-1874 &lt;/_isbn&gt;&lt;_issue&gt;4&lt;/_issue&gt;&lt;_journal&gt;Neurological sciences : official journal of the Italian Neurological Society and of the Italian Society of Clinical Neurophysiology&lt;/_journal&gt;&lt;_keywords&gt;COVID-19;Coronavirus;Myasthenia gravis;Myasthenic crisis;Neurological symptoms;Neuromuscular junction diseases&lt;/_keywords&gt;&lt;_language&gt;English&lt;/_language&gt;&lt;_modified&gt;65044794&lt;/_modified&gt;&lt;_pages&gt;2271-2276&lt;/_pages&gt;&lt;_url&gt;https://www.ncbi.nlm.nih.gov/pubmed/35039987&lt;/_url&gt;&lt;_volume&gt;43&lt;/_volume&gt;&lt;/Details&gt;&lt;Extra&gt;&lt;DBUID&gt;{0179893B-54CE-458A-A39F-979C91B7D259}&lt;/DBUID&gt;&lt;/Extra&gt;&lt;/Item&gt;&lt;/References&gt;&lt;/Group&gt;&lt;Group&gt;&lt;References&gt;&lt;Item&gt;&lt;ID&gt;2925&lt;/ID&gt;&lt;UID&gt;{2DC3375A-5C4C-4BDC-8AE5-CB317D490389}&lt;/UID&gt;&lt;Title&gt;COVID-19 and generalized Myasthenia Gravis exacerbation: A case report.&lt;/Title&gt;&lt;Template&gt;Case Reports&lt;/Template&gt;&lt;Star&gt;0&lt;/Star&gt;&lt;Tag&gt;0&lt;/Tag&gt;&lt;Author&gt;Singh, Shivangi;Govindarajan, Raghav&lt;/Author&gt;&lt;Year&gt;2020&lt;/Year&gt;&lt;Details&gt;&lt;_author_adr&gt;Department of Neurology, University of Missouri, CE515, CS &amp;amp; E Building, Columbia, MO, 65212, United States. Electronic address: ssd24@health.missouri.edu.;Department of Neurology, University of Missouri, CE515, CS &amp;amp; E Building, Columbia, MO, 65212, United States.&lt;/_author_adr&gt;&lt;_created&gt;65023931&lt;/_created&gt;&lt;_db_provider&gt;PubMed&lt;/_db_provider&gt;&lt;_doi&gt;10.1016/j.clineuro.2020.106045&lt;/_doi&gt;&lt;_isbn&gt;0303-8467 &lt;/_isbn&gt;&lt;_journal&gt;Clinical neurology and neurosurgery&lt;/_journal&gt;&lt;_keywords&gt;Covid-19;Exacerbation;Myasthenia Gravis;Neuromuscular;SARS CoV2&lt;/_keywords&gt;&lt;_language&gt;English&lt;/_language&gt;&lt;_modified&gt;65163903&lt;/_modified&gt;&lt;_pages&gt;106045&lt;/_pages&gt;&lt;_url&gt;https://www.ncbi.nlm.nih.gov/pubmed/32634699&lt;/_url&gt;&lt;_volume&gt;196&lt;/_volume&gt;&lt;_accessed&gt;65163903&lt;/_accessed&gt;&lt;/Details&gt;&lt;Extra&gt;&lt;DBUID&gt;{0179893B-54CE-458A-A39F-979C91B7D259}&lt;/DBUID&gt;&lt;/Extra&gt;&lt;/Item&gt;&lt;/References&gt;&lt;/Group&gt;&lt;/Citation&gt;_x000a_"/>
    <w:docVar w:name="NE.Ref{1BDB3848-A113-4EBF-A364-AB4E32DD2383}" w:val=" ADDIN NE.Ref.{1BDB3848-A113-4EBF-A364-AB4E32DD2383}&lt;Citation&gt;&lt;Group&gt;&lt;References&gt;&lt;Item&gt;&lt;ID&gt;1419&lt;/ID&gt;&lt;UID&gt;{E72AAC37-383F-410A-BA7D-E4DBE558AE77}&lt;/UID&gt;&lt;Title&gt;Factors associated with acute exacerbations of myasthenia gravis.&lt;/Title&gt;&lt;Template&gt;Journal Article&lt;/Template&gt;&lt;Star&gt;1&lt;/Star&gt;&lt;Tag&gt;4&lt;/Tag&gt;&lt;Author&gt;Gummi, Rohit Reddy;Kukulka, Natalie Anna;Deroche, Chelsea B;Govindarajan, Raghav&lt;/Author&gt;&lt;Year&gt;2019&lt;/Year&gt;&lt;Details&gt;&lt;_accessed&gt;64931923&lt;/_accessed&gt;&lt;_author_adr&gt;University of Missouri School of Medicine, Columbia, Missouri.;University of Missouri School of Medicine, Columbia, Missouri.;Health Management and Informatics, University of Missouri School of Medicine, Columbia, Missouri.;Department of Neurology, University of Missouri Hospital, Columbia, Missouri.&lt;/_author_adr&gt;&lt;_collection_scope&gt;SCI;SCIE&lt;/_collection_scope&gt;&lt;_created&gt;63516942&lt;/_created&gt;&lt;_db_provider&gt;PubMed&lt;/_db_provider&gt;&lt;_doi&gt;10.1002/mus.26689&lt;/_doi&gt;&lt;_impact_factor&gt;   3.852&lt;/_impact_factor&gt;&lt;_isbn&gt;0148-639X &lt;/_isbn&gt;&lt;_issue&gt;6&lt;/_issue&gt;&lt;_journal&gt;Muscle &amp;amp; nerve&lt;/_journal&gt;&lt;_keywords&gt;*exacerbation;*infection;*medication;*myasthenia gravis;*vaccine&lt;/_keywords&gt;&lt;_language&gt;English&lt;/_language&gt;&lt;_modified&gt;64931923&lt;/_modified&gt;&lt;_pages&gt;693-699&lt;/_pages&gt;&lt;_social_category&gt;医学(3)&lt;/_social_category&gt;&lt;_url&gt;https://www.ncbi.nlm.nih.gov/pubmed/31469909&lt;/_url&gt;&lt;_volume&gt;60&lt;/_volume&gt;&lt;/Details&gt;&lt;Extra&gt;&lt;DBUID&gt;{0179893B-54CE-458A-A39F-979C91B7D259}&lt;/DBUID&gt;&lt;/Extra&gt;&lt;/Item&gt;&lt;/References&gt;&lt;/Group&gt;&lt;Group&gt;&lt;References&gt;&lt;Item&gt;&lt;ID&gt;2862&lt;/ID&gt;&lt;UID&gt;{2ACEA757-5109-4EAB-B9C1-7BD730012BC5}&lt;/UID&gt;&lt;Title&gt;Predictive factors for a severe course of COVID-19 infection in myasthenia gravis patients with an overall impact on myasthenic outcome status and survival.&lt;/Title&gt;&lt;Template&gt;Journal Article&lt;/Template&gt;&lt;Star&gt;1&lt;/Star&gt;&lt;Tag&gt;0&lt;/Tag&gt;&lt;Author&gt;Jakubíková, Michala;Týblová, Michaela;Tesař, Adam;Horáková, Magda;Vlažná, Daniela;Ryšánková, Irena;Nováková, Iveta;Dolečková, Kristýna;Dušek, Pavel;Piťha, Jiří;Voháňka, Stanislav;Bednařík, Josef&lt;/Author&gt;&lt;Year&gt;2021&lt;/Year&gt;&lt;Details&gt;&lt;_accessed&gt;65167255&lt;/_accessed&gt;&lt;_author_adr&gt;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Institute of Biophysics and Informatics of the First Faculty of Medicine, Charles University,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Department of Rehabilitation, University Hospital Brno, Brno,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lt;/_author_adr&gt;&lt;_collection_scope&gt;SCIE&lt;/_collection_scope&gt;&lt;_created&gt;64932086&lt;/_created&gt;&lt;_db_provider&gt;PubMed&lt;/_db_provider&gt;&lt;_doi&gt;10.1111/ene.14951&lt;/_doi&gt;&lt;_impact_factor&gt;   6.288&lt;/_impact_factor&gt;&lt;_isbn&gt;1351-5101 &lt;/_isbn&gt;&lt;_issue&gt;10&lt;/_issue&gt;&lt;_journal&gt;European journal of neurology&lt;/_journal&gt;&lt;_keywords&gt;COVID-19;corticosteroids;immunosuppression;myasthenia gravis;rituximab&lt;/_keywords&gt;&lt;_language&gt;English&lt;/_language&gt;&lt;_modified&gt;65167255&lt;/_modified&gt;&lt;_pages&gt;3418-3425&lt;/_pages&gt;&lt;_social_category&gt;医学(2)&lt;/_social_category&gt;&lt;_url&gt;https://www.ncbi.nlm.nih.gov/pubmed/34080271&lt;/_url&gt;&lt;_volume&gt;28&lt;/_volume&gt;&lt;/Details&gt;&lt;Extra&gt;&lt;DBUID&gt;{0179893B-54CE-458A-A39F-979C91B7D259}&lt;/DBUID&gt;&lt;/Extra&gt;&lt;/Item&gt;&lt;/References&gt;&lt;/Group&gt;&lt;Group&gt;&lt;References&gt;&lt;Item&gt;&lt;ID&gt;2958&lt;/ID&gt;&lt;UID&gt;{DDAAF573-BE68-4791-A01F-C5B5C3002D9D}&lt;/UID&gt;&lt;Title&gt;Vaccines and myasthenia gravis: a comprehensive review and retrospective study of SARS-CoV-2 vaccination in a large cohort of myasthenic patients.&lt;/Title&gt;&lt;Template&gt;Journal Article&lt;/Template&gt;&lt;Star&gt;0&lt;/Star&gt;&lt;Tag&gt;0&lt;/Tag&gt;&lt;Author&gt;Sansone, Giulio;Bonifati, Domenico Marco&lt;/Author&gt;&lt;Year&gt;2022&lt;/Year&gt;&lt;Details&gt;&lt;_pages&gt;3965-3981&lt;/_pages&gt;&lt;_url&gt;https://www.ncbi.nlm.nih.gov/pubmed/35503373&lt;/_url&gt;&lt;_doi&gt;10.1007/s00415-022-11140-9&lt;/_doi&gt;&lt;_keywords&gt;Myasthenia gravis;Review;SARS-CoV-2;Vaccines&lt;/_keywords&gt;&lt;_accession_num&gt;35503373&lt;/_accession_num&gt;&lt;_language&gt;English&lt;/_language&gt;&lt;_issue&gt;8&lt;/_issue&gt;&lt;_db_provider&gt;PubMed&lt;/_db_provider&gt;&lt;_volume&gt;269&lt;/_volume&gt;&lt;_journal&gt;Journal of neurology&lt;/_journal&gt;&lt;_isbn&gt;0340-5354 &lt;/_isbn&gt;&lt;_author_adr&gt;Department of Neuroscience, University of Padova, Via Nicolò Giustiniani, 5, 35128, Padua, PD, Italy. giuliosansonepd@gmail.com.;Ca&amp;apos;foncello Hospital, Treviso, Italy.&lt;/_author_adr&gt;&lt;_impact_factor&gt;   6.682&lt;/_impact_factor&gt;&lt;_social_category&gt;医学(2)&lt;/_social_category&gt;&lt;_collection_scope&gt;SCIE&lt;/_collection_scope&gt;&lt;_created&gt;65162924&lt;/_created&gt;&lt;_modified&gt;65162924&lt;/_modified&gt;&lt;/Details&gt;&lt;Extra&gt;&lt;DBUID&gt;{0179893B-54CE-458A-A39F-979C91B7D259}&lt;/DBUID&gt;&lt;/Extra&gt;&lt;/Item&gt;&lt;/References&gt;&lt;/Group&gt;&lt;/Citation&gt;_x000a_"/>
    <w:docVar w:name="NE.Ref{1C18DB63-729B-41FB-8344-9A6849464E89}" w:val=" ADDIN NE.Ref.{1C18DB63-729B-41FB-8344-9A6849464E89}&lt;Citation&gt;&lt;Group&gt;&lt;References&gt;&lt;Item&gt;&lt;ID&gt;1539&lt;/ID&gt;&lt;UID&gt;{7A22ED1C-8B52-477C-BDC2-9E448AB43D85}&lt;/UID&gt;&lt;Title&gt;Factors affecting outcome in ocular myasthenia gravis.&lt;/Title&gt;&lt;Template&gt;Journal Article&lt;/Template&gt;&lt;Star&gt;1&lt;/Star&gt;&lt;Tag&gt;0&lt;/Tag&gt;&lt;Author&gt;Mazzoli, Marco;Ariatti, Alessandra;Valzania, Franco;Kaleci, Shaniko;Tondelli, Manuela;Nichelli, Paolo F;Galassi, Giuliana&lt;/Author&gt;&lt;Year&gt;2018&lt;/Year&gt;&lt;Details&gt;&lt;_author_adr&gt;a Department of Biomedical, Metabolic and Neural Sciences , University Hospital , Modena , Italy.;a Department of Biomedical, Metabolic and Neural Sciences , University Hospital , Modena , Italy.;a Department of Biomedical, Metabolic and Neural Sciences , University Hospital , Modena , Italy.;b Department of Diagnostic Clinical Medicine and Public Health , University of Modena and Reggio Emilia , Modena , Italy.;a Department of Biomedical, Metabolic and Neural Sciences , University Hospital , Modena , Italy.;a Department of Biomedical, Metabolic and Neural Sciences , University Hospital , Modena , Italy.;a Department of Biomedical, Metabolic and Neural Sciences , University Hospital , Modena , Italy.&lt;/_author_adr&gt;&lt;_created&gt;63672381&lt;/_created&gt;&lt;_db_provider&gt;PubMed&lt;/_db_provider&gt;&lt;_doi&gt;10.1080/00207454.2017.1344237&lt;/_doi&gt;&lt;_impact_factor&gt;   2.292&lt;/_impact_factor&gt;&lt;_isbn&gt;0020-7454 &lt;/_isbn&gt;&lt;_issue&gt;1&lt;/_issue&gt;&lt;_journal&gt;The International journal of neuroscience&lt;/_journal&gt;&lt;_keywords&gt;Ocular myasthenia;anti-acetylcholine receptor antibodies;early-onset myasthenia;generalized myasthenia;late-onset myasthenia;outcome measures&lt;/_keywords&gt;&lt;_language&gt;English&lt;/_language&gt;&lt;_modified&gt;63961578&lt;/_modified&gt;&lt;_pages&gt;15-24&lt;/_pages&gt;&lt;_url&gt;https://www.ncbi.nlm.nih.gov/pubmed/28625092&lt;/_url&gt;&lt;_volume&gt;128&lt;/_volume&gt;&lt;/Details&gt;&lt;Extra&gt;&lt;DBUID&gt;{0179893B-54CE-458A-A39F-979C91B7D259}&lt;/DBUID&gt;&lt;/Extra&gt;&lt;/Item&gt;&lt;/References&gt;&lt;/Group&gt;&lt;/Citation&gt;_x000a_"/>
    <w:docVar w:name="NE.Ref{20510A5C-6756-4ECC-B142-DCD4A9B552D6}" w:val=" ADDIN NE.Ref.{20510A5C-6756-4ECC-B142-DCD4A9B552D6}&lt;Citation&gt;&lt;Group&gt;&lt;References&gt;&lt;Item&gt;&lt;ID&gt;2163&lt;/ID&gt;&lt;UID&gt;{20473A82-E0BB-49EC-B22F-8EE23C0708E5}&lt;/UID&gt;&lt;Title&gt;Thymectomy and Risk of Generalization in Patients with Ocular Myasthenia Gravis: A Multicenter Retrospective Cohort Study.&lt;/Title&gt;&lt;Template&gt;Journal Article&lt;/Template&gt;&lt;Star&gt;1&lt;/Star&gt;&lt;Tag&gt;0&lt;/Tag&gt;&lt;Author&gt;Li, Huanhuan;Ruan, Zhe;Gao, Feng;Zhou, Hongyu;Guo, Rongjing;Sun, Chao;Xu, Quan;Lu, Qiang;Zhou, Yongan;Zhao, Zhengwei;Yu, Liping;Wu, Songdi;Lei, Tao;Gao, Ting;Tang, Yonglan;Li, Chunhong;Huo, Feiyan;Zhu, Ying;Sun, Jie;Tang, Baoli;Zhang, Min;Gao, Yanwu;Lu, Xiaodan;Li, Zhuyi;Chang, Ting&lt;/Author&gt;&lt;Year&gt;2021&lt;/Year&gt;&lt;Details&gt;&lt;_author_adr&gt;Department of Neurology, Tangdu Hospital, the Fourth Military Medical University, 569 XinSi Road, Xi&amp;apos;an, 710038, China.;Department of Neurology, Tangdu Hospital, the Fourth Military Medical University, 569 XinSi Road, Xi&amp;apos;an, 710038, China.;Department of Neuroimmunology, Henan Institute of Medical and Pharmaceutical Sciences, Zhengzhou University, Zhengzhou, China.;Department of Neurology, West China Hospital, Sichuan University, Chengdu, China.;Department of Neurology, Tangdu Hospital, the Fourth Military Medical University, 569 XinSi Road, Xi&amp;apos;an, 710038, China.;Department of Neurology, Tangdu Hospital, the Fourth Military Medical University, 569 XinSi Road, Xi&amp;apos;an, 710038, China.;Department of Thoracic Surgery, Jiangxi Provincial People&amp;apos;s Hospital Affiliated To Nanchang University, Nanchang, China.;Department of Thoracic Surgery, Tangdu Hospital, the Fourth Military Medical University, Xi&amp;apos;an, China.;Department of Thoracic Surgery, Tangdu Hospital, the Fourth Military Medical University, Xi&amp;apos;an, China.;Department of Thoracic Surgery, Tangdu Hospital, the Fourth Military Medical University, Xi&amp;apos;an, China.;Department of Neurology, Xianyang First People&amp;apos;s Hospital, Xianyang, China.;Department of Neurology, Xi&amp;apos;an No.1 Hospital, Xi&amp;apos;an, China.;Department of Neurology, Xi&amp;apos;an Fourth Hospital, Xi&amp;apos;an,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Department of Neurology, Tangdu Hospital, the Fourth Military Medical University, 569 XinSi Road, Xi&amp;apos;an, 710038, China. lizhuyiafu@163.com.;Department of Neurology, Tangdu Hospital, the Fourth Military Medical University, 569 XinSi Road, Xi&amp;apos;an, 710038, China. changting1981@163.com.&lt;/_author_adr&gt;&lt;_created&gt;64232441&lt;/_created&gt;&lt;_db_provider&gt;PubMed&lt;/_db_provider&gt;&lt;_doi&gt;10.1007/s13311-021-01129-z&lt;/_doi&gt;&lt;_isbn&gt;1878-7479 &lt;/_isbn&gt;&lt;_issue&gt;4&lt;/_issue&gt;&lt;_journal&gt;Neurotherapeutics : the journal of the American Society for Experimental NeuroTherapeutics&lt;/_journal&gt;&lt;_keywords&gt;Generalization;Generalized myasthenia gravis;Ocular myasthenia gravis;Proportional hazards model;Thymectomy&lt;/_keywords&gt;&lt;_language&gt;English&lt;/_language&gt;&lt;_modified&gt;64236910&lt;/_modified&gt;&lt;_pages&gt;2449-2457&lt;/_pages&gt;&lt;_url&gt;https://www.ncbi.nlm.nih.gov/pubmed/34625864&lt;/_url&gt;&lt;_volume&gt;18&lt;/_volume&gt;&lt;/Details&gt;&lt;Extra&gt;&lt;DBUID&gt;{0179893B-54CE-458A-A39F-979C91B7D259}&lt;/DBUID&gt;&lt;/Extra&gt;&lt;/Item&gt;&lt;/References&gt;&lt;/Group&gt;&lt;Group&gt;&lt;References&gt;&lt;Item&gt;&lt;ID&gt;2644&lt;/ID&gt;&lt;UID&gt;{3AECA522-77E1-49A7-A80F-04BF36E1C0FB}&lt;/UID&gt;&lt;Title&gt;Race, sex, and puberty influence onset, severity, and outcome in juvenile myasthenia gravis.&lt;/Title&gt;&lt;Template&gt;Journal Article&lt;/Template&gt;&lt;Star&gt;1&lt;/Star&gt;&lt;Tag&gt;0&lt;/Tag&gt;&lt;Author&gt;Andrews, P I;Massey, J M;Howard, J F Jr;Sanders, D B&lt;/Author&gt;&lt;Year&gt;1994&lt;/Year&gt;&lt;Details&gt;&lt;_author_adr&gt;Department of Pediatrics, Duke University Medical Center, Durham, NC 27710.&lt;/_author_adr&gt;&lt;_collection_scope&gt;SCI;SCIE&lt;/_collection_scope&gt;&lt;_created&gt;64549127&lt;/_created&gt;&lt;_db_provider&gt;PubMed&lt;/_db_provider&gt;&lt;_impact_factor&gt;   9.910&lt;/_impact_factor&gt;&lt;_isbn&gt;0028-3878 &lt;/_isbn&gt;&lt;_issue&gt;7&lt;/_issue&gt;&lt;_journal&gt;Neurology&lt;/_journal&gt;&lt;_language&gt;English&lt;/_language&gt;&lt;_modified&gt;64565076&lt;/_modified&gt;&lt;_pages&gt;1208-14&lt;/_pages&gt;&lt;_url&gt;https://www.ncbi.nlm.nih.gov/pubmed/8035917&lt;/_url&gt;&lt;_volume&gt;44&lt;/_volume&gt;&lt;/Details&gt;&lt;Extra&gt;&lt;DBUID&gt;{0179893B-54CE-458A-A39F-979C91B7D259}&lt;/DBUID&gt;&lt;/Extra&gt;&lt;/Item&gt;&lt;/References&gt;&lt;/Group&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404&lt;/ID&gt;&lt;UID&gt;{F120C9A3-FF03-4F31-9C18-BA8B1A9199DA}&lt;/UID&gt;&lt;Title&gt;Myasthenia gravis: recommendations for clinical research standards. Task Force of the Medical Scientific Advisory Board of the Myasthenia Gravis Foundation of America.&lt;/Title&gt;&lt;Template&gt;Journal Article&lt;/Template&gt;&lt;Star&gt;1&lt;/Star&gt;&lt;Tag&gt;0&lt;/Tag&gt;&lt;Author&gt;Jaretzki, A 3rd;Barohn, R J;Ernstoff, R M;Kaminski, H J;Keesey, J C;Penn, A S;Sanders, D B&lt;/Author&gt;&lt;Year&gt;2000&lt;/Year&gt;&lt;Details&gt;&lt;_accessed&gt;64403493&lt;/_accessed&gt;&lt;_author_aff&gt;Myasthenia Gravis Foundation of America, Inc., Chicago, IL 60602, USA. myastheniagravis@msn.com&lt;/_author_aff&gt;&lt;_collection_scope&gt;SCI;SCIE&lt;/_collection_scope&gt;&lt;_created&gt;62595369&lt;/_created&gt;&lt;_impact_factor&gt;   9.910&lt;/_impact_factor&gt;&lt;_isbn&gt;0028-3878&lt;/_isbn&gt;&lt;_issue&gt;1&lt;/_issue&gt;&lt;_journal&gt;Neurology&lt;/_journal&gt;&lt;_modified&gt;64403850&lt;/_modified&gt;&lt;_pages&gt;16-23&lt;/_pages&gt;&lt;_secondary_title&gt;Neurology. 2000 Jul 12;55(1):16-23.&lt;/_secondary_title&gt;&lt;_url&gt;https://www.ncbi.nlm.nih.gov/pubmed/?term=10891897&lt;/_url&gt;&lt;_volume&gt;55&lt;/_volume&gt;&lt;/Details&gt;&lt;Extra&gt;&lt;DBUID&gt;{0179893B-54CE-458A-A39F-979C91B7D259}&lt;/DBUID&gt;&lt;/Extra&gt;&lt;/Item&gt;&lt;/References&gt;&lt;/Group&gt;&lt;/Citation&gt;_x000a_"/>
    <w:docVar w:name="NE.Ref{21415B3C-86D4-4D87-9101-E948681CFD48}" w:val=" ADDIN NE.Ref.{21415B3C-86D4-4D87-9101-E948681CFD48}&lt;Citation&gt;&lt;Group&gt;&lt;References&gt;&lt;Item&gt;&lt;ID&gt;404&lt;/ID&gt;&lt;UID&gt;{F120C9A3-FF03-4F31-9C18-BA8B1A9199DA}&lt;/UID&gt;&lt;Title&gt;Myasthenia gravis: recommendations for clinical research standards. Task Force of the Medical Scientific Advisory Board of the Myasthenia Gravis Foundation of America.&lt;/Title&gt;&lt;Template&gt;Journal Article&lt;/Template&gt;&lt;Star&gt;1&lt;/Star&gt;&lt;Tag&gt;0&lt;/Tag&gt;&lt;Author&gt;Jaretzki, A 3rd;Barohn, R J;Ernstoff, R M;Kaminski, H J;Keesey, J C;Penn, A S;Sanders, D B&lt;/Author&gt;&lt;Year&gt;2000&lt;/Year&gt;&lt;Details&gt;&lt;_accessed&gt;64812808&lt;/_accessed&gt;&lt;_author_aff&gt;Myasthenia Gravis Foundation of America, Inc., Chicago, IL 60602, USA. myastheniagravis@msn.com&lt;/_author_aff&gt;&lt;_collection_scope&gt;SCI;SCIE&lt;/_collection_scope&gt;&lt;_created&gt;62595369&lt;/_created&gt;&lt;_impact_factor&gt;  11.800&lt;/_impact_factor&gt;&lt;_isbn&gt;0028-3878&lt;/_isbn&gt;&lt;_issue&gt;1&lt;/_issue&gt;&lt;_journal&gt;Neurology&lt;/_journal&gt;&lt;_modified&gt;64812808&lt;/_modified&gt;&lt;_pages&gt;16-23&lt;/_pages&gt;&lt;_secondary_title&gt;Neurology. 2000 Jul 12;55(1):16-23.&lt;/_secondary_title&gt;&lt;_social_category&gt;医学(1)&lt;/_social_category&gt;&lt;_url&gt;https://www.ncbi.nlm.nih.gov/pubmed/?term=10891897&lt;/_url&gt;&lt;_volume&gt;55&lt;/_volume&gt;&lt;/Details&gt;&lt;Extra&gt;&lt;DBUID&gt;{0179893B-54CE-458A-A39F-979C91B7D259}&lt;/DBUID&gt;&lt;/Extra&gt;&lt;/Item&gt;&lt;/References&gt;&lt;/Group&gt;&lt;/Citation&gt;_x000a_"/>
    <w:docVar w:name="NE.Ref{25AC947D-9EF1-44EF-A176-0B2E0DF68CEE}" w:val=" ADDIN NE.Ref.{25AC947D-9EF1-44EF-A176-0B2E0DF68CEE}&lt;Citation&gt;&lt;Group&gt;&lt;References&gt;&lt;Item&gt;&lt;ID&gt;603&lt;/ID&gt;&lt;UID&gt;{4F24BF71-367D-4E06-B184-E9DE0D37F7C4}&lt;/UID&gt;&lt;Title&gt;International consensus guidance for management of myasthenia gravis: Executive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141797&lt;/_accessed&gt;&lt;_author_adr&gt;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 donald.sanders@duke.edu.;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lt;/_author_adr&gt;&lt;_created&gt;63007049&lt;/_created&gt;&lt;_db_provider&gt;PubMed&lt;/_db_provider&gt;&lt;_doi&gt;10.1212/WNL.0000000000002790&lt;/_doi&gt;&lt;_isbn&gt;0028-3878 &lt;/_isbn&gt;&lt;_issue&gt;4&lt;/_issue&gt;&lt;_journal&gt;Neurology&lt;/_journal&gt;&lt;_language&gt;English&lt;/_language&gt;&lt;_modified&gt;63981537&lt;/_modified&gt;&lt;_pages&gt;419-25&lt;/_pages&gt;&lt;_url&gt;https://www.ncbi.nlm.nih.gov/pubmed/27358333&lt;/_url&gt;&lt;_volume&gt;87&lt;/_volume&gt;&lt;/Details&gt;&lt;Extra&gt;&lt;DBUID&gt;{0179893B-54CE-458A-A39F-979C91B7D259}&lt;/DBUID&gt;&lt;/Extra&gt;&lt;/Item&gt;&lt;/References&gt;&lt;/Group&gt;&lt;/Citation&gt;_x000a_"/>
    <w:docVar w:name="NE.Ref{26915F29-8FBA-4459-8858-A2A64804C669}" w:val=" ADDIN NE.Ref.{26915F29-8FBA-4459-8858-A2A64804C669}&lt;Citation&gt;&lt;Group&gt;&lt;References&gt;&lt;Item&gt;&lt;ID&gt;1415&lt;/ID&gt;&lt;UID&gt;{9E94BF4F-DD04-40C3-938B-751EFB47C59A}&lt;/UID&gt;&lt;Title&gt;Clinical predictors for the prognosis of myasthenia gravis.&lt;/Title&gt;&lt;Template&gt;Journal Article&lt;/Template&gt;&lt;Star&gt;1&lt;/Star&gt;&lt;Tag&gt;0&lt;/Tag&gt;&lt;Author&gt;Wang, Lili;Zhang, Yun;He, Maolin&lt;/Author&gt;&lt;Year&gt;2017&lt;/Year&gt;&lt;Details&gt;&lt;_accessed&gt;64560431&lt;/_accessed&gt;&lt;_author_adr&gt;Department of Neurology, Beijing Shijitan Hospital, Capital Medical University, Beijing, 100038, People&amp;apos;s Republic of China. bitljq2012@163.com.;Department of Neurology, Beijing Shijitan Hospital, Capital Medical University, Beijing, 100038, People&amp;apos;s Republic of China.;Department of Neurology, Beijing Shijitan Hospital, Capital Medical University, Beijing, 100038, People&amp;apos;s Republic of China.&lt;/_author_adr&gt;&lt;_collection_scope&gt;SCIE&lt;/_collection_scope&gt;&lt;_created&gt;63516555&lt;/_created&gt;&lt;_db_provider&gt;PubMed&lt;/_db_provider&gt;&lt;_doi&gt;10.1186/s12883-017-0857-7&lt;/_doi&gt;&lt;_impact_factor&gt;   2.474&lt;/_impact_factor&gt;&lt;_isbn&gt;1471-2377 &lt;/_isbn&gt;&lt;_issue&gt;1&lt;/_issue&gt;&lt;_journal&gt;BMC neurology&lt;/_journal&gt;&lt;_keywords&gt;Myasthenia gravis;Ocular;Prognosis;Relapse&lt;/_keywords&gt;&lt;_language&gt;English&lt;/_language&gt;&lt;_modified&gt;64560431&lt;/_modified&gt;&lt;_pages&gt;77&lt;/_pages&gt;&lt;_url&gt;https://www.ncbi.nlm.nih.gov/pubmed/28420327&lt;/_url&gt;&lt;_volume&gt;17&lt;/_volume&gt;&lt;/Details&gt;&lt;Extra&gt;&lt;DBUID&gt;{0179893B-54CE-458A-A39F-979C91B7D259}&lt;/DBUID&gt;&lt;/Extra&gt;&lt;/Item&gt;&lt;/References&gt;&lt;/Group&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Citation&gt;_x000a_"/>
    <w:docVar w:name="NE.Ref{29EE1618-69E8-432F-AAAC-AE1D4A0E6B87}" w:val=" ADDIN NE.Ref.{29EE1618-69E8-432F-AAAC-AE1D4A0E6B87}&lt;Citation&gt;&lt;Group&gt;&lt;References&gt;&lt;Item&gt;&lt;ID&gt;2924&lt;/ID&gt;&lt;UID&gt;{F42C9392-E5EA-47C7-BCB3-5C48CD154BE1}&lt;/UID&gt;&lt;Title&gt;Cancer in myasthenia gravis subtypes in relation to immunosuppressive treatment and acetylcholine receptor antibodies: A Swedish nationwide register study.&lt;/Title&gt;&lt;Template&gt;Journal Article&lt;/Template&gt;&lt;Star&gt;0&lt;/Star&gt;&lt;Tag&gt;0&lt;/Tag&gt;&lt;Author&gt;Verwijst, Johanna;Westerberg, Elisabet;Punga, Anna Rostedt&lt;/Author&gt;&lt;Year&gt;2021&lt;/Year&gt;&lt;Details&gt;&lt;_author_adr&gt;Department of Neuroscience, Clinical Neurophysiology, Uppsala University, Uppsala, Sweden.;Department of Neuroscience, Clinical Neurophysiology, Uppsala University, Uppsala, Sweden.;Department of Neuroscience, Clinical Neurophysiology, Uppsala University, Uppsala, Sweden.&lt;/_author_adr&gt;&lt;_collection_scope&gt;SCIE&lt;/_collection_scope&gt;&lt;_created&gt;65022619&lt;/_created&gt;&lt;_db_provider&gt;PubMed&lt;/_db_provider&gt;&lt;_doi&gt;10.1111/ene.14730&lt;/_doi&gt;&lt;_impact_factor&gt;   6.288&lt;/_impact_factor&gt;&lt;_isbn&gt;1351-5101 &lt;/_isbn&gt;&lt;_issue&gt;5&lt;/_issue&gt;&lt;_journal&gt;European journal of neurology&lt;/_journal&gt;&lt;_keywords&gt;acetylcholine receptor antibody;cancer;myasthenia gravis;paramalignant;thymoma&lt;/_keywords&gt;&lt;_language&gt;English&lt;/_language&gt;&lt;_modified&gt;65164994&lt;/_modified&gt;&lt;_pages&gt;1706-1715&lt;/_pages&gt;&lt;_social_category&gt;医学(2)&lt;/_social_category&gt;&lt;_url&gt;https://www.ncbi.nlm.nih.gov/pubmed/33427389&lt;/_url&gt;&lt;_volume&gt;28&lt;/_volume&gt;&lt;_accessed&gt;65164994&lt;/_accessed&gt;&lt;/Details&gt;&lt;Extra&gt;&lt;DBUID&gt;{0179893B-54CE-458A-A39F-979C91B7D259}&lt;/DBUID&gt;&lt;/Extra&gt;&lt;/Item&gt;&lt;/References&gt;&lt;/Group&gt;&lt;/Citation&gt;_x000a_"/>
    <w:docVar w:name="NE.Ref{2BDB0BE8-CEE3-4371-A38B-F0C377BE91CA}" w:val=" ADDIN NE.Ref.{2BDB0BE8-CEE3-4371-A38B-F0C377BE91CA}&lt;Citation&gt;&lt;Group&gt;&lt;References&gt;&lt;Item&gt;&lt;ID&gt;2142&lt;/ID&gt;&lt;UID&gt;{A4B4966F-7BCE-4D61-8027-BDFDA56A1A8F}&lt;/UID&gt;&lt;Title&gt;Update in immunosuppressive therapy of myasthenia gravis.&lt;/Title&gt;&lt;Template&gt;Journal Article&lt;/Template&gt;&lt;Star&gt;1&lt;/Star&gt;&lt;Tag&gt;0&lt;/Tag&gt;&lt;Author&gt;Lascano, Agustina M;Lalive, Patrice H&lt;/Author&gt;&lt;Year&gt;2021&lt;/Year&gt;&lt;Details&gt;&lt;_accessed&gt;64169353&lt;/_accessed&gt;&lt;_author_adr&gt;Division of Neurology, Department of Clinical Neuroscience, Geneva University Hospitals and University of Geneva, Faculty of Medicine, Geneva, Switzerland. Electronic address: Agustina.Lascano@hcuge.ch.;Division of Neurology, Department of Clinical Neuroscience, Geneva University Hospitals and University of Geneva, Faculty of Medicine, Geneva, Switzerland; Diagnostic Department, Division of Laboratory Medicine, Geneva University Hospital, Geneva, Switzerland; Department of Pathology and Immunology, Faculty of Medicine, University of Geneva, Geneva, Switzerland.&lt;/_author_adr&gt;&lt;_collection_scope&gt;SCIE&lt;/_collection_scope&gt;&lt;_created&gt;64157499&lt;/_created&gt;&lt;_db_provider&gt;PubMed&lt;/_db_provider&gt;&lt;_doi&gt;10.1016/j.autrev.2020.102712&lt;/_doi&gt;&lt;_impact_factor&gt;   9.754&lt;/_impact_factor&gt;&lt;_isbn&gt;1568-9972 &lt;/_isbn&gt;&lt;_issue&gt;1&lt;/_issue&gt;&lt;_journal&gt;Autoimmunity reviews&lt;/_journal&gt;&lt;_keywords&gt;Anti-AChR antibody;Anti-MuSK antibody;Autoimmune;Eculizumab;Efgartigimod;Minimal manifestation status (MMS)&lt;/_keywords&gt;&lt;_language&gt;English&lt;/_language&gt;&lt;_modified&gt;64169353&lt;/_modified&gt;&lt;_pages&gt;102712&lt;/_pages&gt;&lt;_url&gt;https://www.ncbi.nlm.nih.gov/pubmed/33197578&lt;/_url&gt;&lt;_volume&gt;20&lt;/_volume&gt;&lt;/Details&gt;&lt;Extra&gt;&lt;DBUID&gt;{0179893B-54CE-458A-A39F-979C91B7D259}&lt;/DBUID&gt;&lt;/Extra&gt;&lt;/Item&gt;&lt;/References&gt;&lt;/Group&gt;&lt;Group&gt;&lt;References&gt;&lt;Item&gt;&lt;ID&gt;2403&lt;/ID&gt;&lt;UID&gt;{96CBC352-2B51-4F7D-8083-3B635135F39A}&lt;/UID&gt;&lt;Title&gt;Long-Term Improvement in a Chinese Cohort of Glucocorticoid-Resistant Childhood-Onset Myasthenia Gravis Patients Treated With Tacrolimus.&lt;/Title&gt;&lt;Template&gt;Journal Article&lt;/Template&gt;&lt;Star&gt;1&lt;/Star&gt;&lt;Tag&gt;0&lt;/Tag&gt;&lt;Author&gt;Bi, Zhuajin;Cao, Yayun;Lin, Jing;Zhang, Qing;Liu, Chenchen;Gui, Mengcui;Bu, Bitao&lt;/Author&gt;&lt;Year&gt;2022&lt;/Year&gt;&lt;Details&gt;&lt;_pages&gt;820205&lt;/_pages&gt;&lt;_url&gt;https://www.ncbi.nlm.nih.gov/pubmed/35211085&lt;/_url&gt;&lt;_doi&gt;10.3389/fneur.2022.820205&lt;/_doi&gt;&lt;_keywords&gt;children;myasthenia gravis;pre-intervention status;tacrolimus;thymus type&lt;/_keywords&gt;&lt;_language&gt;English&lt;/_language&gt;&lt;_db_provider&gt;PubMed&lt;/_db_provider&gt;&lt;_volume&gt;13&lt;/_volume&gt;&lt;_journal&gt;Frontiers in neurology&lt;/_journal&gt;&lt;_isbn&gt;1664-2295 &lt;/_isbn&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impact_factor&gt;   4.003&lt;/_impact_factor&gt;&lt;_collection_scope&gt;SCIE&lt;/_collection_scope&gt;&lt;_created&gt;64320299&lt;/_created&gt;&lt;_modified&gt;64320325&lt;/_modified&gt;&lt;/Details&gt;&lt;Extra&gt;&lt;DBUID&gt;{0179893B-54CE-458A-A39F-979C91B7D259}&lt;/DBUID&gt;&lt;/Extra&gt;&lt;/Item&gt;&lt;/References&gt;&lt;/Group&gt;&lt;/Citation&gt;_x000a_"/>
    <w:docVar w:name="NE.Ref{2DFC3DDE-001B-47BB-B4D8-269837A2226B}" w:val=" ADDIN NE.Ref.{2DFC3DDE-001B-47BB-B4D8-269837A2226B}&lt;Citation&gt;&lt;Group&gt;&lt;References&gt;&lt;Item&gt;&lt;ID&gt;2661&lt;/ID&gt;&lt;UID&gt;{74C7934E-E109-4E4C-A6A7-21CE90DF71B4}&lt;/UID&gt;&lt;Title&gt;Pediatric Autoimmune Ocular Myasthenia Gravis: Evaluation of Presentation and Treatment Outcomes in a Large Cohort.&lt;/Title&gt;&lt;Template&gt;Journal Article&lt;/Template&gt;&lt;Star&gt;1&lt;/Star&gt;&lt;Tag&gt;0&lt;/Tag&gt;&lt;Author&gt;Fisher, Kristen S;Gill, Jason;Todd, Hannah F;Yang, Michael B;Lopez, Michael A;Abid, Farida;Lotze, Timothy;Shah, Veeral S&lt;/Author&gt;&lt;Year&gt;2021&lt;/Year&gt;&lt;Details&gt;&lt;_author_adr&gt;Department of Pediatric Neurology, Texas Children&amp;apos;s Hospital, Baylor College of Medicine, Houston, Texas.;Department of Pediatric Neurology, Texas Children&amp;apos;s Hospital, Baylor College of Medicine, Houston, Texas.;Baylor College of Medicine, Houston, Texas.;Division of Pediatric Ophthalmology, Abrahamson Pediatric Eye Institute, Cincinnati, Ohio; Division of Neurology, Cincinnati Children&amp;apos;s Hospital Medical Center, Cincinnati, Ohio.;Hess Pediatric Ophthalmology Specialist, St. Petersburg, Florida.;Department of Pediatric Neurology, Texas Children&amp;apos;s Hospital, Baylor College of Medicine, Houston, Texas.;Department of Pediatric Neurology, Texas Children&amp;apos;s Hospital, Baylor College of Medicine, Houston, Texas.;Division of Pediatric Ophthalmology, Abrahamson Pediatric Eye Institute, Cincinnati, Ohio; Division of Neurology, Cincinnati Children&amp;apos;s Hospital Medical Center, Cincinnati, Ohio; University of Cincinnati College of Medicine, Cincinnati, Ohio. Electronic address: Veeral.Shah@cchmc.org.&lt;/_author_adr&gt;&lt;_collection_scope&gt;SCI;SCIE&lt;/_collection_scope&gt;&lt;_created&gt;64564739&lt;/_created&gt;&lt;_db_provider&gt;PubMed&lt;/_db_provider&gt;&lt;_doi&gt;10.1016/j.pediatrneurol.2021.01.009&lt;/_doi&gt;&lt;_impact_factor&gt;   3.372&lt;/_impact_factor&gt;&lt;_isbn&gt;0887-8994 &lt;/_isbn&gt;&lt;_journal&gt;Pediatric neurology&lt;/_journal&gt;&lt;_keywords&gt;Myasthenia gravis;Neuromuscular disease;Ocular myasthenia gravis;Ophthalmoplegiae;Pediatric;Ptosis&lt;/_keywords&gt;&lt;_language&gt;English&lt;/_language&gt;&lt;_modified&gt;64565088&lt;/_modified&gt;&lt;_pages&gt;12-19&lt;/_pages&gt;&lt;_url&gt;https://www.ncbi.nlm.nih.gov/pubmed/33684630&lt;/_url&gt;&lt;_volume&gt;118&lt;/_volume&gt;&lt;/Details&gt;&lt;Extra&gt;&lt;DBUID&gt;{0179893B-54CE-458A-A39F-979C91B7D259}&lt;/DBUID&gt;&lt;/Extra&gt;&lt;/Item&gt;&lt;/References&gt;&lt;/Group&gt;&lt;/Citation&gt;_x000a_"/>
    <w:docVar w:name="NE.Ref{2ED75125-C90E-4A0E-9F15-0587802C2434}" w:val=" ADDIN NE.Ref.{2ED75125-C90E-4A0E-9F15-0587802C2434}&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4410456&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44.182&lt;/_impact_factor&gt;&lt;_isbn&gt;1474-4422 &lt;/_isbn&gt;&lt;_issue&gt;10&lt;/_issue&gt;&lt;_journal&gt;The Lancet. Neurology&lt;/_journal&gt;&lt;_language&gt;English&lt;/_language&gt;&lt;_modified&gt;64410457&lt;/_modified&gt;&lt;_pages&gt;1023-36&lt;/_pages&gt;&lt;_url&gt;https://www.ncbi.nlm.nih.gov/pubmed/26376969&lt;/_url&gt;&lt;_volume&gt;14&lt;/_volume&gt;&lt;/Details&gt;&lt;Extra&gt;&lt;DBUID&gt;{0179893B-54CE-458A-A39F-979C91B7D259}&lt;/DBUID&gt;&lt;/Extra&gt;&lt;/Item&gt;&lt;/References&gt;&lt;/Group&gt;&lt;Group&gt;&lt;References&gt;&lt;Item&gt;&lt;ID&gt;2202&lt;/ID&gt;&lt;UID&gt;{975CC3DB-91BE-46BE-8024-CAC21FA22FB9}&lt;/UID&gt;&lt;Title&gt;Clinical Predictors of Relapse in a Cohort of Steroid-Treated Patients With Well-Controlled Myasthenia Gravis.&lt;/Title&gt;&lt;Template&gt;Journal Article&lt;/Template&gt;&lt;Star&gt;1&lt;/Star&gt;&lt;Tag&gt;0&lt;/Tag&gt;&lt;Author&gt;Su, Shengyao;Lei, Lin;Fan, Zhirong;Zhang, Shu;Wen, Qi;Wang, Jingsi;Lu, Yan;Di, Li;Wang, Min;Chen, Hai;Da, Yuwei&lt;/Author&gt;&lt;Year&gt;2022&lt;/Year&gt;&lt;Details&gt;&lt;_accessed&gt;64580232&lt;/_accessed&gt;&lt;_author_adr&gt;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Department of Neurology, Xuanwu Hospital, Capital Medical University, Beijing, China.&lt;/_author_adr&gt;&lt;_collection_scope&gt;SCIE&lt;/_collection_scope&gt;&lt;_created&gt;64305592&lt;/_created&gt;&lt;_db_provider&gt;PubMed&lt;/_db_provider&gt;&lt;_doi&gt;10.3389/fneur.2022.816243&lt;/_doi&gt;&lt;_impact_factor&gt;   4.003&lt;/_impact_factor&gt;&lt;_isbn&gt;1664-2295 &lt;/_isbn&gt;&lt;_journal&gt;Frontiers in neurology&lt;/_journal&gt;&lt;_keywords&gt;clinical predictor;myasthenia gravis;relapse;steroid monotherapy;steroid reduction;steroid withdrawal&lt;/_keywords&gt;&lt;_language&gt;English&lt;/_language&gt;&lt;_modified&gt;64580232&lt;/_modified&gt;&lt;_pages&gt;816243&lt;/_pages&gt;&lt;_url&gt;https://www.ncbi.nlm.nih.gov/pubmed/35185767&lt;/_url&gt;&lt;_volume&gt;13&lt;/_volume&gt;&lt;/Details&gt;&lt;Extra&gt;&lt;DBUID&gt;{0179893B-54CE-458A-A39F-979C91B7D259}&lt;/DBUID&gt;&lt;/Extra&gt;&lt;/Item&gt;&lt;/References&gt;&lt;/Group&gt;&lt;/Citation&gt;_x000a_"/>
    <w:docVar w:name="NE.Ref{372746D4-1466-4EB2-982A-A0FF2E7C2B67}" w:val=" ADDIN NE.Ref.{372746D4-1466-4EB2-982A-A0FF2E7C2B67}&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5167260&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59.935&lt;/_impact_factor&gt;&lt;_isbn&gt;1474-4422 &lt;/_isbn&gt;&lt;_issue&gt;10&lt;/_issue&gt;&lt;_journal&gt;The Lancet. Neurology&lt;/_journal&gt;&lt;_language&gt;English&lt;/_language&gt;&lt;_modified&gt;64786506&lt;/_modified&gt;&lt;_pages&gt;1023-36&lt;/_pages&gt;&lt;_url&gt;https://www.ncbi.nlm.nih.gov/pubmed/26376969&lt;/_url&gt;&lt;_volume&gt;14&lt;/_volume&gt;&lt;/Details&gt;&lt;Extra&gt;&lt;DBUID&gt;{0179893B-54CE-458A-A39F-979C91B7D259}&lt;/DBUID&gt;&lt;/Extra&gt;&lt;/Item&gt;&lt;/References&gt;&lt;/Group&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Group&gt;&lt;References&gt;&lt;Item&gt;&lt;ID&gt;1496&lt;/ID&gt;&lt;UID&gt;{14875D41-FA6F-4B4F-AD0B-EABD060AF88E}&lt;/UID&gt;&lt;Title&gt;Course and prognosis of myasthenia gravis: a systematic review.&lt;/Title&gt;&lt;Template&gt;Journal Article&lt;/Template&gt;&lt;Star&gt;1&lt;/Star&gt;&lt;Tag&gt;1&lt;/Tag&gt;&lt;Author&gt;Mao, Z-F;Mo, X-A;Qin, C;Lai, Y-R;Olde Hartman, T C&lt;/Author&gt;&lt;Year&gt;2010&lt;/Year&gt;&lt;Details&gt;&lt;_accessed&gt;65164994&lt;/_accessed&gt;&lt;_author_adr&gt;Institute of Neurology, First Affiliated Hospital, Guangxi Medical University, Nanning, Guangxi, China.&lt;/_author_adr&gt;&lt;_collection_scope&gt;SCIE&lt;/_collection_scope&gt;&lt;_created&gt;63660769&lt;/_created&gt;&lt;_db_provider&gt;PubMed&lt;/_db_provider&gt;&lt;_doi&gt;10.1111/j.1468-1331.2010.03017.x&lt;/_doi&gt;&lt;_impact_factor&gt;   6.288&lt;/_impact_factor&gt;&lt;_isbn&gt;1351-5101 &lt;/_isbn&gt;&lt;_issue&gt;7&lt;/_issue&gt;&lt;_journal&gt;European journal of neurology&lt;/_journal&gt;&lt;_language&gt;English&lt;/_language&gt;&lt;_modified&gt;65164994&lt;/_modified&gt;&lt;_pages&gt;913-21&lt;/_pages&gt;&lt;_social_category&gt;医学(2)&lt;/_social_category&gt;&lt;_url&gt;https://www.ncbi.nlm.nih.gov/pubmed/20402761&lt;/_url&gt;&lt;_volume&gt;17&lt;/_volume&gt;&lt;/Details&gt;&lt;Extra&gt;&lt;DBUID&gt;{0179893B-54CE-458A-A39F-979C91B7D259}&lt;/DBUID&gt;&lt;/Extra&gt;&lt;/Item&gt;&lt;/References&gt;&lt;/Group&gt;&lt;/Citation&gt;_x000a_"/>
    <w:docVar w:name="NE.Ref{45C69308-632E-4C6E-8E68-1E2CCFD90B26}" w:val=" ADDIN NE.Ref.{45C69308-632E-4C6E-8E68-1E2CCFD90B26}&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Citation&gt;_x000a_"/>
    <w:docVar w:name="NE.Ref{49F0E69E-2782-40DD-A86C-16C6D7F9006F}" w:val=" ADDIN NE.Ref.{49F0E69E-2782-40DD-A86C-16C6D7F9006F}&lt;Citation&gt;&lt;Group&gt;&lt;References&gt;&lt;Item&gt;&lt;ID&gt;2554&lt;/ID&gt;&lt;UID&gt;{28BA84DC-FD34-438D-B15D-A5A9570E7ECA}&lt;/UID&gt;&lt;Title&gt;Juvenile Myasthenia Gravis in Korea: Subgroup Analysis According to Sex and Onset &lt;/Title&gt;&lt;Template&gt;Journal Article&lt;/Template&gt;&lt;Star&gt;1&lt;/Star&gt;&lt;Tag&gt;0&lt;/Tag&gt;&lt;Author&gt;Lee, Ha Neul;Kang, Hoon-Chul;Lee, Joon Soo;Kim, Heung Dong;Shin, Ha Young;Kim, Seung Min;Sunwoo, Il Nam;Lee, Young-Mock&lt;/Author&gt;&lt;Year&gt;2016&lt;/Year&gt;&lt;Details&gt;&lt;_accessed&gt;64439521&lt;/_accessed&gt;&lt;_author_adr&gt;Department of Pediatrics, Gangnam Severance Hospital, Yonsei University College;Division of Pediatric Neurology, Department of Pediatrics, Severance Children&amp;apos;s;Division of Pediatric Neurology, Department of Pediatrics, Severance Children&amp;apos;s;Division of Pediatric Neurology, Department of Pediatrics, Severance Children&amp;apos;s;Department of Neurology, Yonsei University College of Medicine, Seoul, Korea.;Department of Neurology, Yonsei University College of Medicine, Seoul, Korea.;Department of Neurology, Yonsei University College of Medicine, Seoul, Korea.;Department of Pediatrics, Gangnam Severance Hospital, Yonsei University College&lt;/_author_adr&gt;&lt;_collection_scope&gt;SCI;SCIE&lt;/_collection_scope&gt;&lt;_created&gt;64423726&lt;/_created&gt;&lt;_db_provider&gt;PubMed&lt;/_db_provider&gt;&lt;_impact_factor&gt;   1.987&lt;/_impact_factor&gt;&lt;_isbn&gt;0883-0738 &lt;/_isbn&gt;&lt;_issue&gt;14&lt;/_issue&gt;&lt;_journal&gt;Journal of child neurology&lt;/_journal&gt;&lt;_keywords&gt;*juvenile myasthenia gravis;*onset age;*pediatric;*puberty;*sex;*thymectomy&lt;/_keywords&gt;&lt;_language&gt;English&lt;/_language&gt;&lt;_modified&gt;64444942&lt;/_modified&gt;&lt;_pages&gt;1561-1568&lt;/_pages&gt;&lt;_url&gt;https://www.ncbi.nlm.nih.gov/pubmed/27581849&lt;/_url&gt;&lt;_volume&gt;31&lt;/_volume&gt;&lt;/Details&gt;&lt;Extra&gt;&lt;DBUID&gt;{0179893B-54CE-458A-A39F-979C91B7D259}&lt;/DBUID&gt;&lt;/Extra&gt;&lt;/Item&gt;&lt;/References&gt;&lt;/Group&gt;&lt;/Citation&gt;_x000a_"/>
    <w:docVar w:name="NE.Ref{4C1C9C21-DBF5-48CC-9779-14A3721DCA9D}" w:val=" ADDIN NE.Ref.{4C1C9C21-DBF5-48CC-9779-14A3721DCA9D}&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Group&gt;&lt;References&gt;&lt;Item&gt;&lt;ID&gt;2946&lt;/ID&gt;&lt;UID&gt;{7B87CC95-5772-4A85-B00B-DD5E16533703}&lt;/UID&gt;&lt;Title&gt;SARS-CoV-2 infection among patients with systemic autoimmune diseases.&lt;/Title&gt;&lt;Template&gt;Journal Article&lt;/Template&gt;&lt;Star&gt;0&lt;/Star&gt;&lt;Tag&gt;0&lt;/Tag&gt;&lt;Author&gt;Emmi, Giacomo;Bettiol, Alessandra;Mattioli, Irene;Silvestri, Elena;Di Scala, Gerardo;Urban, Maria Letizia;Vaglio, Augusto;Prisco, Domenico&lt;/Author&gt;&lt;Year&gt;2020&lt;/Year&gt;&lt;Details&gt;&lt;_author_adr&gt;Department of Experimental and Clinical Medicine, University of Firenze, Italy.;Department of Neurosciences, Psychology, Drug Research and Child Health (NEUROFARBA), University of Firenze, Italy. Electronic address: alessandra.bettiol@unifi.it.;Department of Experimental and Clinical Medicine, University of Firenze, Italy.;Department of Experimental and Clinical Medicine, University of Firenze, Italy.;Department of Experimental and Clinical Medicine, University of Firenze, Italy.;Department of Experimental and Clinical Medicine, University of Firenze, Italy.;Department of Biomedical, Experimental and Clinical Sciences &amp;quot;Mario Serio&amp;quot;, University of Firenze, Nephrology and Dialysis Unit, Meyer Children&amp;apos;s Hospital, Firenze, Italy.;Department of Experimental and Clinical Medicine, University of Firenze, Italy.&lt;/_author_adr&gt;&lt;_collection_scope&gt;SCIE&lt;/_collection_scope&gt;&lt;_created&gt;65041432&lt;/_created&gt;&lt;_db_provider&gt;PubMed&lt;/_db_provider&gt;&lt;_doi&gt;10.1016/j.autrev.2020.102575&lt;/_doi&gt;&lt;_impact_factor&gt;  17.390&lt;/_impact_factor&gt;&lt;_isbn&gt;1568-9972 &lt;/_isbn&gt;&lt;_issue&gt;7&lt;/_issue&gt;&lt;_journal&gt;Autoimmunity reviews&lt;/_journal&gt;&lt;_keywords&gt;COVID-19;Hydroxychloroquine;Immunosuppressants;Systemic autoimmune diseases;Tocilizumab&lt;/_keywords&gt;&lt;_language&gt;English&lt;/_language&gt;&lt;_modified&gt;65041432&lt;/_modified&gt;&lt;_pages&gt;102575&lt;/_pages&gt;&lt;_social_category&gt;医学(1)&lt;/_social_category&gt;&lt;_url&gt;https://www.ncbi.nlm.nih.gov/pubmed/32376395&lt;/_url&gt;&lt;_volume&gt;19&lt;/_volume&gt;&lt;/Details&gt;&lt;Extra&gt;&lt;DBUID&gt;{0179893B-54CE-458A-A39F-979C91B7D259}&lt;/DBUID&gt;&lt;/Extra&gt;&lt;/Item&gt;&lt;/References&gt;&lt;/Group&gt;&lt;/Citation&gt;_x000a_"/>
    <w:docVar w:name="NE.Ref{5198043B-9D65-47E4-9529-CF78F9DF1F4D}" w:val=" ADDIN NE.Ref.{5198043B-9D65-47E4-9529-CF78F9DF1F4D}&lt;Citation&gt;&lt;Group&gt;&lt;References&gt;&lt;Item&gt;&lt;ID&gt;2928&lt;/ID&gt;&lt;UID&gt;{E1464794-1F86-42DB-B67D-87D04A2FAE6E}&lt;/UID&gt;&lt;Title&gt;Guidance for the management of myasthenia gravis (MG) and Lambert-Eaton myasthenic syndrome (LEMS) during the COVID-19 pandemic.&lt;/Title&gt;&lt;Template&gt;Journal Article&lt;/Template&gt;&lt;Star&gt;0&lt;/Star&gt;&lt;Tag&gt;0&lt;/Tag&gt;&lt;Author&gt;Jacob, Saiju;Muppidi, Srikanth;Guidon, Amanda;Guptill, Jeffrey;Hehir, Michael;Howard, James F Jr;Illa, Isabel;Mantegazza, Renato;Murai, Hiroyuki;Utsugisawa, Kimiaki;Vissing, John;Wiendl, Heinz;Nowak, Richard J&lt;/Author&gt;&lt;Year&gt;2020&lt;/Year&gt;&lt;Details&gt;&lt;_author_adr&gt;Department of Neurology, Institute of Immunology and Immunotherapy, University Hospitals, Birmingham B15 2TH, United Kingdom. Electronic address: saiju.jacob@uhb.nhs.uk.;Department of Neurology, Stanford Neuroscience Health Center, Palo Alto, CA 94304, USA. Electronic address: muppidis@stanford.edu.;Department of Neurology, Massachusetts General Hospital, Boston, MA 02114, USA.;Department of Neurology, Duke University Medical Center, Durham, NC 27710, USA.;Department of Neurology, University of Vermont Medical Center, Burlington, VT 05401, USA.;Department of Neurology, The University of North Carolina at Chapel Hill, Chapel Hill, NC 27599-7025, USA.;Catedràtica Neurologia U.A.B., Unitat Patologia Neuromuscular, Servei Neurologia, Hospital Santa Creu i Sant Pau, C/ Pare Claret 167, Barcelona 08025, Spain.;Department of Neuroimmunology and Neuromuscular Diseases, Fondazione I.R.C.C.S. Istituto Neurologico Carlo Besta, Via Celoria 11, 20133 Milano, Italy.;Department of Neurology, School of Medicine, International University of Health and Welfare, Narita, Japan.;Department of Neurology, Hanamaki General Hospital, Japan.;Department of Neurology, 2082 Rigshospitalet, University of Copenhagen, DK-2100 Copenhagen, Denmark.;Department of Neurology, Institute of Translational Neurology, University of Münster, Münster, Germany.;Department of Neurology, Yale University School of Medicine, New Haven, CT 06520, USA. Electronic address: richard.nowak@yale.edu.&lt;/_author_adr&gt;&lt;_collection_scope&gt;SCIE&lt;/_collection_scope&gt;&lt;_created&gt;65032697&lt;/_created&gt;&lt;_db_provider&gt;PubMed&lt;/_db_provider&gt;&lt;_doi&gt;10.1016/j.jns.2020.116803&lt;/_doi&gt;&lt;_impact_factor&gt;   4.553&lt;/_impact_factor&gt;&lt;_isbn&gt;0022-510X &lt;/_isbn&gt;&lt;_journal&gt;Journal of the neurological sciences&lt;/_journal&gt;&lt;_language&gt;English&lt;/_language&gt;&lt;_modified&gt;65032697&lt;/_modified&gt;&lt;_pages&gt;116803&lt;/_pages&gt;&lt;_social_category&gt;医学(4)&lt;/_social_category&gt;&lt;_url&gt;https://www.ncbi.nlm.nih.gov/pubmed/32247193&lt;/_url&gt;&lt;_volume&gt;412&lt;/_volume&gt;&lt;/Details&gt;&lt;Extra&gt;&lt;DBUID&gt;{0179893B-54CE-458A-A39F-979C91B7D259}&lt;/DBUID&gt;&lt;/Extra&gt;&lt;/Item&gt;&lt;/References&gt;&lt;/Group&gt;&lt;Group&gt;&lt;References&gt;&lt;Item&gt;&lt;ID&gt;2929&lt;/ID&gt;&lt;UID&gt;{29C78E63-CE52-4700-AC00-6E32B4124A83}&lt;/UID&gt;&lt;Title&gt;Management of patients with neuromuscular disorders at the time of the SARS-CoV-2 pandemic.&lt;/Title&gt;&lt;Template&gt;Journal Article&lt;/Template&gt;&lt;Star&gt;0&lt;/Star&gt;&lt;Tag&gt;0&lt;/Tag&gt;&lt;Author&gt;Costamagna, Gianluca;Abati, Elena;Bresolin, Nereo;Comi, Giacomo Pietro;Corti, Stefania&lt;/Author&gt;&lt;Year&gt;2021&lt;/Year&gt;&lt;Details&gt;&lt;_accessed&gt;65130930&lt;/_accessed&gt;&lt;_author_adr&gt;Neuroscience Section, Department of Pathophysiology and Transplantation (DEPT), Dino Ferrari Centre, University of Milan, Via Francesco Sforza 35, 20122, Milan, Italy.;Neuroscience Section, Department of Pathophysiology and Transplantation (DEPT), Dino Ferrari Centre, University of Milan, Via Francesco Sforza 35, 20122, Milan, Italy.;Neuroscience Section, Department of Pathophysiology and Transplantation (DEPT), Dino Ferrari Centre, University of Milan, Via Francesco Sforza 35, 20122, Milan, Italy.;Neurology Unit, Foundation IRCCS Ca&amp;apos; Granda Ospedale Maggiore Policlinico, Via Francesco Sforza 35, 20122, Milan, Italy.;Neuroscience Section, Department of Pathophysiology and Transplantation (DEPT), Dino Ferrari Centre, University of Milan, Via Francesco Sforza 35, 20122, Milan, Italy.;Neuromuscular and Rare Diseases Unit, Foundation IRCCS Ca&amp;apos; Granda Ospedale Maggiore Policlinico, Via Francesco Sforza 35, 20122, Milan, Italy.;Neuroscience Section, Department of Pathophysiology and Transplantation (DEPT), Dino Ferrari Centre, University of Milan, Via Francesco Sforza 35, 20122, Milan, Italy. stefania.corti@unimi.it.;Neurology Unit, Foundation IRCCS Ca&amp;apos; Granda Ospedale Maggiore Policlinico, Via Francesco Sforza 35, 20122, Milan, Italy. stefania.corti@unimi.it.&lt;/_author_adr&gt;&lt;_collection_scope&gt;SCIE&lt;/_collection_scope&gt;&lt;_created&gt;65032707&lt;/_created&gt;&lt;_db_provider&gt;PubMed&lt;/_db_provider&gt;&lt;_doi&gt;10.1007/s00415-020-10149-2&lt;/_doi&gt;&lt;_impact_factor&gt;   6.682&lt;/_impact_factor&gt;&lt;_isbn&gt;0340-5354 &lt;/_isbn&gt;&lt;_issue&gt;5&lt;/_issue&gt;&lt;_journal&gt;Journal of neurology&lt;/_journal&gt;&lt;_keywords&gt;COVID-19;Disease-modifying therapies;Neuromuscular disorder centres;Neuromuscular disorders;Pandemic;Telemedicine;Vaccine;Ventilatory support&lt;/_keywords&gt;&lt;_language&gt;English&lt;/_language&gt;&lt;_modified&gt;65130930&lt;/_modified&gt;&lt;_pages&gt;1580-1591&lt;/_pages&gt;&lt;_social_category&gt;医学(2)&lt;/_social_category&gt;&lt;_url&gt;https://www.ncbi.nlm.nih.gov/pubmed/32804279&lt;/_url&gt;&lt;_volume&gt;268&lt;/_volume&gt;&lt;/Details&gt;&lt;Extra&gt;&lt;DBUID&gt;{0179893B-54CE-458A-A39F-979C91B7D259}&lt;/DBUID&gt;&lt;/Extra&gt;&lt;/Item&gt;&lt;/References&gt;&lt;/Group&gt;&lt;/Citation&gt;_x000a_"/>
    <w:docVar w:name="NE.Ref{521018BA-B8ED-4B34-8CA0-6A9C24ACB337}" w:val=" ADDIN NE.Ref.{521018BA-B8ED-4B34-8CA0-6A9C24ACB337}&lt;Citation&gt;&lt;Group&gt;&lt;References&gt;&lt;Item&gt;&lt;ID&gt;1103&lt;/ID&gt;&lt;UID&gt;{9CA3603D-7106-4F18-A0B1-9827D5FE4D52}&lt;/UID&gt;&lt;Title&gt;Long-term outcome of 424 childhood-onset myasthenia gravis patients.&lt;/Title&gt;&lt;Template&gt;Journal Article&lt;/Template&gt;&lt;Star&gt;1&lt;/Star&gt;&lt;Tag&gt;5&lt;/Tag&gt;&lt;Author&gt;Gui, Mengcui;Luo, Xuan;Lin, Jing;Li, Yue;Zhang, Min;Zhang, Xiaofan;Yang, Mingshan;Wang, Wei;Bu, Bitao&lt;/Author&gt;&lt;Year&gt;2015&lt;/Year&gt;&lt;Details&gt;&lt;_accessed&gt;64572096&lt;/_accessed&gt;&lt;_author_adr&gt;Department of Neurology, Tongji Hospital, Tongji Medical College, HuazhongUniversity of Science and Technology, Wuhan, China.&lt;/_author_adr&gt;&lt;_collection_scope&gt;SCI;SCIE&lt;/_collection_scope&gt;&lt;_created&gt;63277357&lt;/_created&gt;&lt;_db_provider&gt;PubMed&lt;/_db_provider&gt;&lt;_doi&gt;10.1007/s00415-015-7638-2&lt;/_doi&gt;&lt;_impact_factor&gt;   4.849&lt;/_impact_factor&gt;&lt;_isbn&gt;0340-5354 &lt;/_isbn&gt;&lt;_issue&gt;4&lt;/_issue&gt;&lt;_journal&gt;Journal of neurology&lt;/_journal&gt;&lt;_language&gt;English&lt;/_language&gt;&lt;_modified&gt;64572096&lt;/_modified&gt;&lt;_pages&gt;823-30&lt;/_pages&gt;&lt;_url&gt;https://www.ncbi.nlm.nih.gov/pubmed/25588729&lt;/_url&gt;&lt;_volume&gt;262&lt;/_volume&gt;&lt;/Details&gt;&lt;Extra&gt;&lt;DBUID&gt;{0179893B-54CE-458A-A39F-979C91B7D259}&lt;/DBUID&gt;&lt;/Extra&gt;&lt;/Item&gt;&lt;/References&gt;&lt;/Group&gt;&lt;/Citation&gt;_x000a_"/>
    <w:docVar w:name="NE.Ref{5288EF21-3E53-4618-8293-C03B5C3F6718}" w:val=" ADDIN NE.Ref.{5288EF21-3E53-4618-8293-C03B5C3F6718}&lt;Citation&gt;&lt;Group&gt;&lt;References&gt;&lt;Item&gt;&lt;ID&gt;2972&lt;/ID&gt;&lt;UID&gt;{DF4CAE40-587C-4271-9D60-BDF60D89657A}&lt;/UID&gt;&lt;Title&gt;Myasthenia gravis and infectious disease.&lt;/Title&gt;&lt;Template&gt;Journal Article&lt;/Template&gt;&lt;Star&gt;1&lt;/Star&gt;&lt;Tag&gt;0&lt;/Tag&gt;&lt;Author&gt;Gilhus, Nils Erik;Romi, Fredrik;Hong, Yu;Skeie, Geir Olve&lt;/Author&gt;&lt;Year&gt;2018&lt;/Year&gt;&lt;Details&gt;&lt;_pages&gt;1251-1258&lt;/_pages&gt;&lt;_url&gt;https://www.ncbi.nlm.nih.gov/pubmed/29372387&lt;/_url&gt;&lt;_doi&gt;10.1007/s00415-018-8751-9&lt;/_doi&gt;&lt;_keywords&gt;Antibiotics;Autoimmunity;Immunosuppression;Infection;Myasthenia gravis;Thymus;Vaccination&lt;/_keywords&gt;&lt;_accession_num&gt;29372387&lt;/_accession_num&gt;&lt;_language&gt;English&lt;/_language&gt;&lt;_issue&gt;6&lt;/_issue&gt;&lt;_db_provider&gt;PubMed&lt;/_db_provider&gt;&lt;_volume&gt;265&lt;/_volume&gt;&lt;_journal&gt;Journal of neurology&lt;/_journal&gt;&lt;_isbn&gt;0340-5354 &lt;/_isbn&gt;&lt;_author_adr&gt;Department of Clinical Medicine, University of Bergen, Bergen, Norway. nils.gilhus@uib.no.;Department of Neurology, Haukeland University Hospital, 5021, Bergen, Norway. nils.gilhus@uib.no.;Department of Neurology, Haukeland University Hospital, 5021, Bergen, Norway.;Department of Clinical Medicine, University of Bergen, Bergen, Norway.;Department of Neurology, Haukeland University Hospital, 5021, Bergen, Norway.&lt;/_author_adr&gt;&lt;_impact_factor&gt;   6.682&lt;/_impact_factor&gt;&lt;_social_category&gt;医学(2)&lt;/_social_category&gt;&lt;_collection_scope&gt;SCIE&lt;/_collection_scope&gt;&lt;_created&gt;65167120&lt;/_created&gt;&lt;_modified&gt;65167122&lt;/_modified&gt;&lt;/Details&gt;&lt;Extra&gt;&lt;DBUID&gt;{0179893B-54CE-458A-A39F-979C91B7D259}&lt;/DBUID&gt;&lt;/Extra&gt;&lt;/Item&gt;&lt;/References&gt;&lt;/Group&gt;&lt;Group&gt;&lt;References&gt;&lt;Item&gt;&lt;ID&gt;2927&lt;/ID&gt;&lt;UID&gt;{58B5C8A4-7C29-40DA-9CA5-422EBFF3BB4E}&lt;/UID&gt;&lt;Title&gt;Myasthenic crisis in COVID-19.&lt;/Title&gt;&lt;Template&gt;Comment&lt;/Template&gt;&lt;Star&gt;0&lt;/Star&gt;&lt;Tag&gt;0&lt;/Tag&gt;&lt;Author&gt;Delly, Fadi;Syed, Maryam J;Lisak, Robert P;Zutshi, Deepti&lt;/Author&gt;&lt;Year&gt;2020&lt;/Year&gt;&lt;Details&gt;&lt;_accessed&gt;65045697&lt;/_accessed&gt;&lt;_author_adr&gt;Henry Ford Health Systems, Wyandotte, MI 48192, USA.;Department of Neurology, Wayne State University and Detroit Medical Center, Detroit, MI 48201, USA.;Department of Neurology, Wayne State University and Detroit Medical Center, Detroit, MI 48201, USA; Department of Biochemistry, Microbiology and Immunology, Wayne State University, Detroit, MI 48201, USA.;Department of Neurology, Wayne State University and Detroit Medical Center, Detroit, MI 48201, USA. Electronic address: dzutshi@med.wayne.edu.&lt;/_author_adr&gt;&lt;_created&gt;65032693&lt;/_created&gt;&lt;_db_provider&gt;PubMed&lt;/_db_provider&gt;&lt;_doi&gt;10.1016/j.jns.2020.116888&lt;/_doi&gt;&lt;_isbn&gt;0022-510X &lt;/_isbn&gt;&lt;_journal&gt;Journal of the neurological sciences&lt;/_journal&gt;&lt;_keywords&gt;COVID-19;Myasthenia;Viral infection&lt;/_keywords&gt;&lt;_language&gt;English&lt;/_language&gt;&lt;_modified&gt;65045697&lt;/_modified&gt;&lt;_pages&gt;116888&lt;/_pages&gt;&lt;_url&gt;https://www.ncbi.nlm.nih.gov/pubmed/32413767&lt;/_url&gt;&lt;_volume&gt;414&lt;/_volume&gt;&lt;/Details&gt;&lt;Extra&gt;&lt;DBUID&gt;{0179893B-54CE-458A-A39F-979C91B7D259}&lt;/DBUID&gt;&lt;/Extra&gt;&lt;/Item&gt;&lt;/References&gt;&lt;/Group&gt;&lt;/Citation&gt;_x000a_"/>
    <w:docVar w:name="NE.Ref{56A85BE4-3F9E-4C94-A2BE-F43F116EE020}" w:val=" ADDIN NE.Ref.{56A85BE4-3F9E-4C94-A2BE-F43F116EE020}&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2554&lt;/ID&gt;&lt;UID&gt;{28BA84DC-FD34-438D-B15D-A5A9570E7ECA}&lt;/UID&gt;&lt;Title&gt;Juvenile Myasthenia Gravis in Korea: Subgroup Analysis According to Sex and Onset &lt;/Title&gt;&lt;Template&gt;Journal Article&lt;/Template&gt;&lt;Star&gt;1&lt;/Star&gt;&lt;Tag&gt;0&lt;/Tag&gt;&lt;Author&gt;Lee, Ha Neul;Kang, Hoon-Chul;Lee, Joon Soo;Kim, Heung Dong;Shin, Ha Young;Kim, Seung Min;Sunwoo, Il Nam;Lee, Young-Mock&lt;/Author&gt;&lt;Year&gt;2016&lt;/Year&gt;&lt;Details&gt;&lt;_accessed&gt;64439521&lt;/_accessed&gt;&lt;_author_adr&gt;Department of Pediatrics, Gangnam Severance Hospital, Yonsei University College;Division of Pediatric Neurology, Department of Pediatrics, Severance Children&amp;apos;s;Division of Pediatric Neurology, Department of Pediatrics, Severance Children&amp;apos;s;Division of Pediatric Neurology, Department of Pediatrics, Severance Children&amp;apos;s;Department of Neurology, Yonsei University College of Medicine, Seoul, Korea.;Department of Neurology, Yonsei University College of Medicine, Seoul, Korea.;Department of Neurology, Yonsei University College of Medicine, Seoul, Korea.;Department of Pediatrics, Gangnam Severance Hospital, Yonsei University College&lt;/_author_adr&gt;&lt;_collection_scope&gt;SCI;SCIE&lt;/_collection_scope&gt;&lt;_created&gt;64423726&lt;/_created&gt;&lt;_db_provider&gt;PubMed&lt;/_db_provider&gt;&lt;_impact_factor&gt;   1.987&lt;/_impact_factor&gt;&lt;_isbn&gt;0883-0738 &lt;/_isbn&gt;&lt;_issue&gt;14&lt;/_issue&gt;&lt;_journal&gt;Journal of child neurology&lt;/_journal&gt;&lt;_keywords&gt;*juvenile myasthenia gravis;*onset age;*pediatric;*puberty;*sex;*thymectomy&lt;/_keywords&gt;&lt;_language&gt;English&lt;/_language&gt;&lt;_modified&gt;64444942&lt;/_modified&gt;&lt;_pages&gt;1561-1568&lt;/_pages&gt;&lt;_url&gt;https://www.ncbi.nlm.nih.gov/pubmed/27581849&lt;/_url&gt;&lt;_volume&gt;31&lt;/_volume&gt;&lt;/Details&gt;&lt;Extra&gt;&lt;DBUID&gt;{0179893B-54CE-458A-A39F-979C91B7D259}&lt;/DBUID&gt;&lt;/Extra&gt;&lt;/Item&gt;&lt;/References&gt;&lt;/Group&gt;&lt;Group&gt;&lt;References&gt;&lt;Item&gt;&lt;ID&gt;2694&lt;/ID&gt;&lt;UID&gt;{A970A310-1586-4A11-A5E7-C6D4279A00E1}&lt;/UID&gt;&lt;Title&gt;Clinical characteristics and therapeutic evaluation of childhood myasthenia gravis.&lt;/Title&gt;&lt;Template&gt;Journal Article&lt;/Template&gt;&lt;Star&gt;0&lt;/Star&gt;&lt;Tag&gt;5&lt;/Tag&gt;&lt;Author&gt;Yang, Zhi-Xiao;Xu, Kai-Li;Xiong, Hui&lt;/Author&gt;&lt;Year&gt;2015&lt;/Year&gt;&lt;Details&gt;&lt;_author_adr&gt;Department of Neurology, Children&amp;apos;s Hospital of Zhengzhou, Zhengzhou, Henan 450053, P.R. China.;Department of Neurology, Children&amp;apos;s Hospital of Zhengzhou, Zhengzhou, Henan 450053, P.R. China.;Department of Paediatrics, Peking University First Hospital, Beijing 100034, P.R. China.&lt;/_author_adr&gt;&lt;_collection_scope&gt;SCIE&lt;/_collection_scope&gt;&lt;_created&gt;64566783&lt;/_created&gt;&lt;_db_provider&gt;PubMed&lt;/_db_provider&gt;&lt;_impact_factor&gt;   2.447&lt;/_impact_factor&gt;&lt;_isbn&gt;1792-0981 &lt;/_isbn&gt;&lt;_issue&gt;4&lt;/_issue&gt;&lt;_journal&gt;Experimental and therapeutic medicine&lt;/_journal&gt;&lt;_keywords&gt;children;myasthenia gravis;prognosis;treatment&lt;/_keywords&gt;&lt;_language&gt;English&lt;/_language&gt;&lt;_modified&gt;64572558&lt;/_modified&gt;&lt;_pages&gt;1363-1368&lt;/_pages&gt;&lt;_url&gt;https://www.ncbi.nlm.nih.gov/pubmed/25780436&lt;/_url&gt;&lt;_volume&gt;9&lt;/_volume&gt;&lt;_accessed&gt;64572174&lt;/_accessed&gt;&lt;/Details&gt;&lt;Extra&gt;&lt;DBUID&gt;{0179893B-54CE-458A-A39F-979C91B7D259}&lt;/DBUID&gt;&lt;/Extra&gt;&lt;/Item&gt;&lt;/References&gt;&lt;/Group&gt;&lt;/Citation&gt;_x000a_"/>
    <w:docVar w:name="NE.Ref{589DF64F-5794-4854-AB0A-8F176C201A60}" w:val=" ADDIN NE.Ref.{589DF64F-5794-4854-AB0A-8F176C201A60}&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4410456&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44.182&lt;/_impact_factor&gt;&lt;_isbn&gt;1474-4422 &lt;/_isbn&gt;&lt;_issue&gt;10&lt;/_issue&gt;&lt;_journal&gt;The Lancet. Neurology&lt;/_journal&gt;&lt;_language&gt;English&lt;/_language&gt;&lt;_modified&gt;64410457&lt;/_modified&gt;&lt;_pages&gt;1023-36&lt;/_pages&gt;&lt;_url&gt;https://www.ncbi.nlm.nih.gov/pubmed/26376969&lt;/_url&gt;&lt;_volume&gt;14&lt;/_volume&gt;&lt;/Details&gt;&lt;Extra&gt;&lt;DBUID&gt;{0179893B-54CE-458A-A39F-979C91B7D259}&lt;/DBUID&gt;&lt;/Extra&gt;&lt;/Item&gt;&lt;/References&gt;&lt;/Group&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Citation&gt;_x000a_"/>
    <w:docVar w:name="NE.Ref{5A5659A1-8D96-409B-ACCE-70990697BC2B}" w:val=" ADDIN NE.Ref.{5A5659A1-8D96-409B-ACCE-70990697BC2B}&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2592&lt;/ID&gt;&lt;UID&gt;{3770C412-B486-45EA-897B-DFFDABBC01AD}&lt;/UID&gt;&lt;Title&gt;Myasthenia gravis in children: analysis of 18 patients.&lt;/Title&gt;&lt;Template&gt;Journal Article&lt;/Template&gt;&lt;Star&gt;1&lt;/Star&gt;&lt;Tag&gt;0&lt;/Tag&gt;&lt;Author&gt;Morita, M P;Gabbai, A A;Oliveira, A S;Penn, A S&lt;/Author&gt;&lt;Year&gt;2001&lt;/Year&gt;&lt;Details&gt;&lt;_author_adr&gt;Department of Neurology, Escola Paulista de Medicina, Universidade Federal de São Paulo, São Paulo, SP, Brazil.&lt;/_author_adr&gt;&lt;_collection_scope&gt;SCIE&lt;/_collection_scope&gt;&lt;_created&gt;64444227&lt;/_created&gt;&lt;_db_provider&gt;PubMed&lt;/_db_provider&gt;&lt;_impact_factor&gt;   1.420&lt;/_impact_factor&gt;&lt;_isbn&gt;0004-282X &lt;/_isbn&gt;&lt;_issue&gt;3-B&lt;/_issue&gt;&lt;_journal&gt;Arquivos de neuro-psiquiatria&lt;/_journal&gt;&lt;_language&gt;English&lt;/_language&gt;&lt;_modified&gt;64444942&lt;/_modified&gt;&lt;_pages&gt;681-5&lt;/_pages&gt;&lt;_url&gt;https://www.ncbi.nlm.nih.gov/pubmed/11593264&lt;/_url&gt;&lt;_volume&gt;59&lt;/_volume&gt;&lt;/Details&gt;&lt;Extra&gt;&lt;DBUID&gt;{0179893B-54CE-458A-A39F-979C91B7D259}&lt;/DBUID&gt;&lt;/Extra&gt;&lt;/Item&gt;&lt;/References&gt;&lt;/Group&gt;&lt;Group&gt;&lt;References&gt;&lt;Item&gt;&lt;ID&gt;2554&lt;/ID&gt;&lt;UID&gt;{28BA84DC-FD34-438D-B15D-A5A9570E7ECA}&lt;/UID&gt;&lt;Title&gt;Juvenile Myasthenia Gravis in Korea: Subgroup Analysis According to Sex and Onset &lt;/Title&gt;&lt;Template&gt;Journal Article&lt;/Template&gt;&lt;Star&gt;1&lt;/Star&gt;&lt;Tag&gt;0&lt;/Tag&gt;&lt;Author&gt;Lee, Ha Neul;Kang, Hoon-Chul;Lee, Joon Soo;Kim, Heung Dong;Shin, Ha Young;Kim, Seung Min;Sunwoo, Il Nam;Lee, Young-Mock&lt;/Author&gt;&lt;Year&gt;2016&lt;/Year&gt;&lt;Details&gt;&lt;_accessed&gt;64439521&lt;/_accessed&gt;&lt;_author_adr&gt;Department of Pediatrics, Gangnam Severance Hospital, Yonsei University College;Division of Pediatric Neurology, Department of Pediatrics, Severance Children&amp;apos;s;Division of Pediatric Neurology, Department of Pediatrics, Severance Children&amp;apos;s;Division of Pediatric Neurology, Department of Pediatrics, Severance Children&amp;apos;s;Department of Neurology, Yonsei University College of Medicine, Seoul, Korea.;Department of Neurology, Yonsei University College of Medicine, Seoul, Korea.;Department of Neurology, Yonsei University College of Medicine, Seoul, Korea.;Department of Pediatrics, Gangnam Severance Hospital, Yonsei University College&lt;/_author_adr&gt;&lt;_collection_scope&gt;SCI;SCIE&lt;/_collection_scope&gt;&lt;_created&gt;64423726&lt;/_created&gt;&lt;_db_provider&gt;PubMed&lt;/_db_provider&gt;&lt;_impact_factor&gt;   1.987&lt;/_impact_factor&gt;&lt;_isbn&gt;0883-0738 &lt;/_isbn&gt;&lt;_issue&gt;14&lt;/_issue&gt;&lt;_journal&gt;Journal of child neurology&lt;/_journal&gt;&lt;_keywords&gt;*juvenile myasthenia gravis;*onset age;*pediatric;*puberty;*sex;*thymectomy&lt;/_keywords&gt;&lt;_language&gt;English&lt;/_language&gt;&lt;_modified&gt;64444942&lt;/_modified&gt;&lt;_pages&gt;1561-1568&lt;/_pages&gt;&lt;_url&gt;https://www.ncbi.nlm.nih.gov/pubmed/27581849&lt;/_url&gt;&lt;_volume&gt;31&lt;/_volume&gt;&lt;/Details&gt;&lt;Extra&gt;&lt;DBUID&gt;{0179893B-54CE-458A-A39F-979C91B7D259}&lt;/DBUID&gt;&lt;/Extra&gt;&lt;/Item&gt;&lt;/References&gt;&lt;/Group&gt;&lt;Group&gt;&lt;References&gt;&lt;Item&gt;&lt;ID&gt;2644&lt;/ID&gt;&lt;UID&gt;{3AECA522-77E1-49A7-A80F-04BF36E1C0FB}&lt;/UID&gt;&lt;Title&gt;Race, sex, and puberty influence onset, severity, and outcome in juvenile myasthenia gravis.&lt;/Title&gt;&lt;Template&gt;Journal Article&lt;/Template&gt;&lt;Star&gt;1&lt;/Star&gt;&lt;Tag&gt;0&lt;/Tag&gt;&lt;Author&gt;Andrews, P I;Massey, J M;Howard, J F Jr;Sanders, D B&lt;/Author&gt;&lt;Year&gt;1994&lt;/Year&gt;&lt;Details&gt;&lt;_author_adr&gt;Department of Pediatrics, Duke University Medical Center, Durham, NC 27710.&lt;/_author_adr&gt;&lt;_collection_scope&gt;SCI;SCIE&lt;/_collection_scope&gt;&lt;_created&gt;64549127&lt;/_created&gt;&lt;_db_provider&gt;PubMed&lt;/_db_provider&gt;&lt;_impact_factor&gt;   9.910&lt;/_impact_factor&gt;&lt;_isbn&gt;0028-3878 &lt;/_isbn&gt;&lt;_issue&gt;7&lt;/_issue&gt;&lt;_journal&gt;Neurology&lt;/_journal&gt;&lt;_language&gt;English&lt;/_language&gt;&lt;_modified&gt;64565076&lt;/_modified&gt;&lt;_pages&gt;1208-14&lt;/_pages&gt;&lt;_url&gt;https://www.ncbi.nlm.nih.gov/pubmed/8035917&lt;/_url&gt;&lt;_volume&gt;44&lt;/_volume&gt;&lt;/Details&gt;&lt;Extra&gt;&lt;DBUID&gt;{0179893B-54CE-458A-A39F-979C91B7D259}&lt;/DBUID&gt;&lt;/Extra&gt;&lt;/Item&gt;&lt;/References&gt;&lt;/Group&gt;&lt;/Citation&gt;_x000a_"/>
    <w:docVar w:name="NE.Ref{5AE6C48C-C321-4A5E-B4B6-31B3B89DF497}" w:val=" ADDIN NE.Ref.{5AE6C48C-C321-4A5E-B4B6-31B3B89DF497}&lt;Citation&gt;&lt;Group&gt;&lt;References&gt;&lt;Item&gt;&lt;ID&gt;2177&lt;/ID&gt;&lt;UID&gt;{D5DF0433-3CB5-4E75-9FFC-912605F9376F}&lt;/UID&gt;&lt;Title&gt;Long-Term Improvement in a Chinese Cohort of Glucocorticoid-Resistant Childhood-Onset Myasthenia Gravis Patients Treated With Tacrolimus.&lt;/Title&gt;&lt;Template&gt;Journal Article&lt;/Template&gt;&lt;Star&gt;1&lt;/Star&gt;&lt;Tag&gt;3&lt;/Tag&gt;&lt;Author&gt;Bi, Zhuajin;Cao, Yayun;Lin, Jing;Zhang, Qing;Liu, Chenchen;Gui, Mengcui;Bu, Bitao&lt;/Author&gt;&lt;Year&gt;2022&lt;/Year&gt;&lt;Details&gt;&lt;_accessed&gt;64422188&lt;/_accessed&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ollection_scope&gt;SCIE&lt;/_collection_scope&gt;&lt;_created&gt;64267903&lt;/_created&gt;&lt;_db_provider&gt;PubMed&lt;/_db_provider&gt;&lt;_doi&gt;10.3389/fneur.2022.820205&lt;/_doi&gt;&lt;_impact_factor&gt;   4.003&lt;/_impact_factor&gt;&lt;_isbn&gt;1664-2295 &lt;/_isbn&gt;&lt;_journal&gt;Frontiers in neurology&lt;/_journal&gt;&lt;_keywords&gt;children;myasthenia gravis;pre-intervention status;tacrolimus;thymus type&lt;/_keywords&gt;&lt;_language&gt;English&lt;/_language&gt;&lt;_modified&gt;64488484&lt;/_modified&gt;&lt;_pages&gt;820205&lt;/_pages&gt;&lt;_url&gt;https://www.ncbi.nlm.nih.gov/pubmed/35211085&lt;/_url&gt;&lt;_volume&gt;13&lt;/_volume&gt;&lt;/Details&gt;&lt;Extra&gt;&lt;DBUID&gt;{0179893B-54CE-458A-A39F-979C91B7D259}&lt;/DBUID&gt;&lt;/Extra&gt;&lt;/Item&gt;&lt;/References&gt;&lt;/Group&gt;&lt;/Citation&gt;_x000a_"/>
    <w:docVar w:name="NE.Ref{5B4F6B20-2E22-4C45-AEA9-F069CFD0D11A}" w:val=" ADDIN NE.Ref.{5B4F6B20-2E22-4C45-AEA9-F069CFD0D11A}&lt;Citation&gt;&lt;Group&gt;&lt;References&gt;&lt;Item&gt;&lt;ID&gt;2641&lt;/ID&gt;&lt;UID&gt;{BD62F2C1-94DE-465A-A0AD-4033AD7B832D}&lt;/UID&gt;&lt;Title&gt;Remission and relapses of myasthenia gravis on long-term tacrolimus: a retrospective cross-sectional study of a Chinese cohort.&lt;/Title&gt;&lt;Template&gt;Journal Article&lt;/Template&gt;&lt;Star&gt;1&lt;/Star&gt;&lt;Tag&gt;0&lt;/Tag&gt;&lt;Author&gt;Bi, Zhuajin;Cao, Yayun;Liu, Chenchen;Gui, Mengcui;Lin, Jing;Zhang, Qing;Li, Yue;Ji, Suqiong;Bu, Bitao&lt;/Author&gt;&lt;Year&gt;2022&lt;/Year&gt;&lt;Details&gt;&lt;_accessed&gt;64784010&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1095 Jiefang Avenue, Wuhan 430030, Hubei Province, China.&lt;/_author_adr&gt;&lt;_collection_scope&gt;SCIE&lt;/_collection_scope&gt;&lt;_created&gt;64534808&lt;/_created&gt;&lt;_db_provider&gt;PubMed&lt;/_db_provider&gt;&lt;_doi&gt;10.1177/20406223221122538&lt;/_doi&gt;&lt;_impact_factor&gt;   4.970&lt;/_impact_factor&gt;&lt;_isbn&gt;2040-6223 &lt;/_isbn&gt;&lt;_journal&gt;Therapeutic advances in chronic disease&lt;/_journal&gt;&lt;_keywords&gt;dose reduction;myasthenia gravis;predictors;prednisone;relapse;remission;tacrolimus&lt;/_keywords&gt;&lt;_language&gt;English&lt;/_language&gt;&lt;_modified&gt;64758304&lt;/_modified&gt;&lt;_pages&gt;20406223221122538&lt;/_pages&gt;&lt;_social_category&gt;医学(3)&lt;/_social_category&gt;&lt;_url&gt;https://www.ncbi.nlm.nih.gov/pubmed/36093262&lt;/_url&gt;&lt;_volume&gt;13&lt;/_volume&gt;&lt;/Details&gt;&lt;Extra&gt;&lt;DBUID&gt;{0179893B-54CE-458A-A39F-979C91B7D259}&lt;/DBUID&gt;&lt;/Extra&gt;&lt;/Item&gt;&lt;/References&gt;&lt;/Group&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Citation&gt;_x000a_"/>
    <w:docVar w:name="NE.Ref{5D021523-5F66-49AB-88C6-5F8F5F1554B3}" w:val=" ADDIN NE.Ref.{5D021523-5F66-49AB-88C6-5F8F5F1554B3}&lt;Citation&gt;&lt;Group&gt;&lt;References&gt;&lt;Item&gt;&lt;ID&gt;2143&lt;/ID&gt;&lt;UID&gt;{91B07815-C0EE-442F-AB23-7546FEEB3948}&lt;/UID&gt;&lt;Title&gt;Retrospective analysis of the use of cyclosporine in myasthenia gravis.&lt;/Title&gt;&lt;Template&gt;Journal Article&lt;/Template&gt;&lt;Star&gt;1&lt;/Star&gt;&lt;Tag&gt;0&lt;/Tag&gt;&lt;Author&gt;Ciafaloni, E;Nikhar, N K;Massey, J M;Sanders, D B&lt;/Author&gt;&lt;Year&gt;2000&lt;/Year&gt;&lt;Details&gt;&lt;_accessed&gt;64202247&lt;/_accessed&gt;&lt;_author_adr&gt;Department of Medicine, Division of Neurology, Duke University Medical Center, Durham, NC 27710, USA.&lt;/_author_adr&gt;&lt;_collection_scope&gt;SCI;SCIE&lt;/_collection_scope&gt;&lt;_created&gt;64157699&lt;/_created&gt;&lt;_db_provider&gt;PubMed&lt;/_db_provider&gt;&lt;_impact_factor&gt;   9.910&lt;/_impact_factor&gt;&lt;_isbn&gt;0028-3878 &lt;/_isbn&gt;&lt;_issue&gt;3&lt;/_issue&gt;&lt;_journal&gt;Neurology&lt;/_journal&gt;&lt;_language&gt;English&lt;/_language&gt;&lt;_modified&gt;64202258&lt;/_modified&gt;&lt;_pages&gt;448-50&lt;/_pages&gt;&lt;_url&gt;https://www.ncbi.nlm.nih.gov/pubmed/10932288&lt;/_url&gt;&lt;_volume&gt;55&lt;/_volume&gt;&lt;/Details&gt;&lt;Extra&gt;&lt;DBUID&gt;{0179893B-54CE-458A-A39F-979C91B7D259}&lt;/DBUID&gt;&lt;/Extra&gt;&lt;/Item&gt;&lt;/References&gt;&lt;/Group&gt;&lt;/Citation&gt;_x000a_"/>
    <w:docVar w:name="NE.Ref{5D883707-318A-458A-BD52-C2C37808AF52}" w:val=" ADDIN NE.Ref.{5D883707-318A-458A-BD52-C2C37808AF52}&lt;Citation&gt;&lt;Group&gt;&lt;References&gt;&lt;Item&gt;&lt;ID&gt;2554&lt;/ID&gt;&lt;UID&gt;{28BA84DC-FD34-438D-B15D-A5A9570E7ECA}&lt;/UID&gt;&lt;Title&gt;Juvenile Myasthenia Gravis in Korea: Subgroup Analysis According to Sex and Onset &lt;/Title&gt;&lt;Template&gt;Journal Article&lt;/Template&gt;&lt;Star&gt;1&lt;/Star&gt;&lt;Tag&gt;0&lt;/Tag&gt;&lt;Author&gt;Lee, Ha Neul;Kang, Hoon-Chul;Lee, Joon Soo;Kim, Heung Dong;Shin, Ha Young;Kim, Seung Min;Sunwoo, Il Nam;Lee, Young-Mock&lt;/Author&gt;&lt;Year&gt;2016&lt;/Year&gt;&lt;Details&gt;&lt;_accessed&gt;64439521&lt;/_accessed&gt;&lt;_author_adr&gt;Department of Pediatrics, Gangnam Severance Hospital, Yonsei University College;Division of Pediatric Neurology, Department of Pediatrics, Severance Children&amp;apos;s;Division of Pediatric Neurology, Department of Pediatrics, Severance Children&amp;apos;s;Division of Pediatric Neurology, Department of Pediatrics, Severance Children&amp;apos;s;Department of Neurology, Yonsei University College of Medicine, Seoul, Korea.;Department of Neurology, Yonsei University College of Medicine, Seoul, Korea.;Department of Neurology, Yonsei University College of Medicine, Seoul, Korea.;Department of Pediatrics, Gangnam Severance Hospital, Yonsei University College&lt;/_author_adr&gt;&lt;_collection_scope&gt;SCI;SCIE&lt;/_collection_scope&gt;&lt;_created&gt;64423726&lt;/_created&gt;&lt;_db_provider&gt;PubMed&lt;/_db_provider&gt;&lt;_impact_factor&gt;   1.987&lt;/_impact_factor&gt;&lt;_isbn&gt;0883-0738 &lt;/_isbn&gt;&lt;_issue&gt;14&lt;/_issue&gt;&lt;_journal&gt;Journal of child neurology&lt;/_journal&gt;&lt;_keywords&gt;*juvenile myasthenia gravis;*onset age;*pediatric;*puberty;*sex;*thymectomy&lt;/_keywords&gt;&lt;_language&gt;English&lt;/_language&gt;&lt;_modified&gt;64444942&lt;/_modified&gt;&lt;_pages&gt;1561-1568&lt;/_pages&gt;&lt;_url&gt;https://www.ncbi.nlm.nih.gov/pubmed/27581849&lt;/_url&gt;&lt;_volume&gt;31&lt;/_volume&gt;&lt;/Details&gt;&lt;Extra&gt;&lt;DBUID&gt;{0179893B-54CE-458A-A39F-979C91B7D259}&lt;/DBUID&gt;&lt;/Extra&gt;&lt;/Item&gt;&lt;/References&gt;&lt;/Group&gt;&lt;Group&gt;&lt;References&gt;&lt;Item&gt;&lt;ID&gt;2595&lt;/ID&gt;&lt;UID&gt;{3BF7988E-E434-45F5-A6F1-CF0B97122C16}&lt;/UID&gt;&lt;Title&gt;The characteristics of juvenile myasthenia gravis among South Africans.&lt;/Title&gt;&lt;Template&gt;Journal Article&lt;/Template&gt;&lt;Star&gt;1&lt;/Star&gt;&lt;Tag&gt;0&lt;/Tag&gt;&lt;Author&gt;Heckmann, Jeannine M;Hansen, Perrin;Van Toorn, Ronald;Lubbe, Elsabeth;Janse van Rensburg, Elmarie;Wilmshurst, Jo M&lt;/Author&gt;&lt;Year&gt;2012&lt;/Year&gt;&lt;Details&gt;&lt;_author_adr&gt;Division of Neurology, Department of Medicine, Groote Schuur Hospital. jeanine.heckmann@uct.ac.za&lt;/_author_adr&gt;&lt;_created&gt;64444916&lt;/_created&gt;&lt;_db_provider&gt;PubMed&lt;/_db_provider&gt;&lt;_impact_factor&gt;   1.614&lt;/_impact_factor&gt;&lt;_isbn&gt;0256-9574 &lt;/_isbn&gt;&lt;_issue&gt;6&lt;/_issue&gt;&lt;_journal&gt;South African medical journal = Suid-Afrikaanse tydskrif vir geneeskunde&lt;/_journal&gt;&lt;_language&gt;English&lt;/_language&gt;&lt;_modified&gt;64444942&lt;/_modified&gt;&lt;_pages&gt;532-6&lt;/_pages&gt;&lt;_url&gt;https://www.ncbi.nlm.nih.gov/pubmed/22668957&lt;/_url&gt;&lt;_volume&gt;102&lt;/_volume&gt;&lt;/Details&gt;&lt;Extra&gt;&lt;DBUID&gt;{0179893B-54CE-458A-A39F-979C91B7D259}&lt;/DBUID&gt;&lt;/Extra&gt;&lt;/Item&gt;&lt;/References&gt;&lt;/Group&gt;&lt;Group&gt;&lt;References&gt;&lt;Item&gt;&lt;ID&gt;2598&lt;/ID&gt;&lt;UID&gt;{568F23C6-3DC8-4C19-AEBC-1E532CD38552}&lt;/UID&gt;&lt;Title&gt;Juvenile myasthenia gravis: a twenty-year experience.&lt;/Title&gt;&lt;Template&gt;Journal Article&lt;/Template&gt;&lt;Star&gt;1&lt;/Star&gt;&lt;Tag&gt;3&lt;/Tag&gt;&lt;Author&gt;Castro, Diana;Derisavifard, Samir;Anderson, Mariam;Greene, Medrith;Iannaccone, Susan&lt;/Author&gt;&lt;Year&gt;2013&lt;/Year&gt;&lt;Details&gt;&lt;_author_adr&gt;Division of Pediatric Neurology, Department of Pediatrics and Neurology, University of Texas Southwestern Medical Center, USA. diana.castro@utsouthwestern.edu&lt;/_author_adr&gt;&lt;_created&gt;64444931&lt;/_created&gt;&lt;_db_provider&gt;PubMed&lt;/_db_provider&gt;&lt;_doi&gt;10.1097/CND.0b013e318253a48e&lt;/_doi&gt;&lt;_isbn&gt;1522-0443 &lt;/_isbn&gt;&lt;_issue&gt;3&lt;/_issue&gt;&lt;_journal&gt;Journal of clinical neuromuscular disease&lt;/_journal&gt;&lt;_language&gt;English&lt;/_language&gt;&lt;_modified&gt;64488484&lt;/_modified&gt;&lt;_pages&gt;95-102&lt;/_pages&gt;&lt;_url&gt;https://www.ncbi.nlm.nih.gov/pubmed/23492460&lt;/_url&gt;&lt;_volume&gt;14&lt;/_volume&gt;&lt;/Details&gt;&lt;Extra&gt;&lt;DBUID&gt;{0179893B-54CE-458A-A39F-979C91B7D259}&lt;/DBUID&gt;&lt;/Extra&gt;&lt;/Item&gt;&lt;/References&gt;&lt;/Group&gt;&lt;/Citation&gt;_x000a_"/>
    <w:docVar w:name="NE.Ref{625CA99E-B9CF-4083-AC0B-3D7BD5903BE3}" w:val=" ADDIN NE.Ref.{625CA99E-B9CF-4083-AC0B-3D7BD5903BE3}&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812810&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812810&lt;/_modified&gt;&lt;_pages&gt;419-25&lt;/_pages&gt;&lt;_url&gt;https://www.ncbi.nlm.nih.gov/pubmed/27358333&lt;/_url&gt;&lt;_volume&gt;87&lt;/_volume&gt;&lt;/Details&gt;&lt;Extra&gt;&lt;DBUID&gt;{0179893B-54CE-458A-A39F-979C91B7D259}&lt;/DBUID&gt;&lt;/Extra&gt;&lt;/Item&gt;&lt;/References&gt;&lt;/Group&gt;&lt;/Citation&gt;_x000a_"/>
    <w:docVar w:name="NE.Ref{651133DD-1D6E-4531-95EC-55DAA513F044}" w:val=" ADDIN NE.Ref.{651133DD-1D6E-4531-95EC-55DAA513F044}&lt;Citation&gt;&lt;Group&gt;&lt;References&gt;&lt;Item&gt;&lt;ID&gt;2177&lt;/ID&gt;&lt;UID&gt;{D5DF0433-3CB5-4E75-9FFC-912605F9376F}&lt;/UID&gt;&lt;Title&gt;Long-Term Improvement in a Chinese Cohort of Glucocorticoid-Resistant Childhood-Onset Myasthenia Gravis Patients Treated With Tacrolimus.&lt;/Title&gt;&lt;Template&gt;Journal Article&lt;/Template&gt;&lt;Star&gt;1&lt;/Star&gt;&lt;Tag&gt;3&lt;/Tag&gt;&lt;Author&gt;Bi, Zhuajin;Cao, Yayun;Lin, Jing;Zhang, Qing;Liu, Chenchen;Gui, Mengcui;Bu, Bitao&lt;/Author&gt;&lt;Year&gt;2022&lt;/Year&gt;&lt;Details&gt;&lt;_accessed&gt;64422188&lt;/_accessed&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ollection_scope&gt;SCIE&lt;/_collection_scope&gt;&lt;_created&gt;64267903&lt;/_created&gt;&lt;_db_provider&gt;PubMed&lt;/_db_provider&gt;&lt;_doi&gt;10.3389/fneur.2022.820205&lt;/_doi&gt;&lt;_impact_factor&gt;   4.003&lt;/_impact_factor&gt;&lt;_isbn&gt;1664-2295 &lt;/_isbn&gt;&lt;_journal&gt;Frontiers in neurology&lt;/_journal&gt;&lt;_keywords&gt;children;myasthenia gravis;pre-intervention status;tacrolimus;thymus type&lt;/_keywords&gt;&lt;_language&gt;English&lt;/_language&gt;&lt;_modified&gt;64488484&lt;/_modified&gt;&lt;_pages&gt;820205&lt;/_pages&gt;&lt;_url&gt;https://www.ncbi.nlm.nih.gov/pubmed/35211085&lt;/_url&gt;&lt;_volume&gt;13&lt;/_volume&gt;&lt;/Details&gt;&lt;Extra&gt;&lt;DBUID&gt;{0179893B-54CE-458A-A39F-979C91B7D259}&lt;/DBUID&gt;&lt;/Extra&gt;&lt;/Item&gt;&lt;/References&gt;&lt;/Group&gt;&lt;Group&gt;&lt;References&gt;&lt;Item&gt;&lt;ID&gt;2641&lt;/ID&gt;&lt;UID&gt;{BD62F2C1-94DE-465A-A0AD-4033AD7B832D}&lt;/UID&gt;&lt;Title&gt;Remission and relapses of myasthenia gravis on long-term tacrolimus: a retrospective cross-sectional study of a Chinese cohort.&lt;/Title&gt;&lt;Template&gt;Journal Article&lt;/Template&gt;&lt;Star&gt;1&lt;/Star&gt;&lt;Tag&gt;0&lt;/Tag&gt;&lt;Author&gt;Bi, Zhuajin;Cao, Yayun;Liu, Chenchen;Gui, Mengcui;Lin, Jing;Zhang, Qing;Li, Yue;Ji, Suqiong;Bu, Bitao&lt;/Author&gt;&lt;Year&gt;2022&lt;/Year&gt;&lt;Details&gt;&lt;_accessed&gt;64536251&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1095 Jiefang Avenue, Wuhan 430030, Hubei Province, China.&lt;/_author_adr&gt;&lt;_collection_scope&gt;SCIE&lt;/_collection_scope&gt;&lt;_created&gt;64534808&lt;/_created&gt;&lt;_db_provider&gt;PubMed&lt;/_db_provider&gt;&lt;_doi&gt;10.1177/20406223221122538&lt;/_doi&gt;&lt;_impact_factor&gt;   5.091&lt;/_impact_factor&gt;&lt;_isbn&gt;2040-6223 &lt;/_isbn&gt;&lt;_journal&gt;Therapeutic advances in chronic disease&lt;/_journal&gt;&lt;_keywords&gt;dose reduction;myasthenia gravis;predictors;prednisone;relapse;remission;tacrolimus&lt;/_keywords&gt;&lt;_language&gt;English&lt;/_language&gt;&lt;_modified&gt;64536254&lt;/_modified&gt;&lt;_pages&gt;20406223221122538&lt;/_pages&gt;&lt;_url&gt;https://www.ncbi.nlm.nih.gov/pubmed/36093262&lt;/_url&gt;&lt;_volume&gt;13&lt;/_volume&gt;&lt;/Details&gt;&lt;Extra&gt;&lt;DBUID&gt;{0179893B-54CE-458A-A39F-979C91B7D259}&lt;/DBUID&gt;&lt;/Extra&gt;&lt;/Item&gt;&lt;/References&gt;&lt;/Group&gt;&lt;/Citation&gt;_x000a_"/>
    <w:docVar w:name="NE.Ref{6A38EB75-285E-4EF8-BDED-E71AB99081CD}" w:val=" ADDIN NE.Ref.{6A38EB75-285E-4EF8-BDED-E71AB99081CD}&lt;Citation&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Group&gt;&lt;References&gt;&lt;Item&gt;&lt;ID&gt;2803&lt;/ID&gt;&lt;UID&gt;{445F3566-3257-479A-90C1-4A6E2C1E5BEB}&lt;/UID&gt;&lt;Title&gt;COVID-19 pandemic year in a sample of Polish myasthenia gravis patients: an observational study.&lt;/Title&gt;&lt;Template&gt;Journal Article&lt;/Template&gt;&lt;Star&gt;0&lt;/Star&gt;&lt;Tag&gt;0&lt;/Tag&gt;&lt;Author&gt;Rzepiński, Łukasz;Zawadka-Kunikowska, Monika&lt;/Author&gt;&lt;Year&gt;2022&lt;/Year&gt;&lt;Details&gt;&lt;_accessed&gt;64817326&lt;/_accessed&gt;&lt;_author_adr&gt;Department of Neurology, 10th Military Research Hospital and Polyclinic, Bydgoszcz, Poland. luk.rzepinski@gmail.com.;Sanitas - Neurology Outpatient Clinic, Bydgoszcz, Poland. luk.rzepinski@gmail.com.;Department of Exercise Physiology and Functional Anatomy, Ludwik Rydygier Collegium Medicum in Bydgoszcz Nicolaus Copernicus University in Torun, Bydgoszcz, Poland.&lt;/_author_adr&gt;&lt;_collection_scope&gt;SCIE&lt;/_collection_scope&gt;&lt;_created&gt;64794174&lt;/_created&gt;&lt;_db_provider&gt;PubMed&lt;/_db_provider&gt;&lt;_doi&gt;10.5603/PJNNS.a2021.0054&lt;/_doi&gt;&lt;_impact_factor&gt;   2.223&lt;/_impact_factor&gt;&lt;_isbn&gt;0028-3843 &lt;/_isbn&gt;&lt;_issue&gt;1&lt;/_issue&gt;&lt;_journal&gt;Neurologia i neurochirurgia polska&lt;/_journal&gt;&lt;_keywords&gt;COVID-19;SARS-CoV-2;immunosuppression;myasthenia gravis;pandemic&lt;/_keywords&gt;&lt;_language&gt;English&lt;/_language&gt;&lt;_modified&gt;64821377&lt;/_modified&gt;&lt;_pages&gt;61-67&lt;/_pages&gt;&lt;_social_category&gt;医学(4)&lt;/_social_category&gt;&lt;_url&gt;https://www.ncbi.nlm.nih.gov/pubmed/34346049&lt;/_url&gt;&lt;_volume&gt;56&lt;/_volume&gt;&lt;/Details&gt;&lt;Extra&gt;&lt;DBUID&gt;{0179893B-54CE-458A-A39F-979C91B7D259}&lt;/DBUID&gt;&lt;/Extra&gt;&lt;/Item&gt;&lt;/References&gt;&lt;/Group&gt;&lt;Group&gt;&lt;References&gt;&lt;Item&gt;&lt;ID&gt;2862&lt;/ID&gt;&lt;UID&gt;{2ACEA757-5109-4EAB-B9C1-7BD730012BC5}&lt;/UID&gt;&lt;Title&gt;Predictive factors for a severe course of COVID-19 infection in myasthenia gravis patients with an overall impact on myasthenic outcome status and survival.&lt;/Title&gt;&lt;Template&gt;Journal Article&lt;/Template&gt;&lt;Star&gt;1&lt;/Star&gt;&lt;Tag&gt;0&lt;/Tag&gt;&lt;Author&gt;Jakubíková, Michala;Týblová, Michaela;Tesař, Adam;Horáková, Magda;Vlažná, Daniela;Ryšánková, Irena;Nováková, Iveta;Dolečková, Kristýna;Dušek, Pavel;Piťha, Jiří;Voháňka, Stanislav;Bednařík, Josef&lt;/Author&gt;&lt;Year&gt;2021&lt;/Year&gt;&lt;Details&gt;&lt;_accessed&gt;65167255&lt;/_accessed&gt;&lt;_author_adr&gt;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Institute of Biophysics and Informatics of the First Faculty of Medicine, Charles University,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Department of Rehabilitation, University Hospital Brno, Brno,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lt;/_author_adr&gt;&lt;_collection_scope&gt;SCIE&lt;/_collection_scope&gt;&lt;_created&gt;64932086&lt;/_created&gt;&lt;_db_provider&gt;PubMed&lt;/_db_provider&gt;&lt;_doi&gt;10.1111/ene.14951&lt;/_doi&gt;&lt;_impact_factor&gt;   6.288&lt;/_impact_factor&gt;&lt;_isbn&gt;1351-5101 &lt;/_isbn&gt;&lt;_issue&gt;10&lt;/_issue&gt;&lt;_journal&gt;European journal of neurology&lt;/_journal&gt;&lt;_keywords&gt;COVID-19;corticosteroids;immunosuppression;myasthenia gravis;rituximab&lt;/_keywords&gt;&lt;_language&gt;English&lt;/_language&gt;&lt;_modified&gt;65167255&lt;/_modified&gt;&lt;_pages&gt;3418-3425&lt;/_pages&gt;&lt;_social_category&gt;医学(2)&lt;/_social_category&gt;&lt;_url&gt;https://www.ncbi.nlm.nih.gov/pubmed/34080271&lt;/_url&gt;&lt;_volume&gt;28&lt;/_volume&gt;&lt;/Details&gt;&lt;Extra&gt;&lt;DBUID&gt;{0179893B-54CE-458A-A39F-979C91B7D259}&lt;/DBUID&gt;&lt;/Extra&gt;&lt;/Item&gt;&lt;/References&gt;&lt;/Group&gt;&lt;/Citation&gt;_x000a_"/>
    <w:docVar w:name="NE.Ref{6C0FEAC7-DBBA-4E7A-9DF5-020BB259706A}" w:val=" ADDIN NE.Ref.{6C0FEAC7-DBBA-4E7A-9DF5-020BB259706A}&lt;Citation&gt;&lt;Group&gt;&lt;References&gt;&lt;Item&gt;&lt;ID&gt;2132&lt;/ID&gt;&lt;UID&gt;{2634682F-62B5-4662-8B01-5069AF561E46}&lt;/UID&gt;&lt;Title&gt;Adequate tacrolimus concentration for myasthenia gravis treatment.&lt;/Title&gt;&lt;Template&gt;Journal Article&lt;/Template&gt;&lt;Star&gt;1&lt;/Star&gt;&lt;Tag&gt;0&lt;/Tag&gt;&lt;Author&gt;Kanai, T;Uzawa, A;Kawaguchi, N;Himuro, K;Oda, F;Ozawa, Y;Kuwabara, S&lt;/Author&gt;&lt;Year&gt;2017&lt;/Year&gt;&lt;Details&gt;&lt;_accessed&gt;64173447&lt;/_accessed&gt;&lt;_author_adr&gt;Department of Neurology, Graduate School of Medicine, Chiba University, Chiba.;Department of Neurology, Graduate School of Medicine, Chiba University, Chiba.;Department of Neurology, Graduate School of Medicine, Chiba University, Chiba.;Department of Neurology, Neurology Chiba Clinic, Chiba.;Department of Neurology, Graduate School of Medicine, Chiba University, Chiba.;Department of Neurology, JR Tokyo General Hospital, Shibuya-ku, Japan.;Department of Neurology, Graduate School of Medicine, Chiba University, Chiba.;Department of Neurology, Graduate School of Medicine, Chiba University, Chiba.;Department of Neurology, Graduate School of Medicine, Chiba University, Chiba.&lt;/_author_adr&gt;&lt;_collection_scope&gt;SCIE&lt;/_collection_scope&gt;&lt;_created&gt;64106806&lt;/_created&gt;&lt;_db_provider&gt;PubMed&lt;/_db_provider&gt;&lt;_doi&gt;10.1111/ene.13189&lt;/_doi&gt;&lt;_impact_factor&gt;   6.089&lt;/_impact_factor&gt;&lt;_isbn&gt;1351-5101 &lt;/_isbn&gt;&lt;_issue&gt;2&lt;/_issue&gt;&lt;_journal&gt;European journal of neurology&lt;/_journal&gt;&lt;_keywords&gt;*minimal manifestation;*myasthenia gravis;*tacrolimus concentration&lt;/_keywords&gt;&lt;_language&gt;English&lt;/_language&gt;&lt;_modified&gt;64173447&lt;/_modified&gt;&lt;_pages&gt;270-275&lt;/_pages&gt;&lt;_url&gt;https://www.ncbi.nlm.nih.gov/pubmed/28102047&lt;/_url&gt;&lt;_volume&gt;24&lt;/_volume&gt;&lt;/Details&gt;&lt;Extra&gt;&lt;DBUID&gt;{0179893B-54CE-458A-A39F-979C91B7D259}&lt;/DBUID&gt;&lt;/Extra&gt;&lt;/Item&gt;&lt;/References&gt;&lt;/Group&gt;&lt;/Citation&gt;_x000a_"/>
    <w:docVar w:name="NE.Ref{6CBE3456-AAB3-497E-AF7E-F2E6A3649E94}" w:val=" ADDIN NE.Ref.{6CBE3456-AAB3-497E-AF7E-F2E6A3649E94}&lt;Citation&gt;&lt;Group&gt;&lt;References&gt;&lt;Item&gt;&lt;ID&gt;2647&lt;/ID&gt;&lt;UID&gt;{8C41F3E6-0F2C-477E-B050-174A9C73054E}&lt;/UID&gt;&lt;Title&gt;The effect of prednisone on the progression from ocular to generalized myasthenia gravis.&lt;/Title&gt;&lt;Template&gt;Comparative Study&lt;/Template&gt;&lt;Star&gt;1&lt;/Star&gt;&lt;Tag&gt;0&lt;/Tag&gt;&lt;Author&gt;Monsul, Nicholas T;Patwa, Huned S;Knorr, Amy M;Lesser, Robert L;Goldstein, Jonathan M&lt;/Author&gt;&lt;Year&gt;2004&lt;/Year&gt;&lt;Details&gt;&lt;_author_adr&gt;Department of Ophthalmology and Visual Science, Yale University School of Medicine, New Haven, CT, USA.&lt;/_author_adr&gt;&lt;_created&gt;64556119&lt;/_created&gt;&lt;_db_provider&gt;PubMed&lt;/_db_provider&gt;&lt;_isbn&gt;0022-510X &lt;/_isbn&gt;&lt;_issue&gt;2&lt;/_issue&gt;&lt;_journal&gt;Journal of the neurological sciences&lt;/_journal&gt;&lt;_language&gt;English&lt;/_language&gt;&lt;_modified&gt;64556122&lt;/_modified&gt;&lt;_pages&gt;131-3&lt;/_pages&gt;&lt;_url&gt;https://www.ncbi.nlm.nih.gov/pubmed/14706214&lt;/_url&gt;&lt;_volume&gt;217&lt;/_volume&gt;&lt;/Details&gt;&lt;Extra&gt;&lt;DBUID&gt;{0179893B-54CE-458A-A39F-979C91B7D259}&lt;/DBUID&gt;&lt;/Extra&gt;&lt;/Item&gt;&lt;/References&gt;&lt;/Group&gt;&lt;Group&gt;&lt;References&gt;&lt;Item&gt;&lt;ID&gt;2661&lt;/ID&gt;&lt;UID&gt;{74C7934E-E109-4E4C-A6A7-21CE90DF71B4}&lt;/UID&gt;&lt;Title&gt;Pediatric Autoimmune Ocular Myasthenia Gravis: Evaluation of Presentation and Treatment Outcomes in a Large Cohort.&lt;/Title&gt;&lt;Template&gt;Journal Article&lt;/Template&gt;&lt;Star&gt;1&lt;/Star&gt;&lt;Tag&gt;0&lt;/Tag&gt;&lt;Author&gt;Fisher, Kristen S;Gill, Jason;Todd, Hannah F;Yang, Michael B;Lopez, Michael A;Abid, Farida;Lotze, Timothy;Shah, Veeral S&lt;/Author&gt;&lt;Year&gt;2021&lt;/Year&gt;&lt;Details&gt;&lt;_author_adr&gt;Department of Pediatric Neurology, Texas Children&amp;apos;s Hospital, Baylor College of Medicine, Houston, Texas.;Department of Pediatric Neurology, Texas Children&amp;apos;s Hospital, Baylor College of Medicine, Houston, Texas.;Baylor College of Medicine, Houston, Texas.;Division of Pediatric Ophthalmology, Abrahamson Pediatric Eye Institute, Cincinnati, Ohio; Division of Neurology, Cincinnati Children&amp;apos;s Hospital Medical Center, Cincinnati, Ohio.;Hess Pediatric Ophthalmology Specialist, St. Petersburg, Florida.;Department of Pediatric Neurology, Texas Children&amp;apos;s Hospital, Baylor College of Medicine, Houston, Texas.;Department of Pediatric Neurology, Texas Children&amp;apos;s Hospital, Baylor College of Medicine, Houston, Texas.;Division of Pediatric Ophthalmology, Abrahamson Pediatric Eye Institute, Cincinnati, Ohio; Division of Neurology, Cincinnati Children&amp;apos;s Hospital Medical Center, Cincinnati, Ohio; University of Cincinnati College of Medicine, Cincinnati, Ohio. Electronic address: Veeral.Shah@cchmc.org.&lt;/_author_adr&gt;&lt;_collection_scope&gt;SCI;SCIE&lt;/_collection_scope&gt;&lt;_created&gt;64564739&lt;/_created&gt;&lt;_db_provider&gt;PubMed&lt;/_db_provider&gt;&lt;_doi&gt;10.1016/j.pediatrneurol.2021.01.009&lt;/_doi&gt;&lt;_impact_factor&gt;   3.372&lt;/_impact_factor&gt;&lt;_isbn&gt;0887-8994 &lt;/_isbn&gt;&lt;_journal&gt;Pediatric neurology&lt;/_journal&gt;&lt;_keywords&gt;Myasthenia gravis;Neuromuscular disease;Ocular myasthenia gravis;Ophthalmoplegiae;Pediatric;Ptosis&lt;/_keywords&gt;&lt;_language&gt;English&lt;/_language&gt;&lt;_modified&gt;64565088&lt;/_modified&gt;&lt;_pages&gt;12-19&lt;/_pages&gt;&lt;_url&gt;https://www.ncbi.nlm.nih.gov/pubmed/33684630&lt;/_url&gt;&lt;_volume&gt;118&lt;/_volume&gt;&lt;/Details&gt;&lt;Extra&gt;&lt;DBUID&gt;{0179893B-54CE-458A-A39F-979C91B7D259}&lt;/DBUID&gt;&lt;/Extra&gt;&lt;/Item&gt;&lt;/References&gt;&lt;/Group&gt;&lt;/Citation&gt;_x000a_"/>
    <w:docVar w:name="NE.Ref{6CC38393-30B7-4AB0-9129-EA4AC6F30E54}" w:val=" ADDIN NE.Ref.{6CC38393-30B7-4AB0-9129-EA4AC6F30E54}&lt;Citation&gt;&lt;Group&gt;&lt;References&gt;&lt;Item&gt;&lt;ID&gt;2143&lt;/ID&gt;&lt;UID&gt;{91B07815-C0EE-442F-AB23-7546FEEB3948}&lt;/UID&gt;&lt;Title&gt;Retrospective analysis of the use of cyclosporine in myasthenia gravis.&lt;/Title&gt;&lt;Template&gt;Journal Article&lt;/Template&gt;&lt;Star&gt;1&lt;/Star&gt;&lt;Tag&gt;0&lt;/Tag&gt;&lt;Author&gt;Ciafaloni, E;Nikhar, N K;Massey, J M;Sanders, D B&lt;/Author&gt;&lt;Year&gt;2000&lt;/Year&gt;&lt;Details&gt;&lt;_accessed&gt;64202247&lt;/_accessed&gt;&lt;_author_adr&gt;Department of Medicine, Division of Neurology, Duke University Medical Center, Durham, NC 27710, USA.&lt;/_author_adr&gt;&lt;_collection_scope&gt;SCI;SCIE&lt;/_collection_scope&gt;&lt;_created&gt;64157699&lt;/_created&gt;&lt;_db_provider&gt;PubMed&lt;/_db_provider&gt;&lt;_impact_factor&gt;   9.910&lt;/_impact_factor&gt;&lt;_isbn&gt;0028-3878 &lt;/_isbn&gt;&lt;_issue&gt;3&lt;/_issue&gt;&lt;_journal&gt;Neurology&lt;/_journal&gt;&lt;_language&gt;English&lt;/_language&gt;&lt;_modified&gt;64202258&lt;/_modified&gt;&lt;_pages&gt;448-50&lt;/_pages&gt;&lt;_url&gt;https://www.ncbi.nlm.nih.gov/pubmed/10932288&lt;/_url&gt;&lt;_volume&gt;55&lt;/_volume&gt;&lt;/Details&gt;&lt;Extra&gt;&lt;DBUID&gt;{0179893B-54CE-458A-A39F-979C91B7D259}&lt;/DBUID&gt;&lt;/Extra&gt;&lt;/Item&gt;&lt;/References&gt;&lt;/Group&gt;&lt;/Citation&gt;_x000a_"/>
    <w:docVar w:name="NE.Ref{6CE63886-E087-4BDF-80FA-30BE81B1AA88}" w:val=" ADDIN NE.Ref.{6CE63886-E087-4BDF-80FA-30BE81B1AA88}&lt;Citation&gt;&lt;Group&gt;&lt;References&gt;&lt;Item&gt;&lt;ID&gt;1428&lt;/ID&gt;&lt;UID&gt;{08248668-BC73-4A2F-8698-74BA03559433}&lt;/UID&gt;&lt;Title&gt;Immunotherapy in myasthenia gravis in the era of biologics.&lt;/Title&gt;&lt;Template&gt;Journal Article&lt;/Template&gt;&lt;Star&gt;1&lt;/Star&gt;&lt;Tag&gt;0&lt;/Tag&gt;&lt;Author&gt;Dalakas, Marinos C&lt;/Author&gt;&lt;Year&gt;2019&lt;/Year&gt;&lt;Details&gt;&lt;_accessed&gt;64170578&lt;/_accessed&gt;&lt;_author_adr&gt;Department of Neurology, Thomas Jefferson University, Philadelphia, PA, USA. marinos.dalakas@jefferson.edu.;Neuroimmunology Unit, National and Kapodistrian University of Athens Medical School, Athens, Greece. marinos.dalakas@jefferson.edu.&lt;/_author_adr&gt;&lt;_created&gt;63548125&lt;/_created&gt;&lt;_db_provider&gt;PubMed&lt;/_db_provider&gt;&lt;_doi&gt;10.1038/s41582-018-0110-z&lt;/_doi&gt;&lt;_impact_factor&gt;  42.937&lt;/_impact_factor&gt;&lt;_isbn&gt;1759-4758 &lt;/_isbn&gt;&lt;_issue&gt;2&lt;/_issue&gt;&lt;_journal&gt;Nature reviews. Neurology&lt;/_journal&gt;&lt;_language&gt;English&lt;/_language&gt;&lt;_modified&gt;64171703&lt;/_modified&gt;&lt;_pages&gt;113-124&lt;/_pages&gt;&lt;_url&gt;https://www.ncbi.nlm.nih.gov/pubmed/30573759&lt;/_url&gt;&lt;_volume&gt;15&lt;/_volume&gt;&lt;/Details&gt;&lt;Extra&gt;&lt;DBUID&gt;{0179893B-54CE-458A-A39F-979C91B7D259}&lt;/DBUID&gt;&lt;/Extra&gt;&lt;/Item&gt;&lt;/References&gt;&lt;/Group&gt;&lt;Group&gt;&lt;References&gt;&lt;Item&gt;&lt;ID&gt;2141&lt;/ID&gt;&lt;UID&gt;{0F926EF8-6E81-4787-9150-D16C001B6D19}&lt;/UID&gt;&lt;Title&gt;A randomized double-blind trial of prednisolone alone or with azathioprine in myasthenia gravis. Myasthenia Gravis Study Group.&lt;/Title&gt;&lt;Template&gt;Clinical Trial&lt;/Template&gt;&lt;Star&gt;1&lt;/Star&gt;&lt;Tag&gt;0&lt;/Tag&gt;&lt;Author&gt;Palace, J;Newsom-Davis, J;Lecky, B&lt;/Author&gt;&lt;Year&gt;1998&lt;/Year&gt;&lt;Details&gt;&lt;_accessed&gt;64162032&lt;/_accessed&gt;&lt;_author_adr&gt;Department of Clinical Neurology, University of Oxford, UK.&lt;/_author_adr&gt;&lt;_created&gt;64157297&lt;/_created&gt;&lt;_db_provider&gt;PubMed&lt;/_db_provider&gt;&lt;_isbn&gt;0028-3878 &lt;/_isbn&gt;&lt;_issue&gt;6&lt;/_issue&gt;&lt;_journal&gt;Neurology&lt;/_journal&gt;&lt;_language&gt;English&lt;/_language&gt;&lt;_modified&gt;64162044&lt;/_modified&gt;&lt;_pages&gt;1778-83&lt;/_pages&gt;&lt;_url&gt;https://www.ncbi.nlm.nih.gov/pubmed/9633727&lt;/_url&gt;&lt;_volume&gt;50&lt;/_volume&gt;&lt;/Details&gt;&lt;Extra&gt;&lt;DBUID&gt;{0179893B-54CE-458A-A39F-979C91B7D259}&lt;/DBUID&gt;&lt;/Extra&gt;&lt;/Item&gt;&lt;/References&gt;&lt;/Group&gt;&lt;Group&gt;&lt;References&gt;&lt;Item&gt;&lt;ID&gt;2143&lt;/ID&gt;&lt;UID&gt;{91B07815-C0EE-442F-AB23-7546FEEB3948}&lt;/UID&gt;&lt;Title&gt;Retrospective analysis of the use of cyclosporine in myasthenia gravis.&lt;/Title&gt;&lt;Template&gt;Journal Article&lt;/Template&gt;&lt;Star&gt;1&lt;/Star&gt;&lt;Tag&gt;0&lt;/Tag&gt;&lt;Author&gt;Ciafaloni, E;Nikhar, N K;Massey, J M;Sanders, D B&lt;/Author&gt;&lt;Year&gt;2000&lt;/Year&gt;&lt;Details&gt;&lt;_accessed&gt;64202247&lt;/_accessed&gt;&lt;_author_adr&gt;Department of Medicine, Division of Neurology, Duke University Medical Center, Durham, NC 27710, USA.&lt;/_author_adr&gt;&lt;_collection_scope&gt;SCI;SCIE&lt;/_collection_scope&gt;&lt;_created&gt;64157699&lt;/_created&gt;&lt;_db_provider&gt;PubMed&lt;/_db_provider&gt;&lt;_impact_factor&gt;   9.910&lt;/_impact_factor&gt;&lt;_isbn&gt;0028-3878 &lt;/_isbn&gt;&lt;_issue&gt;3&lt;/_issue&gt;&lt;_journal&gt;Neurology&lt;/_journal&gt;&lt;_language&gt;English&lt;/_language&gt;&lt;_modified&gt;64202258&lt;/_modified&gt;&lt;_pages&gt;448-50&lt;/_pages&gt;&lt;_url&gt;https://www.ncbi.nlm.nih.gov/pubmed/10932288&lt;/_url&gt;&lt;_volume&gt;55&lt;/_volume&gt;&lt;/Details&gt;&lt;Extra&gt;&lt;DBUID&gt;{0179893B-54CE-458A-A39F-979C91B7D259}&lt;/DBUID&gt;&lt;/Extra&gt;&lt;/Item&gt;&lt;/References&gt;&lt;/Group&gt;&lt;/Citation&gt;_x000a_"/>
    <w:docVar w:name="NE.Ref{6DC683FB-D552-44CF-9441-5F8657B3FED5}" w:val=" ADDIN NE.Ref.{6DC683FB-D552-44CF-9441-5F8657B3FED5}&lt;Citation&gt;&lt;Group&gt;&lt;References&gt;&lt;Item&gt;&lt;ID&gt;2934&lt;/ID&gt;&lt;UID&gt;{5A48F263-0A28-4CA8-93F9-9DAB69302EE5}&lt;/UID&gt;&lt;Title&gt;Dysregulation of Immune Response in Patients With Coronavirus 2019 (COVID-19) in Wuhan, China.&lt;/Title&gt;&lt;Template&gt;Journal Article&lt;/Template&gt;&lt;Star&gt;0&lt;/Star&gt;&lt;Tag&gt;0&lt;/Tag&gt;&lt;Author&gt;Qin, Chuan;Zhou, Luoqi;Hu, Ziwei;Zhang, Shuoqi;Yang, Sheng;Tao, Yu;Xie, Cuihong;Ma, Ke;Shang, Ke;Wang, Wei;Tian, Dai-Shi&lt;/Author&gt;&lt;Year&gt;2020&lt;/Year&gt;&lt;Details&gt;&lt;_accessed&gt;65045697&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Radiology, Tongji Hospital, Tongji Medical College, Huazhong University of Science and Technology, Wuhan, China.;Department of Neurology, Tongji Hospital, Tongji Medical College, Huazhong University of Science and Technology, Wuhan, China.;Department of Respiratory and Critical Care Medicine, Tongji Hospital, Tongji Medical College, Huazhong University of Science and Technology, Wuhan, China.;Department of Emergency Medicine, Tongji Hospital, Tongji Medical College, Huazhong University of Science and Technology, Wuhan, China.;Department of Infectious Diseases,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reated&gt;65037092&lt;/_created&gt;&lt;_db_provider&gt;PubMed&lt;/_db_provider&gt;&lt;_doi&gt;10.1093/cid/ciaa248&lt;/_doi&gt;&lt;_impact_factor&gt;  20.999&lt;/_impact_factor&gt;&lt;_isbn&gt;1058-4838 &lt;/_isbn&gt;&lt;_issue&gt;15&lt;/_issue&gt;&lt;_journal&gt;Clinical infectious diseases : an official publication of the Infectious Diseases Society of America&lt;/_journal&gt;&lt;_keywords&gt;COVID-19;T lymphocyte;immune response;lymphocyte subsets&lt;/_keywords&gt;&lt;_language&gt;English&lt;/_language&gt;&lt;_modified&gt;65040492&lt;/_modified&gt;&lt;_pages&gt;762-768&lt;/_pages&gt;&lt;_url&gt;https://www.ncbi.nlm.nih.gov/pubmed/32161940&lt;/_url&gt;&lt;_volume&gt;71&lt;/_volume&gt;&lt;/Details&gt;&lt;Extra&gt;&lt;DBUID&gt;{0179893B-54CE-458A-A39F-979C91B7D259}&lt;/DBUID&gt;&lt;/Extra&gt;&lt;/Item&gt;&lt;/References&gt;&lt;/Group&gt;&lt;Group&gt;&lt;References&gt;&lt;Item&gt;&lt;ID&gt;2964&lt;/ID&gt;&lt;UID&gt;{6CD6E9BF-330A-4FAE-A023-D5F29AA199E5}&lt;/UID&gt;&lt;Title&gt;A Review of Coronavirus Disease-2019 (COVID-19).&lt;/Title&gt;&lt;Template&gt;Journal Article&lt;/Template&gt;&lt;Star&gt;0&lt;/Star&gt;&lt;Tag&gt;0&lt;/Tag&gt;&lt;Author&gt;Singhal, Tanu&lt;/Author&gt;&lt;Year&gt;2020&lt;/Year&gt;&lt;Details&gt;&lt;_pages&gt;281-286&lt;/_pages&gt;&lt;_url&gt;https://www.ncbi.nlm.nih.gov/pubmed/32166607&lt;/_url&gt;&lt;_doi&gt;10.1007/s12098-020-03263-6&lt;/_doi&gt;&lt;_keywords&gt;2019-nCOV;COVID-19;Pneumonia;Review;SARS-CoV-2&lt;/_keywords&gt;&lt;_accession_num&gt;32166607&lt;/_accession_num&gt;&lt;_language&gt;English&lt;/_language&gt;&lt;_issue&gt;4&lt;/_issue&gt;&lt;_db_provider&gt;PubMed&lt;/_db_provider&gt;&lt;_volume&gt;87&lt;/_volume&gt;&lt;_journal&gt;Indian journal of pediatrics&lt;/_journal&gt;&lt;_isbn&gt;0019-5456 &lt;/_isbn&gt;&lt;_author_adr&gt;Department of Pediatrics and Infectious Disease, Kokilaben Dhirubhai Ambani Hospital and Medical Research Institute, Mumbai, India. tanusinghal@yahoo.com.&lt;/_author_adr&gt;&lt;_impact_factor&gt;   5.319&lt;/_impact_factor&gt;&lt;_social_category&gt;医学(4)&lt;/_social_category&gt;&lt;_collection_scope&gt;SCIE&lt;/_collection_scope&gt;&lt;_created&gt;65165238&lt;/_created&gt;&lt;_modified&gt;65165238&lt;/_modified&gt;&lt;/Details&gt;&lt;Extra&gt;&lt;DBUID&gt;{0179893B-54CE-458A-A39F-979C91B7D259}&lt;/DBUID&gt;&lt;/Extra&gt;&lt;/Item&gt;&lt;/References&gt;&lt;/Group&gt;&lt;/Citation&gt;_x000a_"/>
    <w:docVar w:name="NE.Ref{73807F18-651A-46CB-A388-01980A795062}" w:val=" ADDIN NE.Ref.{73807F18-651A-46CB-A388-01980A795062}&lt;Citation&gt;&lt;Group&gt;&lt;References&gt;&lt;Item&gt;&lt;ID&gt;2934&lt;/ID&gt;&lt;UID&gt;{5A48F263-0A28-4CA8-93F9-9DAB69302EE5}&lt;/UID&gt;&lt;Title&gt;Dysregulation of Immune Response in Patients With Coronavirus 2019 (COVID-19) in Wuhan, China.&lt;/Title&gt;&lt;Template&gt;Journal Article&lt;/Template&gt;&lt;Star&gt;0&lt;/Star&gt;&lt;Tag&gt;0&lt;/Tag&gt;&lt;Author&gt;Qin, Chuan;Zhou, Luoqi;Hu, Ziwei;Zhang, Shuoqi;Yang, Sheng;Tao, Yu;Xie, Cuihong;Ma, Ke;Shang, Ke;Wang, Wei;Tian, Dai-Shi&lt;/Author&gt;&lt;Year&gt;2020&lt;/Year&gt;&lt;Details&gt;&lt;_accessed&gt;65045697&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Radiology, Tongji Hospital, Tongji Medical College, Huazhong University of Science and Technology, Wuhan, China.;Department of Neurology, Tongji Hospital, Tongji Medical College, Huazhong University of Science and Technology, Wuhan, China.;Department of Respiratory and Critical Care Medicine, Tongji Hospital, Tongji Medical College, Huazhong University of Science and Technology, Wuhan, China.;Department of Emergency Medicine, Tongji Hospital, Tongji Medical College, Huazhong University of Science and Technology, Wuhan, China.;Department of Infectious Diseases,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reated&gt;65037092&lt;/_created&gt;&lt;_db_provider&gt;PubMed&lt;/_db_provider&gt;&lt;_doi&gt;10.1093/cid/ciaa248&lt;/_doi&gt;&lt;_impact_factor&gt;  20.999&lt;/_impact_factor&gt;&lt;_isbn&gt;1058-4838 &lt;/_isbn&gt;&lt;_issue&gt;15&lt;/_issue&gt;&lt;_journal&gt;Clinical infectious diseases : an official publication of the Infectious Diseases Society of America&lt;/_journal&gt;&lt;_keywords&gt;COVID-19;T lymphocyte;immune response;lymphocyte subsets&lt;/_keywords&gt;&lt;_language&gt;English&lt;/_language&gt;&lt;_modified&gt;65040492&lt;/_modified&gt;&lt;_pages&gt;762-768&lt;/_pages&gt;&lt;_url&gt;https://www.ncbi.nlm.nih.gov/pubmed/32161940&lt;/_url&gt;&lt;_volume&gt;71&lt;/_volume&gt;&lt;/Details&gt;&lt;Extra&gt;&lt;DBUID&gt;{0179893B-54CE-458A-A39F-979C91B7D259}&lt;/DBUID&gt;&lt;/Extra&gt;&lt;/Item&gt;&lt;/References&gt;&lt;/Group&gt;&lt;/Citation&gt;_x000a_"/>
    <w:docVar w:name="NE.Ref{73BB6353-DB66-44D8-950E-E56FA2C9C5DE}" w:val=" ADDIN NE.Ref.{73BB6353-DB66-44D8-950E-E56FA2C9C5DE}&lt;Citation&gt;&lt;Group&gt;&lt;References&gt;&lt;Item&gt;&lt;ID&gt;2958&lt;/ID&gt;&lt;UID&gt;{DDAAF573-BE68-4791-A01F-C5B5C3002D9D}&lt;/UID&gt;&lt;Title&gt;Vaccines and myasthenia gravis: a comprehensive review and retrospective study of SARS-CoV-2 vaccination in a large cohort of myasthenic patients.&lt;/Title&gt;&lt;Template&gt;Journal Article&lt;/Template&gt;&lt;Star&gt;0&lt;/Star&gt;&lt;Tag&gt;0&lt;/Tag&gt;&lt;Author&gt;Sansone, Giulio;Bonifati, Domenico Marco&lt;/Author&gt;&lt;Year&gt;2022&lt;/Year&gt;&lt;Details&gt;&lt;_pages&gt;3965-3981&lt;/_pages&gt;&lt;_url&gt;https://www.ncbi.nlm.nih.gov/pubmed/35503373&lt;/_url&gt;&lt;_doi&gt;10.1007/s00415-022-11140-9&lt;/_doi&gt;&lt;_keywords&gt;Myasthenia gravis;Review;SARS-CoV-2;Vaccines&lt;/_keywords&gt;&lt;_accession_num&gt;35503373&lt;/_accession_num&gt;&lt;_language&gt;English&lt;/_language&gt;&lt;_issue&gt;8&lt;/_issue&gt;&lt;_db_provider&gt;PubMed&lt;/_db_provider&gt;&lt;_volume&gt;269&lt;/_volume&gt;&lt;_journal&gt;Journal of neurology&lt;/_journal&gt;&lt;_isbn&gt;0340-5354 &lt;/_isbn&gt;&lt;_author_adr&gt;Department of Neuroscience, University of Padova, Via Nicolò Giustiniani, 5, 35128, Padua, PD, Italy. giuliosansonepd@gmail.com.;Ca&amp;apos;foncello Hospital, Treviso, Italy.&lt;/_author_adr&gt;&lt;_impact_factor&gt;   6.682&lt;/_impact_factor&gt;&lt;_social_category&gt;医学(2)&lt;/_social_category&gt;&lt;_collection_scope&gt;SCIE&lt;/_collection_scope&gt;&lt;_created&gt;65162924&lt;/_created&gt;&lt;_modified&gt;65162924&lt;/_modified&gt;&lt;/Details&gt;&lt;Extra&gt;&lt;DBUID&gt;{0179893B-54CE-458A-A39F-979C91B7D259}&lt;/DBUID&gt;&lt;/Extra&gt;&lt;/Item&gt;&lt;/References&gt;&lt;/Group&gt;&lt;Group&gt;&lt;References&gt;&lt;Item&gt;&lt;ID&gt;2960&lt;/ID&gt;&lt;UID&gt;{E4DB37C2-E833-47EC-9E41-C005F7C5FECF}&lt;/UID&gt;&lt;Title&gt;Perspectives of Neuro-COVID: Myasthenia.&lt;/Title&gt;&lt;Template&gt;Journal Article&lt;/Template&gt;&lt;Star&gt;0&lt;/Star&gt;&lt;Tag&gt;0&lt;/Tag&gt;&lt;Author&gt;Finsterer, Josef;Scorza, Fulvio A&lt;/Author&gt;&lt;Year&gt;2021&lt;/Year&gt;&lt;Details&gt;&lt;_pages&gt;635747&lt;/_pages&gt;&lt;_url&gt;https://www.ncbi.nlm.nih.gov/pubmed/33732209&lt;/_url&gt;&lt;_doi&gt;10.3389/fneur.2021.635747&lt;/_doi&gt;&lt;_keywords&gt;COVID-19;SARS- CoV-2;myastheic syndrome;myasthenia;pathophysiology&lt;/_keywords&gt;&lt;_accession_num&gt;33732209&lt;/_accession_num&gt;&lt;_language&gt;English&lt;/_language&gt;&lt;_db_provider&gt;PubMed&lt;/_db_provider&gt;&lt;_volume&gt;12&lt;/_volume&gt;&lt;_journal&gt;Frontiers in neurology&lt;/_journal&gt;&lt;_isbn&gt;1664-2295 &lt;/_isbn&gt;&lt;_author_adr&gt;Klinik Landstrasse, Messerli Institute, Vienna, Austria.;Disciplina de Neurociência, Escola Paulista de Medicine/Universidade Federal de São Paulo (EPM/UNIFESP), São Paulo, Brazil.&lt;/_author_adr&gt;&lt;_impact_factor&gt;   4.086&lt;/_impact_factor&gt;&lt;_social_category&gt;医学(3)&lt;/_social_category&gt;&lt;_collection_scope&gt;SCIE&lt;/_collection_scope&gt;&lt;_created&gt;65164336&lt;/_created&gt;&lt;_modified&gt;65164336&lt;/_modified&gt;&lt;/Details&gt;&lt;Extra&gt;&lt;DBUID&gt;{0179893B-54CE-458A-A39F-979C91B7D259}&lt;/DBUID&gt;&lt;/Extra&gt;&lt;/Item&gt;&lt;/References&gt;&lt;/Group&gt;&lt;/Citation&gt;_x000a_"/>
    <w:docVar w:name="NE.Ref{73E76D13-3964-4634-B5D6-1E8BEF380821}" w:val=" ADDIN NE.Ref.{73E76D13-3964-4634-B5D6-1E8BEF380821}&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Group&gt;&lt;References&gt;&lt;Item&gt;&lt;ID&gt;2800&lt;/ID&gt;&lt;UID&gt;{FF591BA7-BBF9-421F-9E32-7174A8533DB2}&lt;/UID&gt;&lt;Title&gt;COVID-19 and autoimmune diseases of the nervous system - an update.&lt;/Title&gt;&lt;Template&gt;Journal Article&lt;/Template&gt;&lt;Star&gt;0&lt;/Star&gt;&lt;Tag&gt;5&lt;/Tag&gt;&lt;Author&gt;Morawiec, Natalia;Adamczyk, Bożena;Adamczyk-Sowa, Monika&lt;/Author&gt;&lt;Year&gt;2023&lt;/Year&gt;&lt;Details&gt;&lt;_accessed&gt;65163903&lt;/_accessed&gt;&lt;_author_adr&gt;Department of Neurology, Faculty of Medical Sciences in Zabrze, Medical University of Silesia in Katowice, Zabrze, Poland. nataliamorawiec007@gmail.com.;Department of Neurology, Faculty of Medical Sciences in Zabrze, Medical University of Silesia in Katowice, Zabrze, Poland.;Department of Neurology, Faculty of Medical Sciences in Zabrze, Medical University of Silesia in Katowice, Zabrze, Poland.&lt;/_author_adr&gt;&lt;_collection_scope&gt;SCIE&lt;/_collection_scope&gt;&lt;_created&gt;64787052&lt;/_created&gt;&lt;_db_provider&gt;PubMed&lt;/_db_provider&gt;&lt;_doi&gt;10.5603/PJNNS.a2023.0008&lt;/_doi&gt;&lt;_impact_factor&gt;   2.223&lt;/_impact_factor&gt;&lt;_isbn&gt;0028-3843 &lt;/_isbn&gt;&lt;_issue&gt;1&lt;/_issue&gt;&lt;_journal&gt;Neurologia i neurochirurgia polska&lt;/_journal&gt;&lt;_keywords&gt;AIDs;COVID-19;SARS-CoV-2;neuroimmune diseases&lt;/_keywords&gt;&lt;_language&gt;English&lt;/_language&gt;&lt;_modified&gt;65163903&lt;/_modified&gt;&lt;_pages&gt;77-89&lt;/_pages&gt;&lt;_social_category&gt;医学(4)&lt;/_social_category&gt;&lt;_url&gt;https://www.ncbi.nlm.nih.gov/pubmed/36799522&lt;/_url&gt;&lt;_volume&gt;57&lt;/_volume&gt;&lt;/Details&gt;&lt;Extra&gt;&lt;DBUID&gt;{0179893B-54CE-458A-A39F-979C91B7D259}&lt;/DBUID&gt;&lt;/Extra&gt;&lt;/Item&gt;&lt;/References&gt;&lt;/Group&gt;&lt;Group&gt;&lt;References&gt;&lt;Item&gt;&lt;ID&gt;2948&lt;/ID&gt;&lt;UID&gt;{BE22C706-1983-4350-8DEE-9AE043859058}&lt;/UID&gt;&lt;Title&gt;Myasthenia gravis exacerbation and myasthenic crisis associated with COVID-19: case series and literature review.&lt;/Title&gt;&lt;Template&gt;Journal Article&lt;/Template&gt;&lt;Star&gt;0&lt;/Star&gt;&lt;Tag&gt;0&lt;/Tag&gt;&lt;Author&gt;Rodrigues, Cleonisio Leite;de Freitas, Hermany Capistrano;Lima, Paulo Reges Oliveira;de Oliveira Junior, Pedro Helder;Fernandes, José Marcelino Aragão;D&amp;apos;Almeida, José Artur Costa;Nóbrega, Paulo Ribeiro&lt;/Author&gt;&lt;Year&gt;2022&lt;/Year&gt;&lt;Details&gt;&lt;_accessed&gt;65044794&lt;/_accessed&gt;&lt;_author_adr&gt;Department of Neurology, Hospital Geral de Fortaleza, Fortaleza, Brazil.;Department of Neurology, Hospital Geral de Fortaleza, Fortaleza, Brazil.;Division of Neurology, Department of Clinical Medicine, Universidade Federal Do Ceará, Fortaleza, Brazil.;Division of Neurology, Department of Clinical Medicine, Universidade Federal Do Ceará, Fortaleza, Brazil.;Division of Neurology, Department of Clinical Medicine, Universidade Federal Do Ceará, Fortaleza, Brazil.;Department of Neurology, Hospital Geral de Fortaleza, Fortaleza, Brazil.;Division of Neurology, Department of Clinical Medicine, Universidade Federal Do Ceará, Fortaleza, Brazil. paulo_r_med@yahoo.com.br.&lt;/_author_adr&gt;&lt;_created&gt;65044131&lt;/_created&gt;&lt;_db_provider&gt;PubMed&lt;/_db_provider&gt;&lt;_doi&gt;10.1007/s10072-021-05823-w&lt;/_doi&gt;&lt;_impact_factor&gt;   3.830&lt;/_impact_factor&gt;&lt;_isbn&gt;1590-1874 &lt;/_isbn&gt;&lt;_issue&gt;4&lt;/_issue&gt;&lt;_journal&gt;Neurological sciences : official journal of the Italian Neurological Society and of the Italian Society of Clinical Neurophysiology&lt;/_journal&gt;&lt;_keywords&gt;COVID-19;Coronavirus;Myasthenia gravis;Myasthenic crisis;Neurological symptoms;Neuromuscular junction diseases&lt;/_keywords&gt;&lt;_language&gt;English&lt;/_language&gt;&lt;_modified&gt;65044794&lt;/_modified&gt;&lt;_pages&gt;2271-2276&lt;/_pages&gt;&lt;_url&gt;https://www.ncbi.nlm.nih.gov/pubmed/35039987&lt;/_url&gt;&lt;_volume&gt;43&lt;/_volume&gt;&lt;/Details&gt;&lt;Extra&gt;&lt;DBUID&gt;{0179893B-54CE-458A-A39F-979C91B7D259}&lt;/DBUID&gt;&lt;/Extra&gt;&lt;/Item&gt;&lt;/References&gt;&lt;/Group&gt;&lt;/Citation&gt;_x000a_"/>
    <w:docVar w:name="NE.Ref{73ECDB76-0608-4258-916E-721F05C1C617}" w:val=" ADDIN NE.Ref.{73ECDB76-0608-4258-916E-721F05C1C617}&lt;Citation&gt;&lt;Group&gt;&lt;References&gt;&lt;Item&gt;&lt;ID&gt;2590&lt;/ID&gt;&lt;UID&gt;{05CBDF65-5126-4452-9509-822911C6FE31}&lt;/UID&gt;&lt;Title&gt;Myasthenia gravis in children: a longitudinal study.&lt;/Title&gt;&lt;Template&gt;Comparative Study&lt;/Template&gt;&lt;Star&gt;1&lt;/Star&gt;&lt;Tag&gt;0&lt;/Tag&gt;&lt;Author&gt;Ashraf, V V;Taly, A B;Veerendrakumar, M;Rao, S&lt;/Author&gt;&lt;Year&gt;2006&lt;/Year&gt;&lt;Details&gt;&lt;_accessed&gt;64544961&lt;/_accessed&gt;&lt;_author_adr&gt;Department of Neurology, Malabar Institute of Medical Sciences, Calicut, Kerala, India. drvvashraf@hotmail.com&lt;/_author_adr&gt;&lt;_created&gt;64444210&lt;/_created&gt;&lt;_db_provider&gt;PubMed&lt;/_db_provider&gt;&lt;_isbn&gt;0001-6314 &lt;/_isbn&gt;&lt;_issue&gt;2&lt;/_issue&gt;&lt;_journal&gt;Acta neurologica Scandinavica&lt;/_journal&gt;&lt;_language&gt;English&lt;/_language&gt;&lt;_modified&gt;64544961&lt;/_modified&gt;&lt;_pages&gt;119-23&lt;/_pages&gt;&lt;_url&gt;https://www.ncbi.nlm.nih.gov/pubmed/16867035&lt;/_url&gt;&lt;_volume&gt;114&lt;/_volume&gt;&lt;/Details&gt;&lt;Extra&gt;&lt;DBUID&gt;{0179893B-54CE-458A-A39F-979C91B7D259}&lt;/DBUID&gt;&lt;/Extra&gt;&lt;/Item&gt;&lt;/References&gt;&lt;/Group&gt;&lt;Group&gt;&lt;References&gt;&lt;Item&gt;&lt;ID&gt;2586&lt;/ID&gt;&lt;UID&gt;{9AA5F4EF-1CB7-4E89-BF42-B00DAD58D6F5}&lt;/UID&gt;&lt;Title&gt;Whole-exome sequencing and human leukocyte antigen analysis in familial myasthenia gravis with thymoma: Case report and literature review.&lt;/Title&gt;&lt;Template&gt;Case Reports&lt;/Template&gt;&lt;Star&gt;1&lt;/Star&gt;&lt;Tag&gt;0&lt;/Tag&gt;&lt;Author&gt;Nakamura, Yoshitsugu;Sato, Hidenori;Miyano, Yuki;Murakami, Ryoko;Motoki, Mikiko;Shigekiyo, Taro;Sugino, Masakazu;Arawaka, Shigeki&lt;/Author&gt;&lt;Year&gt;2021&lt;/Year&gt;&lt;Details&gt;&lt;_author_adr&gt;Department of Internal Medicine IV, Division of Neurology, Osaka Medical and Pharmaceutical University Faculty of Medicine, 2-7 Daigaku-machi, Takatsuki, Osaka 569-8686, Japan. Electronic address: yoshitsugu.nakamura@ompu.ac.jp.;Genome Informatics Unit, Institution for Promotion of Medical Science Research, Yamagata University Faculty of Medicine, 2-2 Iida-Nishi, Yamagata 990-9585, Japan. Electronic address: h-satoh@med.id.yamagata-u.ac.jp.;Genome Informatics Unit, Institution for Promotion of Medical Science Research, Yamagata University Faculty of Medicine, 2-2 Iida-Nishi, Yamagata 990-9585, Japan. Electronic address: zeku380@med.id.yamagata-u.ac.jp.;Genome Informatics Unit, Institution for Promotion of Medical Science Research, Yamagata University Faculty of Medicine, 2-2 Iida-Nishi, Yamagata 990-9585, Japan. Electronic address: ryoko_murakami@med.id.yamagata-u.ac.jp.;Department of Internal Medicine IV, Division of Neurology, Osaka Medical and Pharmaceutical University Faculty of Medicine, 2-7 Daigaku-machi, Takatsuki, Osaka 569-8686, Japan. Electronic address: mikiko.motoki@ompu.ac.jp.;Department of Internal Medicine IV, Division of Neurology, Osaka Medical and Pharmaceutical University Faculty of Medicine, 2-7 Daigaku-machi, Takatsuki, Osaka 569-8686, Japan. Electronic address: taro.shigekiyo@ompu.ac.jp.;Division of Neurology, Aino Hospital, 11-18 Takadacho, Ibaraki, Osaka 567-0011, Japan. Electronic address: m-sugino@aino-hp.koshokai.or.jp.;Department of Internal Medicine IV, Division of Neurology, Osaka Medical and Pharmaceutical University Faculty of Medicine, 2-7 Daigaku-machi, Takatsuki, Osaka 569-8686, Japan. Electronic address: shigeki.arawaka@ompu.ac.jp.&lt;/_author_adr&gt;&lt;_created&gt;64442455&lt;/_created&gt;&lt;_db_provider&gt;PubMed&lt;/_db_provider&gt;&lt;_doi&gt;10.1016/j.clineuro.2021.106864&lt;/_doi&gt;&lt;_isbn&gt;0303-8467 &lt;/_isbn&gt;&lt;_journal&gt;Clinical neurology and neurosurgery&lt;/_journal&gt;&lt;_keywords&gt;Familial myasthenia gravis;Human leukocyte antigen;Thymoma;Whole-exome sequencing&lt;/_keywords&gt;&lt;_language&gt;English&lt;/_language&gt;&lt;_modified&gt;64444942&lt;/_modified&gt;&lt;_pages&gt;106864&lt;/_pages&gt;&lt;_url&gt;https://www.ncbi.nlm.nih.gov/pubmed/34388596&lt;/_url&gt;&lt;_volume&gt;208&lt;/_volume&gt;&lt;/Details&gt;&lt;Extra&gt;&lt;DBUID&gt;{0179893B-54CE-458A-A39F-979C91B7D259}&lt;/DBUID&gt;&lt;/Extra&gt;&lt;/Item&gt;&lt;/References&gt;&lt;/Group&gt;&lt;/Citation&gt;_x000a_"/>
    <w:docVar w:name="NE.Ref{755516D8-D713-4175-9F71-C26F9DF28949}" w:val=" ADDIN NE.Ref.{755516D8-D713-4175-9F71-C26F9DF28949}&lt;Citation&gt;&lt;Group&gt;&lt;References&gt;&lt;Item&gt;&lt;ID&gt;2837&lt;/ID&gt;&lt;UID&gt;{FA709E55-922D-48DD-A062-1BF5F401D79F}&lt;/UID&gt;&lt;Title&gt;Independent risk factors for myasthenic crisis and disease exacerbation in a retrospective cohort of myasthenia gravis patients.&lt;/Title&gt;&lt;Template&gt;Journal Article&lt;/Template&gt;&lt;Star&gt;0&lt;/Star&gt;&lt;Tag&gt;0&lt;/Tag&gt;&lt;Author&gt;Nelke, Christopher;Stascheit, Frauke;Eckert, Carmen;Pawlitzki, Marc;Schroeter, Christina B;Huntemann, Niklas;Mergenthaler, Philipp;Arat, Ercan;Öztürk, Menekse;Foell, Dirk;Schreiber, Stefanie;Vielhaber, Stefan;Gassa, Asmae;Stetefeld, Henning;Schroeter, Michael;Berger, Benjamin;Totzeck, Andreas;Hagenacker, Tim;Meuth, Sven G;Meisel, Andreas;Wiendl, Heinz;Ruck, Tobias&lt;/Author&gt;&lt;Year&gt;2022&lt;/Year&gt;&lt;Details&gt;&lt;_accessed&gt;65139096&lt;/_accessed&gt;&lt;_author_adr&gt;Department of Neurology, Medical Faculty, Heinrich Heine University Düsseldorf, Moorenstraße 5, 40225, Duesseldorf, Germany.;Department of Neurology with Institute of Translational Neurology, University and University Hospital Münster, Munster,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with Institute of Translational Neurology, University and University Hospital Münster, Munster, Germany.;Department of Neurology, Medical Faculty, Heinrich Heine University Düsseldorf, Moorenstraße 5, 40225, Duesseldorf, Germany.;Department of Child and Adolescent Psychiatry and Psychotherapy, University Hospital Münster, Munster, Germany.;Department of Neurology, Medical Faculty, Heinrich Heine University Düsseldorf, Moorenstraße 5, 40225, Duesseldorf,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Department of Neurology, Medical Faculty, Heinrich Heine University Düsseldorf, Moorenstraße 5, 40225, Duesseldorf, Germany.;Department for Pediatric Rheumatology and Immunology, University of Münster, Munster, Germany.;Department of Neurology, University of Magdeburg, Magdeburg, Germany.;German Center for Neurodegenerative Diseases, Bonn, Germany.;Center for Behavioral Brain Sciences, Magdeburg, Germany.;Department of Neurology, University of Magdeburg, Magdeburg, Germany.;German Center for Neurodegenerative Diseases, Bonn, Germany.;Center for Behavioral Brain Sciences, Magdeburg, Germany.;Department of Cardiothoracic Surgery, University of Cologne and University Hospital Cologne, Cologne, Germany.;Department of Neurology, University of Cologne, Faculty of Medicine and University Hospital Cologne, Cologne, Germany.;Department of Neurology, University of Cologne, Faculty of Medicine and University Hospital Cologne, Cologne, Germany.;Clinic of Neurology and Neurophysiology, Medical Center, Faculty of Medicine, University of Freiburg, Freiburg, Germany.;Department of Neurology and Center for Translational Neuro- and Behavioral Sciences (C-TNBS), University Hospital Essen, University of Duisburg-Essen, Esse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Charité, Universitätsmedizin Berlin, corporate member of Freie Universität Berlin, Center for Stroke Research Berlin, Humboldt-Universität zu Berlin, Berlin, Germany.;German Myasthenia Gravis Society, Berlin, Germany.;Department of Neurology with Institute of Translational Neurology, University and University Hospital Münster, Munster, Germany.;Department of Neurology, Medical Faculty, Heinrich Heine University Düsseldorf, Moorenstraße 5, 40225, Duesseldorf, Germany. tobias.ruck@med.uni-duesseldorf.de.;Department of Neurology with Institute of Translational Neurology, University and University Hospital Münster, Munster, Germany. tobias.ruck@med.uni-duesseldorf.de.&lt;/_author_adr&gt;&lt;_collection_scope&gt;SCIE&lt;/_collection_scope&gt;&lt;_created&gt;64879294&lt;/_created&gt;&lt;_db_provider&gt;PubMed&lt;/_db_provider&gt;&lt;_doi&gt;10.1186/s12974-022-02448-4&lt;/_doi&gt;&lt;_impact_factor&gt;   9.587&lt;/_impact_factor&gt;&lt;_isbn&gt;1742-2094 &lt;/_isbn&gt;&lt;_issue&gt;1&lt;/_issue&gt;&lt;_journal&gt;Journal of neuroinflammation&lt;/_journal&gt;&lt;_keywords&gt;Disease exacerbation;Myasthenia gravis;Myasthenic crisis;Predictors;Risk factors&lt;/_keywords&gt;&lt;_language&gt;English&lt;/_language&gt;&lt;_modified&gt;65126435&lt;/_modified&gt;&lt;_pages&gt;89&lt;/_pages&gt;&lt;_social_category&gt;医学(1)&lt;/_social_category&gt;&lt;_url&gt;https://www.ncbi.nlm.nih.gov/pubmed/35413850&lt;/_url&gt;&lt;_volume&gt;19&lt;/_volume&gt;&lt;/Details&gt;&lt;Extra&gt;&lt;DBUID&gt;{0179893B-54CE-458A-A39F-979C91B7D259}&lt;/DBUID&gt;&lt;/Extra&gt;&lt;/Item&gt;&lt;/References&gt;&lt;/Group&gt;&lt;Group&gt;&lt;References&gt;&lt;Item&gt;&lt;ID&gt;2959&lt;/ID&gt;&lt;UID&gt;{5D675C36-9AFB-4B83-9A89-4042EFF8A41B}&lt;/UID&gt;&lt;Title&gt;MuSK-antibodies are associated with worse outcome in myasthenic crisis requiring mechanical ventilation.&lt;/Title&gt;&lt;Template&gt;Journal Article&lt;/Template&gt;&lt;Star&gt;0&lt;/Star&gt;&lt;Tag&gt;0&lt;/Tag&gt;&lt;Author&gt;König, Nicole;Stetefeld, Henning R;Dohmen, Christian;Mergenthaler, Philipp;Kohler, Siegfried;Schönenberger, Silvia;Bösel, Julian;Lee, De-Hyung;Gerner, Stefan T;Huttner, Hagen B;Schneider, Hauke;Reichmann, Heinz;Fuhrer, Hannah;Berger, Benjamin;Zinke, Jan;Alberty, Anke;Kleiter, Ingo;Schneider-Gold, Christiane;Roth, Christian;Dunkel, Juliane;Steinbrecher, Andreas;Thieme, Andrea;Schlachetzki, Felix;Linker, Ralf A;Angstwurm, Klemens;Meisel, Andreas;Neumann, Bernhard&lt;/Author&gt;&lt;Year&gt;2021&lt;/Year&gt;&lt;Details&gt;&lt;_pages&gt;4824-4833&lt;/_pages&gt;&lt;_url&gt;https://www.ncbi.nlm.nih.gov/pubmed/33970337&lt;/_url&gt;&lt;_doi&gt;10.1007/s00415-021-10603-9&lt;/_doi&gt;&lt;_keywords&gt;Antibody status;Autoimmune diseases;MuSK-antibodies;Myasthenia gravis;Myasthenic crisis;Outcome&lt;/_keywords&gt;&lt;_accession_num&gt;33970337&lt;/_accession_num&gt;&lt;_language&gt;English&lt;/_language&gt;&lt;_issue&gt;12&lt;/_issue&gt;&lt;_db_provider&gt;PubMed&lt;/_db_provider&gt;&lt;_volume&gt;268&lt;/_volume&gt;&lt;_journal&gt;Journal of neurology&lt;/_journal&gt;&lt;_isbn&gt;0340-5354 &lt;/_isbn&gt;&lt;_author_adr&gt;Department of Neurology, University of Regensburg, Bezirksklinikum Regensburg, Universitaetsstraße 84, 93051, Regensburg, Germany.;Department of Neurology, University of Cologne, Cologne, Germany.;Department of Neurology, University of Cologne, Cologne, Germany.;Department of Neurology, LVR-Klinik Bonn, Bonn, Germany.;NeuroCure Clinical Research Center, Charité, Universitätsmedizin Berlin, Berlin, Germany.;Departments of Neurology and Experimental Neurology, Center for Stroke Research Berlin, Charité, Universitätsmedizin Berlin, Berlin, Germany.;Berlin Institute of Health (BIH), Berlin, Germany.;NeuroCure Clinical Research Center, Charité, Universitätsmedizin Berlin, Berlin, Germany.;Berlin Institute of Health (BIH), Berlin, Germany.;Department of Neurology, Heidelberg University Hospital, Heidelberg, Germany.;Department of Neurology, Heidelberg University Hospital, Heidelberg, Germany.;Department of Neurology, Klinikum Kassel, Kassel, Germany.;Department of Neurology, University of Regensburg, Bezirksklinikum Regensburg, Universitaetsstraße 84, 93051, Regensburg, Germany.;Department of Neurology, University Hospital Erlangen, Erlangen, Germany.;Department of Neurology, University Hospital Erlangen, Erlangen, Germany.;Department of Neurology, University Hospital Erlangen, Erlangen, Germany.;Department of Neurology, University Hospital, Technische Universität Dresden, Dresden, Germany.;Department of Neurology, University Hospital Augsburg, Augsburg, Germany.;Department of Neurology, University Hospital, Technische Universität Dresden, Dresden, Germany.;Clinic of Neurology and Neurophysiology, Medical Center, Faculty of Medicine, University of Freiburg, Freiburg, Germany.;Clinic of Neurology and Neurophysiology, Medical Center, Faculty of Medicine, University of Freiburg, Freiburg, Germany.;Hans Berger Department of Neurology, Jena University Hospital, Jena, Germany.;Department of Neurology, Kliniken Maria Hilf GmbH Moenchengladbach, Mönchengladbach, Germany.;St. Josef-Hospital, Department of Neurology, Ruhr-University Bochum, Bochum, Germany.;Marianne-Strauß-Klinik, Behandlungszentrum Kempfenhausen Für Multiple Sklerose Kranke gGmbH, Berg, Germany.;St. Josef-Hospital, Department of Neurology, Ruhr-University Bochum, Bochum, Germany.;Department of Neurology, DRK-Kliniken Nordhessen, Kassel, Germany.;Department of Neurology, Phillips University of Marburg, Marburg, Germany.;Department of Neurology, DRK-Kliniken Nordhessen, Kassel, Germany.;Department of Neurology, Helios Klinikum Erfurt, Erfurt, Germany.;Department of Neurology, Helios Klinikum Erfurt, Erfurt, Germany.;Department of Neurology, University of Regensburg, Bezirksklinikum Regensburg, Universitaetsstraße 84, 93051, Regensburg, Germany.;Department of Neurology, University of Regensburg, Bezirksklinikum Regensburg, Universitaetsstraße 84, 93051, Regensburg, Germany.;Department of Neurology, University of Regensburg, Bezirksklinikum Regensburg, Universitaetsstraße 84, 93051, Regensburg, Germany.;NeuroCure Clinical Research Center, Charité, Universitätsmedizin Berlin, Berlin, Germany.;Departments of Neurology and Experimental Neurology, Center for Stroke Research Berlin, Charité, Universitätsmedizin Berlin, Berlin, Germany.;Berlin Institute of Health (BIH), Berlin, Germany.;Department of Neurology, University of Regensburg, Bezirksklinikum Regensburg, Universitaetsstraße 84, 93051, Regensburg, Germany. bernhard.neumann@medbo.de.&lt;/_author_adr&gt;&lt;_impact_factor&gt;   6.682&lt;/_impact_factor&gt;&lt;_social_category&gt;医学(2)&lt;/_social_category&gt;&lt;_collection_scope&gt;SCIE&lt;/_collection_scope&gt;&lt;_created&gt;65163525&lt;/_created&gt;&lt;_modified&gt;65163525&lt;/_modified&gt;&lt;/Details&gt;&lt;Extra&gt;&lt;DBUID&gt;{0179893B-54CE-458A-A39F-979C91B7D259}&lt;/DBUID&gt;&lt;/Extra&gt;&lt;/Item&gt;&lt;/References&gt;&lt;/Group&gt;&lt;/Citation&gt;_x000a_"/>
    <w:docVar w:name="NE.Ref{76130E21-F7D0-49A5-90F1-3DEE37BF417F}" w:val=" ADDIN NE.Ref.{76130E21-F7D0-49A5-90F1-3DEE37BF417F}&lt;Citation&gt;&lt;Group&gt;&lt;References&gt;&lt;Item&gt;&lt;ID&gt;2934&lt;/ID&gt;&lt;UID&gt;{5A48F263-0A28-4CA8-93F9-9DAB69302EE5}&lt;/UID&gt;&lt;Title&gt;Dysregulation of Immune Response in Patients With Coronavirus 2019 (COVID-19) in Wuhan, China.&lt;/Title&gt;&lt;Template&gt;Journal Article&lt;/Template&gt;&lt;Star&gt;0&lt;/Star&gt;&lt;Tag&gt;0&lt;/Tag&gt;&lt;Author&gt;Qin, Chuan;Zhou, Luoqi;Hu, Ziwei;Zhang, Shuoqi;Yang, Sheng;Tao, Yu;Xie, Cuihong;Ma, Ke;Shang, Ke;Wang, Wei;Tian, Dai-Shi&lt;/Author&gt;&lt;Year&gt;2020&lt;/Year&gt;&lt;Details&gt;&lt;_accessed&gt;65045697&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Radiology, Tongji Hospital, Tongji Medical College, Huazhong University of Science and Technology, Wuhan, China.;Department of Neurology, Tongji Hospital, Tongji Medical College, Huazhong University of Science and Technology, Wuhan, China.;Department of Respiratory and Critical Care Medicine, Tongji Hospital, Tongji Medical College, Huazhong University of Science and Technology, Wuhan, China.;Department of Emergency Medicine, Tongji Hospital, Tongji Medical College, Huazhong University of Science and Technology, Wuhan, China.;Department of Infectious Diseases,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reated&gt;65037092&lt;/_created&gt;&lt;_db_provider&gt;PubMed&lt;/_db_provider&gt;&lt;_doi&gt;10.1093/cid/ciaa248&lt;/_doi&gt;&lt;_impact_factor&gt;  20.999&lt;/_impact_factor&gt;&lt;_isbn&gt;1058-4838 &lt;/_isbn&gt;&lt;_issue&gt;15&lt;/_issue&gt;&lt;_journal&gt;Clinical infectious diseases : an official publication of the Infectious Diseases Society of America&lt;/_journal&gt;&lt;_keywords&gt;COVID-19;T lymphocyte;immune response;lymphocyte subsets&lt;/_keywords&gt;&lt;_language&gt;English&lt;/_language&gt;&lt;_modified&gt;65040492&lt;/_modified&gt;&lt;_pages&gt;762-768&lt;/_pages&gt;&lt;_url&gt;https://www.ncbi.nlm.nih.gov/pubmed/32161940&lt;/_url&gt;&lt;_volume&gt;71&lt;/_volume&gt;&lt;/Details&gt;&lt;Extra&gt;&lt;DBUID&gt;{0179893B-54CE-458A-A39F-979C91B7D259}&lt;/DBUID&gt;&lt;/Extra&gt;&lt;/Item&gt;&lt;/References&gt;&lt;/Group&gt;&lt;Group&gt;&lt;References&gt;&lt;Item&gt;&lt;ID&gt;2946&lt;/ID&gt;&lt;UID&gt;{7B87CC95-5772-4A85-B00B-DD5E16533703}&lt;/UID&gt;&lt;Title&gt;SARS-CoV-2 infection among patients with systemic autoimmune diseases.&lt;/Title&gt;&lt;Template&gt;Journal Article&lt;/Template&gt;&lt;Star&gt;0&lt;/Star&gt;&lt;Tag&gt;0&lt;/Tag&gt;&lt;Author&gt;Emmi, Giacomo;Bettiol, Alessandra;Mattioli, Irene;Silvestri, Elena;Di Scala, Gerardo;Urban, Maria Letizia;Vaglio, Augusto;Prisco, Domenico&lt;/Author&gt;&lt;Year&gt;2020&lt;/Year&gt;&lt;Details&gt;&lt;_author_adr&gt;Department of Experimental and Clinical Medicine, University of Firenze, Italy.;Department of Neurosciences, Psychology, Drug Research and Child Health (NEUROFARBA), University of Firenze, Italy. Electronic address: alessandra.bettiol@unifi.it.;Department of Experimental and Clinical Medicine, University of Firenze, Italy.;Department of Experimental and Clinical Medicine, University of Firenze, Italy.;Department of Experimental and Clinical Medicine, University of Firenze, Italy.;Department of Experimental and Clinical Medicine, University of Firenze, Italy.;Department of Biomedical, Experimental and Clinical Sciences &amp;quot;Mario Serio&amp;quot;, University of Firenze, Nephrology and Dialysis Unit, Meyer Children&amp;apos;s Hospital, Firenze, Italy.;Department of Experimental and Clinical Medicine, University of Firenze, Italy.&lt;/_author_adr&gt;&lt;_collection_scope&gt;SCIE&lt;/_collection_scope&gt;&lt;_created&gt;65041432&lt;/_created&gt;&lt;_db_provider&gt;PubMed&lt;/_db_provider&gt;&lt;_doi&gt;10.1016/j.autrev.2020.102575&lt;/_doi&gt;&lt;_impact_factor&gt;  17.390&lt;/_impact_factor&gt;&lt;_isbn&gt;1568-9972 &lt;/_isbn&gt;&lt;_issue&gt;7&lt;/_issue&gt;&lt;_journal&gt;Autoimmunity reviews&lt;/_journal&gt;&lt;_keywords&gt;COVID-19;Hydroxychloroquine;Immunosuppressants;Systemic autoimmune diseases;Tocilizumab&lt;/_keywords&gt;&lt;_language&gt;English&lt;/_language&gt;&lt;_modified&gt;65041432&lt;/_modified&gt;&lt;_pages&gt;102575&lt;/_pages&gt;&lt;_social_category&gt;医学(1)&lt;/_social_category&gt;&lt;_url&gt;https://www.ncbi.nlm.nih.gov/pubmed/32376395&lt;/_url&gt;&lt;_volume&gt;19&lt;/_volume&gt;&lt;/Details&gt;&lt;Extra&gt;&lt;DBUID&gt;{0179893B-54CE-458A-A39F-979C91B7D259}&lt;/DBUID&gt;&lt;/Extra&gt;&lt;/Item&gt;&lt;/References&gt;&lt;/Group&gt;&lt;Group&gt;&lt;References&gt;&lt;Item&gt;&lt;ID&gt;2966&lt;/ID&gt;&lt;UID&gt;{B82C01BB-6409-4CF3-B66D-B559AADF9C85}&lt;/UID&gt;&lt;Title&gt;Comorbidity and its impact on 1590 patients with COVID-19 in China: a nationwide analysis.&lt;/Title&gt;&lt;Template&gt;Journal Article&lt;/Template&gt;&lt;Star&gt;1&lt;/Star&gt;&lt;Tag&gt;0&lt;/Tag&gt;&lt;Author&gt;Guan, Wei-Jie;Liang, Wen-Hua;Zhao, Yi;Liang, Heng-Rui;Chen, Zi-Sheng;Li, Yi-Min;Liu, Xiao-Qing;Chen, Ru-Chong;Tang, Chun-Li;Wang, Tao;Ou, Chun-Quan;Li, Li;Chen, Ping-Yan;Sang, Ling;Wang, Wei;Li, Jian-Fu;Li, Cai-Chen;Ou, Li-Min;Cheng, Bo;Xiong, Shan;Ni, Zheng-Yi;Xiang, Jie;Hu, Yu;Liu, Lei;Shan, Hong;Lei, Chun-Liang;Peng, Yi-Xiang;Wei, Li;Liu, Yong;Hu, Ya-Hua;Peng, Peng;Wang, Jian-Ming;Liu, Ji-Yang;Chen, Zhong;Li, Gang;Zheng, Zhi-Jian;Qiu, Shao-Qin;Luo, Jie;Ye, Chang-Jiang;Zhu, Shao-Yong;Cheng, Lin-Ling;Ye, Feng;Li, Shi-Yue;Zheng, Jin-Ping;Zhang, Nuo-Fu;Zhong, Nan-Shan;He, Jian-Xing&lt;/Author&gt;&lt;Year&gt;2020&lt;/Year&gt;&lt;Details&gt;&lt;_url&gt;https://www.ncbi.nlm.nih.gov/pubmed/32217650&lt;/_url&gt;&lt;_doi&gt;10.1183/13993003.00547-2020&lt;/_doi&gt;&lt;_accession_num&gt;32217650&lt;/_accession_num&gt;&lt;_language&gt;English&lt;/_language&gt;&lt;_issue&gt;5&lt;/_issue&gt;&lt;_db_provider&gt;PubMed&lt;/_db_provider&gt;&lt;_volume&gt;55&lt;/_volume&gt;&lt;_journal&gt;The European respiratory journal&lt;/_journal&gt;&lt;_isbn&gt;0903-1936 &lt;/_isbn&gt;&lt;_author_adr&gt;State Key Laboratory of Respiratory Disease and National Clinical Research Center for Respiratory Disease, the First Affiliated Hospital of Guangzhou Medical University,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 sixth Affiliated Hospital of Guangzhou Medical University, Qingyuan, China.;These authors are joint first authors.;Dept of Pulmonary and Critical Care Medicine, China State Key Laboratory of Respiratory Disease and National Clinical Research Center for Respiratory Disease, the First Affiliated Hospital of Guangzhou Medical University, Guangzhou, China.;Dept of Pulmonary and Critical Care Medicine, China State Key Laboratory of Respiratory Disease and National Clinical Research Center for Respiratory Disease, the First Affiliated Hospital of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Dept of Pulmonary and Critical Care Medicine,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Wuhan Jin-yintan Hospital, Wuhan, China.;Wuhan Jin-yintan Hospital, Wuhan, China.;Union Hospital, Tongji Medical College, Huazhong University of Science and Technology, Wuhan, China.;Shenzhen Third People&amp;apos;s Hospital, Shenzhen, China.;The Second Affiliated Hospital of Southern University of Science and Technology, National Clinical Research Center for Infectious Diseases, Shenzhen, China.;The Fifth Affiliated Hospital of Sun Yat-sen University, Zhuhai, China.;Guangzhou Eighth People&amp;apos;s Hospital, Guangzhou Medical University, Guangzhou, China.;The Central Hospital of Wuhan, Wuhan, China.;Wuhan No. 1 Hospital, Wuhan Hospital of Traditional Chinese and Western Medicine, Wuhan, China.;Chengdu Public Health Clinical Medical Center, Chengdu, China.;Huangshi Central Hospital of Edong Healthcare Group, Affiliated Hospital of Hubei Polytechnic University, Huangshi, China.;Wuhan Pulmonary Hospital, Wuhan, China.;Tianyou Hospital Affiliated to Wuhan University of Science and Technology, Wuhan, China.;The First Hospital of Changsha, Changsha, China.;The Third People&amp;apos;s Hospital of Hainan Province, Sanya, China.;Huanggang Central Hospital, Huanggang, China.;Wenling First People&amp;apos;s Hospital, Wenling, China.;The Third People&amp;apos;s Hospital of Yichang, Yichang, China.;Affiliated Taihe Hospital of Hubei University of Medicine, Shiyan, China.;Xiantao First People&amp;apos;s Hospital, Xiantao, China.;The People&amp;apos;s Hospital of Huangpi District, Wuhan,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Dept of Thoracic Oncology and Surgery, China State Key Laboratory of Respiratory Disease and National Clinical Research Center for Respiratory Disease, the First Affiliated Hospital of Guangzhou Medical University, Guangzhou, China drjianxing.he@gmail.com nanshan@vip.163.com.&lt;/_author_adr&gt;&lt;_impact_factor&gt;  33.795&lt;/_impact_factor&gt;&lt;_created&gt;65165278&lt;/_created&gt;&lt;_modified&gt;65165280&lt;/_modified&gt;&lt;/Details&gt;&lt;Extra&gt;&lt;DBUID&gt;{0179893B-54CE-458A-A39F-979C91B7D259}&lt;/DBUID&gt;&lt;/Extra&gt;&lt;/Item&gt;&lt;/References&gt;&lt;/Group&gt;&lt;/Citation&gt;_x000a_"/>
    <w:docVar w:name="NE.Ref{7BC8AE70-757F-4ECB-AF3A-5D105DEC0CE2}" w:val=" ADDIN NE.Ref.{7BC8AE70-757F-4ECB-AF3A-5D105DEC0CE2}&lt;Citation&gt;&lt;Group&gt;&lt;References&gt;&lt;Item&gt;&lt;ID&gt;2927&lt;/ID&gt;&lt;UID&gt;{58B5C8A4-7C29-40DA-9CA5-422EBFF3BB4E}&lt;/UID&gt;&lt;Title&gt;Myasthenic crisis in COVID-19.&lt;/Title&gt;&lt;Template&gt;Comment&lt;/Template&gt;&lt;Star&gt;0&lt;/Star&gt;&lt;Tag&gt;0&lt;/Tag&gt;&lt;Author&gt;Delly, Fadi;Syed, Maryam J;Lisak, Robert P;Zutshi, Deepti&lt;/Author&gt;&lt;Year&gt;2020&lt;/Year&gt;&lt;Details&gt;&lt;_accessed&gt;65045697&lt;/_accessed&gt;&lt;_author_adr&gt;Henry Ford Health Systems, Wyandotte, MI 48192, USA.;Department of Neurology, Wayne State University and Detroit Medical Center, Detroit, MI 48201, USA.;Department of Neurology, Wayne State University and Detroit Medical Center, Detroit, MI 48201, USA; Department of Biochemistry, Microbiology and Immunology, Wayne State University, Detroit, MI 48201, USA.;Department of Neurology, Wayne State University and Detroit Medical Center, Detroit, MI 48201, USA. Electronic address: dzutshi@med.wayne.edu.&lt;/_author_adr&gt;&lt;_created&gt;65032693&lt;/_created&gt;&lt;_db_provider&gt;PubMed&lt;/_db_provider&gt;&lt;_doi&gt;10.1016/j.jns.2020.116888&lt;/_doi&gt;&lt;_isbn&gt;0022-510X &lt;/_isbn&gt;&lt;_journal&gt;Journal of the neurological sciences&lt;/_journal&gt;&lt;_keywords&gt;COVID-19;Myasthenia;Viral infection&lt;/_keywords&gt;&lt;_language&gt;English&lt;/_language&gt;&lt;_modified&gt;65045697&lt;/_modified&gt;&lt;_pages&gt;116888&lt;/_pages&gt;&lt;_url&gt;https://www.ncbi.nlm.nih.gov/pubmed/32413767&lt;/_url&gt;&lt;_volume&gt;414&lt;/_volume&gt;&lt;/Details&gt;&lt;Extra&gt;&lt;DBUID&gt;{0179893B-54CE-458A-A39F-979C91B7D259}&lt;/DBUID&gt;&lt;/Extra&gt;&lt;/Item&gt;&lt;/References&gt;&lt;/Group&gt;&lt;Group&gt;&lt;References&gt;&lt;Item&gt;&lt;ID&gt;2961&lt;/ID&gt;&lt;UID&gt;{17C1766A-3D1F-4134-9AA8-0615DD86F201}&lt;/UID&gt;&lt;Title&gt;Diagnosing myasthenic crisis in SARS-CoV-2 infected patients requires adherence to appropriate criteria.&lt;/Title&gt;&lt;Template&gt;Generic&lt;/Template&gt;&lt;Star&gt;0&lt;/Star&gt;&lt;Tag&gt;0&lt;/Tag&gt;&lt;Author&gt;Finsterer, Josef;Scorza, Fulvio A;Scorza, Carla A&lt;/Author&gt;&lt;Year&gt;2020&lt;/Year&gt;&lt;Details&gt;&lt;_pages&gt;117062&lt;/_pages&gt;&lt;_url&gt;https://www.ncbi.nlm.nih.gov/pubmed/32741592&lt;/_url&gt;&lt;_doi&gt;10.1016/j.jns.2020.117062&lt;/_doi&gt;&lt;_keywords&gt;Acetyl-cholin receptor;Crisis;Immunosuppression;Myasthenia;Steroids&lt;/_keywords&gt;&lt;_accession_num&gt;32741592&lt;/_accession_num&gt;&lt;_language&gt;English&lt;/_language&gt;&lt;_db_provider&gt;PubMed&lt;/_db_provider&gt;&lt;_volume&gt;417&lt;/_volume&gt;&lt;_journal&gt;Journal of the neurological sciences&lt;/_journal&gt;&lt;_isbn&gt;0022-510X &lt;/_isbn&gt;&lt;_author_adr&gt;Krankenanstalt Rudolfstiftung, Messerli Institute, Vienna, Austria. Electronic address: fifigs1@yahoo.de.;Disciplina de Neurociência, Escola Paulista de Medicina/Universidade Federal de São Paulo (EPM/UNIFESP), São Paulo, Brazil. Electronic address: scorza@unifesp.br.;Disciplina de Neurociência, Escola Paulista de Medicina/Universidade Federal de São Paulo (EPM/UNIFESP), São Paulo, Brazil.&lt;/_author_adr&gt;&lt;_created&gt;65164356&lt;/_created&gt;&lt;_modified&gt;65164356&lt;/_modified&gt;&lt;/Details&gt;&lt;Extra&gt;&lt;DBUID&gt;{0179893B-54CE-458A-A39F-979C91B7D259}&lt;/DBUID&gt;&lt;/Extra&gt;&lt;/Item&gt;&lt;/References&gt;&lt;/Group&gt;&lt;/Citation&gt;_x000a_"/>
    <w:docVar w:name="NE.Ref{7D1EA29B-E527-479E-92DF-853D6A845E1F}" w:val=" ADDIN NE.Ref.{7D1EA29B-E527-479E-92DF-853D6A845E1F}&lt;Citation&gt;&lt;Group&gt;&lt;References&gt;&lt;Item&gt;&lt;ID&gt;603&lt;/ID&gt;&lt;UID&gt;{4F24BF71-367D-4E06-B184-E9DE0D37F7C4}&lt;/UID&gt;&lt;Title&gt;International consensus guidance for management of myasthenia gravis: Executive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141797&lt;/_accessed&gt;&lt;_author_adr&gt;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 donald.sanders@duke.edu.;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lt;/_author_adr&gt;&lt;_created&gt;63007049&lt;/_created&gt;&lt;_db_provider&gt;PubMed&lt;/_db_provider&gt;&lt;_doi&gt;10.1212/WNL.0000000000002790&lt;/_doi&gt;&lt;_isbn&gt;0028-3878 &lt;/_isbn&gt;&lt;_issue&gt;4&lt;/_issue&gt;&lt;_journal&gt;Neurology&lt;/_journal&gt;&lt;_language&gt;English&lt;/_language&gt;&lt;_modified&gt;63981537&lt;/_modified&gt;&lt;_pages&gt;419-25&lt;/_pages&gt;&lt;_url&gt;https://www.ncbi.nlm.nih.gov/pubmed/27358333&lt;/_url&gt;&lt;_volume&gt;87&lt;/_volume&gt;&lt;/Details&gt;&lt;Extra&gt;&lt;DBUID&gt;{0179893B-54CE-458A-A39F-979C91B7D259}&lt;/DBUID&gt;&lt;/Extra&gt;&lt;/Item&gt;&lt;/References&gt;&lt;/Group&gt;&lt;/Citation&gt;_x000a_"/>
    <w:docVar w:name="NE.Ref{7F8B49B1-AA99-4E8D-82E0-5B6FAF3ECB12}" w:val=" ADDIN NE.Ref.{7F8B49B1-AA99-4E8D-82E0-5B6FAF3ECB12}&lt;Citation&gt;&lt;Group&gt;&lt;References&gt;&lt;Item&gt;&lt;ID&gt;2934&lt;/ID&gt;&lt;UID&gt;{5A48F263-0A28-4CA8-93F9-9DAB69302EE5}&lt;/UID&gt;&lt;Title&gt;Dysregulation of Immune Response in Patients With Coronavirus 2019 (COVID-19) in Wuhan, China.&lt;/Title&gt;&lt;Template&gt;Journal Article&lt;/Template&gt;&lt;Star&gt;0&lt;/Star&gt;&lt;Tag&gt;0&lt;/Tag&gt;&lt;Author&gt;Qin, Chuan;Zhou, Luoqi;Hu, Ziwei;Zhang, Shuoqi;Yang, Sheng;Tao, Yu;Xie, Cuihong;Ma, Ke;Shang, Ke;Wang, Wei;Tian, Dai-Shi&lt;/Author&gt;&lt;Year&gt;2020&lt;/Year&gt;&lt;Details&gt;&lt;_accessed&gt;65045697&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Radiology, Tongji Hospital, Tongji Medical College, Huazhong University of Science and Technology, Wuhan, China.;Department of Neurology, Tongji Hospital, Tongji Medical College, Huazhong University of Science and Technology, Wuhan, China.;Department of Respiratory and Critical Care Medicine, Tongji Hospital, Tongji Medical College, Huazhong University of Science and Technology, Wuhan, China.;Department of Emergency Medicine, Tongji Hospital, Tongji Medical College, Huazhong University of Science and Technology, Wuhan, China.;Department of Infectious Diseases,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reated&gt;65037092&lt;/_created&gt;&lt;_db_provider&gt;PubMed&lt;/_db_provider&gt;&lt;_doi&gt;10.1093/cid/ciaa248&lt;/_doi&gt;&lt;_impact_factor&gt;  20.999&lt;/_impact_factor&gt;&lt;_isbn&gt;1058-4838 &lt;/_isbn&gt;&lt;_issue&gt;15&lt;/_issue&gt;&lt;_journal&gt;Clinical infectious diseases : an official publication of the Infectious Diseases Society of America&lt;/_journal&gt;&lt;_keywords&gt;COVID-19;T lymphocyte;immune response;lymphocyte subsets&lt;/_keywords&gt;&lt;_language&gt;English&lt;/_language&gt;&lt;_modified&gt;65040492&lt;/_modified&gt;&lt;_pages&gt;762-768&lt;/_pages&gt;&lt;_url&gt;https://www.ncbi.nlm.nih.gov/pubmed/32161940&lt;/_url&gt;&lt;_volume&gt;71&lt;/_volume&gt;&lt;/Details&gt;&lt;Extra&gt;&lt;DBUID&gt;{0179893B-54CE-458A-A39F-979C91B7D259}&lt;/DBUID&gt;&lt;/Extra&gt;&lt;/Item&gt;&lt;/References&gt;&lt;/Group&gt;&lt;Group&gt;&lt;References&gt;&lt;Item&gt;&lt;ID&gt;2970&lt;/ID&gt;&lt;UID&gt;{5189FE05-2240-4338-8994-83E361A0277C}&lt;/UID&gt;&lt;Title&gt;Interleukin-6 and Its Soluble Receptor Complex in Intensive Care Unit COVID-19 Patients: An Analysis of Second Wave Patients.&lt;/Title&gt;&lt;Template&gt;Journal Article&lt;/Template&gt;&lt;Star&gt;0&lt;/Star&gt;&lt;Tag&gt;0&lt;/Tag&gt;&lt;Author&gt;Di Spigna, Gaetano;Spalletti Cernia, Daniela;Covelli, Bianca;Vargas, Maria;Rubino, Valentina;Iacovazzo, Carmine;Napolitano, Filomena;Postiglione, Loredana&lt;/Author&gt;&lt;Year&gt;2023&lt;/Year&gt;&lt;Details&gt;&lt;_url&gt;https://www.ncbi.nlm.nih.gov/pubmed/37887780&lt;/_url&gt;&lt;_doi&gt;10.3390/pathogens12101264&lt;/_doi&gt;&lt;_keywords&gt;COVID-19;IL-6 and soluble receptor complex;acute respiratory distress;comorbidity index;cytokine storm;second wave of infection&lt;/_keywords&gt;&lt;_accession_num&gt;37887780&lt;/_accession_num&gt;&lt;_language&gt;English&lt;/_language&gt;&lt;_issue&gt;10&lt;/_issue&gt;&lt;_db_provider&gt;PubMed&lt;/_db_provider&gt;&lt;_volume&gt;12&lt;/_volume&gt;&lt;_journal&gt;Pathogens (Basel, Switzerland)&lt;/_journal&gt;&lt;_isbn&gt;2076-0817 &lt;/_isbn&gt;&lt;_author_adr&gt;Department of Translational Medical Sciences, University of Naples &amp;quot;Federico II&amp;quot;, 80131 Naples, Italy.;Department of Translational Medical Sciences, University of Naples &amp;quot;Federico II&amp;quot;, 80131 Naples, Italy.;Department of Translational Medical Sciences, University of Naples &amp;quot;Federico II&amp;quot;, 80131 Naples, Italy.;Department of Neurosciences, Reproductive and Odontostomatological Sciences, University of Naples &amp;quot;Federico II&amp;quot;, 80131 Naples, Italy.;Department of Translational Medical Sciences, University of Naples &amp;quot;Federico II&amp;quot;, 80131 Naples, Italy.;Department of Neurosciences, Reproductive and Odontostomatological Sciences, University of Naples &amp;quot;Federico II&amp;quot;, 80131 Naples, Italy.;Department of Translational Medical Sciences, University of Naples &amp;quot;Federico II&amp;quot;, 80131 Naples, Italy.;Department of Translational Medical Sciences, University of Naples &amp;quot;Federico II&amp;quot;, 80131 Naples, Italy.;Department of Neurosciences, Reproductive and Odontostomatological Sciences, University of Naples &amp;quot;Federico II&amp;quot;, 80131 Naples, Italy.;Center for Basic and Clinical Immunology Research (CISI), University of Naples &amp;quot;Federico II&amp;quot;, 80131 Naples, Italy.&lt;/_author_adr&gt;&lt;_impact_factor&gt;   4.531&lt;/_impact_factor&gt;&lt;_created&gt;65166732&lt;/_created&gt;&lt;_modified&gt;65166732&lt;/_modified&gt;&lt;/Details&gt;&lt;Extra&gt;&lt;DBUID&gt;{0179893B-54CE-458A-A39F-979C91B7D259}&lt;/DBUID&gt;&lt;/Extra&gt;&lt;/Item&gt;&lt;/References&gt;&lt;/Group&gt;&lt;Group&gt;&lt;References&gt;&lt;Item&gt;&lt;ID&gt;2971&lt;/ID&gt;&lt;UID&gt;{06DE4469-3319-48AC-BCC0-5396684E7789}&lt;/UID&gt;&lt;Title&gt;Longitudinal characteristics of lymphocyte responses and cytokine profiles in the peripheral blood of SARS-CoV-2 infected patients.&lt;/Title&gt;&lt;Template&gt;Journal Article&lt;/Template&gt;&lt;Star&gt;0&lt;/Star&gt;&lt;Tag&gt;0&lt;/Tag&gt;&lt;Author&gt;Liu, Jing;Li, Sumeng;Liu, Jia;Liang, Boyun;Wang, Xiaobei;Wang, Hua;Li, Wei;Tong, Qiaoxia;Yi, Jianhua;Zhao, Lei;Xiong, Lijuan;Guo, Chunxia;Tian, Jin;Luo, Jinzhuo;Yao, Jinghong;Pang, Ran;Shen, Hui;Peng, Cheng;Liu, Ting;Zhang, Qian;Wu, Jun;Xu, Ling;Lu, Sihong;Wang, Baoju;Weng, Zhihong;Han, Chunrong;Zhu, Huabing;Zhou, Ruxia;Zhou, Helong;Chen, Xiliu;Ye, Pian;Zhu, Bin;Wang, Lu;Zhou, Wenqing;He, Shengsong;He, Yongwen;Jie, Shenghua;Wei, Ping;Zhang, Jianao;Lu, Yinping;Wang, Weixian;Zhang, Li;Li, Ling;Zhou, Fengqin;Wang, Jun;Dittmer, Ulf;Lu, Mengji;Hu, Yu;Yang, Dongliang;Zheng, Xin&lt;/Author&gt;&lt;Year&gt;2020&lt;/Year&gt;&lt;Details&gt;&lt;_pages&gt;102763&lt;/_pages&gt;&lt;_url&gt;https://www.ncbi.nlm.nih.gov/pubmed/32361250&lt;/_url&gt;&lt;_doi&gt;10.1016/j.ebiom.2020.102763&lt;/_doi&gt;&lt;_keywords&gt;COVID-19;Coronavirus;Inflammatory cytokine;Lymphopenia;SARS-CoV-2&lt;/_keywords&gt;&lt;_accession_num&gt;32361250&lt;/_accession_num&gt;&lt;_language&gt;English&lt;/_language&gt;&lt;_db_provider&gt;PubMed&lt;/_db_provider&gt;&lt;_volume&gt;55&lt;/_volume&gt;&lt;_journal&gt;EBioMedicine&lt;/_journal&gt;&lt;_isbn&gt;2352-3964 &lt;/_isbn&gt;&lt;_author_adr&gt;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Clinical Laboratory, Union Hospital, Tongji Medical College, Huazhong University of Science and Technology, Wuhan 430022, China.;Department of Infectious Diseases, Union Hospital, Tongji Medical College,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Department of Hematology, Union Hospital, Tongji Medical College, Huazhong University of Science and Technology, Wuhan 430022, China. Electronic address: huyu@126.com.;Department of Infectious Diseases, Union Hospital, Tongji Medical College, Huazhong University of Science and Technology, Wuhan 430022, China; Joint International Laboratory of Infection and Immunity, Huazhong University of Science and Technology, Wuhan 430022, China. Electronic address: dlyang@hust.edu.cn.;Department of Infectious Diseases, Union Hospital, Tongji Medical College, Huazhong University of Science and Technology, Wuhan 430022, China; Joint International Laboratory of Infection and Immunity, Huazhong University of Science and Technology, Wuhan 430022, China. Electronic address: xin11@hotmail.com.&lt;/_author_adr&gt;&lt;_impact_factor&gt;  11.205&lt;/_impact_factor&gt;&lt;_social_category&gt;医学(1)&lt;/_social_category&gt;&lt;_collection_scope&gt;SCIE&lt;/_collection_scope&gt;&lt;_created&gt;65166970&lt;/_created&gt;&lt;_modified&gt;65166970&lt;/_modified&gt;&lt;/Details&gt;&lt;Extra&gt;&lt;DBUID&gt;{0179893B-54CE-458A-A39F-979C91B7D259}&lt;/DBUID&gt;&lt;/Extra&gt;&lt;/Item&gt;&lt;/References&gt;&lt;/Group&gt;&lt;/Citation&gt;_x000a_"/>
    <w:docVar w:name="NE.Ref{847717FE-53D0-4179-BF1B-C11A5AF80BFE}" w:val=" ADDIN NE.Ref.{847717FE-53D0-4179-BF1B-C11A5AF80BFE}&lt;Citation&gt;&lt;Group&gt;&lt;References&gt;&lt;Item&gt;&lt;ID&gt;1440&lt;/ID&gt;&lt;UID&gt;{7BE2F833-BFD4-41BB-9972-2537CE291CFE}&lt;/UID&gt;&lt;Title&gt;Maintenance immunosuppression in myasthenia gravis, an update.&lt;/Title&gt;&lt;Template&gt;Journal Article&lt;/Template&gt;&lt;Star&gt;1&lt;/Star&gt;&lt;Tag&gt;5&lt;/Tag&gt;&lt;Author&gt;Morren, John;Li, Yuebing&lt;/Author&gt;&lt;Year&gt;2020&lt;/Year&gt;&lt;Details&gt;&lt;_accessed&gt;64170552&lt;/_accessed&gt;&lt;_author_adr&gt;Neuromuscular Center, Neurological Institute, Cleveland Clinic, Cleveland, OH 44195, USA.;Neuromuscular Center, Neurological Institute, Cleveland Clinic, Cleveland, OH 44195, USA. Electronic address: liy@ccf.org.&lt;/_author_adr&gt;&lt;_collection_scope&gt;SCI;SCIE&lt;/_collection_scope&gt;&lt;_created&gt;63559910&lt;/_created&gt;&lt;_db_provider&gt;PubMed&lt;/_db_provider&gt;&lt;_doi&gt;10.1016/j.jns.2019.116648&lt;/_doi&gt;&lt;_impact_factor&gt;   3.181&lt;/_impact_factor&gt;&lt;_isbn&gt;0022-510X &lt;/_isbn&gt;&lt;_journal&gt;Journal of the neurological sciences&lt;/_journal&gt;&lt;_keywords&gt;Corticosteroid;Immunosuppression;Intravenous immunoglobulin;Myasthenia gravis;Non-steroid immunosuppressive agent;Plasmapheresis;Thymectomy&lt;/_keywords&gt;&lt;_language&gt;English&lt;/_language&gt;&lt;_modified&gt;64170564&lt;/_modified&gt;&lt;_pages&gt;116648&lt;/_pages&gt;&lt;_url&gt;https://www.ncbi.nlm.nih.gov/pubmed/31901719&lt;/_url&gt;&lt;_volume&gt;410&lt;/_volume&gt;&lt;/Details&gt;&lt;Extra&gt;&lt;DBUID&gt;{0179893B-54CE-458A-A39F-979C91B7D259}&lt;/DBUID&gt;&lt;/Extra&gt;&lt;/Item&gt;&lt;/References&gt;&lt;/Group&gt;&lt;Group&gt;&lt;References&gt;&lt;Item&gt;&lt;ID&gt;1448&lt;/ID&gt;&lt;UID&gt;{61C55ABB-362D-4B4D-9579-D4D1017541AE}&lt;/UID&gt;&lt;Title&gt;Myasthenia gravis exacerbation after discontinuing mycophenolate: A single-center cohort study.&lt;/Title&gt;&lt;Template&gt;Journal Article&lt;/Template&gt;&lt;Star&gt;1&lt;/Star&gt;&lt;Tag&gt;0&lt;/Tag&gt;&lt;Author&gt;Oskarsson, Björn;Rocke, David M;Dengel, Karsten;Richman, David P&lt;/Author&gt;&lt;Year&gt;2016&lt;/Year&gt;&lt;Details&gt;&lt;_accessed&gt;64309068&lt;/_accessed&gt;&lt;_author_adr&gt;From University of California, Davis (B.O., D.M.R., D.P.R.); and Mercy Neurological Institute (K.D.), Sacramento, CA. boskarsson@ucdavis.edu.;From University of California, Davis (B.O., D.M.R., D.P.R.); and Mercy Neurological Institute (K.D.), Sacramento, CA.;From University of California, Davis (B.O., D.M.R., D.P.R.); and Mercy Neurological Institute (K.D.), Sacramento, CA.;From University of California, Davis (B.O., D.M.R., D.P.R.); and Mercy Neurological Institute (K.D.), Sacramento, CA.&lt;/_author_adr&gt;&lt;_collection_scope&gt;SCI;SCIE&lt;/_collection_scope&gt;&lt;_created&gt;63565105&lt;/_created&gt;&lt;_db_provider&gt;PubMed&lt;/_db_provider&gt;&lt;_doi&gt;10.1212/WNL.0000000000002405&lt;/_doi&gt;&lt;_impact_factor&gt;   9.910&lt;/_impact_factor&gt;&lt;_isbn&gt;0028-3878 &lt;/_isbn&gt;&lt;_issue&gt;12&lt;/_issue&gt;&lt;_journal&gt;Neurology&lt;/_journal&gt;&lt;_language&gt;English&lt;/_language&gt;&lt;_modified&gt;64309068&lt;/_modified&gt;&lt;_pages&gt;1159-63&lt;/_pages&gt;&lt;_url&gt;https://www.ncbi.nlm.nih.gov/pubmed/26850977&lt;/_url&gt;&lt;_volume&gt;86&lt;/_volume&gt;&lt;/Details&gt;&lt;Extra&gt;&lt;DBUID&gt;{0179893B-54CE-458A-A39F-979C91B7D259}&lt;/DBUID&gt;&lt;/Extra&gt;&lt;/Item&gt;&lt;/References&gt;&lt;/Group&gt;&lt;Group&gt;&lt;References&gt;&lt;Item&gt;&lt;ID&gt;2138&lt;/ID&gt;&lt;UID&gt;{CD04982A-3CAE-4979-8E3A-74CA620FA8AC}&lt;/UID&gt;&lt;Title&gt;Immunosuppressive therapies in myasthenia gravis.&lt;/Title&gt;&lt;Template&gt;Journal Article&lt;/Template&gt;&lt;Star&gt;1&lt;/Star&gt;&lt;Tag&gt;0&lt;/Tag&gt;&lt;Author&gt;Sanders, Donald B;Evoli, Amelia&lt;/Author&gt;&lt;Year&gt;2010&lt;/Year&gt;&lt;Details&gt;&lt;_author_adr&gt;Duke University Medical Center, Durham, NC 27705, USA. donald.sanders@duke.edu&lt;/_author_adr&gt;&lt;_collection_scope&gt;SCIE&lt;/_collection_scope&gt;&lt;_created&gt;64151973&lt;/_created&gt;&lt;_db_provider&gt;PubMed&lt;/_db_provider&gt;&lt;_doi&gt;10.3109/08916930903518107&lt;/_doi&gt;&lt;_impact_factor&gt;   2.815&lt;/_impact_factor&gt;&lt;_isbn&gt;0891-6934 &lt;/_isbn&gt;&lt;_issue&gt;5-6&lt;/_issue&gt;&lt;_journal&gt;Autoimmunity&lt;/_journal&gt;&lt;_language&gt;English&lt;/_language&gt;&lt;_modified&gt;64157331&lt;/_modified&gt;&lt;_pages&gt;428-35&lt;/_pages&gt;&lt;_url&gt;https://www.ncbi.nlm.nih.gov/pubmed/20166870&lt;/_url&gt;&lt;_volume&gt;43&lt;/_volume&gt;&lt;/Details&gt;&lt;Extra&gt;&lt;DBUID&gt;{0179893B-54CE-458A-A39F-979C91B7D259}&lt;/DBUID&gt;&lt;/Extra&gt;&lt;/Item&gt;&lt;/References&gt;&lt;/Group&gt;&lt;/Citation&gt;_x000a_"/>
    <w:docVar w:name="NE.Ref{86DB1E12-5B3A-4694-A4FA-A07EB14AE3B7}" w:val=" ADDIN NE.Ref.{86DB1E12-5B3A-4694-A4FA-A07EB14AE3B7}&lt;Citation&gt;&lt;Group&gt;&lt;References&gt;&lt;Item&gt;&lt;ID&gt;2153&lt;/ID&gt;&lt;UID&gt;{83B2AE58-8ED1-4372-8AF5-C356424765FD}&lt;/UID&gt;&lt;Title&gt;Myasthenia gravis (MG): epidemiological data and prognostic factors.&lt;/Title&gt;&lt;Template&gt;Comparative Study&lt;/Template&gt;&lt;Star&gt;1&lt;/Star&gt;&lt;Tag&gt;0&lt;/Tag&gt;&lt;Author&gt;Mantegazza, Renato;Baggi, Fulvio;Antozzi, Carlo;Confalonieri, Paolo;Morandi, Lucia;Bernasconi, Pia;Andreetta, Francesca;Simoncini, Ornella;Campanella, Angela;Beghi, Ettore;Cornelio, Ferdinando&lt;/Author&gt;&lt;Year&gt;2003&lt;/Year&gt;&lt;Details&gt;&lt;_author_adr&gt;Immunology and Muscular Pathology Unit, National Neurological Institute Carlo Besta, 20133 Milan, Italy. rmantegazza@istituto-besta.it&lt;/_author_adr&gt;&lt;_created&gt;64183093&lt;/_created&gt;&lt;_db_provider&gt;PubMed&lt;/_db_provider&gt;&lt;_isbn&gt;0077-8923 &lt;/_isbn&gt;&lt;_journal&gt;Annals of the New York Academy of Sciences&lt;/_journal&gt;&lt;_language&gt;English&lt;/_language&gt;&lt;_modified&gt;64183094&lt;/_modified&gt;&lt;_pages&gt;413-23&lt;/_pages&gt;&lt;_url&gt;https://www.ncbi.nlm.nih.gov/pubmed/14592909&lt;/_url&gt;&lt;_volume&gt;998&lt;/_volume&gt;&lt;/Details&gt;&lt;Extra&gt;&lt;DBUID&gt;{0179893B-54CE-458A-A39F-979C91B7D259}&lt;/DBUID&gt;&lt;/Extra&gt;&lt;/Item&gt;&lt;/References&gt;&lt;/Group&gt;&lt;/Citation&gt;_x000a_"/>
    <w:docVar w:name="NE.Ref{88850CAF-BEA7-49BE-B2EA-8DE58A46BCB2}" w:val=" ADDIN NE.Ref.{88850CAF-BEA7-49BE-B2EA-8DE58A46BCB2}&lt;Citation&gt;&lt;Group&gt;&lt;References&gt;&lt;Item&gt;&lt;ID&gt;2403&lt;/ID&gt;&lt;UID&gt;{96CBC352-2B51-4F7D-8083-3B635135F39A}&lt;/UID&gt;&lt;Title&gt;Long-Term Improvement in a Chinese Cohort of Glucocorticoid-Resistant Childhood-Onset Myasthenia Gravis Patients Treated With Tacrolimus.&lt;/Title&gt;&lt;Template&gt;Journal Article&lt;/Template&gt;&lt;Star&gt;1&lt;/Star&gt;&lt;Tag&gt;0&lt;/Tag&gt;&lt;Author&gt;Bi, Zhuajin;Cao, Yayun;Lin, Jing;Zhang, Qing;Liu, Chenchen;Gui, Mengcui;Bu, Bitao&lt;/Author&gt;&lt;Year&gt;2022&lt;/Year&gt;&lt;Details&gt;&lt;_pages&gt;820205&lt;/_pages&gt;&lt;_url&gt;https://www.ncbi.nlm.nih.gov/pubmed/35211085&lt;/_url&gt;&lt;_doi&gt;10.3389/fneur.2022.820205&lt;/_doi&gt;&lt;_keywords&gt;children;myasthenia gravis;pre-intervention status;tacrolimus;thymus type&lt;/_keywords&gt;&lt;_language&gt;English&lt;/_language&gt;&lt;_db_provider&gt;PubMed&lt;/_db_provider&gt;&lt;_volume&gt;13&lt;/_volume&gt;&lt;_journal&gt;Frontiers in neurology&lt;/_journal&gt;&lt;_isbn&gt;1664-2295 &lt;/_isbn&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impact_factor&gt;   4.003&lt;/_impact_factor&gt;&lt;_collection_scope&gt;SCIE&lt;/_collection_scope&gt;&lt;_created&gt;64320299&lt;/_created&gt;&lt;_modified&gt;64320325&lt;/_modified&gt;&lt;/Details&gt;&lt;Extra&gt;&lt;DBUID&gt;{0179893B-54CE-458A-A39F-979C91B7D259}&lt;/DBUID&gt;&lt;/Extra&gt;&lt;/Item&gt;&lt;/References&gt;&lt;/Group&gt;&lt;/Citation&gt;_x000a_"/>
    <w:docVar w:name="NE.Ref{89C58FAE-B433-4F62-8463-7EBCB0D2D8AB}" w:val=" ADDIN NE.Ref.{89C58FAE-B433-4F62-8463-7EBCB0D2D8AB}&lt;Citation&gt;&lt;Group&gt;&lt;References&gt;&lt;Item&gt;&lt;ID&gt;1428&lt;/ID&gt;&lt;UID&gt;{08248668-BC73-4A2F-8698-74BA03559433}&lt;/UID&gt;&lt;Title&gt;Immunotherapy in myasthenia gravis in the era of biologics.&lt;/Title&gt;&lt;Template&gt;Journal Article&lt;/Template&gt;&lt;Star&gt;1&lt;/Star&gt;&lt;Tag&gt;0&lt;/Tag&gt;&lt;Author&gt;Dalakas, Marinos C&lt;/Author&gt;&lt;Year&gt;2019&lt;/Year&gt;&lt;Details&gt;&lt;_accessed&gt;64170578&lt;/_accessed&gt;&lt;_author_adr&gt;Department of Neurology, Thomas Jefferson University, Philadelphia, PA, USA. marinos.dalakas@jefferson.edu.;Neuroimmunology Unit, National and Kapodistrian University of Athens Medical School, Athens, Greece. marinos.dalakas@jefferson.edu.&lt;/_author_adr&gt;&lt;_created&gt;63548125&lt;/_created&gt;&lt;_db_provider&gt;PubMed&lt;/_db_provider&gt;&lt;_doi&gt;10.1038/s41582-018-0110-z&lt;/_doi&gt;&lt;_impact_factor&gt;  42.937&lt;/_impact_factor&gt;&lt;_isbn&gt;1759-4758 &lt;/_isbn&gt;&lt;_issue&gt;2&lt;/_issue&gt;&lt;_journal&gt;Nature reviews. Neurology&lt;/_journal&gt;&lt;_language&gt;English&lt;/_language&gt;&lt;_modified&gt;64171703&lt;/_modified&gt;&lt;_pages&gt;113-124&lt;/_pages&gt;&lt;_url&gt;https://www.ncbi.nlm.nih.gov/pubmed/30573759&lt;/_url&gt;&lt;_volume&gt;15&lt;/_volume&gt;&lt;/Details&gt;&lt;Extra&gt;&lt;DBUID&gt;{0179893B-54CE-458A-A39F-979C91B7D259}&lt;/DBUID&gt;&lt;/Extra&gt;&lt;/Item&gt;&lt;/References&gt;&lt;/Group&gt;&lt;Group&gt;&lt;References&gt;&lt;Item&gt;&lt;ID&gt;1429&lt;/ID&gt;&lt;UID&gt;{E3D040CF-6C64-4C3E-B777-2C9CE0687DE1}&lt;/UID&gt;&lt;Title&gt;Immunotherapy choice and maintenance for generalized myasthenia gravis in China.&lt;/Title&gt;&lt;Template&gt;Journal Article&lt;/Template&gt;&lt;Star&gt;1&lt;/Star&gt;&lt;Tag&gt;5&lt;/Tag&gt;&lt;Author&gt;Zhang, Chao;Bu, Bitao;Yang, Huan;Wang, Lihua;Liu, Weibin;Duan, Rui-Sheng;Zhang, Meini;Zeng, Pei;Du, Chen;Yang, Li;Shi, Fu-Dong&lt;/Author&gt;&lt;Year&gt;2020&lt;/Year&gt;&lt;Details&gt;&lt;_accessed&gt;64169255&lt;/_accessed&gt;&lt;_author_adr&gt;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ongji Hospital, Tongji Medical College, Huazhong University of Science and Technology, Wuhan, China.;Department of Neurology, Xiangya Hospital, Central South University, Changsha, China.;Department of Neurology, The Second Affiliated Hospital, Harbin Medical University, Harbin, China.;Department of Neurology, National Key Clinical Department and Key Discipline of Neurology, The First Affiliated Hospital, Sun Yat-sen University, Guangzhou, China.;Department of Neurology, The First Affiliated Hospital of Shandong First Medical University, Jinan, China.;Department of Neurology, The First Hospital of Shanxi Medical University, Taiyuan,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lt;/_author_adr&gt;&lt;_collection_scope&gt;SCIE&lt;/_collection_scope&gt;&lt;_created&gt;63548474&lt;/_created&gt;&lt;_db_provider&gt;PubMed&lt;/_db_provider&gt;&lt;_doi&gt;10.1111/cns.13468&lt;/_doi&gt;&lt;_impact_factor&gt;   5.243&lt;/_impact_factor&gt;&lt;_isbn&gt;1755-5930 &lt;/_isbn&gt;&lt;_journal&gt;CNS neuroscience &amp;amp; therapeutics&lt;/_journal&gt;&lt;_keywords&gt;efficacy;real-world;relapse;rituximab;tacrolimus&lt;/_keywords&gt;&lt;_language&gt;English&lt;/_language&gt;&lt;_modified&gt;64169255&lt;/_modified&gt;&lt;_url&gt;https://www.ncbi.nlm.nih.gov/pubmed/33103369&lt;/_url&gt;&lt;/Details&gt;&lt;Extra&gt;&lt;DBUID&gt;{0179893B-54CE-458A-A39F-979C91B7D259}&lt;/DBUID&gt;&lt;/Extra&gt;&lt;/Item&gt;&lt;/References&gt;&lt;/Group&gt;&lt;/Citation&gt;_x000a_"/>
    <w:docVar w:name="NE.Ref{91E8E4A0-686A-4E50-8A46-E14486CC7841}" w:val=" ADDIN NE.Ref.{91E8E4A0-686A-4E50-8A46-E14486CC7841}&lt;Citation&gt;&lt;Group&gt;&lt;References&gt;&lt;Item&gt;&lt;ID&gt;2152&lt;/ID&gt;&lt;UID&gt;{F19444EC-8CC2-40B2-87BB-2EB9FECEF070}&lt;/UID&gt;&lt;Title&gt;Outcome of Myasthenia gravis treated with high-dose prednisolone and azathioprine: A single centre ambispective study from India.&lt;/Title&gt;&lt;Template&gt;Journal Article&lt;/Template&gt;&lt;Star&gt;1&lt;/Star&gt;&lt;Tag&gt;1&lt;/Tag&gt;&lt;Author&gt;Dube, Mukesh;Sodani, Ajoy;Chouksey, Dinesh&lt;/Author&gt;&lt;Year&gt;2017&lt;/Year&gt;&lt;Details&gt;&lt;_accessed&gt;64178965&lt;/_accessed&gt;&lt;_created&gt;64176446&lt;/_created&gt;&lt;_db_provider&gt;PubMed&lt;/_db_provider&gt;&lt;_isbn&gt;1028-768X &lt;/_isbn&gt;&lt;_journal&gt;Acta neurologica Taiwanica&lt;/_journal&gt;&lt;_language&gt;English&lt;/_language&gt;&lt;_modified&gt;64182136&lt;/_modified&gt;&lt;_pages&gt;106-119&lt;/_pages&gt;&lt;_url&gt;https://www.ncbi.nlm.nih.gov/pubmed/29468619&lt;/_url&gt;&lt;_volume&gt;26(3)&lt;/_volume&gt;&lt;/Details&gt;&lt;Extra&gt;&lt;DBUID&gt;{0179893B-54CE-458A-A39F-979C91B7D259}&lt;/DBUID&gt;&lt;/Extra&gt;&lt;/Item&gt;&lt;/References&gt;&lt;/Group&gt;&lt;/Citation&gt;_x000a_"/>
    <w:docVar w:name="NE.Ref{91ED88D4-5FBC-427F-BB11-8A1ADCA7B667}" w:val=" ADDIN NE.Ref.{91ED88D4-5FBC-427F-BB11-8A1ADCA7B667}&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812810&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812810&lt;/_modified&gt;&lt;_pages&gt;419-25&lt;/_pages&gt;&lt;_url&gt;https://www.ncbi.nlm.nih.gov/pubmed/27358333&lt;/_url&gt;&lt;_volume&gt;87&lt;/_volume&gt;&lt;/Details&gt;&lt;Extra&gt;&lt;DBUID&gt;{0179893B-54CE-458A-A39F-979C91B7D259}&lt;/DBUID&gt;&lt;/Extra&gt;&lt;/Item&gt;&lt;/References&gt;&lt;/Group&gt;&lt;/Citation&gt;_x000a_"/>
    <w:docVar w:name="NE.Ref{923F841B-6DE7-4283-9A07-98B38F028CBE}" w:val=" ADDIN NE.Ref.{923F841B-6DE7-4283-9A07-98B38F028CBE}&lt;Citation&gt;&lt;Group&gt;&lt;References&gt;&lt;Item&gt;&lt;ID&gt;2934&lt;/ID&gt;&lt;UID&gt;{5A48F263-0A28-4CA8-93F9-9DAB69302EE5}&lt;/UID&gt;&lt;Title&gt;Dysregulation of Immune Response in Patients With Coronavirus 2019 (COVID-19) in Wuhan, China.&lt;/Title&gt;&lt;Template&gt;Journal Article&lt;/Template&gt;&lt;Star&gt;0&lt;/Star&gt;&lt;Tag&gt;0&lt;/Tag&gt;&lt;Author&gt;Qin, Chuan;Zhou, Luoqi;Hu, Ziwei;Zhang, Shuoqi;Yang, Sheng;Tao, Yu;Xie, Cuihong;Ma, Ke;Shang, Ke;Wang, Wei;Tian, Dai-Shi&lt;/Author&gt;&lt;Year&gt;2020&lt;/Year&gt;&lt;Details&gt;&lt;_accessed&gt;65045697&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Radiology, Tongji Hospital, Tongji Medical College, Huazhong University of Science and Technology, Wuhan, China.;Department of Neurology, Tongji Hospital, Tongji Medical College, Huazhong University of Science and Technology, Wuhan, China.;Department of Respiratory and Critical Care Medicine, Tongji Hospital, Tongji Medical College, Huazhong University of Science and Technology, Wuhan, China.;Department of Emergency Medicine, Tongji Hospital, Tongji Medical College, Huazhong University of Science and Technology, Wuhan, China.;Department of Infectious Diseases,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reated&gt;65037092&lt;/_created&gt;&lt;_db_provider&gt;PubMed&lt;/_db_provider&gt;&lt;_doi&gt;10.1093/cid/ciaa248&lt;/_doi&gt;&lt;_impact_factor&gt;  20.999&lt;/_impact_factor&gt;&lt;_isbn&gt;1058-4838 &lt;/_isbn&gt;&lt;_issue&gt;15&lt;/_issue&gt;&lt;_journal&gt;Clinical infectious diseases : an official publication of the Infectious Diseases Society of America&lt;/_journal&gt;&lt;_keywords&gt;COVID-19;T lymphocyte;immune response;lymphocyte subsets&lt;/_keywords&gt;&lt;_language&gt;English&lt;/_language&gt;&lt;_modified&gt;65040492&lt;/_modified&gt;&lt;_pages&gt;762-768&lt;/_pages&gt;&lt;_url&gt;https://www.ncbi.nlm.nih.gov/pubmed/32161940&lt;/_url&gt;&lt;_volume&gt;71&lt;/_volume&gt;&lt;/Details&gt;&lt;Extra&gt;&lt;DBUID&gt;{0179893B-54CE-458A-A39F-979C91B7D259}&lt;/DBUID&gt;&lt;/Extra&gt;&lt;/Item&gt;&lt;/References&gt;&lt;/Group&gt;&lt;Group&gt;&lt;References&gt;&lt;Item&gt;&lt;ID&gt;2971&lt;/ID&gt;&lt;UID&gt;{06DE4469-3319-48AC-BCC0-5396684E7789}&lt;/UID&gt;&lt;Title&gt;Longitudinal characteristics of lymphocyte responses and cytokine profiles in the peripheral blood of SARS-CoV-2 infected patients.&lt;/Title&gt;&lt;Template&gt;Journal Article&lt;/Template&gt;&lt;Star&gt;0&lt;/Star&gt;&lt;Tag&gt;0&lt;/Tag&gt;&lt;Author&gt;Liu, Jing;Li, Sumeng;Liu, Jia;Liang, Boyun;Wang, Xiaobei;Wang, Hua;Li, Wei;Tong, Qiaoxia;Yi, Jianhua;Zhao, Lei;Xiong, Lijuan;Guo, Chunxia;Tian, Jin;Luo, Jinzhuo;Yao, Jinghong;Pang, Ran;Shen, Hui;Peng, Cheng;Liu, Ting;Zhang, Qian;Wu, Jun;Xu, Ling;Lu, Sihong;Wang, Baoju;Weng, Zhihong;Han, Chunrong;Zhu, Huabing;Zhou, Ruxia;Zhou, Helong;Chen, Xiliu;Ye, Pian;Zhu, Bin;Wang, Lu;Zhou, Wenqing;He, Shengsong;He, Yongwen;Jie, Shenghua;Wei, Ping;Zhang, Jianao;Lu, Yinping;Wang, Weixian;Zhang, Li;Li, Ling;Zhou, Fengqin;Wang, Jun;Dittmer, Ulf;Lu, Mengji;Hu, Yu;Yang, Dongliang;Zheng, Xin&lt;/Author&gt;&lt;Year&gt;2020&lt;/Year&gt;&lt;Details&gt;&lt;_pages&gt;102763&lt;/_pages&gt;&lt;_url&gt;https://www.ncbi.nlm.nih.gov/pubmed/32361250&lt;/_url&gt;&lt;_doi&gt;10.1016/j.ebiom.2020.102763&lt;/_doi&gt;&lt;_keywords&gt;COVID-19;Coronavirus;Inflammatory cytokine;Lymphopenia;SARS-CoV-2&lt;/_keywords&gt;&lt;_accession_num&gt;32361250&lt;/_accession_num&gt;&lt;_language&gt;English&lt;/_language&gt;&lt;_db_provider&gt;PubMed&lt;/_db_provider&gt;&lt;_volume&gt;55&lt;/_volume&gt;&lt;_journal&gt;EBioMedicine&lt;/_journal&gt;&lt;_isbn&gt;2352-3964 &lt;/_isbn&gt;&lt;_author_adr&gt;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Clinical Laboratory, Union Hospital, Tongji Medical College, Huazhong University of Science and Technology, Wuhan 430022, China.;Department of Infectious Diseases, Union Hospital, Tongji Medical College,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Department of Infectious Diseases, Union Hospital, Tongji Medical College, Huazhong University of Science and Technology, Wuhan 430022, China;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Institute for Virology, University Hospital of Essen, University of Duisburg-Essen, Essen 45147, Germany; Joint International Laboratory of Infection and Immunity, Huazhong University of Science and Technology, Wuhan 430022, China.;Department of Hematology, Union Hospital, Tongji Medical College, Huazhong University of Science and Technology, Wuhan 430022, China. Electronic address: huyu@126.com.;Department of Infectious Diseases, Union Hospital, Tongji Medical College, Huazhong University of Science and Technology, Wuhan 430022, China; Joint International Laboratory of Infection and Immunity, Huazhong University of Science and Technology, Wuhan 430022, China. Electronic address: dlyang@hust.edu.cn.;Department of Infectious Diseases, Union Hospital, Tongji Medical College, Huazhong University of Science and Technology, Wuhan 430022, China; Joint International Laboratory of Infection and Immunity, Huazhong University of Science and Technology, Wuhan 430022, China. Electronic address: xin11@hotmail.com.&lt;/_author_adr&gt;&lt;_impact_factor&gt;  11.205&lt;/_impact_factor&gt;&lt;_social_category&gt;医学(1)&lt;/_social_category&gt;&lt;_collection_scope&gt;SCIE&lt;/_collection_scope&gt;&lt;_created&gt;65166970&lt;/_created&gt;&lt;_modified&gt;65166970&lt;/_modified&gt;&lt;/Details&gt;&lt;Extra&gt;&lt;DBUID&gt;{0179893B-54CE-458A-A39F-979C91B7D259}&lt;/DBUID&gt;&lt;/Extra&gt;&lt;/Item&gt;&lt;/References&gt;&lt;/Group&gt;&lt;/Citation&gt;_x000a_"/>
    <w:docVar w:name="NE.Ref{94566DAE-52AC-4686-B31A-144FD3F0EE91}" w:val=" ADDIN NE.Ref.{94566DAE-52AC-4686-B31A-144FD3F0EE91}&lt;Citation&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Citation&gt;_x000a_"/>
    <w:docVar w:name="NE.Ref{9641AA4B-AB4A-4313-803C-95BA7E136D7E}" w:val=" ADDIN NE.Ref.{9641AA4B-AB4A-4313-803C-95BA7E136D7E}&lt;Citation&gt;&lt;Group&gt;&lt;References&gt;&lt;Item&gt;&lt;ID&gt;2674&lt;/ID&gt;&lt;UID&gt;{48230409-2B4F-41A9-94B6-E00B02C78CA3}&lt;/UID&gt;&lt;Title&gt;Imaging of thymus in myasthenia gravis: from thymic hyperplasia to thymic tumor.&lt;/Title&gt;&lt;Template&gt;Journal Article&lt;/Template&gt;&lt;Star&gt;1&lt;/Star&gt;&lt;Tag&gt;0&lt;/Tag&gt;&lt;Author&gt;Priola, A M;Priola, S M&lt;/Author&gt;&lt;Year&gt;2014&lt;/Year&gt;&lt;Details&gt;&lt;_author_adr&gt;Department of Diagnostic Imaging, San Luigi Gonzaga University Hospital, Orbassano, Torino, Italy. Electronic address: adriano.priola@inwind.it.;Department of Diagnostic Imaging, San Luigi Gonzaga University Hospital, Orbassano, Torino, Italy.&lt;/_author_adr&gt;&lt;_collection_scope&gt;SCI;SCIE&lt;/_collection_scope&gt;&lt;_created&gt;64565177&lt;/_created&gt;&lt;_db_provider&gt;PubMed&lt;/_db_provider&gt;&lt;_doi&gt;10.1016/j.crad.2014.01.005&lt;/_doi&gt;&lt;_impact_factor&gt;   2.350&lt;/_impact_factor&gt;&lt;_isbn&gt;0009-9260 &lt;/_isbn&gt;&lt;_issue&gt;5&lt;/_issue&gt;&lt;_journal&gt;Clinical radiology&lt;/_journal&gt;&lt;_language&gt;English&lt;/_language&gt;&lt;_modified&gt;64565177&lt;/_modified&gt;&lt;_pages&gt;e230-45&lt;/_pages&gt;&lt;_url&gt;https://www.ncbi.nlm.nih.gov/pubmed/24581970&lt;/_url&gt;&lt;_volume&gt;69&lt;/_volume&gt;&lt;/Details&gt;&lt;Extra&gt;&lt;DBUID&gt;{0179893B-54CE-458A-A39F-979C91B7D259}&lt;/DBUID&gt;&lt;/Extra&gt;&lt;/Item&gt;&lt;/References&gt;&lt;/Group&gt;&lt;/Citation&gt;_x000a_"/>
    <w:docVar w:name="NE.Ref{980D42DE-BC5D-4415-9922-A6CB6D1E0E1E}" w:val=" ADDIN NE.Ref.{980D42DE-BC5D-4415-9922-A6CB6D1E0E1E}&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Citation&gt;_x000a_"/>
    <w:docVar w:name="NE.Ref{99DAB22F-7662-4ADE-B6C3-C1BF50862C21}" w:val=" ADDIN NE.Ref.{99DAB22F-7662-4ADE-B6C3-C1BF50862C21}&lt;Citation&gt;&lt;Group&gt;&lt;References&gt;&lt;Item&gt;&lt;ID&gt;2967&lt;/ID&gt;&lt;UID&gt;{351FBA92-546A-42F4-A680-5D0BC4A0A671}&lt;/UID&gt;&lt;Title&gt;Characteristics, treatment, and outcomes of Myasthenia Gravis in COVID-19 patients: A systematic review.&lt;/Title&gt;&lt;Template&gt;Journal Article&lt;/Template&gt;&lt;Star&gt;0&lt;/Star&gt;&lt;Tag&gt;0&lt;/Tag&gt;&lt;Author&gt;Abbas, Alzhraa Salah;Hardy, Nicole;Ghozy, Sherief;Dibas, Mahmoud;Paranjape, Geeta;Evanson, Kirk W;Reierson, Natalie L;Cowie, Kathryn;Kamrowski, Shelby;Schmidt, Scarlett;Tang, Yutao;Davis, Amber R;Touchette, Jillienne C;Kallmes, Kevin M;Hassan, Ameer E;Tarchand, Ranita;Mehta, Mansi;Pederson, John M;Abdelmegeed, Mohamed&lt;/Author&gt;&lt;Year&gt;2022&lt;/Year&gt;&lt;Details&gt;&lt;_pages&gt;107140&lt;/_pages&gt;&lt;_url&gt;https://www.ncbi.nlm.nih.gov/pubmed/35091255&lt;/_url&gt;&lt;_doi&gt;10.1016/j.clineuro.2022.107140&lt;/_doi&gt;&lt;_keywords&gt;Autoimmune Disorders;Coronavirus disease 2019;Diagnostic Testing;Myasthenia Gravis;Neuromuscular Disorders;Systematic Review&lt;/_keywords&gt;&lt;_accession_num&gt;35091255&lt;/_accession_num&gt;&lt;_language&gt;English&lt;/_language&gt;&lt;_db_provider&gt;PubMed&lt;/_db_provider&gt;&lt;_volume&gt;213&lt;/_volume&gt;&lt;_journal&gt;Clinical neurology and neurosurgery&lt;/_journal&gt;&lt;_isbn&gt;0303-8467 &lt;/_isbn&gt;&lt;_author_adr&gt;Minia University (Faculty of Medicine), Minia, Egypt.;Nested Knowledge, St. Paul, MN, United States.;Mansoura University (Neurosurgery Department), Mansoura, Egypt; El Sheikh Zayed Specialized Hospital (Neurosurgery Department), Giza, Egypt.;Sulaiman Al Rajhi University (College of Medicine), Qassim, Saudi Arabia.;Superior Medical Experts, St. Paul, MN, United States.;Superior Medical Experts, St. Paul, MN, United States.;Nested Knowledge, St. Paul, MN, United States.;Nested Knowledge, St. Paul, MN, United States.;Nested Knowledge, St. Paul, MN, United States.;Nested Knowledge, St. Paul, MN, United States.;Nested Knowledge, St. Paul, MN, United States.;Superior Medical Experts, St. Paul, MN, United States.;Superior Medical Experts, St. Paul, MN, United States.;Nested Knowledge, St. Paul, MN, United States.;Valley Baptist Medical Center (Department of Neuroradiology), Harlingen, TX, United States.;Nested Knowledge, St. Paul, MN, United States.;Kasturba Medical College, Manipal, Manipal Academy of Higher Education, Karnataka, India.;Nested Knowledge, St. Paul, MN, United States; Superior Medical Experts, St. Paul, MN, United States.;Superior Medical Experts, St. Paul, MN, United States. Electronic address: mohamed.abdelmegeed@supedit.com.&lt;/_author_adr&gt;&lt;_impact_factor&gt;   1.885&lt;/_impact_factor&gt;&lt;_social_category&gt;医学(4)&lt;/_social_category&gt;&lt;_collection_scope&gt;SCIE&lt;/_collection_scope&gt;&lt;_created&gt;65165541&lt;/_created&gt;&lt;_modified&gt;65166410&lt;/_modified&gt;&lt;_accessed&gt;65165793&lt;/_accessed&gt;&lt;/Details&gt;&lt;Extra&gt;&lt;DBUID&gt;{0179893B-54CE-458A-A39F-979C91B7D259}&lt;/DBUID&gt;&lt;/Extra&gt;&lt;/Item&gt;&lt;/References&gt;&lt;/Group&gt;&lt;/Citation&gt;_x000a_"/>
    <w:docVar w:name="NE.Ref{9DE5BE2E-D726-4D67-A643-251F60609605}" w:val=" ADDIN NE.Ref.{9DE5BE2E-D726-4D67-A643-251F60609605}&lt;Citation&gt;&lt;Group&gt;&lt;References&gt;&lt;Item&gt;&lt;ID&gt;1428&lt;/ID&gt;&lt;UID&gt;{08248668-BC73-4A2F-8698-74BA03559433}&lt;/UID&gt;&lt;Title&gt;Immunotherapy in myasthenia gravis in the era of biologics.&lt;/Title&gt;&lt;Template&gt;Journal Article&lt;/Template&gt;&lt;Star&gt;1&lt;/Star&gt;&lt;Tag&gt;0&lt;/Tag&gt;&lt;Author&gt;Dalakas, Marinos C&lt;/Author&gt;&lt;Year&gt;2019&lt;/Year&gt;&lt;Details&gt;&lt;_accessed&gt;64170578&lt;/_accessed&gt;&lt;_author_adr&gt;Department of Neurology, Thomas Jefferson University, Philadelphia, PA, USA. marinos.dalakas@jefferson.edu.;Neuroimmunology Unit, National and Kapodistrian University of Athens Medical School, Athens, Greece. marinos.dalakas@jefferson.edu.&lt;/_author_adr&gt;&lt;_created&gt;63548125&lt;/_created&gt;&lt;_db_provider&gt;PubMed&lt;/_db_provider&gt;&lt;_doi&gt;10.1038/s41582-018-0110-z&lt;/_doi&gt;&lt;_impact_factor&gt;  42.937&lt;/_impact_factor&gt;&lt;_isbn&gt;1759-4758 &lt;/_isbn&gt;&lt;_issue&gt;2&lt;/_issue&gt;&lt;_journal&gt;Nature reviews. Neurology&lt;/_journal&gt;&lt;_language&gt;English&lt;/_language&gt;&lt;_modified&gt;64171703&lt;/_modified&gt;&lt;_pages&gt;113-124&lt;/_pages&gt;&lt;_url&gt;https://www.ncbi.nlm.nih.gov/pubmed/30573759&lt;/_url&gt;&lt;_volume&gt;15&lt;/_volume&gt;&lt;/Details&gt;&lt;Extra&gt;&lt;DBUID&gt;{0179893B-54CE-458A-A39F-979C91B7D259}&lt;/DBUID&gt;&lt;/Extra&gt;&lt;/Item&gt;&lt;/References&gt;&lt;/Group&gt;&lt;/Citation&gt;_x000a_"/>
    <w:docVar w:name="NE.Ref{9E3B1BE8-6A9E-47A2-A29C-4647A065BB0A}" w:val=" ADDIN NE.Ref.{9E3B1BE8-6A9E-47A2-A29C-4647A065BB0A}&lt;Citation&gt;&lt;Group&gt;&lt;References&gt;&lt;Item&gt;&lt;ID&gt;1429&lt;/ID&gt;&lt;UID&gt;{E3D040CF-6C64-4C3E-B777-2C9CE0687DE1}&lt;/UID&gt;&lt;Title&gt;Immunotherapy choice and maintenance for generalized myasthenia gravis in China.&lt;/Title&gt;&lt;Template&gt;Journal Article&lt;/Template&gt;&lt;Star&gt;0&lt;/Star&gt;&lt;Tag&gt;5&lt;/Tag&gt;&lt;Author&gt;Zhang, Chao;Bu, Bitao;Yang, Huan;Wang, Lihua;Liu, Weibin;Duan, Rui-Sheng;Zhang, Meini;Zeng, Pei;Du, Chen;Yang, Li;Shi, Fu-Dong&lt;/Author&gt;&lt;Year&gt;2020&lt;/Year&gt;&lt;Details&gt;&lt;_accessed&gt;64811073&lt;/_accessed&gt;&lt;_author_adr&gt;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ongji Hospital, Tongji Medical College, Huazhong University of Science and Technology, Wuhan, China.;Department of Neurology, Xiangya Hospital, Central South University, Changsha, China.;Department of Neurology, The Second Affiliated Hospital, Harbin Medical University, Harbin, China.;Department of Neurology, National Key Clinical Department and Key Discipline of Neurology, The First Affiliated Hospital, Sun Yat-sen University, Guangzhou, China.;Department of Neurology, The First Affiliated Hospital of Shandong First Medical University, Jinan, China.;Department of Neurology, The First Hospital of Shanxi Medical University, Taiyuan,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lt;/_author_adr&gt;&lt;_collection_scope&gt;SCIE&lt;/_collection_scope&gt;&lt;_created&gt;63548474&lt;/_created&gt;&lt;_db_provider&gt;PubMed&lt;/_db_provider&gt;&lt;_doi&gt;10.1111/cns.13468&lt;/_doi&gt;&lt;_impact_factor&gt;   7.035&lt;/_impact_factor&gt;&lt;_isbn&gt;1755-5930 &lt;/_isbn&gt;&lt;_journal&gt;CNS neuroscience &amp;amp; therapeutics&lt;/_journal&gt;&lt;_keywords&gt;efficacy;real-world;relapse;rituximab;tacrolimus&lt;/_keywords&gt;&lt;_language&gt;English&lt;/_language&gt;&lt;_modified&gt;65034669&lt;/_modified&gt;&lt;_social_category&gt;医学(2)&lt;/_social_category&gt;&lt;_url&gt;https://www.ncbi.nlm.nih.gov/pubmed/33103369&lt;/_url&gt;&lt;/Details&gt;&lt;Extra&gt;&lt;DBUID&gt;{0179893B-54CE-458A-A39F-979C91B7D259}&lt;/DBUID&gt;&lt;/Extra&gt;&lt;/Item&gt;&lt;/References&gt;&lt;/Group&gt;&lt;/Citation&gt;_x000a_"/>
    <w:docVar w:name="NE.Ref{9E8AC3CA-3E34-4DD7-8E05-A7D1C35935CE}" w:val=" ADDIN NE.Ref.{9E8AC3CA-3E34-4DD7-8E05-A7D1C35935CE}&lt;Citation&gt;&lt;Group&gt;&lt;References&gt;&lt;Item&gt;&lt;ID&gt;2728&lt;/ID&gt;&lt;UID&gt;{7762B023-5175-444E-A58B-F7B9E106A932}&lt;/UID&gt;&lt;Title&gt;Effectiveness of thymectomy in juvenile myasthenia gravis and clinical characteristics associated with better outcomes.&lt;/Title&gt;&lt;Template&gt;Journal Article&lt;/Template&gt;&lt;Star&gt;1&lt;/Star&gt;&lt;Tag&gt;0&lt;/Tag&gt;&lt;Author&gt;Ng, Wei Chin;Hartley, Louise&lt;/Author&gt;&lt;Year&gt;2021&lt;/Year&gt;&lt;Details&gt;&lt;_pages&gt;1113-1123&lt;/_pages&gt;&lt;_url&gt;https://www.ncbi.nlm.nih.gov/pubmed/34756789&lt;/_url&gt;&lt;_doi&gt;10.1016/j.nmd.2021.09.013&lt;/_doi&gt;&lt;_keywords&gt;Juvenile myasthenia gravis;Myasthenia gravis;Paediatric;Thymectomy&lt;/_keywords&gt;&lt;_language&gt;English&lt;/_language&gt;&lt;_issue&gt;11&lt;/_issue&gt;&lt;_db_provider&gt;PubMed&lt;/_db_provider&gt;&lt;_volume&gt;31&lt;/_volume&gt;&lt;_journal&gt;Neuromuscular disorders : NMD&lt;/_journal&gt;&lt;_isbn&gt;0960-8966 &lt;/_isbn&gt;&lt;_author_adr&gt;Barts and The London School of Medicine and Dentistry, Whitechapel, London E1 2AD, United Kingdom. Electronic address: w.ng@smd17.qmul.ac.uk.;Department of Paediatric Neurology, The Royal London Hospital, London E1 1BB, United Kingdom.&lt;/_author_adr&gt;&lt;_impact_factor&gt;   4.296&lt;/_impact_factor&gt;&lt;_created&gt;64582091&lt;/_created&gt;&lt;_modified&gt;64582091&lt;/_modified&gt;&lt;/Details&gt;&lt;Extra&gt;&lt;DBUID&gt;{0179893B-54CE-458A-A39F-979C91B7D259}&lt;/DBUID&gt;&lt;/Extra&gt;&lt;/Item&gt;&lt;/References&gt;&lt;/Group&gt;&lt;/Citation&gt;_x000a_"/>
    <w:docVar w:name="NE.Ref{A27152E6-0FC5-4B9F-A58D-22644C943315}" w:val=" ADDIN NE.Ref.{A27152E6-0FC5-4B9F-A58D-22644C943315}&lt;Citation&gt;&lt;Group&gt;&lt;References&gt;&lt;Item&gt;&lt;ID&gt;2800&lt;/ID&gt;&lt;UID&gt;{FF591BA7-BBF9-421F-9E32-7174A8533DB2}&lt;/UID&gt;&lt;Title&gt;COVID-19 and autoimmune diseases of the nervous system - an update.&lt;/Title&gt;&lt;Template&gt;Journal Article&lt;/Template&gt;&lt;Star&gt;0&lt;/Star&gt;&lt;Tag&gt;5&lt;/Tag&gt;&lt;Author&gt;Morawiec, Natalia;Adamczyk, Bożena;Adamczyk-Sowa, Monika&lt;/Author&gt;&lt;Year&gt;2023&lt;/Year&gt;&lt;Details&gt;&lt;_accessed&gt;65163903&lt;/_accessed&gt;&lt;_author_adr&gt;Department of Neurology, Faculty of Medical Sciences in Zabrze, Medical University of Silesia in Katowice, Zabrze, Poland. nataliamorawiec007@gmail.com.;Department of Neurology, Faculty of Medical Sciences in Zabrze, Medical University of Silesia in Katowice, Zabrze, Poland.;Department of Neurology, Faculty of Medical Sciences in Zabrze, Medical University of Silesia in Katowice, Zabrze, Poland.&lt;/_author_adr&gt;&lt;_collection_scope&gt;SCIE&lt;/_collection_scope&gt;&lt;_created&gt;64787052&lt;/_created&gt;&lt;_db_provider&gt;PubMed&lt;/_db_provider&gt;&lt;_doi&gt;10.5603/PJNNS.a2023.0008&lt;/_doi&gt;&lt;_impact_factor&gt;   2.223&lt;/_impact_factor&gt;&lt;_isbn&gt;0028-3843 &lt;/_isbn&gt;&lt;_issue&gt;1&lt;/_issue&gt;&lt;_journal&gt;Neurologia i neurochirurgia polska&lt;/_journal&gt;&lt;_keywords&gt;AIDs;COVID-19;SARS-CoV-2;neuroimmune diseases&lt;/_keywords&gt;&lt;_language&gt;English&lt;/_language&gt;&lt;_modified&gt;65163903&lt;/_modified&gt;&lt;_pages&gt;77-89&lt;/_pages&gt;&lt;_social_category&gt;医学(4)&lt;/_social_category&gt;&lt;_url&gt;https://www.ncbi.nlm.nih.gov/pubmed/36799522&lt;/_url&gt;&lt;_volume&gt;57&lt;/_volume&gt;&lt;/Details&gt;&lt;Extra&gt;&lt;DBUID&gt;{0179893B-54CE-458A-A39F-979C91B7D259}&lt;/DBUID&gt;&lt;/Extra&gt;&lt;/Item&gt;&lt;/References&gt;&lt;/Group&gt;&lt;/Citation&gt;_x000a_"/>
    <w:docVar w:name="NE.Ref{A4416084-B830-41C4-9D71-0F517E2D6D4C}" w:val=" ADDIN NE.Ref.{A4416084-B830-41C4-9D71-0F517E2D6D4C}&lt;Citation&gt;&lt;Group&gt;&lt;References&gt;&lt;Item&gt;&lt;ID&gt;1103&lt;/ID&gt;&lt;UID&gt;{9CA3603D-7106-4F18-A0B1-9827D5FE4D52}&lt;/UID&gt;&lt;Title&gt;Long-term outcome of 424 childhood-onset myasthenia gravis patients.&lt;/Title&gt;&lt;Template&gt;Journal Article&lt;/Template&gt;&lt;Star&gt;1&lt;/Star&gt;&lt;Tag&gt;5&lt;/Tag&gt;&lt;Author&gt;Gui, Mengcui;Luo, Xuan;Lin, Jing;Li, Yue;Zhang, Min;Zhang, Xiaofan;Yang, Mingshan;Wang, Wei;Bu, Bitao&lt;/Author&gt;&lt;Year&gt;2015&lt;/Year&gt;&lt;Details&gt;&lt;_accessed&gt;64572096&lt;/_accessed&gt;&lt;_author_adr&gt;Department of Neurology, Tongji Hospital, Tongji Medical College, HuazhongUniversity of Science and Technology, Wuhan, China.&lt;/_author_adr&gt;&lt;_collection_scope&gt;SCI;SCIE&lt;/_collection_scope&gt;&lt;_created&gt;63277357&lt;/_created&gt;&lt;_db_provider&gt;PubMed&lt;/_db_provider&gt;&lt;_doi&gt;10.1007/s00415-015-7638-2&lt;/_doi&gt;&lt;_impact_factor&gt;   4.849&lt;/_impact_factor&gt;&lt;_isbn&gt;0340-5354 &lt;/_isbn&gt;&lt;_issue&gt;4&lt;/_issue&gt;&lt;_journal&gt;Journal of neurology&lt;/_journal&gt;&lt;_language&gt;English&lt;/_language&gt;&lt;_modified&gt;64572096&lt;/_modified&gt;&lt;_pages&gt;823-30&lt;/_pages&gt;&lt;_url&gt;https://www.ncbi.nlm.nih.gov/pubmed/25588729&lt;/_url&gt;&lt;_volume&gt;262&lt;/_volume&gt;&lt;/Details&gt;&lt;Extra&gt;&lt;DBUID&gt;{0179893B-54CE-458A-A39F-979C91B7D259}&lt;/DBUID&gt;&lt;/Extra&gt;&lt;/Item&gt;&lt;/References&gt;&lt;/Group&gt;&lt;Group&gt;&lt;References&gt;&lt;Item&gt;&lt;ID&gt;2587&lt;/ID&gt;&lt;UID&gt;{5BD4B45A-B5DC-4B1F-9EDC-344A88DAB88C}&lt;/UID&gt;&lt;Title&gt;Clinical Characteristics of Juvenile Myasthenia Gravis in Southern China.&lt;/Title&gt;&lt;Template&gt;Journal Article&lt;/Template&gt;&lt;Star&gt;1&lt;/Star&gt;&lt;Tag&gt;0&lt;/Tag&gt;&lt;Author&gt;Huang, Xin;Li, Yingkai;Feng, Huiyu;Chen, Pei;Liu, Weibin&lt;/Author&gt;&lt;Year&gt;2018&lt;/Year&gt;&lt;Details&gt;&lt;_accessed&gt;64503341&lt;/_accessed&gt;&lt;_author_adr&gt;Department of Neurology, The First Affiliated Hospital, Sun Yat-sen University, Guangzhou, China.;Guangdong Provincial Key Laboratory for Diagnosis and Treatment of Major Neurological Diseases, Guangzhou, China.;Department of Neurology, The First Affiliated Hospital, Sun Yat-sen University, Guangzhou, China.;Department of Neurology, The First Affiliated Hospital, Sun Yat-sen University, Guangzhou, China.;Department of Neurology, The First Affiliated Hospital, Sun Yat-sen University, Guangzhou, China.;Department of Neurology, The First Affiliated Hospital, Sun Yat-sen University, Guangzhou, China.;Guangdong Provincial Key Laboratory for Diagnosis and Treatment of Major Neurological Diseases, Guangzhou, China.&lt;/_author_adr&gt;&lt;_collection_scope&gt;SCIE&lt;/_collection_scope&gt;&lt;_created&gt;64444181&lt;/_created&gt;&lt;_db_provider&gt;PubMed&lt;/_db_provider&gt;&lt;_doi&gt;10.3389/fneur.2018.00077&lt;/_doi&gt;&lt;_impact_factor&gt;   4.003&lt;/_impact_factor&gt;&lt;_isbn&gt;1664-2295 &lt;/_isbn&gt;&lt;_journal&gt;Frontiers in neurology&lt;/_journal&gt;&lt;_keywords&gt;clinical characteristics;juvenile myasthenia gravis;outcomes;southern China;treatment&lt;/_keywords&gt;&lt;_language&gt;English&lt;/_language&gt;&lt;_modified&gt;64503341&lt;/_modified&gt;&lt;_pages&gt;77&lt;/_pages&gt;&lt;_url&gt;https://www.ncbi.nlm.nih.gov/pubmed/29535672&lt;/_url&gt;&lt;_volume&gt;9&lt;/_volume&gt;&lt;/Details&gt;&lt;Extra&gt;&lt;DBUID&gt;{0179893B-54CE-458A-A39F-979C91B7D259}&lt;/DBUID&gt;&lt;/Extra&gt;&lt;/Item&gt;&lt;/References&gt;&lt;/Group&gt;&lt;/Citation&gt;_x000a_"/>
    <w:docVar w:name="NE.Ref{A73403D5-4E54-4B03-92ED-295AD8BAB914}" w:val=" ADDIN NE.Ref.{A73403D5-4E54-4B03-92ED-295AD8BAB914}&lt;Citation&gt;&lt;Group&gt;&lt;References&gt;&lt;Item&gt;&lt;ID&gt;1436&lt;/ID&gt;&lt;UID&gt;{490E2D41-8F2B-4C3F-80FC-E36BEFA10AFD}&lt;/UID&gt;&lt;Title&gt;Safety of tapering tacrolimus dose in patients with well-controlled anti-acetylcholine receptor antibody-positive myasthenia gravis.&lt;/Title&gt;&lt;Template&gt;Journal Article&lt;/Template&gt;&lt;Star&gt;1&lt;/Star&gt;&lt;Tag&gt;5&lt;/Tag&gt;&lt;Author&gt;Nishida, Y;Takahashi, Y K;Kanai, T;Nose, Y;Ishibashi, S;Sanjo, N;Uzawa, A;Oda, F;Ozawa, Y;Kuwabara, S;Noguchi, E;Suzuki, S;Nakahara, J;Suzuki, N;Ogawa, T;Yokoyama, K;Hattori, N;Konno, S;Fujioka, T;Kawaguchi, N;Hatanaka, Y;Sonoo, M;Kaneko, J;Ogino, M;Nishiyama, K;Nomura, K;Yokota, T&lt;/Author&gt;&lt;Year&gt;2020&lt;/Year&gt;&lt;Details&gt;&lt;_accessed&gt;64183032&lt;/_accessed&gt;&lt;_author_adr&gt;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Graduate School of Medicine, Chiba University, Chiba, Japan.;Department of Neurology, Graduate School of Medicine, Chiba University, Chiba, Japan.;Department of Neurology, Graduate School of Medicine, Chiba University, Chiba, Japan.;Department of Neurology, Keio University School of Medicine, Tokyo, Japan.;Department of Neurology, Keio University School of Medicine, Tokyo, Japan.;Department of Neurology, Keio University School of Medicine, Tokyo, Japan.;Department of Neurology, Keio University School of Medicine, Tokyo, Japan.;Department of Neurology, Juntendo University School of Medicine, Tokyo, Japan.;Department of Neurology, Juntendo University School of Medicine, Tokyo, Japan.;Department of Neurology, Juntendo University School of Medicine, Tokyo, Japan.;Department of Neurology, Toho University Ohashi Medical Center, Tokyo, Japan.;Department of Neurology, Toho University Ohashi Medical Center, Tokyo, Japan.;Neurology Chiba Clinic, Chiba, Japan.;Department of Neurology, Teikyo University School of Medicine, Tokyo, Japan.;Department of Neurology, Teikyo University School of Medicine, Tokyo, Japan.;Department of Neurology, Kitasato University School of Medicine, Kanagawa, Japan.;School of Medicine, Center for Medical Education, International University of Health and Welfare, Chiba, Japan.;Department of Neurology, Kitasato University School of Medicine, Kanagawa, Japan.;Department of Neurology, Saitama Medical Center, Saitama Medical University, Saitama, Japan.;Department of Neurology and Neurological Science, Graduate School of Medical and Dental Sciences, Tokyo Medical and Dental University, Tokyo, Japan.&lt;/_author_adr&gt;&lt;_collection_scope&gt;SCIE&lt;/_collection_scope&gt;&lt;_created&gt;63558217&lt;/_created&gt;&lt;_db_provider&gt;PubMed&lt;/_db_provider&gt;&lt;_doi&gt;10.1111/ene.14039&lt;/_doi&gt;&lt;_impact_factor&gt;   6.089&lt;/_impact_factor&gt;&lt;_isbn&gt;1351-5101 &lt;/_isbn&gt;&lt;_issue&gt;1&lt;/_issue&gt;&lt;_journal&gt;European journal of neurology&lt;/_journal&gt;&lt;_keywords&gt;*anti-acetylcholine receptor antibody;*calcineurin inhibitor;*dose reduction;*immunosuppressants;*myasthenia;*reduction-associated exacerbation;*tacrolimus;*tapering&lt;/_keywords&gt;&lt;_language&gt;English&lt;/_language&gt;&lt;_modified&gt;64183046&lt;/_modified&gt;&lt;_pages&gt;100-104&lt;/_pages&gt;&lt;_url&gt;https://www.ncbi.nlm.nih.gov/pubmed/31309642&lt;/_url&gt;&lt;_volume&gt;27&lt;/_volume&gt;&lt;/Details&gt;&lt;Extra&gt;&lt;DBUID&gt;{0179893B-54CE-458A-A39F-979C91B7D259}&lt;/DBUID&gt;&lt;/Extra&gt;&lt;/Item&gt;&lt;/References&gt;&lt;/Group&gt;&lt;/Citation&gt;_x000a_"/>
    <w:docVar w:name="NE.Ref{AA34570D-4408-4758-8683-E8F7A50567F8}" w:val=" ADDIN NE.Ref.{AA34570D-4408-4758-8683-E8F7A50567F8}&lt;Citation&gt;&lt;Group&gt;&lt;References&gt;&lt;Item&gt;&lt;ID&gt;1540&lt;/ID&gt;&lt;UID&gt;{823E4177-8AD3-48FC-B7F9-1235D350C58B}&lt;/UID&gt;&lt;Title&gt;Estrogen enhances susceptibility to experimental autoimmune myasthenia gravis by promoting type 1-polarized immune responses.&lt;/Title&gt;&lt;Template&gt;Journal Article&lt;/Template&gt;&lt;Star&gt;1&lt;/Star&gt;&lt;Tag&gt;0&lt;/Tag&gt;&lt;Author&gt;Delpy, Laurent;Douin-Echinard, Victorine;Garidou, Lucile;Bruand, Corinne;Saoudi, Abdelhadi;Guéry, Jean-Charles&lt;/Author&gt;&lt;Year&gt;2005&lt;/Year&gt;&lt;Details&gt;&lt;_author_adr&gt;Institut National de la Santé et de la Recherche Médicale Unité 563, Centre de Physiopathologie de Toulouse Purpan, Institut Claude de Préval, Hôpital Purpan, Toulouse, France.&lt;/_author_adr&gt;&lt;_created&gt;63673883&lt;/_created&gt;&lt;_db_provider&gt;PubMed&lt;/_db_provider&gt;&lt;_impact_factor&gt;   5.422&lt;/_impact_factor&gt;&lt;_isbn&gt;0022-1767 &lt;/_isbn&gt;&lt;_issue&gt;8&lt;/_issue&gt;&lt;_journal&gt;Journal of immunology (Baltimore, Md. : 1950)&lt;/_journal&gt;&lt;_language&gt;English&lt;/_language&gt;&lt;_modified&gt;63961578&lt;/_modified&gt;&lt;_pages&gt;5050-7&lt;/_pages&gt;&lt;_url&gt;https://www.ncbi.nlm.nih.gov/pubmed/16210608&lt;/_url&gt;&lt;_volume&gt;175&lt;/_volume&gt;&lt;/Details&gt;&lt;Extra&gt;&lt;DBUID&gt;{0179893B-54CE-458A-A39F-979C91B7D259}&lt;/DBUID&gt;&lt;/Extra&gt;&lt;/Item&gt;&lt;/References&gt;&lt;/Group&gt;&lt;/Citation&gt;_x000a_"/>
    <w:docVar w:name="NE.Ref{AA66C461-0C38-4143-B31A-5EC3B08EC704}" w:val=" ADDIN NE.Ref.{AA66C461-0C38-4143-B31A-5EC3B08EC704}&lt;Citation&gt;&lt;Group&gt;&lt;References&gt;&lt;Item&gt;&lt;ID&gt;2667&lt;/ID&gt;&lt;UID&gt;{A1FBB749-9919-498E-9C5B-3FBD2E0BE78D}&lt;/UID&gt;&lt;Title&gt;Paediatric myasthenia gravis: Prognostic factors for drug free remission.&lt;/Title&gt;&lt;Template&gt;Journal Article&lt;/Template&gt;&lt;Star&gt;1&lt;/Star&gt;&lt;Tag&gt;5&lt;/Tag&gt;&lt;Author&gt;Vecchio, Domizia;Ramdas, Sithara;Munot, Pinki;Pitt, Matthew;Beeson, David;Knight, Ravi;Rodríguez Cruz, Pedro;Vincent, Angela;Jayawant, Sandeep;DeVile, Catherine;Buckley, Camilla;Hilton-Jones, David;Robb, Stephanie;Palace, Jackie&lt;/Author&gt;&lt;Year&gt;2020&lt;/Year&gt;&lt;Details&gt;&lt;_author_adr&gt;Neurosciences Group, Nuffield Department of Clinical Neurosciences, Weatherall Institute of Molecular Medicine, University of Oxford, Oxford OX3 9DS, United Kingdom; University of Piemonte Orientale, Novara 28100, Italy. Electronic address: domizia.vecchio@gmail.com.;Department of Paediatric Neurology, Oxford Radcliffe Hospitals NHS Trust, Oxford OX3 9DU, United Kingdom.;Dubowitz Neuromuscular Centre, Institute of Child Health and Great Ormond Street Hospital, London WC1N 1EH, United Kingdom.;Department of Clinical Neurophysiology, Great Ormond Street Hospital for Children NHS foundation Trust, London WC1N 3JH,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Department of Paediatric Neurology, Oxford Radcliffe Hospitals NHS Trust, Oxford OX3 9DU, United Kingdom.;Department of Paediatric Neurology, Great Ormond Street Hospital, London WC1N 1EH,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Dubowitz Neuromuscular Centre, Institute of Child Health and Great Ormond Street Hospital, London WC1N 1EH, United Kingdom.;Neurosciences Group, Nuffield Department of Clinical Neurosciences, Weatherall Institute of Molecular Medicine, University of Oxford, Oxford OX3 9DS, United Kingdom.&lt;/_author_adr&gt;&lt;_created&gt;64564895&lt;/_created&gt;&lt;_db_provider&gt;PubMed&lt;/_db_provider&gt;&lt;_doi&gt;10.1016/j.nmd.2019.11.008&lt;/_doi&gt;&lt;_impact_factor&gt;   4.296&lt;/_impact_factor&gt;&lt;_isbn&gt;0960-8966 &lt;/_isbn&gt;&lt;_issue&gt;2&lt;/_issue&gt;&lt;_journal&gt;Neuromuscular disorders : NMD&lt;/_journal&gt;&lt;_keywords&gt;Myasthenia;Paediatric;Remission&lt;/_keywords&gt;&lt;_language&gt;English&lt;/_language&gt;&lt;_modified&gt;64582039&lt;/_modified&gt;&lt;_pages&gt;120-127&lt;/_pages&gt;&lt;_url&gt;https://www.ncbi.nlm.nih.gov/pubmed/32001147&lt;/_url&gt;&lt;_volume&gt;30&lt;/_volume&gt;&lt;_accessed&gt;64572172&lt;/_accessed&gt;&lt;/Details&gt;&lt;Extra&gt;&lt;DBUID&gt;{0179893B-54CE-458A-A39F-979C91B7D259}&lt;/DBUID&gt;&lt;/Extra&gt;&lt;/Item&gt;&lt;/References&gt;&lt;/Group&gt;&lt;/Citation&gt;_x000a_"/>
    <w:docVar w:name="NE.Ref{ACA0B2AF-43E9-4F39-9C25-3375F9464533}" w:val=" ADDIN NE.Ref.{ACA0B2AF-43E9-4F39-9C25-3375F9464533}&lt;Citation&gt;&lt;Group&gt;&lt;References&gt;&lt;Item&gt;&lt;ID&gt;1554&lt;/ID&gt;&lt;UID&gt;{289BF7DB-6577-4217-9C80-4F5CE9723961}&lt;/UID&gt;&lt;Title&gt;Clinical features of patients with myasthenia gravis associated with autoimmune diseases.&lt;/Title&gt;&lt;Template&gt;Journal Article&lt;/Template&gt;&lt;Star&gt;1&lt;/Star&gt;&lt;Tag&gt;0&lt;/Tag&gt;&lt;Author&gt;Kanazawa, M;Shimohata, T;Tanaka, K;Nishizawa, M&lt;/Author&gt;&lt;Year&gt;2007&lt;/Year&gt;&lt;Details&gt;&lt;_accessed&gt;63987278&lt;/_accessed&gt;&lt;_author_adr&gt;Department of Neurology, Brain Research Institute, Niigata University, Asahimachi-dori, Niigata, Japan.&lt;/_author_adr&gt;&lt;_collection_scope&gt;SCIE&lt;/_collection_scope&gt;&lt;_created&gt;63691835&lt;/_created&gt;&lt;_db_provider&gt;PubMed&lt;/_db_provider&gt;&lt;_impact_factor&gt;   6.089&lt;/_impact_factor&gt;&lt;_isbn&gt;1351-5101 &lt;/_isbn&gt;&lt;_issue&gt;12&lt;/_issue&gt;&lt;_journal&gt;European journal of neurology&lt;/_journal&gt;&lt;_language&gt;English&lt;/_language&gt;&lt;_modified&gt;63987278&lt;/_modified&gt;&lt;_pages&gt;1403-4&lt;/_pages&gt;&lt;_url&gt;https://www.ncbi.nlm.nih.gov/pubmed/17941854&lt;/_url&gt;&lt;_volume&gt;14&lt;/_volume&gt;&lt;/Details&gt;&lt;Extra&gt;&lt;DBUID&gt;{0179893B-54CE-458A-A39F-979C91B7D259}&lt;/DBUID&gt;&lt;/Extra&gt;&lt;/Item&gt;&lt;/References&gt;&lt;/Group&gt;&lt;Group&gt;&lt;References&gt;&lt;Item&gt;&lt;ID&gt;2135&lt;/ID&gt;&lt;UID&gt;{3D211399-078C-447C-B31D-D26DDF0E79F5}&lt;/UID&gt;&lt;Title&gt;Associated autoimmune diseases in myasthenia gravis. A population-based study.&lt;/Title&gt;&lt;Template&gt;Journal Article&lt;/Template&gt;&lt;Star&gt;1&lt;/Star&gt;&lt;Tag&gt;0&lt;/Tag&gt;&lt;Author&gt;Christensen, P B;Jensen, T S;Tsiropoulos, I;Sørensen, T;Kjaer, M;Højer-Pedersen, E;Rasmussen, M J;Lehfeldt, E&lt;/Author&gt;&lt;Year&gt;1995&lt;/Year&gt;&lt;Details&gt;&lt;_accessed&gt;64169167&lt;/_accessed&gt;&lt;_author_adr&gt;Department of Neurology, Aarhus University Hospital, Denmark.&lt;/_author_adr&gt;&lt;_collection_scope&gt;SCI;SCIE&lt;/_collection_scope&gt;&lt;_created&gt;64148671&lt;/_created&gt;&lt;_db_provider&gt;PubMed&lt;/_db_provider&gt;&lt;_impact_factor&gt;   3.209&lt;/_impact_factor&gt;&lt;_isbn&gt;0001-6314 &lt;/_isbn&gt;&lt;_issue&gt;3&lt;/_issue&gt;&lt;_journal&gt;Acta neurologica Scandinavica&lt;/_journal&gt;&lt;_language&gt;English&lt;/_language&gt;&lt;_modified&gt;64169167&lt;/_modified&gt;&lt;_pages&gt;192-5&lt;/_pages&gt;&lt;_url&gt;https://www.ncbi.nlm.nih.gov/pubmed/7793234&lt;/_url&gt;&lt;_volume&gt;91&lt;/_volume&gt;&lt;/Details&gt;&lt;Extra&gt;&lt;DBUID&gt;{0179893B-54CE-458A-A39F-979C91B7D259}&lt;/DBUID&gt;&lt;/Extra&gt;&lt;/Item&gt;&lt;/References&gt;&lt;/Group&gt;&lt;Group&gt;&lt;References&gt;&lt;Item&gt;&lt;ID&gt;2136&lt;/ID&gt;&lt;UID&gt;{12A8C7B3-CFE9-4C80-B855-23F94E725185}&lt;/UID&gt;&lt;Title&gt;Relationship between Low and High Anti-acetylcholine Receptor Antibody Titers and Clinical Severity in Myasthenia Gravis.&lt;/Title&gt;&lt;Template&gt;Journal Article&lt;/Template&gt;&lt;Star&gt;1&lt;/Star&gt;&lt;Tag&gt;0&lt;/Tag&gt;&lt;Author&gt;Ullah, Ubaid;Iftikhar, Sadaf;Javed, Muhammad Athar&lt;/Author&gt;&lt;Year&gt;2021&lt;/Year&gt;&lt;Details&gt;&lt;_accessed&gt;64169168&lt;/_accessed&gt;&lt;_author_adr&gt;Department of Neurology, King Edward Medical University/Mayo Hospital, Lahore, Pakistan.;Department of Neurology, King Edward Medical University/Mayo Hospital, Lahore, Pakistan.;Department of Neurology, King Edward Medical University/Mayo Hospital, Lahore, Pakistan.&lt;/_author_adr&gt;&lt;_created&gt;64150428&lt;/_created&gt;&lt;_db_provider&gt;PubMed&lt;/_db_provider&gt;&lt;_doi&gt;10.29271/jcpsp.2021.08.965&lt;/_doi&gt;&lt;_impact_factor&gt;   0.711&lt;/_impact_factor&gt;&lt;_isbn&gt;1022-386X &lt;/_isbn&gt;&lt;_issue&gt;8&lt;/_issue&gt;&lt;_journal&gt;Journal of the College of Physicians and Surgeons--Pakistan : JCPSP&lt;/_journal&gt;&lt;_language&gt;English&lt;/_language&gt;&lt;_modified&gt;64169168&lt;/_modified&gt;&lt;_pages&gt;965-968&lt;/_pages&gt;&lt;_url&gt;https://www.ncbi.nlm.nih.gov/pubmed/34320716&lt;/_url&gt;&lt;_volume&gt;31&lt;/_volume&gt;&lt;/Details&gt;&lt;Extra&gt;&lt;DBUID&gt;{0179893B-54CE-458A-A39F-979C91B7D259}&lt;/DBUID&gt;&lt;/Extra&gt;&lt;/Item&gt;&lt;/References&gt;&lt;/Group&gt;&lt;Group&gt;&lt;References&gt;&lt;Item&gt;&lt;ID&gt;2137&lt;/ID&gt;&lt;UID&gt;{07555AB5-A1B1-4A9B-BAAB-6E1D60A18B5B}&lt;/UID&gt;&lt;Title&gt;Repeated acetylcholine receptor antibody-concentrations and association to clinical myasthenia gravis development.&lt;/Title&gt;&lt;Template&gt;Journal Article&lt;/Template&gt;&lt;Star&gt;1&lt;/Star&gt;&lt;Tag&gt;0&lt;/Tag&gt;&lt;Author&gt;Heldal, Anne Taraldsen;Eide, Geir Egil;Romi, Fredrik;Owe, Jone Furlund;Gilhus, Nils Erik&lt;/Author&gt;&lt;Year&gt;2014&lt;/Year&gt;&lt;Details&gt;&lt;_accessed&gt;64302634&lt;/_accessed&gt;&lt;_author_adr&gt;Department of Clinical Medicine, University of Bergen, Bergen, Norway.;Centre of Clinical Research, Haukeland University Hospital, Bergen, Norway; Department of Global Public Health and Primary Care, University of Bergen, Bergen, Norway.;Department of Neurology, Haukeland University Hospital, Bergen, Norway.;Department of Neurology, Haukeland University Hospital, Bergen, Norway.;Department of Clinical Medicine, University of Bergen, Bergen, Norway; Department of Neurology, Haukeland University Hospital, Bergen, Norway.&lt;/_author_adr&gt;&lt;_collection_scope&gt;SCIE&lt;/_collection_scope&gt;&lt;_created&gt;64151517&lt;/_created&gt;&lt;_db_provider&gt;PubMed&lt;/_db_provider&gt;&lt;_doi&gt;10.1371/journal.pone.0114060&lt;/_doi&gt;&lt;_impact_factor&gt;   3.240&lt;/_impact_factor&gt;&lt;_isbn&gt;1932-6203 &lt;/_isbn&gt;&lt;_issue&gt;12&lt;/_issue&gt;&lt;_journal&gt;PloS one&lt;/_journal&gt;&lt;_language&gt;English&lt;/_language&gt;&lt;_modified&gt;64304052&lt;/_modified&gt;&lt;_pages&gt;e114060&lt;/_pages&gt;&lt;_url&gt;https://www.ncbi.nlm.nih.gov/pubmed/25464006&lt;/_url&gt;&lt;_volume&gt;9&lt;/_volume&gt;&lt;/Details&gt;&lt;Extra&gt;&lt;DBUID&gt;{0179893B-54CE-458A-A39F-979C91B7D259}&lt;/DBUID&gt;&lt;/Extra&gt;&lt;/Item&gt;&lt;/References&gt;&lt;/Group&gt;&lt;/Citation&gt;_x000a_"/>
    <w:docVar w:name="NE.Ref{AE7C98CF-B02D-4419-AC9A-F7FF86AD0039}" w:val=" ADDIN NE.Ref.{AE7C98CF-B02D-4419-AC9A-F7FF86AD0039}&lt;Citation&gt;&lt;Group&gt;&lt;References&gt;&lt;Item&gt;&lt;ID&gt;2138&lt;/ID&gt;&lt;UID&gt;{CD04982A-3CAE-4979-8E3A-74CA620FA8AC}&lt;/UID&gt;&lt;Title&gt;Immunosuppressive therapies in myasthenia gravis.&lt;/Title&gt;&lt;Template&gt;Journal Article&lt;/Template&gt;&lt;Star&gt;1&lt;/Star&gt;&lt;Tag&gt;0&lt;/Tag&gt;&lt;Author&gt;Sanders, Donald B;Evoli, Amelia&lt;/Author&gt;&lt;Year&gt;2010&lt;/Year&gt;&lt;Details&gt;&lt;_author_adr&gt;Duke University Medical Center, Durham, NC 27705, USA. donald.sanders@duke.edu&lt;/_author_adr&gt;&lt;_collection_scope&gt;SCIE&lt;/_collection_scope&gt;&lt;_created&gt;64151973&lt;/_created&gt;&lt;_db_provider&gt;PubMed&lt;/_db_provider&gt;&lt;_doi&gt;10.3109/08916930903518107&lt;/_doi&gt;&lt;_impact_factor&gt;   2.815&lt;/_impact_factor&gt;&lt;_isbn&gt;0891-6934 &lt;/_isbn&gt;&lt;_issue&gt;5-6&lt;/_issue&gt;&lt;_journal&gt;Autoimmunity&lt;/_journal&gt;&lt;_language&gt;English&lt;/_language&gt;&lt;_modified&gt;64157331&lt;/_modified&gt;&lt;_pages&gt;428-35&lt;/_pages&gt;&lt;_url&gt;https://www.ncbi.nlm.nih.gov/pubmed/20166870&lt;/_url&gt;&lt;_volume&gt;43&lt;/_volume&gt;&lt;/Details&gt;&lt;Extra&gt;&lt;DBUID&gt;{0179893B-54CE-458A-A39F-979C91B7D259}&lt;/DBUID&gt;&lt;/Extra&gt;&lt;/Item&gt;&lt;/References&gt;&lt;/Group&gt;&lt;/Citation&gt;_x000a_"/>
    <w:docVar w:name="NE.Ref{AF30DDF2-9520-4F81-B0FD-9DE322527EFE}" w:val=" ADDIN NE.Ref.{AF30DDF2-9520-4F81-B0FD-9DE322527EFE}&lt;Citation&gt;&lt;Group&gt;&lt;References&gt;&lt;Item&gt;&lt;ID&gt;2862&lt;/ID&gt;&lt;UID&gt;{2ACEA757-5109-4EAB-B9C1-7BD730012BC5}&lt;/UID&gt;&lt;Title&gt;Predictive factors for a severe course of COVID-19 infection in myasthenia gravis patients with an overall impact on myasthenic outcome status and survival.&lt;/Title&gt;&lt;Template&gt;Journal Article&lt;/Template&gt;&lt;Star&gt;1&lt;/Star&gt;&lt;Tag&gt;0&lt;/Tag&gt;&lt;Author&gt;Jakubíková, Michala;Týblová, Michaela;Tesař, Adam;Horáková, Magda;Vlažná, Daniela;Ryšánková, Irena;Nováková, Iveta;Dolečková, Kristýna;Dušek, Pavel;Piťha, Jiří;Voháňka, Stanislav;Bednařík, Josef&lt;/Author&gt;&lt;Year&gt;2021&lt;/Year&gt;&lt;Details&gt;&lt;_accessed&gt;65167255&lt;/_accessed&gt;&lt;_author_adr&gt;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Institute of Biophysics and Informatics of the First Faculty of Medicine, Charles University,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Department of Rehabilitation, University Hospital Brno, Brno,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lt;/_author_adr&gt;&lt;_collection_scope&gt;SCIE&lt;/_collection_scope&gt;&lt;_created&gt;64932086&lt;/_created&gt;&lt;_db_provider&gt;PubMed&lt;/_db_provider&gt;&lt;_doi&gt;10.1111/ene.14951&lt;/_doi&gt;&lt;_impact_factor&gt;   6.288&lt;/_impact_factor&gt;&lt;_isbn&gt;1351-5101 &lt;/_isbn&gt;&lt;_issue&gt;10&lt;/_issue&gt;&lt;_journal&gt;European journal of neurology&lt;/_journal&gt;&lt;_keywords&gt;COVID-19;corticosteroids;immunosuppression;myasthenia gravis;rituximab&lt;/_keywords&gt;&lt;_language&gt;English&lt;/_language&gt;&lt;_modified&gt;65167255&lt;/_modified&gt;&lt;_pages&gt;3418-3425&lt;/_pages&gt;&lt;_social_category&gt;医学(2)&lt;/_social_category&gt;&lt;_url&gt;https://www.ncbi.nlm.nih.gov/pubmed/34080271&lt;/_url&gt;&lt;_volume&gt;28&lt;/_volume&gt;&lt;/Details&gt;&lt;Extra&gt;&lt;DBUID&gt;{0179893B-54CE-458A-A39F-979C91B7D259}&lt;/DBUID&gt;&lt;/Extra&gt;&lt;/Item&gt;&lt;/References&gt;&lt;/Group&gt;&lt;Group&gt;&lt;References&gt;&lt;Item&gt;&lt;ID&gt;2966&lt;/ID&gt;&lt;UID&gt;{B82C01BB-6409-4CF3-B66D-B559AADF9C85}&lt;/UID&gt;&lt;Title&gt;Comorbidity and its impact on 1590 patients with COVID-19 in China: a nationwide analysis.&lt;/Title&gt;&lt;Template&gt;Journal Article&lt;/Template&gt;&lt;Star&gt;1&lt;/Star&gt;&lt;Tag&gt;0&lt;/Tag&gt;&lt;Author&gt;Guan, Wei-Jie;Liang, Wen-Hua;Zhao, Yi;Liang, Heng-Rui;Chen, Zi-Sheng;Li, Yi-Min;Liu, Xiao-Qing;Chen, Ru-Chong;Tang, Chun-Li;Wang, Tao;Ou, Chun-Quan;Li, Li;Chen, Ping-Yan;Sang, Ling;Wang, Wei;Li, Jian-Fu;Li, Cai-Chen;Ou, Li-Min;Cheng, Bo;Xiong, Shan;Ni, Zheng-Yi;Xiang, Jie;Hu, Yu;Liu, Lei;Shan, Hong;Lei, Chun-Liang;Peng, Yi-Xiang;Wei, Li;Liu, Yong;Hu, Ya-Hua;Peng, Peng;Wang, Jian-Ming;Liu, Ji-Yang;Chen, Zhong;Li, Gang;Zheng, Zhi-Jian;Qiu, Shao-Qin;Luo, Jie;Ye, Chang-Jiang;Zhu, Shao-Yong;Cheng, Lin-Ling;Ye, Feng;Li, Shi-Yue;Zheng, Jin-Ping;Zhang, Nuo-Fu;Zhong, Nan-Shan;He, Jian-Xing&lt;/Author&gt;&lt;Year&gt;2020&lt;/Year&gt;&lt;Details&gt;&lt;_url&gt;https://www.ncbi.nlm.nih.gov/pubmed/32217650&lt;/_url&gt;&lt;_doi&gt;10.1183/13993003.00547-2020&lt;/_doi&gt;&lt;_accession_num&gt;32217650&lt;/_accession_num&gt;&lt;_language&gt;English&lt;/_language&gt;&lt;_issue&gt;5&lt;/_issue&gt;&lt;_db_provider&gt;PubMed&lt;/_db_provider&gt;&lt;_volume&gt;55&lt;/_volume&gt;&lt;_journal&gt;The European respiratory journal&lt;/_journal&gt;&lt;_isbn&gt;0903-1936 &lt;/_isbn&gt;&lt;_author_adr&gt;State Key Laboratory of Respiratory Disease and National Clinical Research Center for Respiratory Disease, the First Affiliated Hospital of Guangzhou Medical University,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se authors are joint first authors.;Dept of Thoracic Oncology and Surgery, China State Key Laboratory of Respiratory Disease and National Clinical Research Center for Respiratory Disease, the First Affiliated Hospital of Guangzhou Medical University, Guangzhou, China.;The sixth Affiliated Hospital of Guangzhou Medical University, Qingyuan, China.;These authors are joint first authors.;Dept of Pulmonary and Critical Care Medicine, China State Key Laboratory of Respiratory Disease and National Clinical Research Center for Respiratory Disease, the First Affiliated Hospital of Guangzhou Medical University, Guangzhou, China.;Dept of Pulmonary and Critical Care Medicine, China State Key Laboratory of Respiratory Disease and National Clinical Research Center for Respiratory Disease, the First Affiliated Hospital of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State Key Laboratory of Organ Failure Research, Dept of Biostatistics, Guangdong Provincial Key Laboratory of Tropical Disease Research, School of Public Health, Southern Medical University, Guangzhou, China.;Dept of Pulmonary and Critical Care Medicine,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Dept of Thoracic Oncology and Surgery, China State Key Laboratory of Respiratory Disease and National Clinical Research Center for Respiratory Disease, the First Affiliated Hospital of Guangzhou Medical University, Guangzhou, China.;Wuhan Jin-yintan Hospital, Wuhan, China.;Wuhan Jin-yintan Hospital, Wuhan, China.;Union Hospital, Tongji Medical College, Huazhong University of Science and Technology, Wuhan, China.;Shenzhen Third People&amp;apos;s Hospital, Shenzhen, China.;The Second Affiliated Hospital of Southern University of Science and Technology, National Clinical Research Center for Infectious Diseases, Shenzhen, China.;The Fifth Affiliated Hospital of Sun Yat-sen University, Zhuhai, China.;Guangzhou Eighth People&amp;apos;s Hospital, Guangzhou Medical University, Guangzhou, China.;The Central Hospital of Wuhan, Wuhan, China.;Wuhan No. 1 Hospital, Wuhan Hospital of Traditional Chinese and Western Medicine, Wuhan, China.;Chengdu Public Health Clinical Medical Center, Chengdu, China.;Huangshi Central Hospital of Edong Healthcare Group, Affiliated Hospital of Hubei Polytechnic University, Huangshi, China.;Wuhan Pulmonary Hospital, Wuhan, China.;Tianyou Hospital Affiliated to Wuhan University of Science and Technology, Wuhan, China.;The First Hospital of Changsha, Changsha, China.;The Third People&amp;apos;s Hospital of Hainan Province, Sanya, China.;Huanggang Central Hospital, Huanggang, China.;Wenling First People&amp;apos;s Hospital, Wenling, China.;The Third People&amp;apos;s Hospital of Yichang, Yichang, China.;Affiliated Taihe Hospital of Hubei University of Medicine, Shiyan, China.;Xiantao First People&amp;apos;s Hospital, Xiantao, China.;The People&amp;apos;s Hospital of Huangpi District, Wuhan,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State Key Laboratory of Respiratory Disease and National Clinical Research Center for Respiratory Disease, the First Affiliated Hospital of Guangzhou Medical University, Guangzhou Medical University, Guangzhou, China.;Dept of Thoracic Oncology and Surgery, China State Key Laboratory of Respiratory Disease and National Clinical Research Center for Respiratory Disease, the First Affiliated Hospital of Guangzhou Medical University, Guangzhou, China drjianxing.he@gmail.com nanshan@vip.163.com.&lt;/_author_adr&gt;&lt;_impact_factor&gt;  33.795&lt;/_impact_factor&gt;&lt;_created&gt;65165278&lt;/_created&gt;&lt;_modified&gt;65165280&lt;/_modified&gt;&lt;/Details&gt;&lt;Extra&gt;&lt;DBUID&gt;{0179893B-54CE-458A-A39F-979C91B7D259}&lt;/DBUID&gt;&lt;/Extra&gt;&lt;/Item&gt;&lt;/References&gt;&lt;/Group&gt;&lt;/Citation&gt;_x000a_"/>
    <w:docVar w:name="NE.Ref{B0FEA095-EF8A-4EE7-9489-ADE97EF1FCFE}" w:val=" ADDIN NE.Ref.{B0FEA095-EF8A-4EE7-9489-ADE97EF1FCFE}&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812810&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812810&lt;/_modified&gt;&lt;_pages&gt;419-25&lt;/_pages&gt;&lt;_url&gt;https://www.ncbi.nlm.nih.gov/pubmed/27358333&lt;/_url&gt;&lt;_volume&gt;87&lt;/_volume&gt;&lt;/Details&gt;&lt;Extra&gt;&lt;DBUID&gt;{0179893B-54CE-458A-A39F-979C91B7D259}&lt;/DBUID&gt;&lt;/Extra&gt;&lt;/Item&gt;&lt;/References&gt;&lt;/Group&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Group&gt;&lt;References&gt;&lt;Item&gt;&lt;ID&gt;2837&lt;/ID&gt;&lt;UID&gt;{FA709E55-922D-48DD-A062-1BF5F401D79F}&lt;/UID&gt;&lt;Title&gt;Independent risk factors for myasthenic crisis and disease exacerbation in a retrospective cohort of myasthenia gravis patients.&lt;/Title&gt;&lt;Template&gt;Journal Article&lt;/Template&gt;&lt;Star&gt;0&lt;/Star&gt;&lt;Tag&gt;0&lt;/Tag&gt;&lt;Author&gt;Nelke, Christopher;Stascheit, Frauke;Eckert, Carmen;Pawlitzki, Marc;Schroeter, Christina B;Huntemann, Niklas;Mergenthaler, Philipp;Arat, Ercan;Öztürk, Menekse;Foell, Dirk;Schreiber, Stefanie;Vielhaber, Stefan;Gassa, Asmae;Stetefeld, Henning;Schroeter, Michael;Berger, Benjamin;Totzeck, Andreas;Hagenacker, Tim;Meuth, Sven G;Meisel, Andreas;Wiendl, Heinz;Ruck, Tobias&lt;/Author&gt;&lt;Year&gt;2022&lt;/Year&gt;&lt;Details&gt;&lt;_accessed&gt;65139096&lt;/_accessed&gt;&lt;_author_adr&gt;Department of Neurology, Medical Faculty, Heinrich Heine University Düsseldorf, Moorenstraße 5, 40225, Duesseldorf, Germany.;Department of Neurology with Institute of Translational Neurology, University and University Hospital Münster, Munster,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with Institute of Translational Neurology, University and University Hospital Münster, Munster, Germany.;Department of Neurology, Medical Faculty, Heinrich Heine University Düsseldorf, Moorenstraße 5, 40225, Duesseldorf, Germany.;Department of Child and Adolescent Psychiatry and Psychotherapy, University Hospital Münster, Munster, Germany.;Department of Neurology, Medical Faculty, Heinrich Heine University Düsseldorf, Moorenstraße 5, 40225, Duesseldorf,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Department of Neurology, Medical Faculty, Heinrich Heine University Düsseldorf, Moorenstraße 5, 40225, Duesseldorf, Germany.;Department for Pediatric Rheumatology and Immunology, University of Münster, Munster, Germany.;Department of Neurology, University of Magdeburg, Magdeburg, Germany.;German Center for Neurodegenerative Diseases, Bonn, Germany.;Center for Behavioral Brain Sciences, Magdeburg, Germany.;Department of Neurology, University of Magdeburg, Magdeburg, Germany.;German Center for Neurodegenerative Diseases, Bonn, Germany.;Center for Behavioral Brain Sciences, Magdeburg, Germany.;Department of Cardiothoracic Surgery, University of Cologne and University Hospital Cologne, Cologne, Germany.;Department of Neurology, University of Cologne, Faculty of Medicine and University Hospital Cologne, Cologne, Germany.;Department of Neurology, University of Cologne, Faculty of Medicine and University Hospital Cologne, Cologne, Germany.;Clinic of Neurology and Neurophysiology, Medical Center, Faculty of Medicine, University of Freiburg, Freiburg, Germany.;Department of Neurology and Center for Translational Neuro- and Behavioral Sciences (C-TNBS), University Hospital Essen, University of Duisburg-Essen, Esse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Charité, Universitätsmedizin Berlin, corporate member of Freie Universität Berlin, Center for Stroke Research Berlin, Humboldt-Universität zu Berlin, Berlin, Germany.;German Myasthenia Gravis Society, Berlin, Germany.;Department of Neurology with Institute of Translational Neurology, University and University Hospital Münster, Munster, Germany.;Department of Neurology, Medical Faculty, Heinrich Heine University Düsseldorf, Moorenstraße 5, 40225, Duesseldorf, Germany. tobias.ruck@med.uni-duesseldorf.de.;Department of Neurology with Institute of Translational Neurology, University and University Hospital Münster, Munster, Germany. tobias.ruck@med.uni-duesseldorf.de.&lt;/_author_adr&gt;&lt;_collection_scope&gt;SCIE&lt;/_collection_scope&gt;&lt;_created&gt;64879294&lt;/_created&gt;&lt;_db_provider&gt;PubMed&lt;/_db_provider&gt;&lt;_doi&gt;10.1186/s12974-022-02448-4&lt;/_doi&gt;&lt;_impact_factor&gt;   9.587&lt;/_impact_factor&gt;&lt;_isbn&gt;1742-2094 &lt;/_isbn&gt;&lt;_issue&gt;1&lt;/_issue&gt;&lt;_journal&gt;Journal of neuroinflammation&lt;/_journal&gt;&lt;_keywords&gt;Disease exacerbation;Myasthenia gravis;Myasthenic crisis;Predictors;Risk factors&lt;/_keywords&gt;&lt;_language&gt;English&lt;/_language&gt;&lt;_modified&gt;65126435&lt;/_modified&gt;&lt;_pages&gt;89&lt;/_pages&gt;&lt;_social_category&gt;医学(1)&lt;/_social_category&gt;&lt;_url&gt;https://www.ncbi.nlm.nih.gov/pubmed/35413850&lt;/_url&gt;&lt;_volume&gt;19&lt;/_volume&gt;&lt;/Details&gt;&lt;Extra&gt;&lt;DBUID&gt;{0179893B-54CE-458A-A39F-979C91B7D259}&lt;/DBUID&gt;&lt;/Extra&gt;&lt;/Item&gt;&lt;/References&gt;&lt;/Group&gt;&lt;/Citation&gt;_x000a_"/>
    <w:docVar w:name="NE.Ref{B16E1189-4280-45BD-9DD5-B00B9DAA87F8}" w:val=" ADDIN NE.Ref.{B16E1189-4280-45BD-9DD5-B00B9DAA87F8}&lt;Citation&gt;&lt;Group&gt;&lt;References&gt;&lt;Item&gt;&lt;ID&gt;2593&lt;/ID&gt;&lt;UID&gt;{C7602140-668F-4BBF-A466-3CA3595861D7}&lt;/UID&gt;&lt;Title&gt;Juvenile myasthenia gravis with prepubertal onset.&lt;/Title&gt;&lt;Template&gt;Comparative Study&lt;/Template&gt;&lt;Star&gt;1&lt;/Star&gt;&lt;Tag&gt;0&lt;/Tag&gt;&lt;Author&gt;Evoli, A;Batocchi, A P;Bartoccioni, E;Lino, M M;Minisci, C;Tonali, P&lt;/Author&gt;&lt;Year&gt;1998&lt;/Year&gt;&lt;Details&gt;&lt;_author_adr&gt;Institute of Neurology, Catholic University, Rome, Italy. a.evoli@vsb.it&lt;/_author_adr&gt;&lt;_created&gt;64444309&lt;/_created&gt;&lt;_db_provider&gt;PubMed&lt;/_db_provider&gt;&lt;_isbn&gt;0960-8966 &lt;/_isbn&gt;&lt;_issue&gt;8&lt;/_issue&gt;&lt;_journal&gt;Neuromuscular disorders : NMD&lt;/_journal&gt;&lt;_language&gt;English&lt;/_language&gt;&lt;_modified&gt;64444942&lt;/_modified&gt;&lt;_pages&gt;561-7&lt;/_pages&gt;&lt;_url&gt;https://www.ncbi.nlm.nih.gov/pubmed/10093062&lt;/_url&gt;&lt;_volume&gt;8&lt;/_volume&gt;&lt;/Details&gt;&lt;Extra&gt;&lt;DBUID&gt;{0179893B-54CE-458A-A39F-979C91B7D259}&lt;/DBUID&gt;&lt;/Extra&gt;&lt;/Item&gt;&lt;/References&gt;&lt;/Group&gt;&lt;Group&gt;&lt;References&gt;&lt;Item&gt;&lt;ID&gt;2644&lt;/ID&gt;&lt;UID&gt;{3AECA522-77E1-49A7-A80F-04BF36E1C0FB}&lt;/UID&gt;&lt;Title&gt;Race, sex, and puberty influence onset, severity, and outcome in juvenile myasthenia gravis.&lt;/Title&gt;&lt;Template&gt;Journal Article&lt;/Template&gt;&lt;Star&gt;1&lt;/Star&gt;&lt;Tag&gt;0&lt;/Tag&gt;&lt;Author&gt;Andrews, P I;Massey, J M;Howard, J F Jr;Sanders, D B&lt;/Author&gt;&lt;Year&gt;1994&lt;/Year&gt;&lt;Details&gt;&lt;_author_adr&gt;Department of Pediatrics, Duke University Medical Center, Durham, NC 27710.&lt;/_author_adr&gt;&lt;_collection_scope&gt;SCI;SCIE&lt;/_collection_scope&gt;&lt;_created&gt;64549127&lt;/_created&gt;&lt;_db_provider&gt;PubMed&lt;/_db_provider&gt;&lt;_impact_factor&gt;   9.910&lt;/_impact_factor&gt;&lt;_isbn&gt;0028-3878 &lt;/_isbn&gt;&lt;_issue&gt;7&lt;/_issue&gt;&lt;_journal&gt;Neurology&lt;/_journal&gt;&lt;_language&gt;English&lt;/_language&gt;&lt;_modified&gt;64565076&lt;/_modified&gt;&lt;_pages&gt;1208-14&lt;/_pages&gt;&lt;_url&gt;https://www.ncbi.nlm.nih.gov/pubmed/8035917&lt;/_url&gt;&lt;_volume&gt;44&lt;/_volume&gt;&lt;/Details&gt;&lt;Extra&gt;&lt;DBUID&gt;{0179893B-54CE-458A-A39F-979C91B7D259}&lt;/DBUID&gt;&lt;/Extra&gt;&lt;/Item&gt;&lt;/References&gt;&lt;/Group&gt;&lt;/Citation&gt;_x000a_"/>
    <w:docVar w:name="NE.Ref{B5FED4F7-9F4B-4BAD-9EC4-7AD7FD521353}" w:val=" ADDIN NE.Ref.{B5FED4F7-9F4B-4BAD-9EC4-7AD7FD521353}&lt;Citation&gt;&lt;Group&gt;&lt;References&gt;&lt;Item&gt;&lt;ID&gt;2141&lt;/ID&gt;&lt;UID&gt;{0F926EF8-6E81-4787-9150-D16C001B6D19}&lt;/UID&gt;&lt;Title&gt;A randomized double-blind trial of prednisolone alone or with azathioprine in myasthenia gravis. Myasthenia Gravis Study Group.&lt;/Title&gt;&lt;Template&gt;Clinical Trial&lt;/Template&gt;&lt;Star&gt;1&lt;/Star&gt;&lt;Tag&gt;0&lt;/Tag&gt;&lt;Author&gt;Palace, J;Newsom-Davis, J;Lecky, B&lt;/Author&gt;&lt;Year&gt;1998&lt;/Year&gt;&lt;Details&gt;&lt;_accessed&gt;64162032&lt;/_accessed&gt;&lt;_author_adr&gt;Department of Clinical Neurology, University of Oxford, UK.&lt;/_author_adr&gt;&lt;_created&gt;64157297&lt;/_created&gt;&lt;_db_provider&gt;PubMed&lt;/_db_provider&gt;&lt;_isbn&gt;0028-3878 &lt;/_isbn&gt;&lt;_issue&gt;6&lt;/_issue&gt;&lt;_journal&gt;Neurology&lt;/_journal&gt;&lt;_language&gt;English&lt;/_language&gt;&lt;_modified&gt;64162044&lt;/_modified&gt;&lt;_pages&gt;1778-83&lt;/_pages&gt;&lt;_url&gt;https://www.ncbi.nlm.nih.gov/pubmed/9633727&lt;/_url&gt;&lt;_volume&gt;50&lt;/_volume&gt;&lt;/Details&gt;&lt;Extra&gt;&lt;DBUID&gt;{0179893B-54CE-458A-A39F-979C91B7D259}&lt;/DBUID&gt;&lt;/Extra&gt;&lt;/Item&gt;&lt;/References&gt;&lt;/Group&gt;&lt;/Citation&gt;_x000a_"/>
    <w:docVar w:name="NE.Ref{B8F708F5-77B8-4532-9C78-9470246E37DC}" w:val=" ADDIN NE.Ref.{B8F708F5-77B8-4532-9C78-9470246E37DC}&lt;Citation&gt;&lt;Group&gt;&lt;References&gt;&lt;Item&gt;&lt;ID&gt;2403&lt;/ID&gt;&lt;UID&gt;{96CBC352-2B51-4F7D-8083-3B635135F39A}&lt;/UID&gt;&lt;Title&gt;Long-Term Improvement in a Chinese Cohort of Glucocorticoid-Resistant Childhood-Onset Myasthenia Gravis Patients Treated With Tacrolimus.&lt;/Title&gt;&lt;Template&gt;Journal Article&lt;/Template&gt;&lt;Star&gt;1&lt;/Star&gt;&lt;Tag&gt;0&lt;/Tag&gt;&lt;Author&gt;Bi, Zhuajin;Cao, Yayun;Lin, Jing;Zhang, Qing;Liu, Chenchen;Gui, Mengcui;Bu, Bitao&lt;/Author&gt;&lt;Year&gt;2022&lt;/Year&gt;&lt;Details&gt;&lt;_pages&gt;820205&lt;/_pages&gt;&lt;_url&gt;https://www.ncbi.nlm.nih.gov/pubmed/35211085&lt;/_url&gt;&lt;_doi&gt;10.3389/fneur.2022.820205&lt;/_doi&gt;&lt;_keywords&gt;children;myasthenia gravis;pre-intervention status;tacrolimus;thymus type&lt;/_keywords&gt;&lt;_language&gt;English&lt;/_language&gt;&lt;_db_provider&gt;PubMed&lt;/_db_provider&gt;&lt;_volume&gt;13&lt;/_volume&gt;&lt;_journal&gt;Frontiers in neurology&lt;/_journal&gt;&lt;_isbn&gt;1664-2295 &lt;/_isbn&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impact_factor&gt;   4.003&lt;/_impact_factor&gt;&lt;_collection_scope&gt;SCIE&lt;/_collection_scope&gt;&lt;_created&gt;64320299&lt;/_created&gt;&lt;_modified&gt;64320325&lt;/_modified&gt;&lt;/Details&gt;&lt;Extra&gt;&lt;DBUID&gt;{0179893B-54CE-458A-A39F-979C91B7D259}&lt;/DBUID&gt;&lt;/Extra&gt;&lt;/Item&gt;&lt;/References&gt;&lt;/Group&gt;&lt;Group&gt;&lt;References&gt;&lt;Item&gt;&lt;ID&gt;1429&lt;/ID&gt;&lt;UID&gt;{E3D040CF-6C64-4C3E-B777-2C9CE0687DE1}&lt;/UID&gt;&lt;Title&gt;Immunotherapy choice and maintenance for generalized myasthenia gravis in China.&lt;/Title&gt;&lt;Template&gt;Journal Article&lt;/Template&gt;&lt;Star&gt;1&lt;/Star&gt;&lt;Tag&gt;5&lt;/Tag&gt;&lt;Author&gt;Zhang, Chao;Bu, Bitao;Yang, Huan;Wang, Lihua;Liu, Weibin;Duan, Rui-Sheng;Zhang, Meini;Zeng, Pei;Du, Chen;Yang, Li;Shi, Fu-Dong&lt;/Author&gt;&lt;Year&gt;2020&lt;/Year&gt;&lt;Details&gt;&lt;_accessed&gt;64169255&lt;/_accessed&gt;&lt;_author_adr&gt;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ongji Hospital, Tongji Medical College, Huazhong University of Science and Technology, Wuhan, China.;Department of Neurology, Xiangya Hospital, Central South University, Changsha, China.;Department of Neurology, The Second Affiliated Hospital, Harbin Medical University, Harbin, China.;Department of Neurology, National Key Clinical Department and Key Discipline of Neurology, The First Affiliated Hospital, Sun Yat-sen University, Guangzhou, China.;Department of Neurology, The First Affiliated Hospital of Shandong First Medical University, Jinan, China.;Department of Neurology, The First Hospital of Shanxi Medical University, Taiyuan,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National Clinical Research Center for Neurological Diseases of China, Jing-Jin Center for Neuroinflammation, Beijing Tiantan Hospital, Capital Medical University, Beijing, China.;Department of Neurology, Beijing Tiantan Hospital, Capital Medical University, Beijing, China.;Department of Neurology, Tianjin Neurological Institute, Tianjin Medical University General Hospital, Tianjin Medical University, Tianjin, China.;National Clinical Research Center for Neurological Diseases of China, Jing-Jin Center for Neuroinflammation, Beijing Tiantan Hospital, Capital Medical University, Beijing, China.;Department of Neurology, Beijing Tiantan Hospital, Capital Medical University, Beijing, China.&lt;/_author_adr&gt;&lt;_collection_scope&gt;SCIE&lt;/_collection_scope&gt;&lt;_created&gt;63548474&lt;/_created&gt;&lt;_db_provider&gt;PubMed&lt;/_db_provider&gt;&lt;_doi&gt;10.1111/cns.13468&lt;/_doi&gt;&lt;_impact_factor&gt;   5.243&lt;/_impact_factor&gt;&lt;_isbn&gt;1755-5930 &lt;/_isbn&gt;&lt;_journal&gt;CNS neuroscience &amp;amp; therapeutics&lt;/_journal&gt;&lt;_keywords&gt;efficacy;real-world;relapse;rituximab;tacrolimus&lt;/_keywords&gt;&lt;_language&gt;English&lt;/_language&gt;&lt;_modified&gt;64169255&lt;/_modified&gt;&lt;_url&gt;https://www.ncbi.nlm.nih.gov/pubmed/33103369&lt;/_url&gt;&lt;/Details&gt;&lt;Extra&gt;&lt;DBUID&gt;{0179893B-54CE-458A-A39F-979C91B7D259}&lt;/DBUID&gt;&lt;/Extra&gt;&lt;/Item&gt;&lt;/References&gt;&lt;/Group&gt;&lt;/Citation&gt;_x000a_"/>
    <w:docVar w:name="NE.Ref{B90D1B6C-8FE4-46BD-AE9B-81A36254BCC2}" w:val=" ADDIN NE.Ref.{B90D1B6C-8FE4-46BD-AE9B-81A36254BCC2}&lt;Citation&gt;&lt;Group&gt;&lt;References&gt;&lt;Item&gt;&lt;ID&gt;404&lt;/ID&gt;&lt;UID&gt;{F120C9A3-FF03-4F31-9C18-BA8B1A9199DA}&lt;/UID&gt;&lt;Title&gt;Myasthenia gravis: recommendations for clinical research standards. Task Force of the Medical Scientific Advisory Board of the Myasthenia Gravis Foundation of America.&lt;/Title&gt;&lt;Template&gt;Journal Article&lt;/Template&gt;&lt;Star&gt;1&lt;/Star&gt;&lt;Tag&gt;0&lt;/Tag&gt;&lt;Author&gt;Jaretzki, A 3rd;Barohn, R J;Ernstoff, R M;Kaminski, H J;Keesey, J C;Penn, A S;Sanders, D B&lt;/Author&gt;&lt;Year&gt;2000&lt;/Year&gt;&lt;Details&gt;&lt;_accessed&gt;64403493&lt;/_accessed&gt;&lt;_author_aff&gt;Myasthenia Gravis Foundation of America, Inc., Chicago, IL 60602, USA. myastheniagravis@msn.com&lt;/_author_aff&gt;&lt;_collection_scope&gt;SCI;SCIE&lt;/_collection_scope&gt;&lt;_created&gt;62595369&lt;/_created&gt;&lt;_impact_factor&gt;   9.910&lt;/_impact_factor&gt;&lt;_isbn&gt;0028-3878&lt;/_isbn&gt;&lt;_issue&gt;1&lt;/_issue&gt;&lt;_journal&gt;Neurology&lt;/_journal&gt;&lt;_modified&gt;64403850&lt;/_modified&gt;&lt;_pages&gt;16-23&lt;/_pages&gt;&lt;_secondary_title&gt;Neurology. 2000 Jul 12;55(1):16-23.&lt;/_secondary_title&gt;&lt;_url&gt;https://www.ncbi.nlm.nih.gov/pubmed/?term=10891897&lt;/_url&gt;&lt;_volume&gt;55&lt;/_volume&gt;&lt;/Details&gt;&lt;Extra&gt;&lt;DBUID&gt;{0179893B-54CE-458A-A39F-979C91B7D259}&lt;/DBUID&gt;&lt;/Extra&gt;&lt;/Item&gt;&lt;/References&gt;&lt;/Group&gt;&lt;/Citation&gt;_x000a_"/>
    <w:docVar w:name="NE.Ref{BA6BC07C-A462-4D1F-9982-61A12A7C0707}" w:val=" ADDIN NE.Ref.{BA6BC07C-A462-4D1F-9982-61A12A7C0707}&lt;Citation&gt;&lt;Group&gt;&lt;References&gt;&lt;Item&gt;&lt;ID&gt;2641&lt;/ID&gt;&lt;UID&gt;{BD62F2C1-94DE-465A-A0AD-4033AD7B832D}&lt;/UID&gt;&lt;Title&gt;Remission and relapses of myasthenia gravis on long-term tacrolimus: a retrospective cross-sectional study of a Chinese cohort.&lt;/Title&gt;&lt;Template&gt;Journal Article&lt;/Template&gt;&lt;Star&gt;1&lt;/Star&gt;&lt;Tag&gt;0&lt;/Tag&gt;&lt;Author&gt;Bi, Zhuajin;Cao, Yayun;Liu, Chenchen;Gui, Mengcui;Lin, Jing;Zhang, Qing;Li, Yue;Ji, Suqiong;Bu, Bitao&lt;/Author&gt;&lt;Year&gt;2022&lt;/Year&gt;&lt;Details&gt;&lt;_accessed&gt;64536251&lt;/_accessed&gt;&lt;_author_adr&gt;Department of Neurology, Tongji Hospital, Tongji Medical College, Huazhong University of Science and Technology, Wuhan, China.;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1095 Jiefang Avenue, Wuhan 430030, Hubei Province, China.&lt;/_author_adr&gt;&lt;_collection_scope&gt;SCIE&lt;/_collection_scope&gt;&lt;_created&gt;64534808&lt;/_created&gt;&lt;_db_provider&gt;PubMed&lt;/_db_provider&gt;&lt;_doi&gt;10.1177/20406223221122538&lt;/_doi&gt;&lt;_impact_factor&gt;   5.091&lt;/_impact_factor&gt;&lt;_isbn&gt;2040-6223 &lt;/_isbn&gt;&lt;_journal&gt;Therapeutic advances in chronic disease&lt;/_journal&gt;&lt;_keywords&gt;dose reduction;myasthenia gravis;predictors;prednisone;relapse;remission;tacrolimus&lt;/_keywords&gt;&lt;_language&gt;English&lt;/_language&gt;&lt;_modified&gt;64536254&lt;/_modified&gt;&lt;_pages&gt;20406223221122538&lt;/_pages&gt;&lt;_url&gt;https://www.ncbi.nlm.nih.gov/pubmed/36093262&lt;/_url&gt;&lt;_volume&gt;13&lt;/_volume&gt;&lt;/Details&gt;&lt;Extra&gt;&lt;DBUID&gt;{0179893B-54CE-458A-A39F-979C91B7D259}&lt;/DBUID&gt;&lt;/Extra&gt;&lt;/Item&gt;&lt;/References&gt;&lt;/Group&gt;&lt;/Citation&gt;_x000a_"/>
    <w:docVar w:name="NE.Ref{BD17CC0E-07CD-4E2B-B4A8-31F1E166F275}" w:val=" ADDIN NE.Ref.{BD17CC0E-07CD-4E2B-B4A8-31F1E166F275}&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4786506&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59.935&lt;/_impact_factor&gt;&lt;_isbn&gt;1474-4422 &lt;/_isbn&gt;&lt;_issue&gt;10&lt;/_issue&gt;&lt;_journal&gt;The Lancet. Neurology&lt;/_journal&gt;&lt;_language&gt;English&lt;/_language&gt;&lt;_modified&gt;64786506&lt;/_modified&gt;&lt;_pages&gt;1023-36&lt;/_pages&gt;&lt;_url&gt;https://www.ncbi.nlm.nih.gov/pubmed/26376969&lt;/_url&gt;&lt;_volume&gt;14&lt;/_volume&gt;&lt;/Details&gt;&lt;Extra&gt;&lt;DBUID&gt;{0179893B-54CE-458A-A39F-979C91B7D259}&lt;/DBUID&gt;&lt;/Extra&gt;&lt;/Item&gt;&lt;/References&gt;&lt;/Group&gt;&lt;/Citation&gt;_x000a_"/>
    <w:docVar w:name="NE.Ref{C176936F-94AE-4FD4-9666-D03B2065F859}" w:val=" ADDIN NE.Ref.{C176936F-94AE-4FD4-9666-D03B2065F859}&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ccessed&gt;65167260&lt;/_accessed&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59.935&lt;/_impact_factor&gt;&lt;_isbn&gt;1474-4422 &lt;/_isbn&gt;&lt;_issue&gt;10&lt;/_issue&gt;&lt;_journal&gt;The Lancet. Neurology&lt;/_journal&gt;&lt;_language&gt;English&lt;/_language&gt;&lt;_modified&gt;64786506&lt;/_modified&gt;&lt;_pages&gt;1023-36&lt;/_pages&gt;&lt;_url&gt;https://www.ncbi.nlm.nih.gov/pubmed/26376969&lt;/_url&gt;&lt;_volume&gt;14&lt;/_volume&gt;&lt;/Details&gt;&lt;Extra&gt;&lt;DBUID&gt;{0179893B-54CE-458A-A39F-979C91B7D259}&lt;/DBUID&gt;&lt;/Extra&gt;&lt;/Item&gt;&lt;/References&gt;&lt;/Group&gt;&lt;Group&gt;&lt;References&gt;&lt;Item&gt;&lt;ID&gt;1496&lt;/ID&gt;&lt;UID&gt;{14875D41-FA6F-4B4F-AD0B-EABD060AF88E}&lt;/UID&gt;&lt;Title&gt;Course and prognosis of myasthenia gravis: a systematic review.&lt;/Title&gt;&lt;Template&gt;Journal Article&lt;/Template&gt;&lt;Star&gt;1&lt;/Star&gt;&lt;Tag&gt;1&lt;/Tag&gt;&lt;Author&gt;Mao, Z-F;Mo, X-A;Qin, C;Lai, Y-R;Olde Hartman, T C&lt;/Author&gt;&lt;Year&gt;2010&lt;/Year&gt;&lt;Details&gt;&lt;_accessed&gt;65164994&lt;/_accessed&gt;&lt;_author_adr&gt;Institute of Neurology, First Affiliated Hospital, Guangxi Medical University, Nanning, Guangxi, China.&lt;/_author_adr&gt;&lt;_collection_scope&gt;SCIE&lt;/_collection_scope&gt;&lt;_created&gt;63660769&lt;/_created&gt;&lt;_db_provider&gt;PubMed&lt;/_db_provider&gt;&lt;_doi&gt;10.1111/j.1468-1331.2010.03017.x&lt;/_doi&gt;&lt;_impact_factor&gt;   6.288&lt;/_impact_factor&gt;&lt;_isbn&gt;1351-5101 &lt;/_isbn&gt;&lt;_issue&gt;7&lt;/_issue&gt;&lt;_journal&gt;European journal of neurology&lt;/_journal&gt;&lt;_language&gt;English&lt;/_language&gt;&lt;_modified&gt;65164994&lt;/_modified&gt;&lt;_pages&gt;913-21&lt;/_pages&gt;&lt;_social_category&gt;医学(2)&lt;/_social_category&gt;&lt;_url&gt;https://www.ncbi.nlm.nih.gov/pubmed/20402761&lt;/_url&gt;&lt;_volume&gt;17&lt;/_volume&gt;&lt;/Details&gt;&lt;Extra&gt;&lt;DBUID&gt;{0179893B-54CE-458A-A39F-979C91B7D259}&lt;/DBUID&gt;&lt;/Extra&gt;&lt;/Item&gt;&lt;/References&gt;&lt;/Group&gt;&lt;/Citation&gt;_x000a_"/>
    <w:docVar w:name="NE.Ref{C1D47596-1129-4ED2-9D8B-9DA1C7EE2BF9}" w:val=" ADDIN NE.Ref.{C1D47596-1129-4ED2-9D8B-9DA1C7EE2BF9}&lt;Citation&gt;&lt;Group&gt;&lt;References&gt;&lt;Item&gt;&lt;ID&gt;1458&lt;/ID&gt;&lt;UID&gt;{56D1BB20-C891-421B-9786-8D036DD5A9D9}&lt;/UID&gt;&lt;Title&gt;Myasthenia gravis: subgroup classification and therapeutic strategies.&lt;/Title&gt;&lt;Template&gt;Journal Article&lt;/Template&gt;&lt;Star&gt;1&lt;/Star&gt;&lt;Tag&gt;0&lt;/Tag&gt;&lt;Author&gt;Gilhus, Nils Erik;Verschuuren, Jan J&lt;/Author&gt;&lt;Year&gt;2015&lt;/Year&gt;&lt;Details&gt;&lt;_author_adr&gt;Department of Clinical Medicine, University of Bergen, Bergen, Norway; Department of Neurology, Haukeland University Hospital, Bergen, Norway. Electronic address: nils.gilhus@helse-bergen.no.;Department of Neurology, Leiden University Medical Center, Leiden, Netherlands.&lt;/_author_adr&gt;&lt;_created&gt;63583143&lt;/_created&gt;&lt;_db_provider&gt;PubMed&lt;/_db_provider&gt;&lt;_doi&gt;10.1016/S1474-4422(15)00145-3&lt;/_doi&gt;&lt;_impact_factor&gt;  44.182&lt;/_impact_factor&gt;&lt;_isbn&gt;1474-4422 &lt;/_isbn&gt;&lt;_issue&gt;10&lt;/_issue&gt;&lt;_journal&gt;The Lancet. Neurology&lt;/_journal&gt;&lt;_language&gt;English&lt;/_language&gt;&lt;_modified&gt;64248295&lt;/_modified&gt;&lt;_pages&gt;1023-36&lt;/_pages&gt;&lt;_url&gt;https://www.ncbi.nlm.nih.gov/pubmed/26376969&lt;/_url&gt;&lt;_volume&gt;14&lt;/_volume&gt;&lt;/Details&gt;&lt;Extra&gt;&lt;DBUID&gt;{0179893B-54CE-458A-A39F-979C91B7D259}&lt;/DBUID&gt;&lt;/Extra&gt;&lt;/Item&gt;&lt;/References&gt;&lt;/Group&gt;&lt;/Citation&gt;_x000a_"/>
    <w:docVar w:name="NE.Ref{C202ED78-616B-4090-87CE-47FD421101D9}" w:val=" ADDIN NE.Ref.{C202ED78-616B-4090-87CE-47FD421101D9}&lt;Citation&gt;&lt;Group&gt;&lt;References&gt;&lt;Item&gt;&lt;ID&gt;1448&lt;/ID&gt;&lt;UID&gt;{61C55ABB-362D-4B4D-9579-D4D1017541AE}&lt;/UID&gt;&lt;Title&gt;Myasthenia gravis exacerbation after discontinuing mycophenolate: A single-center cohort study.&lt;/Title&gt;&lt;Template&gt;Journal Article&lt;/Template&gt;&lt;Star&gt;1&lt;/Star&gt;&lt;Tag&gt;0&lt;/Tag&gt;&lt;Author&gt;Oskarsson, Björn;Rocke, David M;Dengel, Karsten;Richman, David P&lt;/Author&gt;&lt;Year&gt;2016&lt;/Year&gt;&lt;Details&gt;&lt;_accessed&gt;64309068&lt;/_accessed&gt;&lt;_author_adr&gt;From University of California, Davis (B.O., D.M.R., D.P.R.); and Mercy Neurological Institute (K.D.), Sacramento, CA. boskarsson@ucdavis.edu.;From University of California, Davis (B.O., D.M.R., D.P.R.); and Mercy Neurological Institute (K.D.), Sacramento, CA.;From University of California, Davis (B.O., D.M.R., D.P.R.); and Mercy Neurological Institute (K.D.), Sacramento, CA.;From University of California, Davis (B.O., D.M.R., D.P.R.); and Mercy Neurological Institute (K.D.), Sacramento, CA.&lt;/_author_adr&gt;&lt;_collection_scope&gt;SCI;SCIE&lt;/_collection_scope&gt;&lt;_created&gt;63565105&lt;/_created&gt;&lt;_db_provider&gt;PubMed&lt;/_db_provider&gt;&lt;_doi&gt;10.1212/WNL.0000000000002405&lt;/_doi&gt;&lt;_impact_factor&gt;   9.910&lt;/_impact_factor&gt;&lt;_isbn&gt;0028-3878 &lt;/_isbn&gt;&lt;_issue&gt;12&lt;/_issue&gt;&lt;_journal&gt;Neurology&lt;/_journal&gt;&lt;_language&gt;English&lt;/_language&gt;&lt;_modified&gt;64309068&lt;/_modified&gt;&lt;_pages&gt;1159-63&lt;/_pages&gt;&lt;_url&gt;https://www.ncbi.nlm.nih.gov/pubmed/26850977&lt;/_url&gt;&lt;_volume&gt;86&lt;/_volume&gt;&lt;/Details&gt;&lt;Extra&gt;&lt;DBUID&gt;{0179893B-54CE-458A-A39F-979C91B7D259}&lt;/DBUID&gt;&lt;/Extra&gt;&lt;/Item&gt;&lt;/References&gt;&lt;/Group&gt;&lt;Group&gt;&lt;References&gt;&lt;Item&gt;&lt;ID&gt;1436&lt;/ID&gt;&lt;UID&gt;{490E2D41-8F2B-4C3F-80FC-E36BEFA10AFD}&lt;/UID&gt;&lt;Title&gt;Safety of tapering tacrolimus dose in patients with well-controlled anti-acetylcholine receptor antibody-positive myasthenia gravis.&lt;/Title&gt;&lt;Template&gt;Journal Article&lt;/Template&gt;&lt;Star&gt;1&lt;/Star&gt;&lt;Tag&gt;5&lt;/Tag&gt;&lt;Author&gt;Nishida, Y;Takahashi, Y K;Kanai, T;Nose, Y;Ishibashi, S;Sanjo, N;Uzawa, A;Oda, F;Ozawa, Y;Kuwabara, S;Noguchi, E;Suzuki, S;Nakahara, J;Suzuki, N;Ogawa, T;Yokoyama, K;Hattori, N;Konno, S;Fujioka, T;Kawaguchi, N;Hatanaka, Y;Sonoo, M;Kaneko, J;Ogino, M;Nishiyama, K;Nomura, K;Yokota, T&lt;/Author&gt;&lt;Year&gt;2020&lt;/Year&gt;&lt;Details&gt;&lt;_accessed&gt;64183032&lt;/_accessed&gt;&lt;_author_adr&gt;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and Neurological Science, Graduate School of Medical and Dental Sciences, Tokyo Medical and Dental University, Tokyo, Japan.;Department of Neurology, Graduate School of Medicine, Chiba University, Chiba, Japan.;Department of Neurology, Graduate School of Medicine, Chiba University, Chiba, Japan.;Department of Neurology, Graduate School of Medicine, Chiba University, Chiba, Japan.;Department of Neurology, Graduate School of Medicine, Chiba University, Chiba, Japan.;Department of Neurology, Keio University School of Medicine, Tokyo, Japan.;Department of Neurology, Keio University School of Medicine, Tokyo, Japan.;Department of Neurology, Keio University School of Medicine, Tokyo, Japan.;Department of Neurology, Keio University School of Medicine, Tokyo, Japan.;Department of Neurology, Juntendo University School of Medicine, Tokyo, Japan.;Department of Neurology, Juntendo University School of Medicine, Tokyo, Japan.;Department of Neurology, Juntendo University School of Medicine, Tokyo, Japan.;Department of Neurology, Toho University Ohashi Medical Center, Tokyo, Japan.;Department of Neurology, Toho University Ohashi Medical Center, Tokyo, Japan.;Neurology Chiba Clinic, Chiba, Japan.;Department of Neurology, Teikyo University School of Medicine, Tokyo, Japan.;Department of Neurology, Teikyo University School of Medicine, Tokyo, Japan.;Department of Neurology, Kitasato University School of Medicine, Kanagawa, Japan.;School of Medicine, Center for Medical Education, International University of Health and Welfare, Chiba, Japan.;Department of Neurology, Kitasato University School of Medicine, Kanagawa, Japan.;Department of Neurology, Saitama Medical Center, Saitama Medical University, Saitama, Japan.;Department of Neurology and Neurological Science, Graduate School of Medical and Dental Sciences, Tokyo Medical and Dental University, Tokyo, Japan.&lt;/_author_adr&gt;&lt;_collection_scope&gt;SCIE&lt;/_collection_scope&gt;&lt;_created&gt;63558217&lt;/_created&gt;&lt;_db_provider&gt;PubMed&lt;/_db_provider&gt;&lt;_doi&gt;10.1111/ene.14039&lt;/_doi&gt;&lt;_impact_factor&gt;   6.089&lt;/_impact_factor&gt;&lt;_isbn&gt;1351-5101 &lt;/_isbn&gt;&lt;_issue&gt;1&lt;/_issue&gt;&lt;_journal&gt;European journal of neurology&lt;/_journal&gt;&lt;_keywords&gt;*anti-acetylcholine receptor antibody;*calcineurin inhibitor;*dose reduction;*immunosuppressants;*myasthenia;*reduction-associated exacerbation;*tacrolimus;*tapering&lt;/_keywords&gt;&lt;_language&gt;English&lt;/_language&gt;&lt;_modified&gt;64183046&lt;/_modified&gt;&lt;_pages&gt;100-104&lt;/_pages&gt;&lt;_url&gt;https://www.ncbi.nlm.nih.gov/pubmed/31309642&lt;/_url&gt;&lt;_volume&gt;27&lt;/_volume&gt;&lt;/Details&gt;&lt;Extra&gt;&lt;DBUID&gt;{0179893B-54CE-458A-A39F-979C91B7D259}&lt;/DBUID&gt;&lt;/Extra&gt;&lt;/Item&gt;&lt;/References&gt;&lt;/Group&gt;&lt;Group&gt;&lt;References&gt;&lt;Item&gt;&lt;ID&gt;2152&lt;/ID&gt;&lt;UID&gt;{F19444EC-8CC2-40B2-87BB-2EB9FECEF070}&lt;/UID&gt;&lt;Title&gt;Outcome of Myasthenia gravis treated with high-dose prednisolone and azathioprine: A single centre ambispective study from India.&lt;/Title&gt;&lt;Template&gt;Journal Article&lt;/Template&gt;&lt;Star&gt;1&lt;/Star&gt;&lt;Tag&gt;1&lt;/Tag&gt;&lt;Author&gt;Dube, Mukesh;Sodani, Ajoy;Chouksey, Dinesh&lt;/Author&gt;&lt;Year&gt;2017&lt;/Year&gt;&lt;Details&gt;&lt;_accessed&gt;64178965&lt;/_accessed&gt;&lt;_created&gt;64176446&lt;/_created&gt;&lt;_db_provider&gt;PubMed&lt;/_db_provider&gt;&lt;_isbn&gt;1028-768X &lt;/_isbn&gt;&lt;_journal&gt;Acta neurologica Taiwanica&lt;/_journal&gt;&lt;_language&gt;English&lt;/_language&gt;&lt;_modified&gt;64182136&lt;/_modified&gt;&lt;_pages&gt;106-119&lt;/_pages&gt;&lt;_url&gt;https://www.ncbi.nlm.nih.gov/pubmed/29468619&lt;/_url&gt;&lt;_volume&gt;26(3)&lt;/_volume&gt;&lt;/Details&gt;&lt;Extra&gt;&lt;DBUID&gt;{0179893B-54CE-458A-A39F-979C91B7D259}&lt;/DBUID&gt;&lt;/Extra&gt;&lt;/Item&gt;&lt;/References&gt;&lt;/Group&gt;&lt;/Citation&gt;_x000a_"/>
    <w:docVar w:name="NE.Ref{C32B951B-3ED8-4954-9AEF-C912BD82806E}" w:val=" ADDIN NE.Ref.{C32B951B-3ED8-4954-9AEF-C912BD82806E}&lt;Citation&gt;&lt;Group&gt;&lt;References&gt;&lt;Item&gt;&lt;ID&gt;2862&lt;/ID&gt;&lt;UID&gt;{2ACEA757-5109-4EAB-B9C1-7BD730012BC5}&lt;/UID&gt;&lt;Title&gt;Predictive factors for a severe course of COVID-19 infection in myasthenia gravis patients with an overall impact on myasthenic outcome status and survival.&lt;/Title&gt;&lt;Template&gt;Journal Article&lt;/Template&gt;&lt;Star&gt;1&lt;/Star&gt;&lt;Tag&gt;0&lt;/Tag&gt;&lt;Author&gt;Jakubíková, Michala;Týblová, Michaela;Tesař, Adam;Horáková, Magda;Vlažná, Daniela;Ryšánková, Irena;Nováková, Iveta;Dolečková, Kristýna;Dušek, Pavel;Piťha, Jiří;Voháňka, Stanislav;Bednařík, Josef&lt;/Author&gt;&lt;Year&gt;2021&lt;/Year&gt;&lt;Details&gt;&lt;_accessed&gt;65167255&lt;/_accessed&gt;&lt;_author_adr&gt;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Institute of Biophysics and Informatics of the First Faculty of Medicine, Charles University,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Department of Rehabilitation, University Hospital Brno, Brno,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and Center for Clinical Neuroscience, Charles University in Prague, First Faculty of Medicine and General University Hospital in Prague, Prague, Czech Republic.;Department of Neurology, ERN EURO-NMD Center, University Hospital Brno, Brno, Czech Republic.;Faculty of Medicine, Masaryk University, Brno, Czech Republic.;Department of Neurology, ERN EURO-NMD Center, University Hospital Brno, Brno, Czech Republic.;Faculty of Medicine, Masaryk University, Brno, Czech Republic.&lt;/_author_adr&gt;&lt;_collection_scope&gt;SCIE&lt;/_collection_scope&gt;&lt;_created&gt;64932086&lt;/_created&gt;&lt;_db_provider&gt;PubMed&lt;/_db_provider&gt;&lt;_doi&gt;10.1111/ene.14951&lt;/_doi&gt;&lt;_impact_factor&gt;   6.288&lt;/_impact_factor&gt;&lt;_isbn&gt;1351-5101 &lt;/_isbn&gt;&lt;_issue&gt;10&lt;/_issue&gt;&lt;_journal&gt;European journal of neurology&lt;/_journal&gt;&lt;_keywords&gt;COVID-19;corticosteroids;immunosuppression;myasthenia gravis;rituximab&lt;/_keywords&gt;&lt;_language&gt;English&lt;/_language&gt;&lt;_modified&gt;65167255&lt;/_modified&gt;&lt;_pages&gt;3418-3425&lt;/_pages&gt;&lt;_social_category&gt;医学(2)&lt;/_social_category&gt;&lt;_url&gt;https://www.ncbi.nlm.nih.gov/pubmed/34080271&lt;/_url&gt;&lt;_volume&gt;28&lt;/_volume&gt;&lt;/Details&gt;&lt;Extra&gt;&lt;DBUID&gt;{0179893B-54CE-458A-A39F-979C91B7D259}&lt;/DBUID&gt;&lt;/Extra&gt;&lt;/Item&gt;&lt;/References&gt;&lt;/Group&gt;&lt;/Citation&gt;_x000a_"/>
    <w:docVar w:name="NE.Ref{C3F49681-FCCF-4DB4-8B76-8C214AAFA932}" w:val=" ADDIN NE.Ref.{C3F49681-FCCF-4DB4-8B76-8C214AAFA932}&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491863&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523216&lt;/_modified&gt;&lt;_pages&gt;419-25&lt;/_pages&gt;&lt;_url&gt;https://www.ncbi.nlm.nih.gov/pubmed/27358333&lt;/_url&gt;&lt;_volume&gt;87&lt;/_volume&gt;&lt;/Details&gt;&lt;Extra&gt;&lt;DBUID&gt;{0179893B-54CE-458A-A39F-979C91B7D259}&lt;/DBUID&gt;&lt;/Extra&gt;&lt;/Item&gt;&lt;/References&gt;&lt;/Group&gt;&lt;/Citation&gt;_x000a_"/>
    <w:docVar w:name="NE.Ref{C51CB3B6-6298-434E-807B-D2068B018030}" w:val=" ADDIN NE.Ref.{C51CB3B6-6298-434E-807B-D2068B018030}&lt;Citation&gt;&lt;Group&gt;&lt;References&gt;&lt;Item&gt;&lt;ID&gt;2962&lt;/ID&gt;&lt;UID&gt;{1E1F64EE-4304-4D57-814F-AF44B9DE94EC}&lt;/UID&gt;&lt;Title&gt;Myasthenia Gravis Associated With SARS-CoV-2 Infection.&lt;/Title&gt;&lt;Template&gt;Generic&lt;/Template&gt;&lt;Star&gt;0&lt;/Star&gt;&lt;Tag&gt;0&lt;/Tag&gt;&lt;Author&gt;Restivo, Domenico A;Centonze, Diego;Alesina, Alessandro;Marchese-Ragona, Rosario&lt;/Author&gt;&lt;Year&gt;2020&lt;/Year&gt;&lt;Details&gt;&lt;_pages&gt;1027-1028&lt;/_pages&gt;&lt;_url&gt;https://www.ncbi.nlm.nih.gov/pubmed/32776781&lt;/_url&gt;&lt;_doi&gt;10.7326/L20-0845&lt;/_doi&gt;&lt;_accession_num&gt;32776781&lt;/_accession_num&gt;&lt;_language&gt;English&lt;/_language&gt;&lt;_issue&gt;12&lt;/_issue&gt;&lt;_db_provider&gt;PubMed&lt;/_db_provider&gt;&lt;_volume&gt;173&lt;/_volume&gt;&lt;_journal&gt;Annals of internal medicine&lt;/_journal&gt;&lt;_isbn&gt;0003-4819 &lt;/_isbn&gt;&lt;_author_adr&gt;Department of Medicine, Neurological Unit, &amp;quot;Garibaldi&amp;quot; Hospital, Catania, Italy (D.A.R.).;Department of Systems Medicine, Tor Vergata University, Rome, Italy, Unit of Neurology, IRCCS Neuromed Pozzilli, Italy (D.C.).;University of Catania, Catania, Italy (A.A.).;ENT Unit, University of Padua, Padova, Italy (R.M.).&lt;/_author_adr&gt;&lt;_created&gt;65164408&lt;/_created&gt;&lt;_modified&gt;65164408&lt;/_modified&gt;&lt;/Details&gt;&lt;Extra&gt;&lt;DBUID&gt;{0179893B-54CE-458A-A39F-979C91B7D259}&lt;/DBUID&gt;&lt;/Extra&gt;&lt;/Item&gt;&lt;/References&gt;&lt;/Group&gt;&lt;/Citation&gt;_x000a_"/>
    <w:docVar w:name="NE.Ref{C756E25B-4861-4625-9985-AEE78855E9E4}" w:val=" ADDIN NE.Ref.{C756E25B-4861-4625-9985-AEE78855E9E4}&lt;Citation&gt;&lt;Group&gt;&lt;References&gt;&lt;Item&gt;&lt;ID&gt;603&lt;/ID&gt;&lt;UID&gt;{4F24BF71-367D-4E06-B184-E9DE0D37F7C4}&lt;/UID&gt;&lt;Title&gt;International consensus guidance for management of myasthenia gravis: Executive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141797&lt;/_accessed&gt;&lt;_author_adr&gt;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 donald.sanders@duke.edu.;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lt;/_author_adr&gt;&lt;_created&gt;63007049&lt;/_created&gt;&lt;_db_provider&gt;PubMed&lt;/_db_provider&gt;&lt;_doi&gt;10.1212/WNL.0000000000002790&lt;/_doi&gt;&lt;_isbn&gt;0028-3878 &lt;/_isbn&gt;&lt;_issue&gt;4&lt;/_issue&gt;&lt;_journal&gt;Neurology&lt;/_journal&gt;&lt;_language&gt;English&lt;/_language&gt;&lt;_modified&gt;63981537&lt;/_modified&gt;&lt;_pages&gt;419-25&lt;/_pages&gt;&lt;_url&gt;https://www.ncbi.nlm.nih.gov/pubmed/27358333&lt;/_url&gt;&lt;_volume&gt;87&lt;/_volume&gt;&lt;/Details&gt;&lt;Extra&gt;&lt;DBUID&gt;{0179893B-54CE-458A-A39F-979C91B7D259}&lt;/DBUID&gt;&lt;/Extra&gt;&lt;/Item&gt;&lt;/References&gt;&lt;/Group&gt;&lt;/Citation&gt;_x000a_"/>
    <w:docVar w:name="NE.Ref{C7A10448-9187-4E08-91B5-A19AEBBC1012}" w:val=" ADDIN NE.Ref.{C7A10448-9187-4E08-91B5-A19AEBBC1012}&lt;Citation&gt;&lt;Group&gt;&lt;References&gt;&lt;Item&gt;&lt;ID&gt;1415&lt;/ID&gt;&lt;UID&gt;{9E94BF4F-DD04-40C3-938B-751EFB47C59A}&lt;/UID&gt;&lt;Title&gt;Clinical predictors for the prognosis of myasthenia gravis.&lt;/Title&gt;&lt;Template&gt;Journal Article&lt;/Template&gt;&lt;Star&gt;1&lt;/Star&gt;&lt;Tag&gt;0&lt;/Tag&gt;&lt;Author&gt;Wang, Lili;Zhang, Yun;He, Maolin&lt;/Author&gt;&lt;Year&gt;2017&lt;/Year&gt;&lt;Details&gt;&lt;_accessed&gt;64560431&lt;/_accessed&gt;&lt;_author_adr&gt;Department of Neurology, Beijing Shijitan Hospital, Capital Medical University, Beijing, 100038, People&amp;apos;s Republic of China. bitljq2012@163.com.;Department of Neurology, Beijing Shijitan Hospital, Capital Medical University, Beijing, 100038, People&amp;apos;s Republic of China.;Department of Neurology, Beijing Shijitan Hospital, Capital Medical University, Beijing, 100038, People&amp;apos;s Republic of China.&lt;/_author_adr&gt;&lt;_collection_scope&gt;SCIE&lt;/_collection_scope&gt;&lt;_created&gt;63516555&lt;/_created&gt;&lt;_db_provider&gt;PubMed&lt;/_db_provider&gt;&lt;_doi&gt;10.1186/s12883-017-0857-7&lt;/_doi&gt;&lt;_impact_factor&gt;   2.474&lt;/_impact_factor&gt;&lt;_isbn&gt;1471-2377 &lt;/_isbn&gt;&lt;_issue&gt;1&lt;/_issue&gt;&lt;_journal&gt;BMC neurology&lt;/_journal&gt;&lt;_keywords&gt;Myasthenia gravis;Ocular;Prognosis;Relapse&lt;/_keywords&gt;&lt;_language&gt;English&lt;/_language&gt;&lt;_modified&gt;64560431&lt;/_modified&gt;&lt;_pages&gt;77&lt;/_pages&gt;&lt;_url&gt;https://www.ncbi.nlm.nih.gov/pubmed/28420327&lt;/_url&gt;&lt;_volume&gt;17&lt;/_volume&gt;&lt;/Details&gt;&lt;Extra&gt;&lt;DBUID&gt;{0179893B-54CE-458A-A39F-979C91B7D259}&lt;/DBUID&gt;&lt;/Extra&gt;&lt;/Item&gt;&lt;/References&gt;&lt;/Group&gt;&lt;/Citation&gt;_x000a_"/>
    <w:docVar w:name="NE.Ref{CFE1CB8E-A6B3-4142-BC61-C65BCECE123F}" w:val=" ADDIN NE.Ref.{CFE1CB8E-A6B3-4142-BC61-C65BCECE123F}&lt;Citation&gt;&lt;Group&gt;&lt;References&gt;&lt;Item&gt;&lt;ID&gt;2614&lt;/ID&gt;&lt;UID&gt;{82BE1945-D29C-4526-9DD4-B1BEF39A1020}&lt;/UID&gt;&lt;Title&gt;International consensus guidance for management of myasthenia gravis: Executive 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491863&lt;/_accessed&gt;&lt;_author_adr&gt;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 donald.sanders@duke.edu.;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From the Department of Neurology (D.B.S., J.M.M.), Duke University Medical Center, Durham, NC; Department of Neurology (G.I.W.), University at Buffalo School of Medicine and Biomedical Sciences, State University of New York; Department of Neurology (M.B.), University of Miami, Miller School of Medicine, FL; Department of Neurology (A.E.), Catholic University, Rome, Italy; Department of Clinical Medicine (N.E.G.), University of Bergen, Norway; Department of Neurology (I.I.), Hospital Santa Creu i Sant Pau, Universitat Autònoma de Barcelona; CIBERER U762 (I.I.), Barcelona, Spain; Departments of Pediatrics and Neurology (N.K.), Northwestern Feinberg School of Medicine, Chicago, IL; Neurologische Klinik (A.M.), Universitätsklinikum Erlangen; Hertie Institute for Clinical Research (A.M.), University of Tübingen, Germany; Department of Neurological Therapeutics (H.M.), Graduate School of Medical Sciences, Kyushu University, Fukuoka, Japan; Department of Clinical Neurological Sciences (M.N.), Western University, London, Canada; Department of Clinical Neurology (J.P.), John Radcliffe Hospital, Oxford University Hospitals Trust, Oxford, UK; Department of Neurology (D.P.R.), University of California, Davis, CA; Department of Neurology (J.V.), Leiden University Medical Centre, Leiden, the Netherlands; and Department of Neurology, Beth Israel Deaconess Medical Center/Harvard Medical School (P.N.), Boston, MA.&lt;/_author_adr&gt;&lt;_created&gt;64473881&lt;/_created&gt;&lt;_db_provider&gt;PubMed&lt;/_db_provider&gt;&lt;_doi&gt;10.1212/WNL.0000000000002790&lt;/_doi&gt;&lt;_isbn&gt;0028-3878 &lt;/_isbn&gt;&lt;_issue&gt;4&lt;/_issue&gt;&lt;_journal&gt;Neurology&lt;/_journal&gt;&lt;_language&gt;English&lt;/_language&gt;&lt;_modified&gt;64523216&lt;/_modified&gt;&lt;_pages&gt;419-25&lt;/_pages&gt;&lt;_url&gt;https://www.ncbi.nlm.nih.gov/pubmed/27358333&lt;/_url&gt;&lt;_volume&gt;87&lt;/_volume&gt;&lt;/Details&gt;&lt;Extra&gt;&lt;DBUID&gt;{0179893B-54CE-458A-A39F-979C91B7D259}&lt;/DBUID&gt;&lt;/Extra&gt;&lt;/Item&gt;&lt;/References&gt;&lt;/Group&gt;&lt;/Citation&gt;_x000a_"/>
    <w:docVar w:name="NE.Ref{D07612E6-D39B-4247-B6C3-DE810F43030A}" w:val=" ADDIN NE.Ref.{D07612E6-D39B-4247-B6C3-DE810F43030A}&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Citation&gt;_x000a_"/>
    <w:docVar w:name="NE.Ref{D1A56121-1818-4C58-99E0-D410E1E0B309}" w:val=" ADDIN NE.Ref.{D1A56121-1818-4C58-99E0-D410E1E0B309}&lt;Citation&gt;&lt;Group&gt;&lt;References&gt;&lt;Item&gt;&lt;ID&gt;1448&lt;/ID&gt;&lt;UID&gt;{61C55ABB-362D-4B4D-9579-D4D1017541AE}&lt;/UID&gt;&lt;Title&gt;Myasthenia gravis exacerbation after discontinuing mycophenolate: A single-center cohort study.&lt;/Title&gt;&lt;Template&gt;Journal Article&lt;/Template&gt;&lt;Star&gt;1&lt;/Star&gt;&lt;Tag&gt;0&lt;/Tag&gt;&lt;Author&gt;Oskarsson, Björn;Rocke, David M;Dengel, Karsten;Richman, David P&lt;/Author&gt;&lt;Year&gt;2016&lt;/Year&gt;&lt;Details&gt;&lt;_accessed&gt;64309068&lt;/_accessed&gt;&lt;_author_adr&gt;From University of California, Davis (B.O., D.M.R., D.P.R.); and Mercy Neurological Institute (K.D.), Sacramento, CA. boskarsson@ucdavis.edu.;From University of California, Davis (B.O., D.M.R., D.P.R.); and Mercy Neurological Institute (K.D.), Sacramento, CA.;From University of California, Davis (B.O., D.M.R., D.P.R.); and Mercy Neurological Institute (K.D.), Sacramento, CA.;From University of California, Davis (B.O., D.M.R., D.P.R.); and Mercy Neurological Institute (K.D.), Sacramento, CA.&lt;/_author_adr&gt;&lt;_collection_scope&gt;SCI;SCIE&lt;/_collection_scope&gt;&lt;_created&gt;63565105&lt;/_created&gt;&lt;_db_provider&gt;PubMed&lt;/_db_provider&gt;&lt;_doi&gt;10.1212/WNL.0000000000002405&lt;/_doi&gt;&lt;_impact_factor&gt;   9.910&lt;/_impact_factor&gt;&lt;_isbn&gt;0028-3878 &lt;/_isbn&gt;&lt;_issue&gt;12&lt;/_issue&gt;&lt;_journal&gt;Neurology&lt;/_journal&gt;&lt;_language&gt;English&lt;/_language&gt;&lt;_modified&gt;64309068&lt;/_modified&gt;&lt;_pages&gt;1159-63&lt;/_pages&gt;&lt;_url&gt;https://www.ncbi.nlm.nih.gov/pubmed/26850977&lt;/_url&gt;&lt;_volume&gt;86&lt;/_volume&gt;&lt;/Details&gt;&lt;Extra&gt;&lt;DBUID&gt;{0179893B-54CE-458A-A39F-979C91B7D259}&lt;/DBUID&gt;&lt;/Extra&gt;&lt;/Item&gt;&lt;/References&gt;&lt;/Group&gt;&lt;/Citation&gt;_x000a_"/>
    <w:docVar w:name="NE.Ref{D20A7B90-CB3F-443A-9C14-AD22B86D00E6}" w:val=" ADDIN NE.Ref.{D20A7B90-CB3F-443A-9C14-AD22B86D00E6}&lt;Citation&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Citation&gt;_x000a_"/>
    <w:docVar w:name="NE.Ref{D6E8657B-256B-4E8B-8FA1-235481BA36BB}" w:val=" ADDIN NE.Ref.{D6E8657B-256B-4E8B-8FA1-235481BA36BB}&lt;Citation&gt;&lt;Group&gt;&lt;References&gt;&lt;Item&gt;&lt;ID&gt;603&lt;/ID&gt;&lt;UID&gt;{4F24BF71-367D-4E06-B184-E9DE0D37F7C4}&lt;/UID&gt;&lt;Title&gt;International consensus guidance for management of myasthenia gravis: Executivesummary.&lt;/Title&gt;&lt;Template&gt;Guideline&lt;/Template&gt;&lt;Star&gt;1&lt;/Star&gt;&lt;Tag&gt;0&lt;/Tag&gt;&lt;Author&gt;Sanders, Donald B;Wolfe, Gil I;Benatar, Michael;Evoli, Amelia;Gilhus, Nils E;Illa, Isabel;Kuntz, Nancy;Massey, Janice M;Melms, Arthur;Murai, Hiroyuki;Nicolle, Michael;Palace, Jacqueline;Richman, David P;Verschuuren, Jan;Narayanaswami, Pushpa&lt;/Author&gt;&lt;Year&gt;2016&lt;/Year&gt;&lt;Details&gt;&lt;_accessed&gt;64141797&lt;/_accessed&gt;&lt;_author_adr&gt;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 donald.sanders@duke.edu.;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From the Department of Neurology (D.B.S., J.M.M.), Duke University MedicalCenter, Durham, NC; Department of Neurology (G.I.W.), University at BuffaloSchool of Medicine and Biomedical Sciences, State University of New York;Department of Neurology (M.B.), University of Miami, Miller School of Medicine,FL; Department of Neurology (A.E.), Catholic University, Rome, Italy; Department of Clinical Medicine (N.E.G.), University of Bergen, Norway; Department ofNeurology (I.I.), Hospital Santa Creu i Sant Pau, Universitat Autonoma deBarcelona; CIBERER U762 (I.I.), Barcelona, Spain; Departments of Pediatrics andNeurology (N.K.), Northwestern Feinberg School of Medicine, Chicago, IL;Neurologische Klinik (A.M.), Universitatsklinikum Erlangen; Hertie Institute for Clinical Research (A.M.), University of Tubingen, Germany; Department ofNeurological Therapeutics (H.M.), Graduate School of Medical Sciences, KyushuUniversity, Fukuoka, Japan; Department of Clinical Neurological Sciences (M.N.), Western University, London, Canada; Department of Clinical Neurology (J.P.), JohnRadcliffe Hospital, Oxford University Hospitals Trust, Oxford, UK; Department of Neurology (D.P.R.), University of California, Davis, CA; Department of Neurology (J.V.), Leiden University Medical Centre, Leiden, the Netherlands; and Departmentof Neurology, Beth Israel Deaconess Medical Center/Harvard Medical School (P.N.),Boston, MA.&lt;/_author_adr&gt;&lt;_created&gt;63007049&lt;/_created&gt;&lt;_db_provider&gt;PubMed&lt;/_db_provider&gt;&lt;_doi&gt;10.1212/WNL.0000000000002790&lt;/_doi&gt;&lt;_isbn&gt;0028-3878 &lt;/_isbn&gt;&lt;_issue&gt;4&lt;/_issue&gt;&lt;_journal&gt;Neurology&lt;/_journal&gt;&lt;_language&gt;English&lt;/_language&gt;&lt;_modified&gt;63981537&lt;/_modified&gt;&lt;_pages&gt;419-25&lt;/_pages&gt;&lt;_url&gt;https://www.ncbi.nlm.nih.gov/pubmed/27358333&lt;/_url&gt;&lt;_volume&gt;87&lt;/_volume&gt;&lt;/Details&gt;&lt;Extra&gt;&lt;DBUID&gt;{0179893B-54CE-458A-A39F-979C91B7D259}&lt;/DBUID&gt;&lt;/Extra&gt;&lt;/Item&gt;&lt;/References&gt;&lt;/Group&gt;&lt;/Citation&gt;_x000a_"/>
    <w:docVar w:name="NE.Ref{D7C19BDB-F6FF-4CF9-A0E9-3DC73D39B26D}" w:val=" ADDIN NE.Ref.{D7C19BDB-F6FF-4CF9-A0E9-3DC73D39B26D}&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Group&gt;&lt;References&gt;&lt;Item&gt;&lt;ID&gt;2800&lt;/ID&gt;&lt;UID&gt;{FF591BA7-BBF9-421F-9E32-7174A8533DB2}&lt;/UID&gt;&lt;Title&gt;COVID-19 and autoimmune diseases of the nervous system - an update.&lt;/Title&gt;&lt;Template&gt;Journal Article&lt;/Template&gt;&lt;Star&gt;0&lt;/Star&gt;&lt;Tag&gt;5&lt;/Tag&gt;&lt;Author&gt;Morawiec, Natalia;Adamczyk, Bożena;Adamczyk-Sowa, Monika&lt;/Author&gt;&lt;Year&gt;2023&lt;/Year&gt;&lt;Details&gt;&lt;_accessed&gt;65163903&lt;/_accessed&gt;&lt;_author_adr&gt;Department of Neurology, Faculty of Medical Sciences in Zabrze, Medical University of Silesia in Katowice, Zabrze, Poland. nataliamorawiec007@gmail.com.;Department of Neurology, Faculty of Medical Sciences in Zabrze, Medical University of Silesia in Katowice, Zabrze, Poland.;Department of Neurology, Faculty of Medical Sciences in Zabrze, Medical University of Silesia in Katowice, Zabrze, Poland.&lt;/_author_adr&gt;&lt;_collection_scope&gt;SCIE&lt;/_collection_scope&gt;&lt;_created&gt;64787052&lt;/_created&gt;&lt;_db_provider&gt;PubMed&lt;/_db_provider&gt;&lt;_doi&gt;10.5603/PJNNS.a2023.0008&lt;/_doi&gt;&lt;_impact_factor&gt;   2.223&lt;/_impact_factor&gt;&lt;_isbn&gt;0028-3843 &lt;/_isbn&gt;&lt;_issue&gt;1&lt;/_issue&gt;&lt;_journal&gt;Neurologia i neurochirurgia polska&lt;/_journal&gt;&lt;_keywords&gt;AIDs;COVID-19;SARS-CoV-2;neuroimmune diseases&lt;/_keywords&gt;&lt;_language&gt;English&lt;/_language&gt;&lt;_modified&gt;65163903&lt;/_modified&gt;&lt;_pages&gt;77-89&lt;/_pages&gt;&lt;_social_category&gt;医学(4)&lt;/_social_category&gt;&lt;_url&gt;https://www.ncbi.nlm.nih.gov/pubmed/36799522&lt;/_url&gt;&lt;_volume&gt;57&lt;/_volume&gt;&lt;/Details&gt;&lt;Extra&gt;&lt;DBUID&gt;{0179893B-54CE-458A-A39F-979C91B7D259}&lt;/DBUID&gt;&lt;/Extra&gt;&lt;/Item&gt;&lt;/References&gt;&lt;/Group&gt;&lt;/Citation&gt;_x000a_"/>
    <w:docVar w:name="NE.Ref{D8BAD593-93B9-4FFE-9CE8-051B27914C8F}" w:val=" ADDIN NE.Ref.{D8BAD593-93B9-4FFE-9CE8-051B27914C8F}&lt;Citation&gt;&lt;Group&gt;&lt;References&gt;&lt;Item&gt;&lt;ID&gt;2802&lt;/ID&gt;&lt;UID&gt;{4FD78AD2-3D35-49E1-99EA-A9EA138431B0}&lt;/UID&gt;&lt;Title&gt;Clinical course and outcome of an outpatient clinic population with myasthenia gravis and COVID-19.&lt;/Title&gt;&lt;Template&gt;Journal Article&lt;/Template&gt;&lt;Star&gt;0&lt;/Star&gt;&lt;Tag&gt;0&lt;/Tag&gt;&lt;Author&gt;Gungor Tuncer, Ozlem;Deymeer, Feza&lt;/Author&gt;&lt;Year&gt;2022&lt;/Year&gt;&lt;Details&gt;&lt;_accessed&gt;65162416&lt;/_accessed&gt;&lt;_author_adr&gt;Department of Neurology, Memorial Sisli Hospital, Istanbul, Turkey.;Department of Neurology, Memorial Sisli Hospital, Istanbul, Turkey.&lt;/_author_adr&gt;&lt;_collection_scope&gt;SCIE&lt;/_collection_scope&gt;&lt;_created&gt;64792098&lt;/_created&gt;&lt;_db_provider&gt;PubMed&lt;/_db_provider&gt;&lt;_doi&gt;10.1002/mus.27497&lt;/_doi&gt;&lt;_impact_factor&gt;   3.852&lt;/_impact_factor&gt;&lt;_isbn&gt;0148-639X &lt;/_isbn&gt;&lt;_issue&gt;4&lt;/_issue&gt;&lt;_journal&gt;Muscle &amp;amp; nerve&lt;/_journal&gt;&lt;_keywords&gt;COVID-19;infection;mild;myasthenia gravis;treatment&lt;/_keywords&gt;&lt;_language&gt;English&lt;/_language&gt;&lt;_modified&gt;65162416&lt;/_modified&gt;&lt;_pages&gt;447-452&lt;/_pages&gt;&lt;_social_category&gt;医学(3)&lt;/_social_category&gt;&lt;_url&gt;https://www.ncbi.nlm.nih.gov/pubmed/35040147&lt;/_url&gt;&lt;_volume&gt;65&lt;/_volume&gt;&lt;/Details&gt;&lt;Extra&gt;&lt;DBUID&gt;{0179893B-54CE-458A-A39F-979C91B7D259}&lt;/DBUID&gt;&lt;/Extra&gt;&lt;/Item&gt;&lt;/References&gt;&lt;/Group&gt;&lt;Group&gt;&lt;References&gt;&lt;Item&gt;&lt;ID&gt;2946&lt;/ID&gt;&lt;UID&gt;{7B87CC95-5772-4A85-B00B-DD5E16533703}&lt;/UID&gt;&lt;Title&gt;SARS-CoV-2 infection among patients with systemic autoimmune diseases.&lt;/Title&gt;&lt;Template&gt;Journal Article&lt;/Template&gt;&lt;Star&gt;0&lt;/Star&gt;&lt;Tag&gt;0&lt;/Tag&gt;&lt;Author&gt;Emmi, Giacomo;Bettiol, Alessandra;Mattioli, Irene;Silvestri, Elena;Di Scala, Gerardo;Urban, Maria Letizia;Vaglio, Augusto;Prisco, Domenico&lt;/Author&gt;&lt;Year&gt;2020&lt;/Year&gt;&lt;Details&gt;&lt;_author_adr&gt;Department of Experimental and Clinical Medicine, University of Firenze, Italy.;Department of Neurosciences, Psychology, Drug Research and Child Health (NEUROFARBA), University of Firenze, Italy. Electronic address: alessandra.bettiol@unifi.it.;Department of Experimental and Clinical Medicine, University of Firenze, Italy.;Department of Experimental and Clinical Medicine, University of Firenze, Italy.;Department of Experimental and Clinical Medicine, University of Firenze, Italy.;Department of Experimental and Clinical Medicine, University of Firenze, Italy.;Department of Biomedical, Experimental and Clinical Sciences &amp;quot;Mario Serio&amp;quot;, University of Firenze, Nephrology and Dialysis Unit, Meyer Children&amp;apos;s Hospital, Firenze, Italy.;Department of Experimental and Clinical Medicine, University of Firenze, Italy.&lt;/_author_adr&gt;&lt;_collection_scope&gt;SCIE&lt;/_collection_scope&gt;&lt;_created&gt;65041432&lt;/_created&gt;&lt;_db_provider&gt;PubMed&lt;/_db_provider&gt;&lt;_doi&gt;10.1016/j.autrev.2020.102575&lt;/_doi&gt;&lt;_impact_factor&gt;  17.390&lt;/_impact_factor&gt;&lt;_isbn&gt;1568-9972 &lt;/_isbn&gt;&lt;_issue&gt;7&lt;/_issue&gt;&lt;_journal&gt;Autoimmunity reviews&lt;/_journal&gt;&lt;_keywords&gt;COVID-19;Hydroxychloroquine;Immunosuppressants;Systemic autoimmune diseases;Tocilizumab&lt;/_keywords&gt;&lt;_language&gt;English&lt;/_language&gt;&lt;_modified&gt;65041432&lt;/_modified&gt;&lt;_pages&gt;102575&lt;/_pages&gt;&lt;_social_category&gt;医学(1)&lt;/_social_category&gt;&lt;_url&gt;https://www.ncbi.nlm.nih.gov/pubmed/32376395&lt;/_url&gt;&lt;_volume&gt;19&lt;/_volume&gt;&lt;/Details&gt;&lt;Extra&gt;&lt;DBUID&gt;{0179893B-54CE-458A-A39F-979C91B7D259}&lt;/DBUID&gt;&lt;/Extra&gt;&lt;/Item&gt;&lt;/References&gt;&lt;/Group&gt;&lt;Group&gt;&lt;References&gt;&lt;Item&gt;&lt;ID&gt;2800&lt;/ID&gt;&lt;UID&gt;{FF591BA7-BBF9-421F-9E32-7174A8533DB2}&lt;/UID&gt;&lt;Title&gt;COVID-19 and autoimmune diseases of the nervous system - an update.&lt;/Title&gt;&lt;Template&gt;Journal Article&lt;/Template&gt;&lt;Star&gt;0&lt;/Star&gt;&lt;Tag&gt;5&lt;/Tag&gt;&lt;Author&gt;Morawiec, Natalia;Adamczyk, Bożena;Adamczyk-Sowa, Monika&lt;/Author&gt;&lt;Year&gt;2023&lt;/Year&gt;&lt;Details&gt;&lt;_accessed&gt;65163903&lt;/_accessed&gt;&lt;_author_adr&gt;Department of Neurology, Faculty of Medical Sciences in Zabrze, Medical University of Silesia in Katowice, Zabrze, Poland. nataliamorawiec007@gmail.com.;Department of Neurology, Faculty of Medical Sciences in Zabrze, Medical University of Silesia in Katowice, Zabrze, Poland.;Department of Neurology, Faculty of Medical Sciences in Zabrze, Medical University of Silesia in Katowice, Zabrze, Poland.&lt;/_author_adr&gt;&lt;_collection_scope&gt;SCIE&lt;/_collection_scope&gt;&lt;_created&gt;64787052&lt;/_created&gt;&lt;_db_provider&gt;PubMed&lt;/_db_provider&gt;&lt;_doi&gt;10.5603/PJNNS.a2023.0008&lt;/_doi&gt;&lt;_impact_factor&gt;   2.223&lt;/_impact_factor&gt;&lt;_isbn&gt;0028-3843 &lt;/_isbn&gt;&lt;_issue&gt;1&lt;/_issue&gt;&lt;_journal&gt;Neurologia i neurochirurgia polska&lt;/_journal&gt;&lt;_keywords&gt;AIDs;COVID-19;SARS-CoV-2;neuroimmune diseases&lt;/_keywords&gt;&lt;_language&gt;English&lt;/_language&gt;&lt;_modified&gt;65163903&lt;/_modified&gt;&lt;_pages&gt;77-89&lt;/_pages&gt;&lt;_social_category&gt;医学(4)&lt;/_social_category&gt;&lt;_url&gt;https://www.ncbi.nlm.nih.gov/pubmed/36799522&lt;/_url&gt;&lt;_volume&gt;57&lt;/_volume&gt;&lt;/Details&gt;&lt;Extra&gt;&lt;DBUID&gt;{0179893B-54CE-458A-A39F-979C91B7D259}&lt;/DBUID&gt;&lt;/Extra&gt;&lt;/Item&gt;&lt;/References&gt;&lt;/Group&gt;&lt;/Citation&gt;_x000a_"/>
    <w:docVar w:name="NE.Ref{DCFD972C-C432-455C-AA28-579757A9534D}" w:val=" ADDIN NE.Ref.{DCFD972C-C432-455C-AA28-579757A9534D}&lt;Citation&gt;&lt;Group&gt;&lt;References&gt;&lt;Item&gt;&lt;ID&gt;2622&lt;/ID&gt;&lt;UID&gt;{BD764CD7-FE84-4318-A7CF-C379808BA4EB}&lt;/UID&gt;&lt;Title&gt;Clinical analysis of Chinese anti-low-density-lipoprotein-receptor-associated protein 4 antibodies in patients with myasthenia gravis.&lt;/Title&gt;&lt;Template&gt;Journal Article&lt;/Template&gt;&lt;Star&gt;1&lt;/Star&gt;&lt;Tag&gt;0&lt;/Tag&gt;&lt;Author&gt;Li, M;Han, J;Zhang, Y;Lv, J;Zhang, J;Zhao, X;Ren, L;Fang, H;Yang, J;Zhang, Y;Cui, X;Zhang, Q;Li, Q;Du, Y;Gao, F&lt;/Author&gt;&lt;Year&gt;2019&lt;/Year&gt;&lt;Details&gt;&lt;_accessed&gt;64523301&lt;/_accessed&gt;&lt;_author_adr&gt;Department of Neurology, Second Affiliated Hospital of Zhengzhou University, Zhengzhou, China.;Department of Neuroimmunology, Institute of Medical and Pharmaceutical Sciences, Zhengzhou University, Zhengzhou, China.;Department of Neuroimmunology, Institute of Medical and Pharmaceutical Sciences, Zhengzhou University, Zhengzhou, China.;Department of Neuroimmunology, Institute of Medical and Pharmaceutical Sciences, Zhengzhou University, Zhengzhou, China.;Department of Neuroimmunology, Institute of Medical and Pharmaceutical Sciences, Zhengzhou University, Zhengzhou, China.;Department of Neuroimmunology, Institute of Medical and Pharmaceutical Sciences, Zhengzhou University, Zhengzhou, China.;Department of Neurology, Second Affiliated Hospital of Zhengzhou University, Zhengzhou, China.;Department of Neuroimmunology, Institute of Medical and Pharmaceutical Sciences, Zhengzhou University, Zhengzhou, China.;Department of Encephalopathy, First Affiliated Hospital of Henan University of TCM, Zhengzhou, China.;Department of Encephalopathy, First Affiliated Hospital of Henan University of TCM, Zhengzhou, China.;Myasthenia Gravis Comprehensive Diagnosis and Treatment Center, Henan Provincial People&amp;apos;s Hospital, Zhengzhou, China.;Myasthenia Gravis Comprehensive Diagnosis and Treatment Center, Henan Provincial People&amp;apos;s Hospital, Zhengzhou, China.;Department of Immunology and Microbiology, Basic Medical College, Zhengzhou University, Zhengzhou, China.;Department of Immunology and Microbiology, Basic Medical College, Zhengzhou University, Zhengzhou, China.;Department of Neuroimmunology, Institute of Medical and Pharmaceutical Sciences, Zhengzhou University, Zhengzhou, China.&lt;/_author_adr&gt;&lt;_collection_scope&gt;SCIE&lt;/_collection_scope&gt;&lt;_created&gt;64486688&lt;/_created&gt;&lt;_db_provider&gt;PubMed&lt;/_db_provider&gt;&lt;_doi&gt;10.1111/ene.13979&lt;/_doi&gt;&lt;_impact_factor&gt;   6.089&lt;/_impact_factor&gt;&lt;_isbn&gt;1351-5101 &lt;/_isbn&gt;&lt;_issue&gt;10&lt;/_issue&gt;&lt;_journal&gt;European journal of neurology&lt;/_journal&gt;&lt;_keywords&gt;*autoantibody;*double seronegative (dSN);*low-density-lipoprotein-receptor-associated protein 4 (LRP4);*myasthenia gravis (MG);*triple seronegative (TSN)&lt;/_keywords&gt;&lt;_language&gt;English&lt;/_language&gt;&lt;_modified&gt;64523313&lt;/_modified&gt;&lt;_pages&gt;1296-e84&lt;/_pages&gt;&lt;_url&gt;https://www.ncbi.nlm.nih.gov/pubmed/31050101&lt;/_url&gt;&lt;_volume&gt;26&lt;/_volume&gt;&lt;/Details&gt;&lt;Extra&gt;&lt;DBUID&gt;{0179893B-54CE-458A-A39F-979C91B7D259}&lt;/DBUID&gt;&lt;/Extra&gt;&lt;/Item&gt;&lt;/References&gt;&lt;/Group&gt;&lt;Group&gt;&lt;References&gt;&lt;Item&gt;&lt;ID&gt;2177&lt;/ID&gt;&lt;UID&gt;{D5DF0433-3CB5-4E75-9FFC-912605F9376F}&lt;/UID&gt;&lt;Title&gt;Long-Term Improvement in a Chinese Cohort of Glucocorticoid-Resistant Childhood-Onset Myasthenia Gravis Patients Treated With Tacrolimus.&lt;/Title&gt;&lt;Template&gt;Journal Article&lt;/Template&gt;&lt;Star&gt;1&lt;/Star&gt;&lt;Tag&gt;3&lt;/Tag&gt;&lt;Author&gt;Bi, Zhuajin;Cao, Yayun;Lin, Jing;Zhang, Qing;Liu, Chenchen;Gui, Mengcui;Bu, Bitao&lt;/Author&gt;&lt;Year&gt;2022&lt;/Year&gt;&lt;Details&gt;&lt;_accessed&gt;64422188&lt;/_accessed&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ollection_scope&gt;SCIE&lt;/_collection_scope&gt;&lt;_created&gt;64267903&lt;/_created&gt;&lt;_db_provider&gt;PubMed&lt;/_db_provider&gt;&lt;_doi&gt;10.3389/fneur.2022.820205&lt;/_doi&gt;&lt;_impact_factor&gt;   4.003&lt;/_impact_factor&gt;&lt;_isbn&gt;1664-2295 &lt;/_isbn&gt;&lt;_journal&gt;Frontiers in neurology&lt;/_journal&gt;&lt;_keywords&gt;children;myasthenia gravis;pre-intervention status;tacrolimus;thymus type&lt;/_keywords&gt;&lt;_language&gt;English&lt;/_language&gt;&lt;_modified&gt;64488484&lt;/_modified&gt;&lt;_pages&gt;820205&lt;/_pages&gt;&lt;_url&gt;https://www.ncbi.nlm.nih.gov/pubmed/35211085&lt;/_url&gt;&lt;_volume&gt;13&lt;/_volume&gt;&lt;/Details&gt;&lt;Extra&gt;&lt;DBUID&gt;{0179893B-54CE-458A-A39F-979C91B7D259}&lt;/DBUID&gt;&lt;/Extra&gt;&lt;/Item&gt;&lt;/References&gt;&lt;/Group&gt;&lt;/Citation&gt;_x000a_"/>
    <w:docVar w:name="NE.Ref{DD958C69-AFD0-4337-8FF6-F4B9FD049491}" w:val=" ADDIN NE.Ref.{DD958C69-AFD0-4337-8FF6-F4B9FD049491}&lt;Citation&gt;&lt;Group&gt;&lt;References&gt;&lt;Item&gt;&lt;ID&gt;2969&lt;/ID&gt;&lt;UID&gt;{EEDC6364-9CF0-4DB6-8D2F-2256C29A4654}&lt;/UID&gt;&lt;Title&gt;Interleukine-6 (IL-6) may be a link between myasthenia gravis and myoepithelioma of the parotid gland.&lt;/Title&gt;&lt;Template&gt;Journal Article&lt;/Template&gt;&lt;Star&gt;1&lt;/Star&gt;&lt;Tag&gt;0&lt;/Tag&gt;&lt;Author&gt;Sassano, Pierpaolo;Paparo, Francesco;Ramieri, Valerio;Colangeli, Walter;Verdino, Giuseppe&lt;/Author&gt;&lt;Year&gt;2007&lt;/Year&gt;&lt;Details&gt;&lt;_pages&gt;314-7&lt;/_pages&gt;&lt;_url&gt;https://www.ncbi.nlm.nih.gov/pubmed/16997495&lt;/_url&gt;&lt;_accession_num&gt;16997495&lt;/_accession_num&gt;&lt;_language&gt;English&lt;/_language&gt;&lt;_issue&gt;2&lt;/_issue&gt;&lt;_db_provider&gt;PubMed&lt;/_db_provider&gt;&lt;_volume&gt;68&lt;/_volume&gt;&lt;_journal&gt;Medical hypotheses&lt;/_journal&gt;&lt;_isbn&gt;0306-9877 &lt;/_isbn&gt;&lt;_author_adr&gt;Department of Maxillo-Facial Surgery, University La Sapienza of Rome, Viale del Policlinico, 121, 00161 Roma, RM, Italy.&lt;/_author_adr&gt;&lt;_impact_factor&gt;   4.411&lt;/_impact_factor&gt;&lt;_social_category&gt;医学(4)&lt;/_social_category&gt;&lt;_collection_scope&gt;SCIE&lt;/_collection_scope&gt;&lt;_created&gt;65166577&lt;/_created&gt;&lt;_modified&gt;65166612&lt;/_modified&gt;&lt;/Details&gt;&lt;Extra&gt;&lt;DBUID&gt;{0179893B-54CE-458A-A39F-979C91B7D259}&lt;/DBUID&gt;&lt;/Extra&gt;&lt;/Item&gt;&lt;/References&gt;&lt;/Group&gt;&lt;/Citation&gt;_x000a_"/>
    <w:docVar w:name="NE.Ref{DE09888B-FB8F-4702-9CF6-E61A6AF1BF1F}" w:val=" ADDIN NE.Ref.{DE09888B-FB8F-4702-9CF6-E61A6AF1BF1F}&lt;Citation&gt;&lt;Group&gt;&lt;References&gt;&lt;Item&gt;&lt;ID&gt;1415&lt;/ID&gt;&lt;UID&gt;{9E94BF4F-DD04-40C3-938B-751EFB47C59A}&lt;/UID&gt;&lt;Title&gt;Clinical predictors for the prognosis of myasthenia gravis.&lt;/Title&gt;&lt;Template&gt;Journal Article&lt;/Template&gt;&lt;Star&gt;1&lt;/Star&gt;&lt;Tag&gt;0&lt;/Tag&gt;&lt;Author&gt;Wang, Lili;Zhang, Yun;He, Maolin&lt;/Author&gt;&lt;Year&gt;2017&lt;/Year&gt;&lt;Details&gt;&lt;_accessed&gt;64560431&lt;/_accessed&gt;&lt;_author_adr&gt;Department of Neurology, Beijing Shijitan Hospital, Capital Medical University, Beijing, 100038, People&amp;apos;s Republic of China. bitljq2012@163.com.;Department of Neurology, Beijing Shijitan Hospital, Capital Medical University, Beijing, 100038, People&amp;apos;s Republic of China.;Department of Neurology, Beijing Shijitan Hospital, Capital Medical University, Beijing, 100038, People&amp;apos;s Republic of China.&lt;/_author_adr&gt;&lt;_collection_scope&gt;SCIE&lt;/_collection_scope&gt;&lt;_created&gt;63516555&lt;/_created&gt;&lt;_db_provider&gt;PubMed&lt;/_db_provider&gt;&lt;_doi&gt;10.1186/s12883-017-0857-7&lt;/_doi&gt;&lt;_impact_factor&gt;   2.474&lt;/_impact_factor&gt;&lt;_isbn&gt;1471-2377 &lt;/_isbn&gt;&lt;_issue&gt;1&lt;/_issue&gt;&lt;_journal&gt;BMC neurology&lt;/_journal&gt;&lt;_keywords&gt;Myasthenia gravis;Ocular;Prognosis;Relapse&lt;/_keywords&gt;&lt;_language&gt;English&lt;/_language&gt;&lt;_modified&gt;64560431&lt;/_modified&gt;&lt;_pages&gt;77&lt;/_pages&gt;&lt;_url&gt;https://www.ncbi.nlm.nih.gov/pubmed/28420327&lt;/_url&gt;&lt;_volume&gt;17&lt;/_volume&gt;&lt;/Details&gt;&lt;Extra&gt;&lt;DBUID&gt;{0179893B-54CE-458A-A39F-979C91B7D259}&lt;/DBUID&gt;&lt;/Extra&gt;&lt;/Item&gt;&lt;/References&gt;&lt;/Group&gt;&lt;/Citation&gt;_x000a_"/>
    <w:docVar w:name="NE.Ref{E0C954AB-E55B-4FF3-9999-F1AAE0562604}" w:val=" ADDIN NE.Ref.{E0C954AB-E55B-4FF3-9999-F1AAE0562604}&lt;Citation&gt;&lt;Group&gt;&lt;References&gt;&lt;Item&gt;&lt;ID&gt;404&lt;/ID&gt;&lt;UID&gt;{F120C9A3-FF03-4F31-9C18-BA8B1A9199DA}&lt;/UID&gt;&lt;Title&gt;Myasthenia gravis: recommendations for clinical research standards. Task Force of the Medical Scientific Advisory Board of the Myasthenia Gravis Foundation of America.&lt;/Title&gt;&lt;Template&gt;Journal Article&lt;/Template&gt;&lt;Star&gt;1&lt;/Star&gt;&lt;Tag&gt;0&lt;/Tag&gt;&lt;Author&gt;Jaretzki, A 3rd;Barohn, R J;Ernstoff, R M;Kaminski, H J;Keesey, J C;Penn, A S;Sanders, D B&lt;/Author&gt;&lt;Year&gt;2000&lt;/Year&gt;&lt;Details&gt;&lt;_accessed&gt;64056480&lt;/_accessed&gt;&lt;_author_aff&gt;Myasthenia Gravis Foundation of America, Inc., Chicago, IL 60602, USA. myastheniagravis@msn.com&lt;/_author_aff&gt;&lt;_collection_scope&gt;SCI;SCIE&lt;/_collection_scope&gt;&lt;_created&gt;62595369&lt;/_created&gt;&lt;_impact_factor&gt;   9.910&lt;/_impact_factor&gt;&lt;_isbn&gt;0028-3878&lt;/_isbn&gt;&lt;_issue&gt;1&lt;/_issue&gt;&lt;_journal&gt;Neurology&lt;/_journal&gt;&lt;_modified&gt;64056480&lt;/_modified&gt;&lt;_pages&gt;16-23&lt;/_pages&gt;&lt;_secondary_title&gt;Neurology. 2000 Jul 12;55(1):16-23.&lt;/_secondary_title&gt;&lt;_url&gt;https://www.ncbi.nlm.nih.gov/pubmed/?term=10891897&lt;/_url&gt;&lt;_volume&gt;55&lt;/_volume&gt;&lt;/Details&gt;&lt;Extra&gt;&lt;DBUID&gt;{0179893B-54CE-458A-A39F-979C91B7D259}&lt;/DBUID&gt;&lt;/Extra&gt;&lt;/Item&gt;&lt;/References&gt;&lt;/Group&gt;&lt;/Citation&gt;_x000a_"/>
    <w:docVar w:name="NE.Ref{E186F6E4-5602-4BAF-BF6A-01C12F3C51A7}" w:val=" ADDIN NE.Ref.{E186F6E4-5602-4BAF-BF6A-01C12F3C51A7}&lt;Citation&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2591&lt;/ID&gt;&lt;UID&gt;{4220C111-095A-43D9-BD7D-642BE8569F7F}&lt;/UID&gt;&lt;Title&gt;Myasthenia gravis in Jamaican children: a 12-year institutional review.&lt;/Title&gt;&lt;Template&gt;Journal Article&lt;/Template&gt;&lt;Star&gt;1&lt;/Star&gt;&lt;Tag&gt;0&lt;/Tag&gt;&lt;Author&gt;Melbourne Chambers, R;Forrester, S;Gray, R;Tapper, J;Trotman, H&lt;/Author&gt;&lt;Year&gt;2012&lt;/Year&gt;&lt;Details&gt;&lt;_author_adr&gt;University of the West Indies, Kingston 7, St Andrew, Jamaica. roxanne.melbournechambers@uwimona.edu.jm&lt;/_author_adr&gt;&lt;_collection_scope&gt;SCIE&lt;/_collection_scope&gt;&lt;_created&gt;64444212&lt;/_created&gt;&lt;_db_provider&gt;PubMed&lt;/_db_provider&gt;&lt;_doi&gt;10.1179/1465328111Y.0000000042&lt;/_doi&gt;&lt;_impact_factor&gt;   1.990&lt;/_impact_factor&gt;&lt;_isbn&gt;2046-9047 &lt;/_isbn&gt;&lt;_issue&gt;1&lt;/_issue&gt;&lt;_journal&gt;Paediatrics and international child health&lt;/_journal&gt;&lt;_language&gt;English&lt;/_language&gt;&lt;_modified&gt;64444942&lt;/_modified&gt;&lt;_pages&gt;47-50&lt;/_pages&gt;&lt;_url&gt;https://www.ncbi.nlm.nih.gov/pubmed/22525448&lt;/_url&gt;&lt;_volume&gt;32&lt;/_volume&gt;&lt;/Details&gt;&lt;Extra&gt;&lt;DBUID&gt;{0179893B-54CE-458A-A39F-979C91B7D259}&lt;/DBUID&gt;&lt;/Extra&gt;&lt;/Item&gt;&lt;/References&gt;&lt;/Group&gt;&lt;/Citation&gt;_x000a_"/>
    <w:docVar w:name="NE.Ref{E1905343-DD71-4B7F-BE79-CA81A66A2C8F}" w:val=" ADDIN NE.Ref.{E1905343-DD71-4B7F-BE79-CA81A66A2C8F}&lt;Citation&gt;&lt;Group&gt;&lt;References&gt;&lt;Item&gt;&lt;ID&gt;2837&lt;/ID&gt;&lt;UID&gt;{FA709E55-922D-48DD-A062-1BF5F401D79F}&lt;/UID&gt;&lt;Title&gt;Independent risk factors for myasthenic crisis and disease exacerbation in a retrospective cohort of myasthenia gravis patients.&lt;/Title&gt;&lt;Template&gt;Journal Article&lt;/Template&gt;&lt;Star&gt;0&lt;/Star&gt;&lt;Tag&gt;0&lt;/Tag&gt;&lt;Author&gt;Nelke, Christopher;Stascheit, Frauke;Eckert, Carmen;Pawlitzki, Marc;Schroeter, Christina B;Huntemann, Niklas;Mergenthaler, Philipp;Arat, Ercan;Öztürk, Menekse;Foell, Dirk;Schreiber, Stefanie;Vielhaber, Stefan;Gassa, Asmae;Stetefeld, Henning;Schroeter, Michael;Berger, Benjamin;Totzeck, Andreas;Hagenacker, Tim;Meuth, Sven G;Meisel, Andreas;Wiendl, Heinz;Ruck, Tobias&lt;/Author&gt;&lt;Year&gt;2022&lt;/Year&gt;&lt;Details&gt;&lt;_accessed&gt;65139096&lt;/_accessed&gt;&lt;_author_adr&gt;Department of Neurology, Medical Faculty, Heinrich Heine University Düsseldorf, Moorenstraße 5, 40225, Duesseldorf, Germany.;Department of Neurology with Institute of Translational Neurology, University and University Hospital Münster, Munster,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with Institute of Translational Neurology, University and University Hospital Münster, Munster, Germany.;Department of Neurology, Medical Faculty, Heinrich Heine University Düsseldorf, Moorenstraße 5, 40225, Duesseldorf, Germany.;Department of Child and Adolescent Psychiatry and Psychotherapy, University Hospital Münster, Munster, Germany.;Department of Neurology, Medical Faculty, Heinrich Heine University Düsseldorf, Moorenstraße 5, 40225, Duesseldorf,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Department of Neurology, Medical Faculty, Heinrich Heine University Düsseldorf, Moorenstraße 5, 40225, Duesseldorf, Germany.;Department for Pediatric Rheumatology and Immunology, University of Münster, Munster, Germany.;Department of Neurology, University of Magdeburg, Magdeburg, Germany.;German Center for Neurodegenerative Diseases, Bonn, Germany.;Center for Behavioral Brain Sciences, Magdeburg, Germany.;Department of Neurology, University of Magdeburg, Magdeburg, Germany.;German Center for Neurodegenerative Diseases, Bonn, Germany.;Center for Behavioral Brain Sciences, Magdeburg, Germany.;Department of Cardiothoracic Surgery, University of Cologne and University Hospital Cologne, Cologne, Germany.;Department of Neurology, University of Cologne, Faculty of Medicine and University Hospital Cologne, Cologne, Germany.;Department of Neurology, University of Cologne, Faculty of Medicine and University Hospital Cologne, Cologne, Germany.;Clinic of Neurology and Neurophysiology, Medical Center, Faculty of Medicine, University of Freiburg, Freiburg, Germany.;Department of Neurology and Center for Translational Neuro- and Behavioral Sciences (C-TNBS), University Hospital Essen, University of Duisburg-Essen, Essen, Germany.;Department of Neurology and Center for Translational Neuro- and Behavioral Sciences (C-TNBS), University Hospital Essen, University of Duisburg-Essen, Essen, Germany.;Department of Neurology, Medical Faculty, Heinrich Heine University Düsseldorf, Moorenstraße 5, 40225, Duesseldorf, Germany.;Charité, Universitätsmedizin Berlin, corporate member of Freie Universität Berlin, Department of Neurology With Experimental Neurology, Humboldt-Universität zu Berlin, Berlin, Germany.;Charité, Universitätsmedizin Berlin, corporate member of Freie Universität Berlin, NeuroCure Clinical Research Center, Humboldt-Universität zu Berlin, Berlin, Germany.;Charité, Universitätsmedizin Berlin, corporate member of Freie Universität Berlin, Center for Stroke Research Berlin, Humboldt-Universität zu Berlin, Berlin, Germany.;German Myasthenia Gravis Society, Berlin, Germany.;Department of Neurology with Institute of Translational Neurology, University and University Hospital Münster, Munster, Germany.;Department of Neurology, Medical Faculty, Heinrich Heine University Düsseldorf, Moorenstraße 5, 40225, Duesseldorf, Germany. tobias.ruck@med.uni-duesseldorf.de.;Department of Neurology with Institute of Translational Neurology, University and University Hospital Münster, Munster, Germany. tobias.ruck@med.uni-duesseldorf.de.&lt;/_author_adr&gt;&lt;_collection_scope&gt;SCIE&lt;/_collection_scope&gt;&lt;_created&gt;64879294&lt;/_created&gt;&lt;_db_provider&gt;PubMed&lt;/_db_provider&gt;&lt;_doi&gt;10.1186/s12974-022-02448-4&lt;/_doi&gt;&lt;_impact_factor&gt;   9.587&lt;/_impact_factor&gt;&lt;_isbn&gt;1742-2094 &lt;/_isbn&gt;&lt;_issue&gt;1&lt;/_issue&gt;&lt;_journal&gt;Journal of neuroinflammation&lt;/_journal&gt;&lt;_keywords&gt;Disease exacerbation;Myasthenia gravis;Myasthenic crisis;Predictors;Risk factors&lt;/_keywords&gt;&lt;_language&gt;English&lt;/_language&gt;&lt;_modified&gt;65126435&lt;/_modified&gt;&lt;_pages&gt;89&lt;/_pages&gt;&lt;_social_category&gt;医学(1)&lt;/_social_category&gt;&lt;_url&gt;https://www.ncbi.nlm.nih.gov/pubmed/35413850&lt;/_url&gt;&lt;_volume&gt;19&lt;/_volume&gt;&lt;/Details&gt;&lt;Extra&gt;&lt;DBUID&gt;{0179893B-54CE-458A-A39F-979C91B7D259}&lt;/DBUID&gt;&lt;/Extra&gt;&lt;/Item&gt;&lt;/References&gt;&lt;/Group&gt;&lt;/Citation&gt;_x000a_"/>
    <w:docVar w:name="NE.Ref{E25A1F1C-4BAD-45E7-BC61-9C2FC709037C}" w:val=" ADDIN NE.Ref.{E25A1F1C-4BAD-45E7-BC61-9C2FC709037C}&lt;Citation&gt;&lt;Group&gt;&lt;References&gt;&lt;Item&gt;&lt;ID&gt;2954&lt;/ID&gt;&lt;UID&gt;{34EC2551-BEE9-41E3-8C05-514DDB925EAD}&lt;/UID&gt;&lt;Title&gt;Risk factors for poor COVID-19 outcomes in patients with psychiatric disorders.&lt;/Title&gt;&lt;Template&gt;Journal Article&lt;/Template&gt;&lt;Star&gt;0&lt;/Star&gt;&lt;Tag&gt;5&lt;/Tag&gt;&lt;Author&gt;Cheng, Wan-Ju;Shih, Hong-Mo;Su, Kuan-Pin;Hsueh, Po-Ren&lt;/Author&gt;&lt;Year&gt;2023&lt;/Year&gt;&lt;Details&gt;&lt;_author_adr&gt;Department of Public Health, China Medical University, 100 Sec.1, Jingmao Rd., Taichung, Taiwan; National Center for Geriatrics and Welfare Research, National Health Research Institutes, 35 Keyan Road, Miaoli, Taiwan; Department of Psychiatry, China Medical University Hospital, 2 Yude Road, Taichung, Taiwan. Electronic address: s871056@nhri.edu.tw.;Department of Public Health, China Medical University, 100 Sec.1, Jingmao Rd., Taichung, Taiwan; Department of Emergency Medicine, China Medical University Hospital, Taichung, Taiwan; School of Medicine, College of Medicine, China Medical University, Taichung, Taiwan.;Mind-Body Interface Research Center (MBI-Lab), China Medical University Hospital, Taichung, Taiwan; An-Nan Hospital, China Medical University, Tainan, Taiwan.;Departments of Laboratory Medicine and Internal Medicine, China Medical University Hospital, China Medical University, Taichung, Taiwan; Department of Laboratory Diagnosis, College of Medicine, China Medical University, Taichung, Taiwan; Ph.D Program for Aging, School of Medicine, China Medical University, Taichung, Taiwan.&lt;/_author_adr&gt;&lt;_created&gt;65045807&lt;/_created&gt;&lt;_db_provider&gt;PubMed&lt;/_db_provider&gt;&lt;_doi&gt;10.1016/j.bbi.2023.08.024&lt;/_doi&gt;&lt;_impact_factor&gt;  19.227&lt;/_impact_factor&gt;&lt;_isbn&gt;0889-1591 &lt;/_isbn&gt;&lt;_journal&gt;Brain, behavior, and immunity&lt;/_journal&gt;&lt;_keywords&gt;COVID-19;Mental disorder;Mortality;Severity&lt;/_keywords&gt;&lt;_language&gt;English&lt;/_language&gt;&lt;_modified&gt;65126392&lt;/_modified&gt;&lt;_pages&gt;255-261&lt;/_pages&gt;&lt;_url&gt;https://www.ncbi.nlm.nih.gov/pubmed/37648008&lt;/_url&gt;&lt;_volume&gt;114&lt;/_volume&gt;&lt;/Details&gt;&lt;Extra&gt;&lt;DBUID&gt;{0179893B-54CE-458A-A39F-979C91B7D259}&lt;/DBUID&gt;&lt;/Extra&gt;&lt;/Item&gt;&lt;/References&gt;&lt;/Group&gt;&lt;/Citation&gt;_x000a_"/>
    <w:docVar w:name="NE.Ref{E4464D4D-8C62-41DA-AA28-ED3590C7BD09}" w:val=" ADDIN NE.Ref.{E4464D4D-8C62-41DA-AA28-ED3590C7BD09}&lt;Citation&gt;&lt;Group&gt;&lt;References&gt;&lt;Item&gt;&lt;ID&gt;2957&lt;/ID&gt;&lt;UID&gt;{34FA017B-E2C9-433E-BE25-D724E70D8838}&lt;/UID&gt;&lt;Title&gt;Safety and tolerability of SARS-Cov-2 vaccination in patients with myasthenia gravis: A multicenter experience.&lt;/Title&gt;&lt;Template&gt;Journal Article&lt;/Template&gt;&lt;Star&gt;0&lt;/Star&gt;&lt;Tag&gt;0&lt;/Tag&gt;&lt;Author&gt;Farina, Antonio;Falso, Silvia;Cornacchini, Sara;Spagni, Gregorio;Monte, Gabriele;Mariottini, Alice;Massacesi, Luca;Barilaro, Alessandro;Evoli, Amelia;Damato, Valentina&lt;/Author&gt;&lt;Year&gt;2022&lt;/Year&gt;&lt;Details&gt;&lt;_pages&gt;2505-2510&lt;/_pages&gt;&lt;_url&gt;https://www.ncbi.nlm.nih.gov/pubmed/35390184&lt;/_url&gt;&lt;_doi&gt;10.1111/ene.15348&lt;/_doi&gt;&lt;_keywords&gt;SARS-COV-2;myasthenia gravis;vaccination&lt;/_keywords&gt;&lt;_accession_num&gt;35390184&lt;/_accession_num&gt;&lt;_language&gt;English&lt;/_language&gt;&lt;_issue&gt;8&lt;/_issue&gt;&lt;_db_provider&gt;PubMed&lt;/_db_provider&gt;&lt;_volume&gt;29&lt;/_volume&gt;&lt;_journal&gt;European journal of neurology&lt;/_journal&gt;&lt;_isbn&gt;1351-5101 &lt;/_isbn&gt;&lt;_author_adr&gt;Department of Neurosciences, Drugs, and Child Health, University of Florence, Florence, Italy.;Department of Neuroscience, Catholic University of the Sacred Heart, Rome, Italy.;Department of Neurosciences, Drugs, and Child Health, University of Florence, Florence, Italy.;Department of Neuroscience, Catholic University of the Sacred Heart, Rome, Italy.;Neurology Unit, Fondazione Policlinico Universitario &amp;quot;A. Gemelli&amp;quot; IRCCS, Rome, Italy.;Department of Neuroscience, Catholic University of the Sacred Heart, Rome, Italy.;Department of Neurosciences, Drugs, and Child Health, University of Florence, Florence, Italy.;Department of Neurology 2, Careggi University Hospital, Florence, Italy.;Department of Neurosciences, Drugs, and Child Health, University of Florence, Florence, Italy.;Department of Neurology 2, Careggi University Hospital, Florence, Italy.;Department of Neurology 2, Careggi University Hospital, Florence, Italy.;Department of Neuroscience, Catholic University of the Sacred Heart, Rome, Italy.;Neurology Unit, Fondazione Policlinico Universitario &amp;quot;A. Gemelli&amp;quot; IRCCS, Rome, Italy.;Department of Neurosciences, Drugs, and Child Health, University of Florence, Florence, Italy.;Department of Neurology 2, Careggi University Hospital, Florence, Italy.&lt;/_author_adr&gt;&lt;_impact_factor&gt;   6.288&lt;/_impact_factor&gt;&lt;_social_category&gt;医学(2)&lt;/_social_category&gt;&lt;_collection_scope&gt;SCIE&lt;/_collection_scope&gt;&lt;_created&gt;65162912&lt;/_created&gt;&lt;_modified&gt;65162912&lt;/_modified&gt;&lt;/Details&gt;&lt;Extra&gt;&lt;DBUID&gt;{0179893B-54CE-458A-A39F-979C91B7D259}&lt;/DBUID&gt;&lt;/Extra&gt;&lt;/Item&gt;&lt;/References&gt;&lt;/Group&gt;&lt;Group&gt;&lt;References&gt;&lt;Item&gt;&lt;ID&gt;2958&lt;/ID&gt;&lt;UID&gt;{DDAAF573-BE68-4791-A01F-C5B5C3002D9D}&lt;/UID&gt;&lt;Title&gt;Vaccines and myasthenia gravis: a comprehensive review and retrospective study of SARS-CoV-2 vaccination in a large cohort of myasthenic patients.&lt;/Title&gt;&lt;Template&gt;Journal Article&lt;/Template&gt;&lt;Star&gt;0&lt;/Star&gt;&lt;Tag&gt;0&lt;/Tag&gt;&lt;Author&gt;Sansone, Giulio;Bonifati, Domenico Marco&lt;/Author&gt;&lt;Year&gt;2022&lt;/Year&gt;&lt;Details&gt;&lt;_pages&gt;3965-3981&lt;/_pages&gt;&lt;_url&gt;https://www.ncbi.nlm.nih.gov/pubmed/35503373&lt;/_url&gt;&lt;_doi&gt;10.1007/s00415-022-11140-9&lt;/_doi&gt;&lt;_keywords&gt;Myasthenia gravis;Review;SARS-CoV-2;Vaccines&lt;/_keywords&gt;&lt;_accession_num&gt;35503373&lt;/_accession_num&gt;&lt;_language&gt;English&lt;/_language&gt;&lt;_issue&gt;8&lt;/_issue&gt;&lt;_db_provider&gt;PubMed&lt;/_db_provider&gt;&lt;_volume&gt;269&lt;/_volume&gt;&lt;_journal&gt;Journal of neurology&lt;/_journal&gt;&lt;_isbn&gt;0340-5354 &lt;/_isbn&gt;&lt;_author_adr&gt;Department of Neuroscience, University of Padova, Via Nicolò Giustiniani, 5, 35128, Padua, PD, Italy. giuliosansonepd@gmail.com.;Ca&amp;apos;foncello Hospital, Treviso, Italy.&lt;/_author_adr&gt;&lt;_impact_factor&gt;   6.682&lt;/_impact_factor&gt;&lt;_social_category&gt;医学(2)&lt;/_social_category&gt;&lt;_collection_scope&gt;SCIE&lt;/_collection_scope&gt;&lt;_created&gt;65162924&lt;/_created&gt;&lt;_modified&gt;65162924&lt;/_modified&gt;&lt;/Details&gt;&lt;Extra&gt;&lt;DBUID&gt;{0179893B-54CE-458A-A39F-979C91B7D259}&lt;/DBUID&gt;&lt;/Extra&gt;&lt;/Item&gt;&lt;/References&gt;&lt;/Group&gt;&lt;/Citation&gt;_x000a_"/>
    <w:docVar w:name="NE.Ref{E5A8C40A-F718-43AA-8EDB-70A6B9F942EF}" w:val=" ADDIN NE.Ref.{E5A8C40A-F718-43AA-8EDB-70A6B9F942EF}&lt;Citation&gt;&lt;Group&gt;&lt;References&gt;&lt;Item&gt;&lt;ID&gt;1440&lt;/ID&gt;&lt;UID&gt;{7BE2F833-BFD4-41BB-9972-2537CE291CFE}&lt;/UID&gt;&lt;Title&gt;Maintenance immunosuppression in myasthenia gravis, an update.&lt;/Title&gt;&lt;Template&gt;Journal Article&lt;/Template&gt;&lt;Star&gt;1&lt;/Star&gt;&lt;Tag&gt;5&lt;/Tag&gt;&lt;Author&gt;Morren, John;Li, Yuebing&lt;/Author&gt;&lt;Year&gt;2020&lt;/Year&gt;&lt;Details&gt;&lt;_accessed&gt;64170552&lt;/_accessed&gt;&lt;_author_adr&gt;Neuromuscular Center, Neurological Institute, Cleveland Clinic, Cleveland, OH 44195, USA.;Neuromuscular Center, Neurological Institute, Cleveland Clinic, Cleveland, OH 44195, USA. Electronic address: liy@ccf.org.&lt;/_author_adr&gt;&lt;_collection_scope&gt;SCI;SCIE&lt;/_collection_scope&gt;&lt;_created&gt;63559910&lt;/_created&gt;&lt;_db_provider&gt;PubMed&lt;/_db_provider&gt;&lt;_doi&gt;10.1016/j.jns.2019.116648&lt;/_doi&gt;&lt;_impact_factor&gt;   3.181&lt;/_impact_factor&gt;&lt;_isbn&gt;0022-510X &lt;/_isbn&gt;&lt;_journal&gt;Journal of the neurological sciences&lt;/_journal&gt;&lt;_keywords&gt;Corticosteroid;Immunosuppression;Intravenous immunoglobulin;Myasthenia gravis;Non-steroid immunosuppressive agent;Plasmapheresis;Thymectomy&lt;/_keywords&gt;&lt;_language&gt;English&lt;/_language&gt;&lt;_modified&gt;64170564&lt;/_modified&gt;&lt;_pages&gt;116648&lt;/_pages&gt;&lt;_url&gt;https://www.ncbi.nlm.nih.gov/pubmed/31901719&lt;/_url&gt;&lt;_volume&gt;410&lt;/_volume&gt;&lt;/Details&gt;&lt;Extra&gt;&lt;DBUID&gt;{0179893B-54CE-458A-A39F-979C91B7D259}&lt;/DBUID&gt;&lt;/Extra&gt;&lt;/Item&gt;&lt;/References&gt;&lt;/Group&gt;&lt;/Citation&gt;_x000a_"/>
    <w:docVar w:name="NE.Ref{ED82BD95-4874-4DBB-8E21-99D16C78045A}" w:val=" ADDIN NE.Ref.{ED82BD95-4874-4DBB-8E21-99D16C78045A}&lt;Citation&gt;&lt;Group&gt;&lt;References&gt;&lt;Item&gt;&lt;ID&gt;2801&lt;/ID&gt;&lt;UID&gt;{E83D8C82-C543-403C-B47A-2134C584EC39}&lt;/UID&gt;&lt;Title&gt;COVID-19 in patients with myasthenia gravis: Epidemiology and disease course.&lt;/Title&gt;&lt;Template&gt;Journal Article&lt;/Template&gt;&lt;Star&gt;0&lt;/Star&gt;&lt;Tag&gt;0&lt;/Tag&gt;&lt;Author&gt;Businaro, Pietro;Vaghi, Gloria;Marchioni, Enrico;Diamanti, Luca;Arceri, Sebastiano;Bini, Paola;Colombo, Elena;Cosentino, Giuseppe;Alfonsi, Enrico;Costa, Alfredo;Ravaglia, Sabrina;Mallucci, Giulia;Ballante, Elena;Franciotta, Diego;Gastaldi, Matteo&lt;/Author&gt;&lt;Year&gt;2021&lt;/Year&gt;&lt;Details&gt;&lt;_accessed&gt;65163818&lt;/_accessed&gt;&lt;_author_adr&gt;Department of Brain and Behavioural Sciences, University of Pavia, Pavia, Italy.;IRCCS Mondino Foundation, Pavia, Italy.;Department of Brain and Behavioural Sciences, University of Pavia, Pavia, Italy.;IRCCS Mondino Foundation, Pavia, Italy.;Neuroncology Unit, IRCCS Mondino Foundation, Pavia, Italy.;Neuroncology Unit, IRCCS Mondino Foundation, Pavia, Italy.;Department of Brain and Behavioural Sciences, University of Pavia, Pavia, Italy.;IRCCS Mondino Foundation, Pavia, Italy.;Neuroncology Unit, IRCCS Mondino Foundation, Pavia, Italy.;Multiple Sclerosis Research Center, IRCCS Mondino Foundation, Pavia, Italy.;Department of Brain and Behavioural Sciences, University of Pavia, Pavia, Italy.;IRCCS Mondino Foundation, Pavia, Italy.;Department of Neurophysiopathology, IRCCS Mondino Foundation, Pavia, Italy.;Department of Neurophysiopathology, IRCCS Mondino Foundation, Pavia, Italy.;Department of Brain and Behavioural Sciences, University of Pavia, Pavia, Italy.;Unit of Behavioral Neurology, IRCCS Mondino Foundation, Pavia, Italy.;Emergency Neurology, IRCCS Mondino Foundation, Pavia, Italy.;Multiple Sclerosis Research Center, IRCCS Mondino Foundation, Pavia, Italy.;BioData Science Center, IRCCS Mondino Foundation, Pavia, Italy.;Department of Mathematics, University of Pavia, Pavia, Italy.;IRCCS Ospedale Policlinico San Martino, Genoa, Italy.;Neuroncology Unit, IRCCS Mondino Foundation, Pavia, Italy.;Neuroimmunology Research Unit, IRCCS Mondino Foundation, Pavia, Italy.&lt;/_author_adr&gt;&lt;_collection_scope&gt;SCIE&lt;/_collection_scope&gt;&lt;_created&gt;64788087&lt;/_created&gt;&lt;_db_provider&gt;PubMed&lt;/_db_provider&gt;&lt;_doi&gt;10.1002/mus.27324&lt;/_doi&gt;&lt;_impact_factor&gt;   3.852&lt;/_impact_factor&gt;&lt;_isbn&gt;0148-639X &lt;/_isbn&gt;&lt;_issue&gt;2&lt;/_issue&gt;&lt;_journal&gt;Muscle &amp;amp; nerve&lt;/_journal&gt;&lt;_keywords&gt;COVID-19;comorbidities;corticosteroids;epidemiology;immunosuppressive treatments;myasthenia gravis&lt;/_keywords&gt;&lt;_language&gt;English&lt;/_language&gt;&lt;_modified&gt;64809927&lt;/_modified&gt;&lt;_pages&gt;206-211&lt;/_pages&gt;&lt;_social_category&gt;医学(3)&lt;/_social_category&gt;&lt;_url&gt;https://www.ncbi.nlm.nih.gov/pubmed/34031902&lt;/_url&gt;&lt;_volume&gt;64&lt;/_volume&gt;&lt;/Details&gt;&lt;Extra&gt;&lt;DBUID&gt;{0179893B-54CE-458A-A39F-979C91B7D259}&lt;/DBUID&gt;&lt;/Extra&gt;&lt;/Item&gt;&lt;/References&gt;&lt;/Group&gt;&lt;Group&gt;&lt;References&gt;&lt;Item&gt;&lt;ID&gt;2802&lt;/ID&gt;&lt;UID&gt;{4FD78AD2-3D35-49E1-99EA-A9EA138431B0}&lt;/UID&gt;&lt;Title&gt;Clinical course and outcome of an outpatient clinic population with myasthenia gravis and COVID-19.&lt;/Title&gt;&lt;Template&gt;Journal Article&lt;/Template&gt;&lt;Star&gt;0&lt;/Star&gt;&lt;Tag&gt;0&lt;/Tag&gt;&lt;Author&gt;Gungor Tuncer, Ozlem;Deymeer, Feza&lt;/Author&gt;&lt;Year&gt;2022&lt;/Year&gt;&lt;Details&gt;&lt;_accessed&gt;65162416&lt;/_accessed&gt;&lt;_author_adr&gt;Department of Neurology, Memorial Sisli Hospital, Istanbul, Turkey.;Department of Neurology, Memorial Sisli Hospital, Istanbul, Turkey.&lt;/_author_adr&gt;&lt;_collection_scope&gt;SCIE&lt;/_collection_scope&gt;&lt;_created&gt;64792098&lt;/_created&gt;&lt;_db_provider&gt;PubMed&lt;/_db_provider&gt;&lt;_doi&gt;10.1002/mus.27497&lt;/_doi&gt;&lt;_impact_factor&gt;   3.852&lt;/_impact_factor&gt;&lt;_isbn&gt;0148-639X &lt;/_isbn&gt;&lt;_issue&gt;4&lt;/_issue&gt;&lt;_journal&gt;Muscle &amp;amp; nerve&lt;/_journal&gt;&lt;_keywords&gt;COVID-19;infection;mild;myasthenia gravis;treatment&lt;/_keywords&gt;&lt;_language&gt;English&lt;/_language&gt;&lt;_modified&gt;65162416&lt;/_modified&gt;&lt;_pages&gt;447-452&lt;/_pages&gt;&lt;_social_category&gt;医学(3)&lt;/_social_category&gt;&lt;_url&gt;https://www.ncbi.nlm.nih.gov/pubmed/35040147&lt;/_url&gt;&lt;_volume&gt;65&lt;/_volume&gt;&lt;/Details&gt;&lt;Extra&gt;&lt;DBUID&gt;{0179893B-54CE-458A-A39F-979C91B7D259}&lt;/DBUID&gt;&lt;/Extra&gt;&lt;/Item&gt;&lt;/References&gt;&lt;/Group&gt;&lt;Group&gt;&lt;References&gt;&lt;Item&gt;&lt;ID&gt;2948&lt;/ID&gt;&lt;UID&gt;{BE22C706-1983-4350-8DEE-9AE043859058}&lt;/UID&gt;&lt;Title&gt;Myasthenia gravis exacerbation and myasthenic crisis associated with COVID-19: case series and literature review.&lt;/Title&gt;&lt;Template&gt;Journal Article&lt;/Template&gt;&lt;Star&gt;0&lt;/Star&gt;&lt;Tag&gt;0&lt;/Tag&gt;&lt;Author&gt;Rodrigues, Cleonisio Leite;de Freitas, Hermany Capistrano;Lima, Paulo Reges Oliveira;de Oliveira Junior, Pedro Helder;Fernandes, José Marcelino Aragão;D&amp;apos;Almeida, José Artur Costa;Nóbrega, Paulo Ribeiro&lt;/Author&gt;&lt;Year&gt;2022&lt;/Year&gt;&lt;Details&gt;&lt;_accessed&gt;65044794&lt;/_accessed&gt;&lt;_author_adr&gt;Department of Neurology, Hospital Geral de Fortaleza, Fortaleza, Brazil.;Department of Neurology, Hospital Geral de Fortaleza, Fortaleza, Brazil.;Division of Neurology, Department of Clinical Medicine, Universidade Federal Do Ceará, Fortaleza, Brazil.;Division of Neurology, Department of Clinical Medicine, Universidade Federal Do Ceará, Fortaleza, Brazil.;Division of Neurology, Department of Clinical Medicine, Universidade Federal Do Ceará, Fortaleza, Brazil.;Department of Neurology, Hospital Geral de Fortaleza, Fortaleza, Brazil.;Division of Neurology, Department of Clinical Medicine, Universidade Federal Do Ceará, Fortaleza, Brazil. paulo_r_med@yahoo.com.br.&lt;/_author_adr&gt;&lt;_created&gt;65044131&lt;/_created&gt;&lt;_db_provider&gt;PubMed&lt;/_db_provider&gt;&lt;_doi&gt;10.1007/s10072-021-05823-w&lt;/_doi&gt;&lt;_impact_factor&gt;   3.830&lt;/_impact_factor&gt;&lt;_isbn&gt;1590-1874 &lt;/_isbn&gt;&lt;_issue&gt;4&lt;/_issue&gt;&lt;_journal&gt;Neurological sciences : official journal of the Italian Neurological Society and of the Italian Society of Clinical Neurophysiology&lt;/_journal&gt;&lt;_keywords&gt;COVID-19;Coronavirus;Myasthenia gravis;Myasthenic crisis;Neurological symptoms;Neuromuscular junction diseases&lt;/_keywords&gt;&lt;_language&gt;English&lt;/_language&gt;&lt;_modified&gt;65044794&lt;/_modified&gt;&lt;_pages&gt;2271-2276&lt;/_pages&gt;&lt;_url&gt;https://www.ncbi.nlm.nih.gov/pubmed/35039987&lt;/_url&gt;&lt;_volume&gt;43&lt;/_volume&gt;&lt;/Details&gt;&lt;Extra&gt;&lt;DBUID&gt;{0179893B-54CE-458A-A39F-979C91B7D259}&lt;/DBUID&gt;&lt;/Extra&gt;&lt;/Item&gt;&lt;/References&gt;&lt;/Group&gt;&lt;/Citation&gt;_x000a_"/>
    <w:docVar w:name="NE.Ref{EE07ED0E-DBFC-4F61-A669-AAA66000DC44}" w:val=" ADDIN NE.Ref.{EE07ED0E-DBFC-4F61-A669-AAA66000DC44}&lt;Citation&gt;&lt;Group&gt;&lt;References&gt;&lt;Item&gt;&lt;ID&gt;1103&lt;/ID&gt;&lt;UID&gt;{9CA3603D-7106-4F18-A0B1-9827D5FE4D52}&lt;/UID&gt;&lt;Title&gt;Long-term outcome of 424 childhood-onset myasthenia gravis patients.&lt;/Title&gt;&lt;Template&gt;Journal Article&lt;/Template&gt;&lt;Star&gt;1&lt;/Star&gt;&lt;Tag&gt;5&lt;/Tag&gt;&lt;Author&gt;Gui, Mengcui;Luo, Xuan;Lin, Jing;Li, Yue;Zhang, Min;Zhang, Xiaofan;Yang, Mingshan;Wang, Wei;Bu, Bitao&lt;/Author&gt;&lt;Year&gt;2015&lt;/Year&gt;&lt;Details&gt;&lt;_accessed&gt;64572096&lt;/_accessed&gt;&lt;_author_adr&gt;Department of Neurology, Tongji Hospital, Tongji Medical College, HuazhongUniversity of Science and Technology, Wuhan, China.&lt;/_author_adr&gt;&lt;_collection_scope&gt;SCI;SCIE&lt;/_collection_scope&gt;&lt;_created&gt;63277357&lt;/_created&gt;&lt;_db_provider&gt;PubMed&lt;/_db_provider&gt;&lt;_doi&gt;10.1007/s00415-015-7638-2&lt;/_doi&gt;&lt;_impact_factor&gt;   4.849&lt;/_impact_factor&gt;&lt;_isbn&gt;0340-5354 &lt;/_isbn&gt;&lt;_issue&gt;4&lt;/_issue&gt;&lt;_journal&gt;Journal of neurology&lt;/_journal&gt;&lt;_language&gt;English&lt;/_language&gt;&lt;_modified&gt;64572096&lt;/_modified&gt;&lt;_pages&gt;823-30&lt;/_pages&gt;&lt;_url&gt;https://www.ncbi.nlm.nih.gov/pubmed/25588729&lt;/_url&gt;&lt;_volume&gt;262&lt;/_volume&gt;&lt;/Details&gt;&lt;Extra&gt;&lt;DBUID&gt;{0179893B-54CE-458A-A39F-979C91B7D259}&lt;/DBUID&gt;&lt;/Extra&gt;&lt;/Item&gt;&lt;/References&gt;&lt;/Group&gt;&lt;Group&gt;&lt;References&gt;&lt;Item&gt;&lt;ID&gt;2587&lt;/ID&gt;&lt;UID&gt;{5BD4B45A-B5DC-4B1F-9EDC-344A88DAB88C}&lt;/UID&gt;&lt;Title&gt;Clinical Characteristics of Juvenile Myasthenia Gravis in Southern China.&lt;/Title&gt;&lt;Template&gt;Journal Article&lt;/Template&gt;&lt;Star&gt;1&lt;/Star&gt;&lt;Tag&gt;0&lt;/Tag&gt;&lt;Author&gt;Huang, Xin;Li, Yingkai;Feng, Huiyu;Chen, Pei;Liu, Weibin&lt;/Author&gt;&lt;Year&gt;2018&lt;/Year&gt;&lt;Details&gt;&lt;_accessed&gt;64503341&lt;/_accessed&gt;&lt;_author_adr&gt;Department of Neurology, The First Affiliated Hospital, Sun Yat-sen University, Guangzhou, China.;Guangdong Provincial Key Laboratory for Diagnosis and Treatment of Major Neurological Diseases, Guangzhou, China.;Department of Neurology, The First Affiliated Hospital, Sun Yat-sen University, Guangzhou, China.;Department of Neurology, The First Affiliated Hospital, Sun Yat-sen University, Guangzhou, China.;Department of Neurology, The First Affiliated Hospital, Sun Yat-sen University, Guangzhou, China.;Department of Neurology, The First Affiliated Hospital, Sun Yat-sen University, Guangzhou, China.;Guangdong Provincial Key Laboratory for Diagnosis and Treatment of Major Neurological Diseases, Guangzhou, China.&lt;/_author_adr&gt;&lt;_collection_scope&gt;SCIE&lt;/_collection_scope&gt;&lt;_created&gt;64444181&lt;/_created&gt;&lt;_db_provider&gt;PubMed&lt;/_db_provider&gt;&lt;_doi&gt;10.3389/fneur.2018.00077&lt;/_doi&gt;&lt;_impact_factor&gt;   4.003&lt;/_impact_factor&gt;&lt;_isbn&gt;1664-2295 &lt;/_isbn&gt;&lt;_journal&gt;Frontiers in neurology&lt;/_journal&gt;&lt;_keywords&gt;clinical characteristics;juvenile myasthenia gravis;outcomes;southern China;treatment&lt;/_keywords&gt;&lt;_language&gt;English&lt;/_language&gt;&lt;_modified&gt;64503341&lt;/_modified&gt;&lt;_pages&gt;77&lt;/_pages&gt;&lt;_url&gt;https://www.ncbi.nlm.nih.gov/pubmed/29535672&lt;/_url&gt;&lt;_volume&gt;9&lt;/_volume&gt;&lt;/Details&gt;&lt;Extra&gt;&lt;DBUID&gt;{0179893B-54CE-458A-A39F-979C91B7D259}&lt;/DBUID&gt;&lt;/Extra&gt;&lt;/Item&gt;&lt;/References&gt;&lt;/Group&gt;&lt;Group&gt;&lt;References&gt;&lt;Item&gt;&lt;ID&gt;2588&lt;/ID&gt;&lt;UID&gt;{1EAB1245-2CD3-47F1-882F-0CDEF1A103FD}&lt;/UID&gt;&lt;Title&gt;Myasthenia gravis in Hong Kong Chinese. 2. Paediatric disease.&lt;/Title&gt;&lt;Template&gt;Comparative Study&lt;/Template&gt;&lt;Star&gt;1&lt;/Star&gt;&lt;Tag&gt;0&lt;/Tag&gt;&lt;Author&gt;Wong, V;Hawkins, B R;Yu, Y L&lt;/Author&gt;&lt;Year&gt;1992&lt;/Year&gt;&lt;Details&gt;&lt;_accessed&gt;64533094&lt;/_accessed&gt;&lt;_author_adr&gt;Department of Paediatrics, University of Hong Kong, Queen Mary Hospital.&lt;/_author_adr&gt;&lt;_created&gt;64444189&lt;/_created&gt;&lt;_db_provider&gt;PubMed&lt;/_db_provider&gt;&lt;_isbn&gt;0001-6314 &lt;/_isbn&gt;&lt;_issue&gt;1&lt;/_issue&gt;&lt;_journal&gt;Acta neurologica Scandinavica&lt;/_journal&gt;&lt;_keywords&gt;*Adolescents;*Age Factors;Asia;Biology;*Child;*Comparative Studies;*Congenital Abnormalities;*Cross-cultural Comparisons;Demographic Factors;Developing Countries;Diseases;Eastern Asia;*Follow-up Studies;Hong Kong;*Incidence;*Infant;Measurement;Neonatal Diseases And Abnormalities;*Neurologic Effects;*Ophthalmological Effects;Physiology;Population;Population Characteristics;Research Methodology;*Retrospective Studies;*School Age Population;Studies;*Treatment;Youth&lt;/_keywords&gt;&lt;_language&gt;English&lt;/_language&gt;&lt;_modified&gt;64533208&lt;/_modified&gt;&lt;_pages&gt;68-72&lt;/_pages&gt;&lt;_url&gt;https://www.ncbi.nlm.nih.gov/pubmed/1519477&lt;/_url&gt;&lt;_volume&gt;86&lt;/_volume&gt;&lt;/Details&gt;&lt;Extra&gt;&lt;DBUID&gt;{0179893B-54CE-458A-A39F-979C91B7D259}&lt;/DBUID&gt;&lt;/Extra&gt;&lt;/Item&gt;&lt;/References&gt;&lt;/Group&gt;&lt;Group&gt;&lt;References&gt;&lt;Item&gt;&lt;ID&gt;2589&lt;/ID&gt;&lt;UID&gt;{F842058B-7524-44B9-AAA3-7C94E40C3656}&lt;/UID&gt;&lt;Title&gt;Juvenile myasthenia gravis in Norway: Clinical characteristics, treatment, and long-term outcome in a nationwide population-based cohort.&lt;/Title&gt;&lt;Template&gt;Journal Article&lt;/Template&gt;&lt;Star&gt;1&lt;/Star&gt;&lt;Tag&gt;0&lt;/Tag&gt;&lt;Author&gt;Popperud, T H;Boldingh, M I;Rasmussen, M;Kerty, E&lt;/Author&gt;&lt;Year&gt;2017&lt;/Year&gt;&lt;Details&gt;&lt;_accessed&gt;64485669&lt;/_accessed&gt;&lt;_author_adr&gt;Department of Neurology, Oslo University Hospital, Oslo, Norway; Institute of Clinical Medicine, University of Oslo, Oslo, Norway; Unit for Hereditary and Inborn Neuromuscular Disorders, Department of Neurology, Oslo University Hospital, Oslo, Norway. Electronic address: t.h.popperud@medisin.uio.no.;Department of Neurology, Oslo University Hospital, Oslo, Norway.;Unit for Hereditary and Inborn Neuromuscular Disorders, Department of Neurology, Oslo University Hospital, Oslo, Norway; Department of Clinical Neuroscience for Children, Section for Child Neurology, Oslo University Hospital, Oslo, Norway.;Department of Neurology, Oslo University Hospital, Oslo, Norway; Institute of Clinical Medicine, University of Oslo, Oslo, Norway.&lt;/_author_adr&gt;&lt;_created&gt;64444193&lt;/_created&gt;&lt;_db_provider&gt;PubMed&lt;/_db_provider&gt;&lt;_doi&gt;10.1016/j.ejpn.2017.04.003&lt;/_doi&gt;&lt;_impact_factor&gt;   3.140&lt;/_impact_factor&gt;&lt;_isbn&gt;1090-3798 &lt;/_isbn&gt;&lt;_issue&gt;5&lt;/_issue&gt;&lt;_journal&gt;European journal of paediatric neurology : EJPN : official journal of the European Paediatric Neurology Society&lt;/_journal&gt;&lt;_keywords&gt;Comorbidity;Juvenile myasthenia gravis;Outcome;Thymectomy;Treatment&lt;/_keywords&gt;&lt;_language&gt;English&lt;/_language&gt;&lt;_modified&gt;64485669&lt;/_modified&gt;&lt;_pages&gt;707-714&lt;/_pages&gt;&lt;_url&gt;https://www.ncbi.nlm.nih.gov/pubmed/28457757&lt;/_url&gt;&lt;_volume&gt;21&lt;/_volume&gt;&lt;/Details&gt;&lt;Extra&gt;&lt;DBUID&gt;{0179893B-54CE-458A-A39F-979C91B7D259}&lt;/DBUID&gt;&lt;/Extra&gt;&lt;/Item&gt;&lt;/References&gt;&lt;/Group&gt;&lt;Group&gt;&lt;References&gt;&lt;Item&gt;&lt;ID&gt;2590&lt;/ID&gt;&lt;UID&gt;{05CBDF65-5126-4452-9509-822911C6FE31}&lt;/UID&gt;&lt;Title&gt;Myasthenia gravis in children: a longitudinal study.&lt;/Title&gt;&lt;Template&gt;Comparative Study&lt;/Template&gt;&lt;Star&gt;1&lt;/Star&gt;&lt;Tag&gt;0&lt;/Tag&gt;&lt;Author&gt;Ashraf, V V;Taly, A B;Veerendrakumar, M;Rao, S&lt;/Author&gt;&lt;Year&gt;2006&lt;/Year&gt;&lt;Details&gt;&lt;_accessed&gt;64544961&lt;/_accessed&gt;&lt;_author_adr&gt;Department of Neurology, Malabar Institute of Medical Sciences, Calicut, Kerala, India. drvvashraf@hotmail.com&lt;/_author_adr&gt;&lt;_created&gt;64444210&lt;/_created&gt;&lt;_db_provider&gt;PubMed&lt;/_db_provider&gt;&lt;_isbn&gt;0001-6314 &lt;/_isbn&gt;&lt;_issue&gt;2&lt;/_issue&gt;&lt;_journal&gt;Acta neurologica Scandinavica&lt;/_journal&gt;&lt;_language&gt;English&lt;/_language&gt;&lt;_modified&gt;64544961&lt;/_modified&gt;&lt;_pages&gt;119-23&lt;/_pages&gt;&lt;_url&gt;https://www.ncbi.nlm.nih.gov/pubmed/16867035&lt;/_url&gt;&lt;_volume&gt;114&lt;/_volume&gt;&lt;/Details&gt;&lt;Extra&gt;&lt;DBUID&gt;{0179893B-54CE-458A-A39F-979C91B7D259}&lt;/DBUID&gt;&lt;/Extra&gt;&lt;/Item&gt;&lt;/References&gt;&lt;/Group&gt;&lt;Group&gt;&lt;References&gt;&lt;Item&gt;&lt;ID&gt;2591&lt;/ID&gt;&lt;UID&gt;{4220C111-095A-43D9-BD7D-642BE8569F7F}&lt;/UID&gt;&lt;Title&gt;Myasthenia gravis in Jamaican children: a 12-year institutional review.&lt;/Title&gt;&lt;Template&gt;Journal Article&lt;/Template&gt;&lt;Star&gt;1&lt;/Star&gt;&lt;Tag&gt;0&lt;/Tag&gt;&lt;Author&gt;Melbourne Chambers, R;Forrester, S;Gray, R;Tapper, J;Trotman, H&lt;/Author&gt;&lt;Year&gt;2012&lt;/Year&gt;&lt;Details&gt;&lt;_author_adr&gt;University of the West Indies, Kingston 7, St Andrew, Jamaica. roxanne.melbournechambers@uwimona.edu.jm&lt;/_author_adr&gt;&lt;_collection_scope&gt;SCIE&lt;/_collection_scope&gt;&lt;_created&gt;64444212&lt;/_created&gt;&lt;_db_provider&gt;PubMed&lt;/_db_provider&gt;&lt;_doi&gt;10.1179/1465328111Y.0000000042&lt;/_doi&gt;&lt;_impact_factor&gt;   1.990&lt;/_impact_factor&gt;&lt;_isbn&gt;2046-9047 &lt;/_isbn&gt;&lt;_issue&gt;1&lt;/_issue&gt;&lt;_journal&gt;Paediatrics and international child health&lt;/_journal&gt;&lt;_language&gt;English&lt;/_language&gt;&lt;_modified&gt;64444942&lt;/_modified&gt;&lt;_pages&gt;47-50&lt;/_pages&gt;&lt;_url&gt;https://www.ncbi.nlm.nih.gov/pubmed/22525448&lt;/_url&gt;&lt;_volume&gt;32&lt;/_volume&gt;&lt;/Details&gt;&lt;Extra&gt;&lt;DBUID&gt;{0179893B-54CE-458A-A39F-979C91B7D259}&lt;/DBUID&gt;&lt;/Extra&gt;&lt;/Item&gt;&lt;/References&gt;&lt;/Group&gt;&lt;Group&gt;&lt;References&gt;&lt;Item&gt;&lt;ID&gt;2592&lt;/ID&gt;&lt;UID&gt;{3770C412-B486-45EA-897B-DFFDABBC01AD}&lt;/UID&gt;&lt;Title&gt;Myasthenia gravis in children: analysis of 18 patients.&lt;/Title&gt;&lt;Template&gt;Journal Article&lt;/Template&gt;&lt;Star&gt;1&lt;/Star&gt;&lt;Tag&gt;0&lt;/Tag&gt;&lt;Author&gt;Morita, M P;Gabbai, A A;Oliveira, A S;Penn, A S&lt;/Author&gt;&lt;Year&gt;2001&lt;/Year&gt;&lt;Details&gt;&lt;_author_adr&gt;Department of Neurology, Escola Paulista de Medicina, Universidade Federal de São Paulo, São Paulo, SP, Brazil.&lt;/_author_adr&gt;&lt;_collection_scope&gt;SCIE&lt;/_collection_scope&gt;&lt;_created&gt;64444227&lt;/_created&gt;&lt;_db_provider&gt;PubMed&lt;/_db_provider&gt;&lt;_impact_factor&gt;   1.420&lt;/_impact_factor&gt;&lt;_isbn&gt;0004-282X &lt;/_isbn&gt;&lt;_issue&gt;3-B&lt;/_issue&gt;&lt;_journal&gt;Arquivos de neuro-psiquiatria&lt;/_journal&gt;&lt;_language&gt;English&lt;/_language&gt;&lt;_modified&gt;64444942&lt;/_modified&gt;&lt;_pages&gt;681-5&lt;/_pages&gt;&lt;_url&gt;https://www.ncbi.nlm.nih.gov/pubmed/11593264&lt;/_url&gt;&lt;_volume&gt;59&lt;/_volume&gt;&lt;/Details&gt;&lt;Extra&gt;&lt;DBUID&gt;{0179893B-54CE-458A-A39F-979C91B7D259}&lt;/DBUID&gt;&lt;/Extra&gt;&lt;/Item&gt;&lt;/References&gt;&lt;/Group&gt;&lt;Group&gt;&lt;References&gt;&lt;Item&gt;&lt;ID&gt;2593&lt;/ID&gt;&lt;UID&gt;{C7602140-668F-4BBF-A466-3CA3595861D7}&lt;/UID&gt;&lt;Title&gt;Juvenile myasthenia gravis with prepubertal onset.&lt;/Title&gt;&lt;Template&gt;Comparative Study&lt;/Template&gt;&lt;Star&gt;1&lt;/Star&gt;&lt;Tag&gt;0&lt;/Tag&gt;&lt;Author&gt;Evoli, A;Batocchi, A P;Bartoccioni, E;Lino, M M;Minisci, C;Tonali, P&lt;/Author&gt;&lt;Year&gt;1998&lt;/Year&gt;&lt;Details&gt;&lt;_author_adr&gt;Institute of Neurology, Catholic University, Rome, Italy. a.evoli@vsb.it&lt;/_author_adr&gt;&lt;_created&gt;64444309&lt;/_created&gt;&lt;_db_provider&gt;PubMed&lt;/_db_provider&gt;&lt;_isbn&gt;0960-8966 &lt;/_isbn&gt;&lt;_issue&gt;8&lt;/_issue&gt;&lt;_journal&gt;Neuromuscular disorders : NMD&lt;/_journal&gt;&lt;_language&gt;English&lt;/_language&gt;&lt;_modified&gt;64444942&lt;/_modified&gt;&lt;_pages&gt;561-7&lt;/_pages&gt;&lt;_url&gt;https://www.ncbi.nlm.nih.gov/pubmed/10093062&lt;/_url&gt;&lt;_volume&gt;8&lt;/_volume&gt;&lt;/Details&gt;&lt;Extra&gt;&lt;DBUID&gt;{0179893B-54CE-458A-A39F-979C91B7D259}&lt;/DBUID&gt;&lt;/Extra&gt;&lt;/Item&gt;&lt;/References&gt;&lt;/Group&gt;&lt;Group&gt;&lt;References&gt;&lt;Item&gt;&lt;ID&gt;2554&lt;/ID&gt;&lt;UID&gt;{28BA84DC-FD34-438D-B15D-A5A9570E7ECA}&lt;/UID&gt;&lt;Title&gt;Juvenile Myasthenia Gravis in Korea: Subgroup Analysis According to Sex and Onset &lt;/Title&gt;&lt;Template&gt;Journal Article&lt;/Template&gt;&lt;Star&gt;1&lt;/Star&gt;&lt;Tag&gt;0&lt;/Tag&gt;&lt;Author&gt;Lee, Ha Neul;Kang, Hoon-Chul;Lee, Joon Soo;Kim, Heung Dong;Shin, Ha Young;Kim, Seung Min;Sunwoo, Il Nam;Lee, Young-Mock&lt;/Author&gt;&lt;Year&gt;2016&lt;/Year&gt;&lt;Details&gt;&lt;_accessed&gt;64439521&lt;/_accessed&gt;&lt;_author_adr&gt;Department of Pediatrics, Gangnam Severance Hospital, Yonsei University College;Division of Pediatric Neurology, Department of Pediatrics, Severance Children&amp;apos;s;Division of Pediatric Neurology, Department of Pediatrics, Severance Children&amp;apos;s;Division of Pediatric Neurology, Department of Pediatrics, Severance Children&amp;apos;s;Department of Neurology, Yonsei University College of Medicine, Seoul, Korea.;Department of Neurology, Yonsei University College of Medicine, Seoul, Korea.;Department of Neurology, Yonsei University College of Medicine, Seoul, Korea.;Department of Pediatrics, Gangnam Severance Hospital, Yonsei University College&lt;/_author_adr&gt;&lt;_collection_scope&gt;SCI;SCIE&lt;/_collection_scope&gt;&lt;_created&gt;64423726&lt;/_created&gt;&lt;_db_provider&gt;PubMed&lt;/_db_provider&gt;&lt;_impact_factor&gt;   1.987&lt;/_impact_factor&gt;&lt;_isbn&gt;0883-0738 &lt;/_isbn&gt;&lt;_issue&gt;14&lt;/_issue&gt;&lt;_journal&gt;Journal of child neurology&lt;/_journal&gt;&lt;_keywords&gt;*juvenile myasthenia gravis;*onset age;*pediatric;*puberty;*sex;*thymectomy&lt;/_keywords&gt;&lt;_language&gt;English&lt;/_language&gt;&lt;_modified&gt;64444942&lt;/_modified&gt;&lt;_pages&gt;1561-1568&lt;/_pages&gt;&lt;_url&gt;https://www.ncbi.nlm.nih.gov/pubmed/27581849&lt;/_url&gt;&lt;_volume&gt;31&lt;/_volume&gt;&lt;/Details&gt;&lt;Extra&gt;&lt;DBUID&gt;{0179893B-54CE-458A-A39F-979C91B7D259}&lt;/DBUID&gt;&lt;/Extra&gt;&lt;/Item&gt;&lt;/References&gt;&lt;/Group&gt;&lt;Group&gt;&lt;References&gt;&lt;Item&gt;&lt;ID&gt;2595&lt;/ID&gt;&lt;UID&gt;{3BF7988E-E434-45F5-A6F1-CF0B97122C16}&lt;/UID&gt;&lt;Title&gt;The characteristics of juvenile myasthenia gravis among South Africans.&lt;/Title&gt;&lt;Template&gt;Journal Article&lt;/Template&gt;&lt;Star&gt;1&lt;/Star&gt;&lt;Tag&gt;0&lt;/Tag&gt;&lt;Author&gt;Heckmann, Jeannine M;Hansen, Perrin;Van Toorn, Ronald;Lubbe, Elsabeth;Janse van Rensburg, Elmarie;Wilmshurst, Jo M&lt;/Author&gt;&lt;Year&gt;2012&lt;/Year&gt;&lt;Details&gt;&lt;_author_adr&gt;Division of Neurology, Department of Medicine, Groote Schuur Hospital. jeanine.heckmann@uct.ac.za&lt;/_author_adr&gt;&lt;_created&gt;64444916&lt;/_created&gt;&lt;_db_provider&gt;PubMed&lt;/_db_provider&gt;&lt;_impact_factor&gt;   1.614&lt;/_impact_factor&gt;&lt;_isbn&gt;0256-9574 &lt;/_isbn&gt;&lt;_issue&gt;6&lt;/_issue&gt;&lt;_journal&gt;South African medical journal = Suid-Afrikaanse tydskrif vir geneeskunde&lt;/_journal&gt;&lt;_language&gt;English&lt;/_language&gt;&lt;_modified&gt;64444942&lt;/_modified&gt;&lt;_pages&gt;532-6&lt;/_pages&gt;&lt;_url&gt;https://www.ncbi.nlm.nih.gov/pubmed/22668957&lt;/_url&gt;&lt;_volume&gt;102&lt;/_volume&gt;&lt;/Details&gt;&lt;Extra&gt;&lt;DBUID&gt;{0179893B-54CE-458A-A39F-979C91B7D259}&lt;/DBUID&gt;&lt;/Extra&gt;&lt;/Item&gt;&lt;/References&gt;&lt;/Group&gt;&lt;Group&gt;&lt;References&gt;&lt;Item&gt;&lt;ID&gt;2644&lt;/ID&gt;&lt;UID&gt;{3AECA522-77E1-49A7-A80F-04BF36E1C0FB}&lt;/UID&gt;&lt;Title&gt;Race, sex, and puberty influence onset, severity, and outcome in juvenile myasthenia gravis.&lt;/Title&gt;&lt;Template&gt;Journal Article&lt;/Template&gt;&lt;Star&gt;1&lt;/Star&gt;&lt;Tag&gt;0&lt;/Tag&gt;&lt;Author&gt;Andrews, P I;Massey, J M;Howard, J F Jr;Sanders, D B&lt;/Author&gt;&lt;Year&gt;1994&lt;/Year&gt;&lt;Details&gt;&lt;_author_adr&gt;Department of Pediatrics, Duke University Medical Center, Durham, NC 27710.&lt;/_author_adr&gt;&lt;_collection_scope&gt;SCI;SCIE&lt;/_collection_scope&gt;&lt;_created&gt;64549127&lt;/_created&gt;&lt;_db_provider&gt;PubMed&lt;/_db_provider&gt;&lt;_impact_factor&gt;   9.910&lt;/_impact_factor&gt;&lt;_isbn&gt;0028-3878 &lt;/_isbn&gt;&lt;_issue&gt;7&lt;/_issue&gt;&lt;_journal&gt;Neurology&lt;/_journal&gt;&lt;_language&gt;English&lt;/_language&gt;&lt;_modified&gt;64565076&lt;/_modified&gt;&lt;_pages&gt;1208-14&lt;/_pages&gt;&lt;_url&gt;https://www.ncbi.nlm.nih.gov/pubmed/8035917&lt;/_url&gt;&lt;_volume&gt;44&lt;/_volume&gt;&lt;/Details&gt;&lt;Extra&gt;&lt;DBUID&gt;{0179893B-54CE-458A-A39F-979C91B7D259}&lt;/DBUID&gt;&lt;/Extra&gt;&lt;/Item&gt;&lt;/References&gt;&lt;/Group&gt;&lt;Group&gt;&lt;References&gt;&lt;Item&gt;&lt;ID&gt;2597&lt;/ID&gt;&lt;UID&gt;{5E6E6D27-B3E0-4436-8F56-FCB8CF49F89D}&lt;/UID&gt;&lt;Title&gt;The natural history and ophthalmic involvement in childhood myasthenia gravis at the hospital for sick children.&lt;/Title&gt;&lt;Template&gt;Journal Article&lt;/Template&gt;&lt;Star&gt;1&lt;/Star&gt;&lt;Tag&gt;0&lt;/Tag&gt;&lt;Author&gt;Mullaney, P;Vajsar, J;Smith, R;Buncic, J R&lt;/Author&gt;&lt;Year&gt;2000&lt;/Year&gt;&lt;Details&gt;&lt;_author_adr&gt;Department of Ophthalmology, The Hospital for Sick Children, Toronto, Ontario, Canada.&lt;/_author_adr&gt;&lt;_collection_scope&gt;SCI;SCIE&lt;/_collection_scope&gt;&lt;_created&gt;64444920&lt;/_created&gt;&lt;_db_provider&gt;PubMed&lt;/_db_provider&gt;&lt;_impact_factor&gt;  12.079&lt;/_impact_factor&gt;&lt;_isbn&gt;0161-6420 &lt;/_isbn&gt;&lt;_issue&gt;3&lt;/_issue&gt;&lt;_journal&gt;Ophthalmology&lt;/_journal&gt;&lt;_language&gt;English&lt;/_language&gt;&lt;_modified&gt;64444942&lt;/_modified&gt;&lt;_pages&gt;504-10&lt;/_pages&gt;&lt;_url&gt;https://www.ncbi.nlm.nih.gov/pubmed/10711889&lt;/_url&gt;&lt;_volume&gt;107&lt;/_volume&gt;&lt;/Details&gt;&lt;Extra&gt;&lt;DBUID&gt;{0179893B-54CE-458A-A39F-979C91B7D259}&lt;/DBUID&gt;&lt;/Extra&gt;&lt;/Item&gt;&lt;/References&gt;&lt;/Group&gt;&lt;Group&gt;&lt;References&gt;&lt;Item&gt;&lt;ID&gt;2598&lt;/ID&gt;&lt;UID&gt;{568F23C6-3DC8-4C19-AEBC-1E532CD38552}&lt;/UID&gt;&lt;Title&gt;Juvenile myasthenia gravis: a twenty-year experience.&lt;/Title&gt;&lt;Template&gt;Journal Article&lt;/Template&gt;&lt;Star&gt;1&lt;/Star&gt;&lt;Tag&gt;3&lt;/Tag&gt;&lt;Author&gt;Castro, Diana;Derisavifard, Samir;Anderson, Mariam;Greene, Medrith;Iannaccone, Susan&lt;/Author&gt;&lt;Year&gt;2013&lt;/Year&gt;&lt;Details&gt;&lt;_author_adr&gt;Division of Pediatric Neurology, Department of Pediatrics and Neurology, University of Texas Southwestern Medical Center, USA. diana.castro@utsouthwestern.edu&lt;/_author_adr&gt;&lt;_created&gt;64444931&lt;/_created&gt;&lt;_db_provider&gt;PubMed&lt;/_db_provider&gt;&lt;_doi&gt;10.1097/CND.0b013e318253a48e&lt;/_doi&gt;&lt;_isbn&gt;1522-0443 &lt;/_isbn&gt;&lt;_issue&gt;3&lt;/_issue&gt;&lt;_journal&gt;Journal of clinical neuromuscular disease&lt;/_journal&gt;&lt;_language&gt;English&lt;/_language&gt;&lt;_modified&gt;64488484&lt;/_modified&gt;&lt;_pages&gt;95-102&lt;/_pages&gt;&lt;_url&gt;https://www.ncbi.nlm.nih.gov/pubmed/23492460&lt;/_url&gt;&lt;_volume&gt;14&lt;/_volume&gt;&lt;/Details&gt;&lt;Extra&gt;&lt;DBUID&gt;{0179893B-54CE-458A-A39F-979C91B7D259}&lt;/DBUID&gt;&lt;/Extra&gt;&lt;/Item&gt;&lt;/References&gt;&lt;/Group&gt;&lt;Group&gt;&lt;References&gt;&lt;Item&gt;&lt;ID&gt;2661&lt;/ID&gt;&lt;UID&gt;{74C7934E-E109-4E4C-A6A7-21CE90DF71B4}&lt;/UID&gt;&lt;Title&gt;Pediatric Autoimmune Ocular Myasthenia Gravis: Evaluation of Presentation and Treatment Outcomes in a Large Cohort.&lt;/Title&gt;&lt;Template&gt;Journal Article&lt;/Template&gt;&lt;Star&gt;1&lt;/Star&gt;&lt;Tag&gt;0&lt;/Tag&gt;&lt;Author&gt;Fisher, Kristen S;Gill, Jason;Todd, Hannah F;Yang, Michael B;Lopez, Michael A;Abid, Farida;Lotze, Timothy;Shah, Veeral S&lt;/Author&gt;&lt;Year&gt;2021&lt;/Year&gt;&lt;Details&gt;&lt;_author_adr&gt;Department of Pediatric Neurology, Texas Children&amp;apos;s Hospital, Baylor College of Medicine, Houston, Texas.;Department of Pediatric Neurology, Texas Children&amp;apos;s Hospital, Baylor College of Medicine, Houston, Texas.;Baylor College of Medicine, Houston, Texas.;Division of Pediatric Ophthalmology, Abrahamson Pediatric Eye Institute, Cincinnati, Ohio; Division of Neurology, Cincinnati Children&amp;apos;s Hospital Medical Center, Cincinnati, Ohio.;Hess Pediatric Ophthalmology Specialist, St. Petersburg, Florida.;Department of Pediatric Neurology, Texas Children&amp;apos;s Hospital, Baylor College of Medicine, Houston, Texas.;Department of Pediatric Neurology, Texas Children&amp;apos;s Hospital, Baylor College of Medicine, Houston, Texas.;Division of Pediatric Ophthalmology, Abrahamson Pediatric Eye Institute, Cincinnati, Ohio; Division of Neurology, Cincinnati Children&amp;apos;s Hospital Medical Center, Cincinnati, Ohio; University of Cincinnati College of Medicine, Cincinnati, Ohio. Electronic address: Veeral.Shah@cchmc.org.&lt;/_author_adr&gt;&lt;_collection_scope&gt;SCI;SCIE&lt;/_collection_scope&gt;&lt;_created&gt;64564739&lt;/_created&gt;&lt;_db_provider&gt;PubMed&lt;/_db_provider&gt;&lt;_doi&gt;10.1016/j.pediatrneurol.2021.01.009&lt;/_doi&gt;&lt;_impact_factor&gt;   3.372&lt;/_impact_factor&gt;&lt;_isbn&gt;0887-8994 &lt;/_isbn&gt;&lt;_journal&gt;Pediatric neurology&lt;/_journal&gt;&lt;_keywords&gt;Myasthenia gravis;Neuromuscular disease;Ocular myasthenia gravis;Ophthalmoplegiae;Pediatric;Ptosis&lt;/_keywords&gt;&lt;_language&gt;English&lt;/_language&gt;&lt;_modified&gt;64565088&lt;/_modified&gt;&lt;_pages&gt;12-19&lt;/_pages&gt;&lt;_url&gt;https://www.ncbi.nlm.nih.gov/pubmed/33684630&lt;/_url&gt;&lt;_volume&gt;118&lt;/_volume&gt;&lt;/Details&gt;&lt;Extra&gt;&lt;DBUID&gt;{0179893B-54CE-458A-A39F-979C91B7D259}&lt;/DBUID&gt;&lt;/Extra&gt;&lt;/Item&gt;&lt;/References&gt;&lt;/Group&gt;&lt;Group&gt;&lt;References&gt;&lt;Item&gt;&lt;ID&gt;2683&lt;/ID&gt;&lt;UID&gt;{75CCF13C-1112-4AF3-96EB-5DAB9FA7E259}&lt;/UID&gt;&lt;Title&gt;Clinical features and evolution of juvenile myasthenia gravis in a French cohort.&lt;/Title&gt;&lt;Template&gt;Journal Article&lt;/Template&gt;&lt;Star&gt;1&lt;/Star&gt;&lt;Tag&gt;0&lt;/Tag&gt;&lt;Author&gt;Barraud, Coline;Desguerre, Isabelle;Barnerias, Christine;Gitiaux, Cyril;Boulay, Christophe;Chabrol, Brigitte&lt;/Author&gt;&lt;Year&gt;2018&lt;/Year&gt;&lt;Details&gt;&lt;_accessed&gt;64566239&lt;/_accessed&gt;&lt;_author_adr&gt;APHM Service de Neuropédiatrie, Hôpital La Timone-Enfants, 264, Rue St Pierre Marseille, 13385, cedex 5, France.;Aix-Marseille Université, Marseille, France.;APHP Service de Neuropédiatrie, Hôpital Necker-Enfants Malades, Paris, France.;Université René Descartes, Paris, France.;APHP Service de Neuropédiatrie, Hôpital Necker-Enfants Malades, Paris, France.;Aix-Marseille Université, Marseille, France.;APHP Service de Neuropédiatrie, Hôpital Necker-Enfants Malades, Paris, France.;APHM Service de Neuropédiatrie, Hôpital La Timone-Enfants, 264, Rue St Pierre Marseille, 13385, cedex 5, France.;Aix-Marseille Université, Marseille, France.;APHM Service de Neuropédiatrie, Hôpital La Timone-Enfants, 264, Rue St Pierre Marseille, 13385, cedex 5, France.;Aix-Marseille Université, Marseille, France.&lt;/_author_adr&gt;&lt;_collection_scope&gt;SCI;SCIE&lt;/_collection_scope&gt;&lt;_created&gt;64566237&lt;/_created&gt;&lt;_db_provider&gt;PubMed&lt;/_db_provider&gt;&lt;_doi&gt;10.1002/mus.25965&lt;/_doi&gt;&lt;_impact_factor&gt;   3.217&lt;/_impact_factor&gt;&lt;_isbn&gt;0148-639X &lt;/_isbn&gt;&lt;_issue&gt;4&lt;/_issue&gt;&lt;_journal&gt;Muscle &amp;amp; nerve&lt;/_journal&gt;&lt;_keywords&gt;AChR;MuSK;immunoadsorption;juvenile myasthenia gravis;rituximab;seronegative&lt;/_keywords&gt;&lt;_language&gt;English&lt;/_language&gt;&lt;_modified&gt;64572093&lt;/_modified&gt;&lt;_pages&gt;603-609&lt;/_pages&gt;&lt;_url&gt;https://www.ncbi.nlm.nih.gov/pubmed/28877546&lt;/_url&gt;&lt;_volume&gt;57&lt;/_volume&gt;&lt;/Details&gt;&lt;Extra&gt;&lt;DBUID&gt;{0179893B-54CE-458A-A39F-979C91B7D259}&lt;/DBUID&gt;&lt;/Extra&gt;&lt;/Item&gt;&lt;/References&gt;&lt;/Group&gt;&lt;Group&gt;&lt;References&gt;&lt;Item&gt;&lt;ID&gt;2694&lt;/ID&gt;&lt;UID&gt;{A970A310-1586-4A11-A5E7-C6D4279A00E1}&lt;/UID&gt;&lt;Title&gt;Clinical characteristics and therapeutic evaluation of childhood myasthenia gravis.&lt;/Title&gt;&lt;Template&gt;Journal Article&lt;/Template&gt;&lt;Star&gt;0&lt;/Star&gt;&lt;Tag&gt;5&lt;/Tag&gt;&lt;Author&gt;Yang, Zhi-Xiao;Xu, Kai-Li;Xiong, Hui&lt;/Author&gt;&lt;Year&gt;2015&lt;/Year&gt;&lt;Details&gt;&lt;_author_adr&gt;Department of Neurology, Children&amp;apos;s Hospital of Zhengzhou, Zhengzhou, Henan 450053, P.R. China.;Department of Neurology, Children&amp;apos;s Hospital of Zhengzhou, Zhengzhou, Henan 450053, P.R. China.;Department of Paediatrics, Peking University First Hospital, Beijing 100034, P.R. China.&lt;/_author_adr&gt;&lt;_collection_scope&gt;SCIE&lt;/_collection_scope&gt;&lt;_created&gt;64566783&lt;/_created&gt;&lt;_db_provider&gt;PubMed&lt;/_db_provider&gt;&lt;_impact_factor&gt;   2.447&lt;/_impact_factor&gt;&lt;_isbn&gt;1792-0981 &lt;/_isbn&gt;&lt;_issue&gt;4&lt;/_issue&gt;&lt;_journal&gt;Experimental and therapeutic medicine&lt;/_journal&gt;&lt;_keywords&gt;children;myasthenia gravis;prognosis;treatment&lt;/_keywords&gt;&lt;_language&gt;English&lt;/_language&gt;&lt;_modified&gt;64572558&lt;/_modified&gt;&lt;_pages&gt;1363-1368&lt;/_pages&gt;&lt;_url&gt;https://www.ncbi.nlm.nih.gov/pubmed/25780436&lt;/_url&gt;&lt;_volume&gt;9&lt;/_volume&gt;&lt;_accessed&gt;64572174&lt;/_accessed&gt;&lt;/Details&gt;&lt;Extra&gt;&lt;DBUID&gt;{0179893B-54CE-458A-A39F-979C91B7D259}&lt;/DBUID&gt;&lt;/Extra&gt;&lt;/Item&gt;&lt;/References&gt;&lt;/Group&gt;&lt;/Citation&gt;_x000a_"/>
    <w:docVar w:name="NE.Ref{EF645B1D-00C1-485A-A2A6-3075C26DA824}" w:val=" ADDIN NE.Ref.{EF645B1D-00C1-485A-A2A6-3075C26DA824}&lt;Citation&gt;&lt;Group&gt;&lt;References&gt;&lt;Item&gt;&lt;ID&gt;2597&lt;/ID&gt;&lt;UID&gt;{5E6E6D27-B3E0-4436-8F56-FCB8CF49F89D}&lt;/UID&gt;&lt;Title&gt;The natural history and ophthalmic involvement in childhood myasthenia gravis at the hospital for sick children.&lt;/Title&gt;&lt;Template&gt;Journal Article&lt;/Template&gt;&lt;Star&gt;1&lt;/Star&gt;&lt;Tag&gt;0&lt;/Tag&gt;&lt;Author&gt;Mullaney, P;Vajsar, J;Smith, R;Buncic, J R&lt;/Author&gt;&lt;Year&gt;2000&lt;/Year&gt;&lt;Details&gt;&lt;_author_adr&gt;Department of Ophthalmology, The Hospital for Sick Children, Toronto, Ontario, Canada.&lt;/_author_adr&gt;&lt;_collection_scope&gt;SCI;SCIE&lt;/_collection_scope&gt;&lt;_created&gt;64444920&lt;/_created&gt;&lt;_db_provider&gt;PubMed&lt;/_db_provider&gt;&lt;_impact_factor&gt;  12.079&lt;/_impact_factor&gt;&lt;_isbn&gt;0161-6420 &lt;/_isbn&gt;&lt;_issue&gt;3&lt;/_issue&gt;&lt;_journal&gt;Ophthalmology&lt;/_journal&gt;&lt;_language&gt;English&lt;/_language&gt;&lt;_modified&gt;64444942&lt;/_modified&gt;&lt;_pages&gt;504-10&lt;/_pages&gt;&lt;_url&gt;https://www.ncbi.nlm.nih.gov/pubmed/10711889&lt;/_url&gt;&lt;_volume&gt;107&lt;/_volume&gt;&lt;/Details&gt;&lt;Extra&gt;&lt;DBUID&gt;{0179893B-54CE-458A-A39F-979C91B7D259}&lt;/DBUID&gt;&lt;/Extra&gt;&lt;/Item&gt;&lt;/References&gt;&lt;/Group&gt;&lt;/Citation&gt;_x000a_"/>
    <w:docVar w:name="NE.Ref{F74032A1-8D26-4686-9684-A970642E391D}" w:val=" ADDIN NE.Ref.{F74032A1-8D26-4686-9684-A970642E391D}&lt;Citation&gt;&lt;Group&gt;&lt;References&gt;&lt;Item&gt;&lt;ID&gt;2645&lt;/ID&gt;&lt;UID&gt;{EE777E0C-0A52-4453-B57E-E08369485062}&lt;/UID&gt;&lt;Title&gt;Thymectomy in ocular myasthenia gravis-prognosis and risk factors analysis.&lt;/Title&gt;&lt;Template&gt;Journal Article&lt;/Template&gt;&lt;Star&gt;1&lt;/Star&gt;&lt;Tag&gt;0&lt;/Tag&gt;&lt;Author&gt;Zhang, Jinwei;Zhang, Zeyang;Zhang, Hui;Cui, Yuantao;Chen, Yuan;Lv, Peng;Zhang, Peng&lt;/Author&gt;&lt;Year&gt;2022&lt;/Year&gt;&lt;Details&gt;&lt;_author_adr&gt;Department of Cardiothoracic Surgery, Tianjin Medical University General Hospital, No.154, Anshan Road, Tianjin, China.;Department of Cardiothoracic Surgery, Tianjin Medical University General Hospital, No.154, Anshan Road, Tianjin, China.;Department of Cardiothoracic Surgery, Tianjin Medical University General Hospital, No.154, Anshan Road, Tianjin, China.;Department of Cardiothoracic Surgery, Tianjin Medical University General Hospital, No.154, Anshan Road, Tianjin, China.;Department of Cardiothoracic Surgery, Tianjin Medical University General Hospital, No.154, Anshan Road, Tianjin, China.;Department of Cardiothoracic Surgery, Tianjin Medical University General Hospital, No.154, Anshan Road, Tianjin, China.;Department of Cardiothoracic Surgery, Tianjin Medical University General Hospital, No.154, Anshan Road, Tianjin, China. pengzhang01@tmu.edu.cn.&lt;/_author_adr&gt;&lt;_collection_scope&gt;SCIE&lt;/_collection_scope&gt;&lt;_created&gt;64550412&lt;/_created&gt;&lt;_db_provider&gt;PubMed&lt;/_db_provider&gt;&lt;_doi&gt;10.1186/s13023-022-02454-y&lt;/_doi&gt;&lt;_impact_factor&gt;   4.123&lt;/_impact_factor&gt;&lt;_isbn&gt;1750-1172 &lt;/_isbn&gt;&lt;_issue&gt;1&lt;/_issue&gt;&lt;_journal&gt;Orphanet journal of rare diseases&lt;/_journal&gt;&lt;_keywords&gt;Conversion;Ocular myasthenia gravis;Remission;Thymectomy;Thymoma&lt;/_keywords&gt;&lt;_language&gt;English&lt;/_language&gt;&lt;_modified&gt;64550563&lt;/_modified&gt;&lt;_pages&gt;309&lt;/_pages&gt;&lt;_url&gt;https://www.ncbi.nlm.nih.gov/pubmed/35945595&lt;/_url&gt;&lt;_volume&gt;17&lt;/_volume&gt;&lt;/Details&gt;&lt;Extra&gt;&lt;DBUID&gt;{0179893B-54CE-458A-A39F-979C91B7D259}&lt;/DBUID&gt;&lt;/Extra&gt;&lt;/Item&gt;&lt;/References&gt;&lt;/Group&gt;&lt;Group&gt;&lt;References&gt;&lt;Item&gt;&lt;ID&gt;2667&lt;/ID&gt;&lt;UID&gt;{A1FBB749-9919-498E-9C5B-3FBD2E0BE78D}&lt;/UID&gt;&lt;Title&gt;Paediatric myasthenia gravis: Prognostic factors for drug free remission.&lt;/Title&gt;&lt;Template&gt;Journal Article&lt;/Template&gt;&lt;Star&gt;1&lt;/Star&gt;&lt;Tag&gt;5&lt;/Tag&gt;&lt;Author&gt;Vecchio, Domizia;Ramdas, Sithara;Munot, Pinki;Pitt, Matthew;Beeson, David;Knight, Ravi;Rodríguez Cruz, Pedro;Vincent, Angela;Jayawant, Sandeep;DeVile, Catherine;Buckley, Camilla;Hilton-Jones, David;Robb, Stephanie;Palace, Jackie&lt;/Author&gt;&lt;Year&gt;2020&lt;/Year&gt;&lt;Details&gt;&lt;_author_adr&gt;Neurosciences Group, Nuffield Department of Clinical Neurosciences, Weatherall Institute of Molecular Medicine, University of Oxford, Oxford OX3 9DS, United Kingdom; University of Piemonte Orientale, Novara 28100, Italy. Electronic address: domizia.vecchio@gmail.com.;Department of Paediatric Neurology, Oxford Radcliffe Hospitals NHS Trust, Oxford OX3 9DU, United Kingdom.;Dubowitz Neuromuscular Centre, Institute of Child Health and Great Ormond Street Hospital, London WC1N 1EH, United Kingdom.;Department of Clinical Neurophysiology, Great Ormond Street Hospital for Children NHS foundation Trust, London WC1N 3JH,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Department of Paediatric Neurology, Oxford Radcliffe Hospitals NHS Trust, Oxford OX3 9DU, United Kingdom.;Department of Paediatric Neurology, Great Ormond Street Hospital, London WC1N 1EH, United Kingdom.;Neurosciences Group, Nuffield Department of Clinical Neurosciences, Weatherall Institute of Molecular Medicine, University of Oxford, Oxford OX3 9DS, United Kingdom.;Neurosciences Group, Nuffield Department of Clinical Neurosciences, Weatherall Institute of Molecular Medicine, University of Oxford, Oxford OX3 9DS, United Kingdom.;Dubowitz Neuromuscular Centre, Institute of Child Health and Great Ormond Street Hospital, London WC1N 1EH, United Kingdom.;Neurosciences Group, Nuffield Department of Clinical Neurosciences, Weatherall Institute of Molecular Medicine, University of Oxford, Oxford OX3 9DS, United Kingdom.&lt;/_author_adr&gt;&lt;_created&gt;64564895&lt;/_created&gt;&lt;_db_provider&gt;PubMed&lt;/_db_provider&gt;&lt;_doi&gt;10.1016/j.nmd.2019.11.008&lt;/_doi&gt;&lt;_impact_factor&gt;   4.296&lt;/_impact_factor&gt;&lt;_isbn&gt;0960-8966 &lt;/_isbn&gt;&lt;_issue&gt;2&lt;/_issue&gt;&lt;_journal&gt;Neuromuscular disorders : NMD&lt;/_journal&gt;&lt;_keywords&gt;Myasthenia;Paediatric;Remission&lt;/_keywords&gt;&lt;_language&gt;English&lt;/_language&gt;&lt;_modified&gt;64582039&lt;/_modified&gt;&lt;_pages&gt;120-127&lt;/_pages&gt;&lt;_url&gt;https://www.ncbi.nlm.nih.gov/pubmed/32001147&lt;/_url&gt;&lt;_volume&gt;30&lt;/_volume&gt;&lt;_accessed&gt;64572172&lt;/_accessed&gt;&lt;/Details&gt;&lt;Extra&gt;&lt;DBUID&gt;{0179893B-54CE-458A-A39F-979C91B7D259}&lt;/DBUID&gt;&lt;/Extra&gt;&lt;/Item&gt;&lt;/References&gt;&lt;/Group&gt;&lt;/Citation&gt;_x000a_"/>
    <w:docVar w:name="NE.Ref{F80A808C-F482-4E14-ACB4-FAC0EEE69216}" w:val=" ADDIN NE.Ref.{F80A808C-F482-4E14-ACB4-FAC0EEE69216}&lt;Citation&gt;&lt;Group&gt;&lt;References&gt;&lt;Item&gt;&lt;ID&gt;2177&lt;/ID&gt;&lt;UID&gt;{D5DF0433-3CB5-4E75-9FFC-912605F9376F}&lt;/UID&gt;&lt;Title&gt;Long-Term Improvement in a Chinese Cohort of Glucocorticoid-Resistant Childhood-Onset Myasthenia Gravis Patients Treated With Tacrolimus.&lt;/Title&gt;&lt;Template&gt;Journal Article&lt;/Template&gt;&lt;Star&gt;1&lt;/Star&gt;&lt;Tag&gt;3&lt;/Tag&gt;&lt;Author&gt;Bi, Zhuajin;Cao, Yayun;Lin, Jing;Zhang, Qing;Liu, Chenchen;Gui, Mengcui;Bu, Bitao&lt;/Author&gt;&lt;Year&gt;2022&lt;/Year&gt;&lt;Details&gt;&lt;_accessed&gt;64422188&lt;/_accessed&gt;&lt;_author_adr&gt;Department of Neurology, Tongji Hospital, Tongji Medical College, Huazhong University of Science and Technology, Wuhan, China.;Department of Radiology, Zhongnan Hospital of Wuhan Universit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Department of Neurology, Tongji Hospital, Tongji Medical College, Huazhong University of Science and Technology, Wuhan, China.&lt;/_author_adr&gt;&lt;_collection_scope&gt;SCIE&lt;/_collection_scope&gt;&lt;_created&gt;64267903&lt;/_created&gt;&lt;_db_provider&gt;PubMed&lt;/_db_provider&gt;&lt;_doi&gt;10.3389/fneur.2022.820205&lt;/_doi&gt;&lt;_impact_factor&gt;   4.003&lt;/_impact_factor&gt;&lt;_isbn&gt;1664-2295 &lt;/_isbn&gt;&lt;_journal&gt;Frontiers in neurology&lt;/_journal&gt;&lt;_keywords&gt;children;myasthenia gravis;pre-intervention status;tacrolimus;thymus type&lt;/_keywords&gt;&lt;_language&gt;English&lt;/_language&gt;&lt;_modified&gt;64488484&lt;/_modified&gt;&lt;_pages&gt;820205&lt;/_pages&gt;&lt;_url&gt;https://www.ncbi.nlm.nih.gov/pubmed/35211085&lt;/_url&gt;&lt;_volume&gt;13&lt;/_volume&gt;&lt;/Details&gt;&lt;Extra&gt;&lt;DBUID&gt;{0179893B-54CE-458A-A39F-979C91B7D259}&lt;/DBUID&gt;&lt;/Extra&gt;&lt;/Item&gt;&lt;/References&gt;&lt;/Group&gt;&lt;/Citation&gt;_x000a_"/>
    <w:docVar w:name="NE.Ref{F857546B-AFB1-4EF9-91D3-B04BE8CB5106}" w:val=" ADDIN NE.Ref.{F857546B-AFB1-4EF9-91D3-B04BE8CB5106}&lt;Citation&gt;&lt;Group&gt;&lt;References&gt;&lt;Item&gt;&lt;ID&gt;1807&lt;/ID&gt;&lt;UID&gt;{E0D53FB1-B705-4B52-9638-B8C734B06460}&lt;/UID&gt;&lt;Title&gt;Clinical and serological study of myasthenia gravis in HuBei Province, China.&lt;/Title&gt;&lt;Template&gt;Journal Article&lt;/Template&gt;&lt;Star&gt;1&lt;/Star&gt;&lt;Tag&gt;0&lt;/Tag&gt;&lt;Author&gt;Zhang, Xiaofan;Yang, Mingshan;Xu, Jinzhi;Zhang, Min;Lang, Bethan;Wang, Wei;Vincent, Angela&lt;/Author&gt;&lt;Year&gt;2007&lt;/Year&gt;&lt;Details&gt;&lt;_accessed&gt;64534241&lt;/_accessed&gt;&lt;_author_adr&gt;Department of Neurology, Tongji Hospital, Huazhong University of Science and Technology, WuHan, China.&lt;/_author_adr&gt;&lt;_created&gt;63924021&lt;/_created&gt;&lt;_db_provider&gt;PubMed&lt;/_db_provider&gt;&lt;_impact_factor&gt;  10.283&lt;/_impact_factor&gt;&lt;_isbn&gt;0022-3050 &lt;/_isbn&gt;&lt;_issue&gt;4&lt;/_issue&gt;&lt;_journal&gt;Journal of neurology, neurosurgery, and psychiatry&lt;/_journal&gt;&lt;_language&gt;English&lt;/_language&gt;&lt;_modified&gt;64534243&lt;/_modified&gt;&lt;_pages&gt;386-90&lt;/_pages&gt;&lt;_url&gt;https://www.ncbi.nlm.nih.gov/pubmed/17088330&lt;/_url&gt;&lt;_volume&gt;78&lt;/_volume&gt;&lt;/Details&gt;&lt;Extra&gt;&lt;DBUID&gt;{0179893B-54CE-458A-A39F-979C91B7D259}&lt;/DBUID&gt;&lt;/Extra&gt;&lt;/Item&gt;&lt;/References&gt;&lt;/Group&gt;&lt;/Citation&gt;_x000a_"/>
    <w:docVar w:name="NE.Ref{F92D6464-47DB-4A65-BC8D-8C096983A2B3}" w:val=" ADDIN NE.Ref.{F92D6464-47DB-4A65-BC8D-8C096983A2B3}&lt;Citation&gt;&lt;Group&gt;&lt;References&gt;&lt;Item&gt;&lt;ID&gt;1428&lt;/ID&gt;&lt;UID&gt;{08248668-BC73-4A2F-8698-74BA03559433}&lt;/UID&gt;&lt;Title&gt;Immunotherapy in myasthenia gravis in the era of biologics.&lt;/Title&gt;&lt;Template&gt;Journal Article&lt;/Template&gt;&lt;Star&gt;1&lt;/Star&gt;&lt;Tag&gt;0&lt;/Tag&gt;&lt;Author&gt;Dalakas, Marinos C&lt;/Author&gt;&lt;Year&gt;2019&lt;/Year&gt;&lt;Details&gt;&lt;_accessed&gt;64170578&lt;/_accessed&gt;&lt;_author_adr&gt;Department of Neurology, Thomas Jefferson University, Philadelphia, PA, USA. marinos.dalakas@jefferson.edu.;Neuroimmunology Unit, National and Kapodistrian University of Athens Medical School, Athens, Greece. marinos.dalakas@jefferson.edu.&lt;/_author_adr&gt;&lt;_created&gt;63548125&lt;/_created&gt;&lt;_db_provider&gt;PubMed&lt;/_db_provider&gt;&lt;_doi&gt;10.1038/s41582-018-0110-z&lt;/_doi&gt;&lt;_impact_factor&gt;  42.937&lt;/_impact_factor&gt;&lt;_isbn&gt;1759-4758 &lt;/_isbn&gt;&lt;_issue&gt;2&lt;/_issue&gt;&lt;_journal&gt;Nature reviews. Neurology&lt;/_journal&gt;&lt;_language&gt;English&lt;/_language&gt;&lt;_modified&gt;64171703&lt;/_modified&gt;&lt;_pages&gt;113-124&lt;/_pages&gt;&lt;_url&gt;https://www.ncbi.nlm.nih.gov/pubmed/30573759&lt;/_url&gt;&lt;_volume&gt;15&lt;/_volume&gt;&lt;/Details&gt;&lt;Extra&gt;&lt;DBUID&gt;{0179893B-54CE-458A-A39F-979C91B7D259}&lt;/DBUID&gt;&lt;/Extra&gt;&lt;/Item&gt;&lt;/References&gt;&lt;/Group&gt;&lt;/Citation&gt;_x000a_"/>
    <w:docVar w:name="NE.Ref{FC12596F-BA2C-4EF5-B6EB-B3DCC980FC62}" w:val=" ADDIN NE.Ref.{FC12596F-BA2C-4EF5-B6EB-B3DCC980FC62}&lt;Citation&gt;&lt;Group&gt;&lt;References&gt;&lt;Item&gt;&lt;ID&gt;2922&lt;/ID&gt;&lt;UID&gt;{E95BC6BD-2493-4365-B634-0CE28AA3884C}&lt;/UID&gt;&lt;Title&gt;Clinical and immune-related factors associated with exacerbation in adults with well-controlled generalized myasthenia gravis.&lt;/Title&gt;&lt;Template&gt;Journal Article&lt;/Template&gt;&lt;Star&gt;0&lt;/Star&gt;&lt;Tag&gt;0&lt;/Tag&gt;&lt;Author&gt;Bi, Zhuajin;Zhan, Jiayang;Zhang, Qing;Gao, Huajie;Yang, Mengge;Ge, Huizhen;Gui, Mengcui;Lin, Jing;Bu, Bitao&lt;/Author&gt;&lt;Year&gt;2023&lt;/Year&gt;&lt;Details&gt;&lt;_author_adr&gt;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Department of Neurology, Tongji Hospital, Tongji Medical College, Huazhong University of Science and Technology, Wuhan, Hubei, China.&lt;/_author_adr&gt;&lt;_collection_scope&gt;SCIE&lt;/_collection_scope&gt;&lt;_created&gt;65019521&lt;/_created&gt;&lt;_db_provider&gt;PubMed&lt;/_db_provider&gt;&lt;_doi&gt;10.3389/fimmu.2023.1177249&lt;/_doi&gt;&lt;_impact_factor&gt;   8.786&lt;/_impact_factor&gt;&lt;_isbn&gt;1664-3224 &lt;/_isbn&gt;&lt;_journal&gt;Frontiers in immunology&lt;/_journal&gt;&lt;_keywords&gt;adult;anti- acetylcholine receptor antibody;exacerbation;generalized myasthenia gravis;lymphocyte subsets;predictors&lt;/_keywords&gt;&lt;_language&gt;English&lt;/_language&gt;&lt;_modified&gt;65019521&lt;/_modified&gt;&lt;_pages&gt;1177249&lt;/_pages&gt;&lt;_social_category&gt;医学(2)&lt;/_social_category&gt;&lt;_url&gt;https://www.ncbi.nlm.nih.gov/pubmed/37266422&lt;/_url&gt;&lt;_volume&gt;14&lt;/_volume&gt;&lt;/Details&gt;&lt;Extra&gt;&lt;DBUID&gt;{0179893B-54CE-458A-A39F-979C91B7D259}&lt;/DBUID&gt;&lt;/Extra&gt;&lt;/Item&gt;&lt;/References&gt;&lt;/Group&gt;&lt;/Citation&gt;_x000a_"/>
    <w:docVar w:name="ne_docsoft" w:val="MSWord"/>
    <w:docVar w:name="ne_docversion" w:val="NoteExpress 2.0"/>
    <w:docVar w:name="ne_insertmode" w:val="0"/>
    <w:docVar w:name="ne_stylename" w:val="中国神经免疫学和神经病学杂志"/>
  </w:docVars>
  <w:rsids>
    <w:rsidRoot w:val="006E7A4F"/>
    <w:rsid w:val="0000028D"/>
    <w:rsid w:val="0000063D"/>
    <w:rsid w:val="000006D1"/>
    <w:rsid w:val="00001151"/>
    <w:rsid w:val="000016DA"/>
    <w:rsid w:val="0000190B"/>
    <w:rsid w:val="000019AF"/>
    <w:rsid w:val="00001CCA"/>
    <w:rsid w:val="00001E99"/>
    <w:rsid w:val="0000297B"/>
    <w:rsid w:val="00002CCF"/>
    <w:rsid w:val="00002E9D"/>
    <w:rsid w:val="00003662"/>
    <w:rsid w:val="0000382A"/>
    <w:rsid w:val="00003B0B"/>
    <w:rsid w:val="0000456E"/>
    <w:rsid w:val="00004571"/>
    <w:rsid w:val="000045BD"/>
    <w:rsid w:val="00004918"/>
    <w:rsid w:val="00004B47"/>
    <w:rsid w:val="00004D82"/>
    <w:rsid w:val="00004DF7"/>
    <w:rsid w:val="000050A3"/>
    <w:rsid w:val="00005383"/>
    <w:rsid w:val="00005631"/>
    <w:rsid w:val="00005739"/>
    <w:rsid w:val="00005921"/>
    <w:rsid w:val="00006210"/>
    <w:rsid w:val="000063B4"/>
    <w:rsid w:val="0000641D"/>
    <w:rsid w:val="0000671E"/>
    <w:rsid w:val="00006BF1"/>
    <w:rsid w:val="00006C98"/>
    <w:rsid w:val="00006E39"/>
    <w:rsid w:val="00006ECE"/>
    <w:rsid w:val="0000764C"/>
    <w:rsid w:val="00007996"/>
    <w:rsid w:val="00007EE2"/>
    <w:rsid w:val="00007EF7"/>
    <w:rsid w:val="00010E8A"/>
    <w:rsid w:val="0001103A"/>
    <w:rsid w:val="0001107C"/>
    <w:rsid w:val="00011224"/>
    <w:rsid w:val="000113B7"/>
    <w:rsid w:val="00011504"/>
    <w:rsid w:val="00011555"/>
    <w:rsid w:val="000119A3"/>
    <w:rsid w:val="000126BF"/>
    <w:rsid w:val="00012CC2"/>
    <w:rsid w:val="00012D2C"/>
    <w:rsid w:val="00012DD9"/>
    <w:rsid w:val="00012FA5"/>
    <w:rsid w:val="0001313E"/>
    <w:rsid w:val="00013CED"/>
    <w:rsid w:val="0001433B"/>
    <w:rsid w:val="00014362"/>
    <w:rsid w:val="000145F8"/>
    <w:rsid w:val="00014723"/>
    <w:rsid w:val="00014784"/>
    <w:rsid w:val="00014B52"/>
    <w:rsid w:val="00014B57"/>
    <w:rsid w:val="00014D09"/>
    <w:rsid w:val="00014FD6"/>
    <w:rsid w:val="0001501D"/>
    <w:rsid w:val="00015269"/>
    <w:rsid w:val="00015482"/>
    <w:rsid w:val="00015487"/>
    <w:rsid w:val="000157DE"/>
    <w:rsid w:val="00015AA5"/>
    <w:rsid w:val="00015D23"/>
    <w:rsid w:val="00015DFE"/>
    <w:rsid w:val="00015E92"/>
    <w:rsid w:val="00015ED5"/>
    <w:rsid w:val="00015F6E"/>
    <w:rsid w:val="0001625E"/>
    <w:rsid w:val="000162CF"/>
    <w:rsid w:val="00016672"/>
    <w:rsid w:val="00016931"/>
    <w:rsid w:val="00016990"/>
    <w:rsid w:val="00016F89"/>
    <w:rsid w:val="00016FCA"/>
    <w:rsid w:val="00016FDD"/>
    <w:rsid w:val="00017353"/>
    <w:rsid w:val="0001752E"/>
    <w:rsid w:val="000175CB"/>
    <w:rsid w:val="0001795D"/>
    <w:rsid w:val="00017B23"/>
    <w:rsid w:val="00017C6B"/>
    <w:rsid w:val="00017E04"/>
    <w:rsid w:val="00017FF7"/>
    <w:rsid w:val="00020058"/>
    <w:rsid w:val="000200C4"/>
    <w:rsid w:val="00020529"/>
    <w:rsid w:val="00020615"/>
    <w:rsid w:val="00020644"/>
    <w:rsid w:val="000207FB"/>
    <w:rsid w:val="0002089D"/>
    <w:rsid w:val="00020BB4"/>
    <w:rsid w:val="00020E2C"/>
    <w:rsid w:val="00020E4B"/>
    <w:rsid w:val="0002128A"/>
    <w:rsid w:val="000219FF"/>
    <w:rsid w:val="00021A82"/>
    <w:rsid w:val="00021BC0"/>
    <w:rsid w:val="00021CDD"/>
    <w:rsid w:val="00021DE8"/>
    <w:rsid w:val="00021FB8"/>
    <w:rsid w:val="000221CB"/>
    <w:rsid w:val="000223FF"/>
    <w:rsid w:val="000226C8"/>
    <w:rsid w:val="0002274A"/>
    <w:rsid w:val="000227BD"/>
    <w:rsid w:val="0002295C"/>
    <w:rsid w:val="00022995"/>
    <w:rsid w:val="00022BA9"/>
    <w:rsid w:val="0002313B"/>
    <w:rsid w:val="000231D1"/>
    <w:rsid w:val="00023253"/>
    <w:rsid w:val="0002350F"/>
    <w:rsid w:val="000236A4"/>
    <w:rsid w:val="00023B54"/>
    <w:rsid w:val="00023F67"/>
    <w:rsid w:val="00023FF3"/>
    <w:rsid w:val="00024188"/>
    <w:rsid w:val="000242A6"/>
    <w:rsid w:val="000242CB"/>
    <w:rsid w:val="00024358"/>
    <w:rsid w:val="0002449E"/>
    <w:rsid w:val="000248F0"/>
    <w:rsid w:val="00024A69"/>
    <w:rsid w:val="00024C87"/>
    <w:rsid w:val="00024CCA"/>
    <w:rsid w:val="0002524C"/>
    <w:rsid w:val="0002542E"/>
    <w:rsid w:val="0002557F"/>
    <w:rsid w:val="00025E95"/>
    <w:rsid w:val="00025EAC"/>
    <w:rsid w:val="000264A5"/>
    <w:rsid w:val="0002677E"/>
    <w:rsid w:val="000268DB"/>
    <w:rsid w:val="0002694B"/>
    <w:rsid w:val="00026C71"/>
    <w:rsid w:val="00026D52"/>
    <w:rsid w:val="000274FE"/>
    <w:rsid w:val="0002795D"/>
    <w:rsid w:val="0002796C"/>
    <w:rsid w:val="00027CB9"/>
    <w:rsid w:val="000308BC"/>
    <w:rsid w:val="000308D6"/>
    <w:rsid w:val="00030DA5"/>
    <w:rsid w:val="000311C4"/>
    <w:rsid w:val="000314A8"/>
    <w:rsid w:val="000319A5"/>
    <w:rsid w:val="00031D8B"/>
    <w:rsid w:val="00031D9B"/>
    <w:rsid w:val="00032038"/>
    <w:rsid w:val="000323B8"/>
    <w:rsid w:val="00032626"/>
    <w:rsid w:val="00032635"/>
    <w:rsid w:val="000328A0"/>
    <w:rsid w:val="00032AE3"/>
    <w:rsid w:val="00032B0E"/>
    <w:rsid w:val="00032D4A"/>
    <w:rsid w:val="00032E3D"/>
    <w:rsid w:val="000340A5"/>
    <w:rsid w:val="000340CA"/>
    <w:rsid w:val="00034191"/>
    <w:rsid w:val="0003442A"/>
    <w:rsid w:val="0003443D"/>
    <w:rsid w:val="000344A8"/>
    <w:rsid w:val="00034765"/>
    <w:rsid w:val="000347CA"/>
    <w:rsid w:val="00034AAA"/>
    <w:rsid w:val="00034AF1"/>
    <w:rsid w:val="00034DD7"/>
    <w:rsid w:val="00034EA8"/>
    <w:rsid w:val="00034F1C"/>
    <w:rsid w:val="00034F48"/>
    <w:rsid w:val="000350CE"/>
    <w:rsid w:val="000351A4"/>
    <w:rsid w:val="0003535A"/>
    <w:rsid w:val="000354A7"/>
    <w:rsid w:val="00035751"/>
    <w:rsid w:val="00035825"/>
    <w:rsid w:val="0003625D"/>
    <w:rsid w:val="00036460"/>
    <w:rsid w:val="00036551"/>
    <w:rsid w:val="0003657B"/>
    <w:rsid w:val="00036588"/>
    <w:rsid w:val="00036656"/>
    <w:rsid w:val="000367FA"/>
    <w:rsid w:val="00037601"/>
    <w:rsid w:val="00037A7E"/>
    <w:rsid w:val="00037C26"/>
    <w:rsid w:val="0004000A"/>
    <w:rsid w:val="00040319"/>
    <w:rsid w:val="00040424"/>
    <w:rsid w:val="000405CC"/>
    <w:rsid w:val="00040701"/>
    <w:rsid w:val="00040B6E"/>
    <w:rsid w:val="00040C1E"/>
    <w:rsid w:val="0004152D"/>
    <w:rsid w:val="00041609"/>
    <w:rsid w:val="000417D2"/>
    <w:rsid w:val="00041A41"/>
    <w:rsid w:val="000422D5"/>
    <w:rsid w:val="000423A1"/>
    <w:rsid w:val="000426A5"/>
    <w:rsid w:val="00042711"/>
    <w:rsid w:val="00042A20"/>
    <w:rsid w:val="00042EBB"/>
    <w:rsid w:val="00042F26"/>
    <w:rsid w:val="00043263"/>
    <w:rsid w:val="0004338C"/>
    <w:rsid w:val="0004358F"/>
    <w:rsid w:val="00043893"/>
    <w:rsid w:val="00043A43"/>
    <w:rsid w:val="000444E6"/>
    <w:rsid w:val="000444F3"/>
    <w:rsid w:val="000452B4"/>
    <w:rsid w:val="00045B48"/>
    <w:rsid w:val="00045E0E"/>
    <w:rsid w:val="00045ED7"/>
    <w:rsid w:val="00045F9D"/>
    <w:rsid w:val="00046320"/>
    <w:rsid w:val="00046367"/>
    <w:rsid w:val="00046963"/>
    <w:rsid w:val="00046BFC"/>
    <w:rsid w:val="00046E63"/>
    <w:rsid w:val="00047158"/>
    <w:rsid w:val="0004719A"/>
    <w:rsid w:val="000471B0"/>
    <w:rsid w:val="0004726E"/>
    <w:rsid w:val="00047801"/>
    <w:rsid w:val="00047C88"/>
    <w:rsid w:val="00047D01"/>
    <w:rsid w:val="00047DFA"/>
    <w:rsid w:val="00047F62"/>
    <w:rsid w:val="00047F90"/>
    <w:rsid w:val="000504EF"/>
    <w:rsid w:val="00050506"/>
    <w:rsid w:val="0005070A"/>
    <w:rsid w:val="00050763"/>
    <w:rsid w:val="00050AEF"/>
    <w:rsid w:val="00050B1D"/>
    <w:rsid w:val="00050B54"/>
    <w:rsid w:val="00050F40"/>
    <w:rsid w:val="00051435"/>
    <w:rsid w:val="00051635"/>
    <w:rsid w:val="0005188C"/>
    <w:rsid w:val="00051CFE"/>
    <w:rsid w:val="0005211C"/>
    <w:rsid w:val="00052302"/>
    <w:rsid w:val="00052326"/>
    <w:rsid w:val="00052457"/>
    <w:rsid w:val="000525F4"/>
    <w:rsid w:val="000526A9"/>
    <w:rsid w:val="00052C53"/>
    <w:rsid w:val="000533D0"/>
    <w:rsid w:val="00053402"/>
    <w:rsid w:val="0005369A"/>
    <w:rsid w:val="0005374D"/>
    <w:rsid w:val="0005379C"/>
    <w:rsid w:val="0005384C"/>
    <w:rsid w:val="00053987"/>
    <w:rsid w:val="00053B15"/>
    <w:rsid w:val="00053B2A"/>
    <w:rsid w:val="00053B93"/>
    <w:rsid w:val="00053BAA"/>
    <w:rsid w:val="00053CE5"/>
    <w:rsid w:val="00053E5E"/>
    <w:rsid w:val="0005437D"/>
    <w:rsid w:val="0005468C"/>
    <w:rsid w:val="00054870"/>
    <w:rsid w:val="00054E1B"/>
    <w:rsid w:val="000550AC"/>
    <w:rsid w:val="00055579"/>
    <w:rsid w:val="00055694"/>
    <w:rsid w:val="000556D0"/>
    <w:rsid w:val="00055A9F"/>
    <w:rsid w:val="00055ADA"/>
    <w:rsid w:val="00055D98"/>
    <w:rsid w:val="0005600C"/>
    <w:rsid w:val="000560C9"/>
    <w:rsid w:val="00056273"/>
    <w:rsid w:val="000563A4"/>
    <w:rsid w:val="0005663E"/>
    <w:rsid w:val="000569C9"/>
    <w:rsid w:val="00056ABA"/>
    <w:rsid w:val="00056B2C"/>
    <w:rsid w:val="00056B67"/>
    <w:rsid w:val="000572B3"/>
    <w:rsid w:val="000573D7"/>
    <w:rsid w:val="0005798A"/>
    <w:rsid w:val="00057B50"/>
    <w:rsid w:val="00057E61"/>
    <w:rsid w:val="00057FB9"/>
    <w:rsid w:val="00060004"/>
    <w:rsid w:val="0006009F"/>
    <w:rsid w:val="00060292"/>
    <w:rsid w:val="000602B0"/>
    <w:rsid w:val="000602CA"/>
    <w:rsid w:val="000604F7"/>
    <w:rsid w:val="00060605"/>
    <w:rsid w:val="00060914"/>
    <w:rsid w:val="000609FA"/>
    <w:rsid w:val="00060A91"/>
    <w:rsid w:val="00060AD5"/>
    <w:rsid w:val="00060E85"/>
    <w:rsid w:val="000614B2"/>
    <w:rsid w:val="0006174A"/>
    <w:rsid w:val="00061919"/>
    <w:rsid w:val="00061CBA"/>
    <w:rsid w:val="00061DA0"/>
    <w:rsid w:val="00062086"/>
    <w:rsid w:val="000620FF"/>
    <w:rsid w:val="00062396"/>
    <w:rsid w:val="00062548"/>
    <w:rsid w:val="000627F5"/>
    <w:rsid w:val="00062837"/>
    <w:rsid w:val="00062889"/>
    <w:rsid w:val="000628F8"/>
    <w:rsid w:val="00062AA8"/>
    <w:rsid w:val="00062E45"/>
    <w:rsid w:val="000630D6"/>
    <w:rsid w:val="00063529"/>
    <w:rsid w:val="00063B10"/>
    <w:rsid w:val="00063DE2"/>
    <w:rsid w:val="00063E82"/>
    <w:rsid w:val="00064328"/>
    <w:rsid w:val="000648E8"/>
    <w:rsid w:val="00064997"/>
    <w:rsid w:val="000649DD"/>
    <w:rsid w:val="00064D98"/>
    <w:rsid w:val="00064E85"/>
    <w:rsid w:val="0006533D"/>
    <w:rsid w:val="00065436"/>
    <w:rsid w:val="00065445"/>
    <w:rsid w:val="000654CF"/>
    <w:rsid w:val="00066C1C"/>
    <w:rsid w:val="000670E9"/>
    <w:rsid w:val="00067253"/>
    <w:rsid w:val="00067340"/>
    <w:rsid w:val="00067588"/>
    <w:rsid w:val="00070218"/>
    <w:rsid w:val="000703EA"/>
    <w:rsid w:val="0007044A"/>
    <w:rsid w:val="000704B9"/>
    <w:rsid w:val="00070571"/>
    <w:rsid w:val="0007070F"/>
    <w:rsid w:val="00070C99"/>
    <w:rsid w:val="00070DC9"/>
    <w:rsid w:val="00070ED5"/>
    <w:rsid w:val="0007127E"/>
    <w:rsid w:val="00071522"/>
    <w:rsid w:val="00071670"/>
    <w:rsid w:val="00071A1C"/>
    <w:rsid w:val="00071B18"/>
    <w:rsid w:val="00071B63"/>
    <w:rsid w:val="00072073"/>
    <w:rsid w:val="00072508"/>
    <w:rsid w:val="00072821"/>
    <w:rsid w:val="00072A53"/>
    <w:rsid w:val="00072D50"/>
    <w:rsid w:val="00072EF6"/>
    <w:rsid w:val="00072F91"/>
    <w:rsid w:val="00073280"/>
    <w:rsid w:val="0007339B"/>
    <w:rsid w:val="000738FD"/>
    <w:rsid w:val="00073AFD"/>
    <w:rsid w:val="00074179"/>
    <w:rsid w:val="000741FA"/>
    <w:rsid w:val="0007484C"/>
    <w:rsid w:val="00074C8F"/>
    <w:rsid w:val="00074E2E"/>
    <w:rsid w:val="0007503F"/>
    <w:rsid w:val="0007514A"/>
    <w:rsid w:val="00075446"/>
    <w:rsid w:val="0007554A"/>
    <w:rsid w:val="000756AE"/>
    <w:rsid w:val="000756C8"/>
    <w:rsid w:val="000759AD"/>
    <w:rsid w:val="00075E38"/>
    <w:rsid w:val="000764D4"/>
    <w:rsid w:val="00076672"/>
    <w:rsid w:val="00076839"/>
    <w:rsid w:val="000769D8"/>
    <w:rsid w:val="00076EDF"/>
    <w:rsid w:val="00077024"/>
    <w:rsid w:val="000773A1"/>
    <w:rsid w:val="00077EAF"/>
    <w:rsid w:val="00080944"/>
    <w:rsid w:val="00080DBD"/>
    <w:rsid w:val="00081351"/>
    <w:rsid w:val="00081522"/>
    <w:rsid w:val="000815C0"/>
    <w:rsid w:val="000815D5"/>
    <w:rsid w:val="000818F9"/>
    <w:rsid w:val="00082341"/>
    <w:rsid w:val="0008273E"/>
    <w:rsid w:val="000828B5"/>
    <w:rsid w:val="00082A26"/>
    <w:rsid w:val="00082C95"/>
    <w:rsid w:val="00082CE3"/>
    <w:rsid w:val="00082F31"/>
    <w:rsid w:val="000834F1"/>
    <w:rsid w:val="00083532"/>
    <w:rsid w:val="000835C8"/>
    <w:rsid w:val="00083DB4"/>
    <w:rsid w:val="00083E4C"/>
    <w:rsid w:val="00083E6A"/>
    <w:rsid w:val="000845CE"/>
    <w:rsid w:val="00084F32"/>
    <w:rsid w:val="00085192"/>
    <w:rsid w:val="000851E5"/>
    <w:rsid w:val="00085447"/>
    <w:rsid w:val="000855CF"/>
    <w:rsid w:val="000855ED"/>
    <w:rsid w:val="000857B1"/>
    <w:rsid w:val="00085A42"/>
    <w:rsid w:val="00085ED6"/>
    <w:rsid w:val="00086915"/>
    <w:rsid w:val="0008698C"/>
    <w:rsid w:val="00086DB5"/>
    <w:rsid w:val="00086EF9"/>
    <w:rsid w:val="00086F73"/>
    <w:rsid w:val="000871CD"/>
    <w:rsid w:val="000871E3"/>
    <w:rsid w:val="000872B6"/>
    <w:rsid w:val="000872FD"/>
    <w:rsid w:val="00087384"/>
    <w:rsid w:val="00087757"/>
    <w:rsid w:val="00087DA9"/>
    <w:rsid w:val="00090274"/>
    <w:rsid w:val="00090563"/>
    <w:rsid w:val="0009088B"/>
    <w:rsid w:val="00090AD2"/>
    <w:rsid w:val="00090B3E"/>
    <w:rsid w:val="00090E7D"/>
    <w:rsid w:val="00091140"/>
    <w:rsid w:val="0009123B"/>
    <w:rsid w:val="000917DC"/>
    <w:rsid w:val="00091802"/>
    <w:rsid w:val="00091A0A"/>
    <w:rsid w:val="00091A24"/>
    <w:rsid w:val="00091ED3"/>
    <w:rsid w:val="000925EE"/>
    <w:rsid w:val="0009268E"/>
    <w:rsid w:val="0009278F"/>
    <w:rsid w:val="000927B0"/>
    <w:rsid w:val="00092AF9"/>
    <w:rsid w:val="00092E4D"/>
    <w:rsid w:val="00092EFE"/>
    <w:rsid w:val="00093516"/>
    <w:rsid w:val="00093DA1"/>
    <w:rsid w:val="00093E8F"/>
    <w:rsid w:val="00094251"/>
    <w:rsid w:val="000946E2"/>
    <w:rsid w:val="00094A02"/>
    <w:rsid w:val="00094AB0"/>
    <w:rsid w:val="00094B2A"/>
    <w:rsid w:val="00094CDB"/>
    <w:rsid w:val="00094E24"/>
    <w:rsid w:val="00095275"/>
    <w:rsid w:val="000952AC"/>
    <w:rsid w:val="0009538B"/>
    <w:rsid w:val="00095643"/>
    <w:rsid w:val="000957DD"/>
    <w:rsid w:val="000959D2"/>
    <w:rsid w:val="00095D2F"/>
    <w:rsid w:val="00096060"/>
    <w:rsid w:val="000962FB"/>
    <w:rsid w:val="000964D9"/>
    <w:rsid w:val="000965B7"/>
    <w:rsid w:val="000967AC"/>
    <w:rsid w:val="0009689C"/>
    <w:rsid w:val="00096C6B"/>
    <w:rsid w:val="0009702D"/>
    <w:rsid w:val="000976F1"/>
    <w:rsid w:val="00097714"/>
    <w:rsid w:val="00097A0E"/>
    <w:rsid w:val="00097AB4"/>
    <w:rsid w:val="00097B95"/>
    <w:rsid w:val="00097C4B"/>
    <w:rsid w:val="00097CCC"/>
    <w:rsid w:val="00097E94"/>
    <w:rsid w:val="000A06EE"/>
    <w:rsid w:val="000A0A5C"/>
    <w:rsid w:val="000A0AC3"/>
    <w:rsid w:val="000A0F5C"/>
    <w:rsid w:val="000A1340"/>
    <w:rsid w:val="000A1728"/>
    <w:rsid w:val="000A1783"/>
    <w:rsid w:val="000A1AFC"/>
    <w:rsid w:val="000A1BAC"/>
    <w:rsid w:val="000A1C50"/>
    <w:rsid w:val="000A1CC8"/>
    <w:rsid w:val="000A2326"/>
    <w:rsid w:val="000A256A"/>
    <w:rsid w:val="000A2664"/>
    <w:rsid w:val="000A2726"/>
    <w:rsid w:val="000A28AF"/>
    <w:rsid w:val="000A2F30"/>
    <w:rsid w:val="000A3280"/>
    <w:rsid w:val="000A333C"/>
    <w:rsid w:val="000A341A"/>
    <w:rsid w:val="000A35EE"/>
    <w:rsid w:val="000A3733"/>
    <w:rsid w:val="000A38F6"/>
    <w:rsid w:val="000A3A3A"/>
    <w:rsid w:val="000A3FF9"/>
    <w:rsid w:val="000A4278"/>
    <w:rsid w:val="000A4868"/>
    <w:rsid w:val="000A4A55"/>
    <w:rsid w:val="000A4AAD"/>
    <w:rsid w:val="000A4C13"/>
    <w:rsid w:val="000A4EE8"/>
    <w:rsid w:val="000A52B1"/>
    <w:rsid w:val="000A539B"/>
    <w:rsid w:val="000A5404"/>
    <w:rsid w:val="000A5423"/>
    <w:rsid w:val="000A5593"/>
    <w:rsid w:val="000A5711"/>
    <w:rsid w:val="000A6524"/>
    <w:rsid w:val="000A67FF"/>
    <w:rsid w:val="000A6932"/>
    <w:rsid w:val="000A6ABF"/>
    <w:rsid w:val="000A6DEF"/>
    <w:rsid w:val="000A722C"/>
    <w:rsid w:val="000A766B"/>
    <w:rsid w:val="000A7A25"/>
    <w:rsid w:val="000B00BF"/>
    <w:rsid w:val="000B07AD"/>
    <w:rsid w:val="000B0D60"/>
    <w:rsid w:val="000B0F2B"/>
    <w:rsid w:val="000B1071"/>
    <w:rsid w:val="000B1163"/>
    <w:rsid w:val="000B168C"/>
    <w:rsid w:val="000B16BC"/>
    <w:rsid w:val="000B18A6"/>
    <w:rsid w:val="000B19C9"/>
    <w:rsid w:val="000B1D97"/>
    <w:rsid w:val="000B2870"/>
    <w:rsid w:val="000B296A"/>
    <w:rsid w:val="000B2CA8"/>
    <w:rsid w:val="000B2FEF"/>
    <w:rsid w:val="000B330F"/>
    <w:rsid w:val="000B3BF2"/>
    <w:rsid w:val="000B44C3"/>
    <w:rsid w:val="000B466D"/>
    <w:rsid w:val="000B4718"/>
    <w:rsid w:val="000B49DB"/>
    <w:rsid w:val="000B4AD5"/>
    <w:rsid w:val="000B509F"/>
    <w:rsid w:val="000B52FE"/>
    <w:rsid w:val="000B556E"/>
    <w:rsid w:val="000B58AB"/>
    <w:rsid w:val="000B59A5"/>
    <w:rsid w:val="000B5A03"/>
    <w:rsid w:val="000B5DDA"/>
    <w:rsid w:val="000B6091"/>
    <w:rsid w:val="000B6B91"/>
    <w:rsid w:val="000B6E54"/>
    <w:rsid w:val="000B7201"/>
    <w:rsid w:val="000B7316"/>
    <w:rsid w:val="000B734E"/>
    <w:rsid w:val="000B736C"/>
    <w:rsid w:val="000B75D7"/>
    <w:rsid w:val="000B76F9"/>
    <w:rsid w:val="000B7912"/>
    <w:rsid w:val="000B7A34"/>
    <w:rsid w:val="000B7B6F"/>
    <w:rsid w:val="000B7B89"/>
    <w:rsid w:val="000B7E0B"/>
    <w:rsid w:val="000C0619"/>
    <w:rsid w:val="000C0994"/>
    <w:rsid w:val="000C0BB1"/>
    <w:rsid w:val="000C13EB"/>
    <w:rsid w:val="000C15A8"/>
    <w:rsid w:val="000C15D2"/>
    <w:rsid w:val="000C1AC4"/>
    <w:rsid w:val="000C1F54"/>
    <w:rsid w:val="000C2133"/>
    <w:rsid w:val="000C25F1"/>
    <w:rsid w:val="000C2901"/>
    <w:rsid w:val="000C2AAD"/>
    <w:rsid w:val="000C2B52"/>
    <w:rsid w:val="000C2D4C"/>
    <w:rsid w:val="000C3375"/>
    <w:rsid w:val="000C33B1"/>
    <w:rsid w:val="000C3513"/>
    <w:rsid w:val="000C370E"/>
    <w:rsid w:val="000C3D1D"/>
    <w:rsid w:val="000C400C"/>
    <w:rsid w:val="000C421F"/>
    <w:rsid w:val="000C452A"/>
    <w:rsid w:val="000C46D2"/>
    <w:rsid w:val="000C4A1A"/>
    <w:rsid w:val="000C4E3B"/>
    <w:rsid w:val="000C5425"/>
    <w:rsid w:val="000C5598"/>
    <w:rsid w:val="000C56BA"/>
    <w:rsid w:val="000C5809"/>
    <w:rsid w:val="000C5D7B"/>
    <w:rsid w:val="000C5E73"/>
    <w:rsid w:val="000C5FAA"/>
    <w:rsid w:val="000C6215"/>
    <w:rsid w:val="000C6442"/>
    <w:rsid w:val="000C66FB"/>
    <w:rsid w:val="000C6CC4"/>
    <w:rsid w:val="000C6FC3"/>
    <w:rsid w:val="000C7124"/>
    <w:rsid w:val="000C72C3"/>
    <w:rsid w:val="000C72DE"/>
    <w:rsid w:val="000C7301"/>
    <w:rsid w:val="000C73EB"/>
    <w:rsid w:val="000C7469"/>
    <w:rsid w:val="000D022A"/>
    <w:rsid w:val="000D03AF"/>
    <w:rsid w:val="000D07C3"/>
    <w:rsid w:val="000D0875"/>
    <w:rsid w:val="000D0F45"/>
    <w:rsid w:val="000D13A1"/>
    <w:rsid w:val="000D1406"/>
    <w:rsid w:val="000D1693"/>
    <w:rsid w:val="000D1DC3"/>
    <w:rsid w:val="000D203B"/>
    <w:rsid w:val="000D23AB"/>
    <w:rsid w:val="000D2711"/>
    <w:rsid w:val="000D2D5F"/>
    <w:rsid w:val="000D30A6"/>
    <w:rsid w:val="000D316A"/>
    <w:rsid w:val="000D3AAA"/>
    <w:rsid w:val="000D3C8E"/>
    <w:rsid w:val="000D3E2E"/>
    <w:rsid w:val="000D411A"/>
    <w:rsid w:val="000D412C"/>
    <w:rsid w:val="000D42E5"/>
    <w:rsid w:val="000D453F"/>
    <w:rsid w:val="000D454B"/>
    <w:rsid w:val="000D455E"/>
    <w:rsid w:val="000D4717"/>
    <w:rsid w:val="000D4A90"/>
    <w:rsid w:val="000D4B09"/>
    <w:rsid w:val="000D5125"/>
    <w:rsid w:val="000D54D7"/>
    <w:rsid w:val="000D5771"/>
    <w:rsid w:val="000D5A03"/>
    <w:rsid w:val="000D5A5F"/>
    <w:rsid w:val="000D5D86"/>
    <w:rsid w:val="000D5DD1"/>
    <w:rsid w:val="000D65BA"/>
    <w:rsid w:val="000D6801"/>
    <w:rsid w:val="000D6A0A"/>
    <w:rsid w:val="000D7648"/>
    <w:rsid w:val="000D792C"/>
    <w:rsid w:val="000E02C1"/>
    <w:rsid w:val="000E035B"/>
    <w:rsid w:val="000E0999"/>
    <w:rsid w:val="000E0AAD"/>
    <w:rsid w:val="000E0C00"/>
    <w:rsid w:val="000E0DA4"/>
    <w:rsid w:val="000E0E71"/>
    <w:rsid w:val="000E122E"/>
    <w:rsid w:val="000E1490"/>
    <w:rsid w:val="000E15FC"/>
    <w:rsid w:val="000E1934"/>
    <w:rsid w:val="000E1B60"/>
    <w:rsid w:val="000E1E21"/>
    <w:rsid w:val="000E1F5E"/>
    <w:rsid w:val="000E1F99"/>
    <w:rsid w:val="000E25E6"/>
    <w:rsid w:val="000E273F"/>
    <w:rsid w:val="000E28D3"/>
    <w:rsid w:val="000E2DC4"/>
    <w:rsid w:val="000E2DC7"/>
    <w:rsid w:val="000E2F1F"/>
    <w:rsid w:val="000E3000"/>
    <w:rsid w:val="000E3215"/>
    <w:rsid w:val="000E378E"/>
    <w:rsid w:val="000E3808"/>
    <w:rsid w:val="000E38ED"/>
    <w:rsid w:val="000E3B8D"/>
    <w:rsid w:val="000E457F"/>
    <w:rsid w:val="000E466F"/>
    <w:rsid w:val="000E4A63"/>
    <w:rsid w:val="000E4BF9"/>
    <w:rsid w:val="000E4CCE"/>
    <w:rsid w:val="000E4E4D"/>
    <w:rsid w:val="000E4F00"/>
    <w:rsid w:val="000E4FE1"/>
    <w:rsid w:val="000E5891"/>
    <w:rsid w:val="000E5C0E"/>
    <w:rsid w:val="000E6E18"/>
    <w:rsid w:val="000E6F9D"/>
    <w:rsid w:val="000E7742"/>
    <w:rsid w:val="000E77D3"/>
    <w:rsid w:val="000E7AFD"/>
    <w:rsid w:val="000F0090"/>
    <w:rsid w:val="000F00EE"/>
    <w:rsid w:val="000F00F1"/>
    <w:rsid w:val="000F049E"/>
    <w:rsid w:val="000F0531"/>
    <w:rsid w:val="000F07BA"/>
    <w:rsid w:val="000F10D6"/>
    <w:rsid w:val="000F14B5"/>
    <w:rsid w:val="000F1715"/>
    <w:rsid w:val="000F1A73"/>
    <w:rsid w:val="000F24FC"/>
    <w:rsid w:val="000F2559"/>
    <w:rsid w:val="000F296F"/>
    <w:rsid w:val="000F2A61"/>
    <w:rsid w:val="000F2E66"/>
    <w:rsid w:val="000F2E67"/>
    <w:rsid w:val="000F307A"/>
    <w:rsid w:val="000F31F5"/>
    <w:rsid w:val="000F32B2"/>
    <w:rsid w:val="000F32C9"/>
    <w:rsid w:val="000F3426"/>
    <w:rsid w:val="000F3B5C"/>
    <w:rsid w:val="000F3DBB"/>
    <w:rsid w:val="000F3E14"/>
    <w:rsid w:val="000F440A"/>
    <w:rsid w:val="000F4836"/>
    <w:rsid w:val="000F4968"/>
    <w:rsid w:val="000F4B20"/>
    <w:rsid w:val="000F4C07"/>
    <w:rsid w:val="000F4DE3"/>
    <w:rsid w:val="000F5060"/>
    <w:rsid w:val="000F5185"/>
    <w:rsid w:val="000F5285"/>
    <w:rsid w:val="000F531A"/>
    <w:rsid w:val="000F5340"/>
    <w:rsid w:val="000F53AC"/>
    <w:rsid w:val="000F5532"/>
    <w:rsid w:val="000F5627"/>
    <w:rsid w:val="000F59C4"/>
    <w:rsid w:val="000F5A1C"/>
    <w:rsid w:val="000F5B22"/>
    <w:rsid w:val="000F5BCA"/>
    <w:rsid w:val="000F5C6F"/>
    <w:rsid w:val="000F634C"/>
    <w:rsid w:val="000F6370"/>
    <w:rsid w:val="000F6792"/>
    <w:rsid w:val="000F6960"/>
    <w:rsid w:val="000F730F"/>
    <w:rsid w:val="000F7531"/>
    <w:rsid w:val="000F7846"/>
    <w:rsid w:val="000F7866"/>
    <w:rsid w:val="000F7893"/>
    <w:rsid w:val="000F7976"/>
    <w:rsid w:val="000F7C49"/>
    <w:rsid w:val="000F7C75"/>
    <w:rsid w:val="000F7CBF"/>
    <w:rsid w:val="000F7FDB"/>
    <w:rsid w:val="001000FC"/>
    <w:rsid w:val="0010035C"/>
    <w:rsid w:val="00100686"/>
    <w:rsid w:val="00100801"/>
    <w:rsid w:val="00100825"/>
    <w:rsid w:val="00100A42"/>
    <w:rsid w:val="00100C7E"/>
    <w:rsid w:val="00101140"/>
    <w:rsid w:val="001011EF"/>
    <w:rsid w:val="0010165A"/>
    <w:rsid w:val="0010173C"/>
    <w:rsid w:val="00101839"/>
    <w:rsid w:val="001018D3"/>
    <w:rsid w:val="00101B2E"/>
    <w:rsid w:val="0010203F"/>
    <w:rsid w:val="001024E6"/>
    <w:rsid w:val="00102C73"/>
    <w:rsid w:val="00102E55"/>
    <w:rsid w:val="00103D42"/>
    <w:rsid w:val="00103E86"/>
    <w:rsid w:val="0010409A"/>
    <w:rsid w:val="00104516"/>
    <w:rsid w:val="00104B41"/>
    <w:rsid w:val="00104F50"/>
    <w:rsid w:val="00104FD7"/>
    <w:rsid w:val="00105247"/>
    <w:rsid w:val="00105599"/>
    <w:rsid w:val="00105A46"/>
    <w:rsid w:val="00105A63"/>
    <w:rsid w:val="00105B38"/>
    <w:rsid w:val="00105EC5"/>
    <w:rsid w:val="00106392"/>
    <w:rsid w:val="001064E1"/>
    <w:rsid w:val="00106B1D"/>
    <w:rsid w:val="00106B8E"/>
    <w:rsid w:val="001071B1"/>
    <w:rsid w:val="00107350"/>
    <w:rsid w:val="00107451"/>
    <w:rsid w:val="0010763E"/>
    <w:rsid w:val="001076A8"/>
    <w:rsid w:val="00107A39"/>
    <w:rsid w:val="001102A3"/>
    <w:rsid w:val="0011047D"/>
    <w:rsid w:val="001104A7"/>
    <w:rsid w:val="00110998"/>
    <w:rsid w:val="001109DB"/>
    <w:rsid w:val="001112D0"/>
    <w:rsid w:val="001112DD"/>
    <w:rsid w:val="0011130E"/>
    <w:rsid w:val="001117AF"/>
    <w:rsid w:val="00111835"/>
    <w:rsid w:val="00111E94"/>
    <w:rsid w:val="00112A28"/>
    <w:rsid w:val="00112C59"/>
    <w:rsid w:val="00112F0F"/>
    <w:rsid w:val="001131AE"/>
    <w:rsid w:val="0011346E"/>
    <w:rsid w:val="0011364A"/>
    <w:rsid w:val="001136B6"/>
    <w:rsid w:val="00113895"/>
    <w:rsid w:val="00114210"/>
    <w:rsid w:val="0011465A"/>
    <w:rsid w:val="001148C2"/>
    <w:rsid w:val="00114FB5"/>
    <w:rsid w:val="001154A5"/>
    <w:rsid w:val="001154B9"/>
    <w:rsid w:val="0011575D"/>
    <w:rsid w:val="0011575F"/>
    <w:rsid w:val="00115943"/>
    <w:rsid w:val="00115AD6"/>
    <w:rsid w:val="00115C8B"/>
    <w:rsid w:val="00116128"/>
    <w:rsid w:val="00116293"/>
    <w:rsid w:val="00116430"/>
    <w:rsid w:val="0011663E"/>
    <w:rsid w:val="00116729"/>
    <w:rsid w:val="001167D9"/>
    <w:rsid w:val="00116B3C"/>
    <w:rsid w:val="00116E8D"/>
    <w:rsid w:val="00116F2F"/>
    <w:rsid w:val="00116F53"/>
    <w:rsid w:val="00116F87"/>
    <w:rsid w:val="00116FEE"/>
    <w:rsid w:val="0011747E"/>
    <w:rsid w:val="00117659"/>
    <w:rsid w:val="0011782D"/>
    <w:rsid w:val="00117BE5"/>
    <w:rsid w:val="00117F61"/>
    <w:rsid w:val="00120405"/>
    <w:rsid w:val="00120A15"/>
    <w:rsid w:val="00120A32"/>
    <w:rsid w:val="00120A48"/>
    <w:rsid w:val="00120A86"/>
    <w:rsid w:val="001211E2"/>
    <w:rsid w:val="001217DD"/>
    <w:rsid w:val="00121A7B"/>
    <w:rsid w:val="00121BFE"/>
    <w:rsid w:val="00122529"/>
    <w:rsid w:val="001225A0"/>
    <w:rsid w:val="001226E3"/>
    <w:rsid w:val="00122B52"/>
    <w:rsid w:val="00122E5E"/>
    <w:rsid w:val="00123017"/>
    <w:rsid w:val="001236BF"/>
    <w:rsid w:val="001239FD"/>
    <w:rsid w:val="00123CC9"/>
    <w:rsid w:val="00123D71"/>
    <w:rsid w:val="001240E1"/>
    <w:rsid w:val="00124255"/>
    <w:rsid w:val="001242DE"/>
    <w:rsid w:val="00124709"/>
    <w:rsid w:val="00124BF3"/>
    <w:rsid w:val="00124C33"/>
    <w:rsid w:val="00124D5B"/>
    <w:rsid w:val="00125177"/>
    <w:rsid w:val="00125300"/>
    <w:rsid w:val="001253C2"/>
    <w:rsid w:val="001253DA"/>
    <w:rsid w:val="00126095"/>
    <w:rsid w:val="0012631C"/>
    <w:rsid w:val="0012636C"/>
    <w:rsid w:val="00126882"/>
    <w:rsid w:val="00126C6E"/>
    <w:rsid w:val="00126E74"/>
    <w:rsid w:val="00127065"/>
    <w:rsid w:val="00127066"/>
    <w:rsid w:val="0012715A"/>
    <w:rsid w:val="001274E0"/>
    <w:rsid w:val="0012774D"/>
    <w:rsid w:val="001279CC"/>
    <w:rsid w:val="00127CE6"/>
    <w:rsid w:val="00127E9B"/>
    <w:rsid w:val="00130024"/>
    <w:rsid w:val="001303F4"/>
    <w:rsid w:val="0013056C"/>
    <w:rsid w:val="00130B0D"/>
    <w:rsid w:val="00130C23"/>
    <w:rsid w:val="00130C8E"/>
    <w:rsid w:val="00130DFA"/>
    <w:rsid w:val="00131150"/>
    <w:rsid w:val="001312B8"/>
    <w:rsid w:val="001312F3"/>
    <w:rsid w:val="0013131F"/>
    <w:rsid w:val="00131529"/>
    <w:rsid w:val="0013153A"/>
    <w:rsid w:val="001315A9"/>
    <w:rsid w:val="00131735"/>
    <w:rsid w:val="00131DD0"/>
    <w:rsid w:val="0013291C"/>
    <w:rsid w:val="00132CD1"/>
    <w:rsid w:val="00133280"/>
    <w:rsid w:val="0013330F"/>
    <w:rsid w:val="00133873"/>
    <w:rsid w:val="00133C6A"/>
    <w:rsid w:val="00133E17"/>
    <w:rsid w:val="00134017"/>
    <w:rsid w:val="00134569"/>
    <w:rsid w:val="00134863"/>
    <w:rsid w:val="00135078"/>
    <w:rsid w:val="001352B4"/>
    <w:rsid w:val="001353C0"/>
    <w:rsid w:val="0013551A"/>
    <w:rsid w:val="0013577A"/>
    <w:rsid w:val="00135A2D"/>
    <w:rsid w:val="00135C25"/>
    <w:rsid w:val="001364AA"/>
    <w:rsid w:val="00136B0B"/>
    <w:rsid w:val="00136C67"/>
    <w:rsid w:val="00137F2E"/>
    <w:rsid w:val="001401E3"/>
    <w:rsid w:val="00140263"/>
    <w:rsid w:val="00140C5F"/>
    <w:rsid w:val="00140F18"/>
    <w:rsid w:val="00141196"/>
    <w:rsid w:val="00141350"/>
    <w:rsid w:val="00141361"/>
    <w:rsid w:val="001415CE"/>
    <w:rsid w:val="0014161E"/>
    <w:rsid w:val="00141940"/>
    <w:rsid w:val="0014231A"/>
    <w:rsid w:val="001423FA"/>
    <w:rsid w:val="001429E3"/>
    <w:rsid w:val="001431F7"/>
    <w:rsid w:val="0014342C"/>
    <w:rsid w:val="00143448"/>
    <w:rsid w:val="00143593"/>
    <w:rsid w:val="00143658"/>
    <w:rsid w:val="001436ED"/>
    <w:rsid w:val="00143C43"/>
    <w:rsid w:val="00144018"/>
    <w:rsid w:val="00144043"/>
    <w:rsid w:val="001440F6"/>
    <w:rsid w:val="00144400"/>
    <w:rsid w:val="0014465F"/>
    <w:rsid w:val="00144A5A"/>
    <w:rsid w:val="0014546A"/>
    <w:rsid w:val="00145553"/>
    <w:rsid w:val="001456CE"/>
    <w:rsid w:val="0014632B"/>
    <w:rsid w:val="001463DD"/>
    <w:rsid w:val="00146620"/>
    <w:rsid w:val="00146CEF"/>
    <w:rsid w:val="00146D8C"/>
    <w:rsid w:val="00146F96"/>
    <w:rsid w:val="001471D9"/>
    <w:rsid w:val="00147205"/>
    <w:rsid w:val="001479A6"/>
    <w:rsid w:val="00147C42"/>
    <w:rsid w:val="00147EFB"/>
    <w:rsid w:val="0015009B"/>
    <w:rsid w:val="001504E3"/>
    <w:rsid w:val="001504FF"/>
    <w:rsid w:val="001505BA"/>
    <w:rsid w:val="001508A8"/>
    <w:rsid w:val="001509A4"/>
    <w:rsid w:val="00150AF7"/>
    <w:rsid w:val="00150FB8"/>
    <w:rsid w:val="0015110A"/>
    <w:rsid w:val="0015130E"/>
    <w:rsid w:val="001514BA"/>
    <w:rsid w:val="001515D5"/>
    <w:rsid w:val="00151D73"/>
    <w:rsid w:val="00151E8B"/>
    <w:rsid w:val="00151E9F"/>
    <w:rsid w:val="001526E4"/>
    <w:rsid w:val="001527C3"/>
    <w:rsid w:val="00152853"/>
    <w:rsid w:val="00152E44"/>
    <w:rsid w:val="001537FE"/>
    <w:rsid w:val="00153A25"/>
    <w:rsid w:val="001547B2"/>
    <w:rsid w:val="00154B5A"/>
    <w:rsid w:val="00154BBE"/>
    <w:rsid w:val="00154DE4"/>
    <w:rsid w:val="00154E7B"/>
    <w:rsid w:val="00155067"/>
    <w:rsid w:val="001551E3"/>
    <w:rsid w:val="00155891"/>
    <w:rsid w:val="00155AEB"/>
    <w:rsid w:val="00155BD9"/>
    <w:rsid w:val="00155CF1"/>
    <w:rsid w:val="00155F2B"/>
    <w:rsid w:val="0015605F"/>
    <w:rsid w:val="0015654B"/>
    <w:rsid w:val="00156CC5"/>
    <w:rsid w:val="00156D3E"/>
    <w:rsid w:val="0015707A"/>
    <w:rsid w:val="001573BC"/>
    <w:rsid w:val="00157498"/>
    <w:rsid w:val="00157D8E"/>
    <w:rsid w:val="00160655"/>
    <w:rsid w:val="00160B42"/>
    <w:rsid w:val="00160BBE"/>
    <w:rsid w:val="00160C36"/>
    <w:rsid w:val="0016109B"/>
    <w:rsid w:val="00162521"/>
    <w:rsid w:val="001629A9"/>
    <w:rsid w:val="00162BEB"/>
    <w:rsid w:val="00162D02"/>
    <w:rsid w:val="00162D1D"/>
    <w:rsid w:val="001630FD"/>
    <w:rsid w:val="00163154"/>
    <w:rsid w:val="00163244"/>
    <w:rsid w:val="0016375F"/>
    <w:rsid w:val="00163D96"/>
    <w:rsid w:val="00163E46"/>
    <w:rsid w:val="00163EC7"/>
    <w:rsid w:val="00163F72"/>
    <w:rsid w:val="001643EA"/>
    <w:rsid w:val="00164A29"/>
    <w:rsid w:val="00164A65"/>
    <w:rsid w:val="00164B02"/>
    <w:rsid w:val="00164D67"/>
    <w:rsid w:val="0016550C"/>
    <w:rsid w:val="001655AE"/>
    <w:rsid w:val="00165C02"/>
    <w:rsid w:val="00165C55"/>
    <w:rsid w:val="00166042"/>
    <w:rsid w:val="0016630D"/>
    <w:rsid w:val="0016641B"/>
    <w:rsid w:val="0016662A"/>
    <w:rsid w:val="00167160"/>
    <w:rsid w:val="00167297"/>
    <w:rsid w:val="001673B5"/>
    <w:rsid w:val="00167774"/>
    <w:rsid w:val="00167903"/>
    <w:rsid w:val="00167AB2"/>
    <w:rsid w:val="00167B2D"/>
    <w:rsid w:val="00167ECE"/>
    <w:rsid w:val="00170469"/>
    <w:rsid w:val="00170667"/>
    <w:rsid w:val="001707EA"/>
    <w:rsid w:val="001709B7"/>
    <w:rsid w:val="00170A11"/>
    <w:rsid w:val="00170E37"/>
    <w:rsid w:val="0017109E"/>
    <w:rsid w:val="0017116C"/>
    <w:rsid w:val="00171512"/>
    <w:rsid w:val="00171665"/>
    <w:rsid w:val="00171807"/>
    <w:rsid w:val="00171978"/>
    <w:rsid w:val="00172114"/>
    <w:rsid w:val="001723DC"/>
    <w:rsid w:val="001725A1"/>
    <w:rsid w:val="00172BEE"/>
    <w:rsid w:val="00172EDE"/>
    <w:rsid w:val="001730EA"/>
    <w:rsid w:val="001733F5"/>
    <w:rsid w:val="0017349A"/>
    <w:rsid w:val="001734B3"/>
    <w:rsid w:val="001737D9"/>
    <w:rsid w:val="00174C5E"/>
    <w:rsid w:val="00174DC8"/>
    <w:rsid w:val="00175211"/>
    <w:rsid w:val="0017554E"/>
    <w:rsid w:val="001756DD"/>
    <w:rsid w:val="0017586F"/>
    <w:rsid w:val="0017592F"/>
    <w:rsid w:val="00175C31"/>
    <w:rsid w:val="00175C51"/>
    <w:rsid w:val="00176106"/>
    <w:rsid w:val="001761BD"/>
    <w:rsid w:val="001766F9"/>
    <w:rsid w:val="001767B5"/>
    <w:rsid w:val="00176962"/>
    <w:rsid w:val="00176A9D"/>
    <w:rsid w:val="00176C3A"/>
    <w:rsid w:val="0017718F"/>
    <w:rsid w:val="00177419"/>
    <w:rsid w:val="00177637"/>
    <w:rsid w:val="0017770F"/>
    <w:rsid w:val="00177730"/>
    <w:rsid w:val="00177897"/>
    <w:rsid w:val="00177A7C"/>
    <w:rsid w:val="00177A9C"/>
    <w:rsid w:val="00177AF7"/>
    <w:rsid w:val="00177D5E"/>
    <w:rsid w:val="00177F99"/>
    <w:rsid w:val="00180061"/>
    <w:rsid w:val="001800B7"/>
    <w:rsid w:val="00180829"/>
    <w:rsid w:val="00180841"/>
    <w:rsid w:val="00180AEF"/>
    <w:rsid w:val="00180EB1"/>
    <w:rsid w:val="0018101B"/>
    <w:rsid w:val="00181036"/>
    <w:rsid w:val="0018105F"/>
    <w:rsid w:val="0018109F"/>
    <w:rsid w:val="0018129D"/>
    <w:rsid w:val="001814F2"/>
    <w:rsid w:val="0018208C"/>
    <w:rsid w:val="00182170"/>
    <w:rsid w:val="001822FB"/>
    <w:rsid w:val="001825A8"/>
    <w:rsid w:val="00182AC9"/>
    <w:rsid w:val="00182CEB"/>
    <w:rsid w:val="00183171"/>
    <w:rsid w:val="00183184"/>
    <w:rsid w:val="00183255"/>
    <w:rsid w:val="001835B4"/>
    <w:rsid w:val="00183723"/>
    <w:rsid w:val="001839FF"/>
    <w:rsid w:val="00183DA6"/>
    <w:rsid w:val="00183DE9"/>
    <w:rsid w:val="00183E36"/>
    <w:rsid w:val="00183E70"/>
    <w:rsid w:val="00183EBC"/>
    <w:rsid w:val="00183F3B"/>
    <w:rsid w:val="0018443E"/>
    <w:rsid w:val="00184608"/>
    <w:rsid w:val="0018461A"/>
    <w:rsid w:val="00184C80"/>
    <w:rsid w:val="00184EC5"/>
    <w:rsid w:val="00184F90"/>
    <w:rsid w:val="00185086"/>
    <w:rsid w:val="00185798"/>
    <w:rsid w:val="001858FD"/>
    <w:rsid w:val="00185BCD"/>
    <w:rsid w:val="00185FB0"/>
    <w:rsid w:val="00186016"/>
    <w:rsid w:val="00186374"/>
    <w:rsid w:val="001864A3"/>
    <w:rsid w:val="001865AA"/>
    <w:rsid w:val="00186826"/>
    <w:rsid w:val="00186A28"/>
    <w:rsid w:val="00186A47"/>
    <w:rsid w:val="00186B15"/>
    <w:rsid w:val="00186B80"/>
    <w:rsid w:val="0018748A"/>
    <w:rsid w:val="00187601"/>
    <w:rsid w:val="00187958"/>
    <w:rsid w:val="00187B3A"/>
    <w:rsid w:val="00187CC8"/>
    <w:rsid w:val="00187FA4"/>
    <w:rsid w:val="001900E2"/>
    <w:rsid w:val="001904C4"/>
    <w:rsid w:val="00190998"/>
    <w:rsid w:val="0019108D"/>
    <w:rsid w:val="00191180"/>
    <w:rsid w:val="00191519"/>
    <w:rsid w:val="00191566"/>
    <w:rsid w:val="0019159B"/>
    <w:rsid w:val="001919E3"/>
    <w:rsid w:val="00191ADB"/>
    <w:rsid w:val="00191B50"/>
    <w:rsid w:val="00192063"/>
    <w:rsid w:val="0019239A"/>
    <w:rsid w:val="0019249C"/>
    <w:rsid w:val="00192683"/>
    <w:rsid w:val="001928F5"/>
    <w:rsid w:val="0019346E"/>
    <w:rsid w:val="00193556"/>
    <w:rsid w:val="001938D0"/>
    <w:rsid w:val="00194424"/>
    <w:rsid w:val="00194585"/>
    <w:rsid w:val="0019479C"/>
    <w:rsid w:val="001948B7"/>
    <w:rsid w:val="00194902"/>
    <w:rsid w:val="00194A57"/>
    <w:rsid w:val="00194B75"/>
    <w:rsid w:val="00195103"/>
    <w:rsid w:val="0019518B"/>
    <w:rsid w:val="00195439"/>
    <w:rsid w:val="00195902"/>
    <w:rsid w:val="00195AF7"/>
    <w:rsid w:val="00195B38"/>
    <w:rsid w:val="00195D76"/>
    <w:rsid w:val="00195E58"/>
    <w:rsid w:val="00195FD8"/>
    <w:rsid w:val="0019611F"/>
    <w:rsid w:val="00196166"/>
    <w:rsid w:val="00196479"/>
    <w:rsid w:val="0019682C"/>
    <w:rsid w:val="001968B5"/>
    <w:rsid w:val="001969EB"/>
    <w:rsid w:val="00197828"/>
    <w:rsid w:val="00197C8C"/>
    <w:rsid w:val="00197DF0"/>
    <w:rsid w:val="00197E8C"/>
    <w:rsid w:val="00197ED4"/>
    <w:rsid w:val="00197F6D"/>
    <w:rsid w:val="001A01A3"/>
    <w:rsid w:val="001A0420"/>
    <w:rsid w:val="001A0A09"/>
    <w:rsid w:val="001A101D"/>
    <w:rsid w:val="001A1226"/>
    <w:rsid w:val="001A160F"/>
    <w:rsid w:val="001A18BD"/>
    <w:rsid w:val="001A23D3"/>
    <w:rsid w:val="001A2427"/>
    <w:rsid w:val="001A28E8"/>
    <w:rsid w:val="001A2AF7"/>
    <w:rsid w:val="001A2B63"/>
    <w:rsid w:val="001A312A"/>
    <w:rsid w:val="001A31F3"/>
    <w:rsid w:val="001A39A2"/>
    <w:rsid w:val="001A3A5D"/>
    <w:rsid w:val="001A3B5A"/>
    <w:rsid w:val="001A48D8"/>
    <w:rsid w:val="001A4E31"/>
    <w:rsid w:val="001A4F6A"/>
    <w:rsid w:val="001A5046"/>
    <w:rsid w:val="001A506E"/>
    <w:rsid w:val="001A507F"/>
    <w:rsid w:val="001A50E7"/>
    <w:rsid w:val="001A563A"/>
    <w:rsid w:val="001A58AF"/>
    <w:rsid w:val="001A5AC5"/>
    <w:rsid w:val="001A5C44"/>
    <w:rsid w:val="001A5DE7"/>
    <w:rsid w:val="001A5F1B"/>
    <w:rsid w:val="001A6197"/>
    <w:rsid w:val="001A6283"/>
    <w:rsid w:val="001A660A"/>
    <w:rsid w:val="001A66A2"/>
    <w:rsid w:val="001A686C"/>
    <w:rsid w:val="001A6980"/>
    <w:rsid w:val="001A6AC9"/>
    <w:rsid w:val="001A6C0D"/>
    <w:rsid w:val="001A6EA6"/>
    <w:rsid w:val="001A70C4"/>
    <w:rsid w:val="001A7214"/>
    <w:rsid w:val="001A7B0A"/>
    <w:rsid w:val="001A7DAB"/>
    <w:rsid w:val="001B0170"/>
    <w:rsid w:val="001B0196"/>
    <w:rsid w:val="001B067D"/>
    <w:rsid w:val="001B0697"/>
    <w:rsid w:val="001B077C"/>
    <w:rsid w:val="001B0B44"/>
    <w:rsid w:val="001B0CD1"/>
    <w:rsid w:val="001B10AF"/>
    <w:rsid w:val="001B122A"/>
    <w:rsid w:val="001B152F"/>
    <w:rsid w:val="001B1BC1"/>
    <w:rsid w:val="001B1C01"/>
    <w:rsid w:val="001B1E65"/>
    <w:rsid w:val="001B2353"/>
    <w:rsid w:val="001B24D2"/>
    <w:rsid w:val="001B2836"/>
    <w:rsid w:val="001B2DD3"/>
    <w:rsid w:val="001B2FC8"/>
    <w:rsid w:val="001B308A"/>
    <w:rsid w:val="001B3268"/>
    <w:rsid w:val="001B34F9"/>
    <w:rsid w:val="001B3725"/>
    <w:rsid w:val="001B3866"/>
    <w:rsid w:val="001B40BE"/>
    <w:rsid w:val="001B4753"/>
    <w:rsid w:val="001B4BDC"/>
    <w:rsid w:val="001B4D2F"/>
    <w:rsid w:val="001B4D65"/>
    <w:rsid w:val="001B4E2F"/>
    <w:rsid w:val="001B4F1A"/>
    <w:rsid w:val="001B53A0"/>
    <w:rsid w:val="001B5559"/>
    <w:rsid w:val="001B581F"/>
    <w:rsid w:val="001B58F7"/>
    <w:rsid w:val="001B5A44"/>
    <w:rsid w:val="001B5F3F"/>
    <w:rsid w:val="001B5FA2"/>
    <w:rsid w:val="001B5FD1"/>
    <w:rsid w:val="001B6519"/>
    <w:rsid w:val="001B6CB8"/>
    <w:rsid w:val="001B7360"/>
    <w:rsid w:val="001B74FF"/>
    <w:rsid w:val="001B7705"/>
    <w:rsid w:val="001B77FC"/>
    <w:rsid w:val="001B7C2C"/>
    <w:rsid w:val="001B7EC7"/>
    <w:rsid w:val="001B7FD3"/>
    <w:rsid w:val="001C01CC"/>
    <w:rsid w:val="001C03CC"/>
    <w:rsid w:val="001C058D"/>
    <w:rsid w:val="001C059E"/>
    <w:rsid w:val="001C0A76"/>
    <w:rsid w:val="001C0F45"/>
    <w:rsid w:val="001C111B"/>
    <w:rsid w:val="001C11E5"/>
    <w:rsid w:val="001C164A"/>
    <w:rsid w:val="001C19F5"/>
    <w:rsid w:val="001C1A2E"/>
    <w:rsid w:val="001C224A"/>
    <w:rsid w:val="001C268E"/>
    <w:rsid w:val="001C26D1"/>
    <w:rsid w:val="001C26E8"/>
    <w:rsid w:val="001C2789"/>
    <w:rsid w:val="001C2810"/>
    <w:rsid w:val="001C2BEB"/>
    <w:rsid w:val="001C2D90"/>
    <w:rsid w:val="001C2F98"/>
    <w:rsid w:val="001C3169"/>
    <w:rsid w:val="001C3198"/>
    <w:rsid w:val="001C35BF"/>
    <w:rsid w:val="001C3AFE"/>
    <w:rsid w:val="001C41E2"/>
    <w:rsid w:val="001C4539"/>
    <w:rsid w:val="001C4551"/>
    <w:rsid w:val="001C46F7"/>
    <w:rsid w:val="001C4D86"/>
    <w:rsid w:val="001C53F9"/>
    <w:rsid w:val="001C5625"/>
    <w:rsid w:val="001C56C6"/>
    <w:rsid w:val="001C56C7"/>
    <w:rsid w:val="001C586F"/>
    <w:rsid w:val="001C5969"/>
    <w:rsid w:val="001C5A51"/>
    <w:rsid w:val="001C5AB9"/>
    <w:rsid w:val="001C6646"/>
    <w:rsid w:val="001C68B6"/>
    <w:rsid w:val="001C6F2E"/>
    <w:rsid w:val="001C6FA9"/>
    <w:rsid w:val="001C7031"/>
    <w:rsid w:val="001C7114"/>
    <w:rsid w:val="001C7529"/>
    <w:rsid w:val="001C77FB"/>
    <w:rsid w:val="001C7E11"/>
    <w:rsid w:val="001D0341"/>
    <w:rsid w:val="001D053A"/>
    <w:rsid w:val="001D0749"/>
    <w:rsid w:val="001D099B"/>
    <w:rsid w:val="001D0A50"/>
    <w:rsid w:val="001D13CA"/>
    <w:rsid w:val="001D1C47"/>
    <w:rsid w:val="001D1D09"/>
    <w:rsid w:val="001D1D28"/>
    <w:rsid w:val="001D2137"/>
    <w:rsid w:val="001D266C"/>
    <w:rsid w:val="001D2CEF"/>
    <w:rsid w:val="001D30D6"/>
    <w:rsid w:val="001D31FC"/>
    <w:rsid w:val="001D3326"/>
    <w:rsid w:val="001D346A"/>
    <w:rsid w:val="001D3974"/>
    <w:rsid w:val="001D3A1C"/>
    <w:rsid w:val="001D42C8"/>
    <w:rsid w:val="001D439A"/>
    <w:rsid w:val="001D4600"/>
    <w:rsid w:val="001D4AE3"/>
    <w:rsid w:val="001D4B1B"/>
    <w:rsid w:val="001D4B4D"/>
    <w:rsid w:val="001D5196"/>
    <w:rsid w:val="001D5569"/>
    <w:rsid w:val="001D57D1"/>
    <w:rsid w:val="001D5B25"/>
    <w:rsid w:val="001D6009"/>
    <w:rsid w:val="001D619D"/>
    <w:rsid w:val="001D619E"/>
    <w:rsid w:val="001D64D1"/>
    <w:rsid w:val="001D694C"/>
    <w:rsid w:val="001D6AB7"/>
    <w:rsid w:val="001D6BF9"/>
    <w:rsid w:val="001D701D"/>
    <w:rsid w:val="001D72A0"/>
    <w:rsid w:val="001D7314"/>
    <w:rsid w:val="001D762F"/>
    <w:rsid w:val="001D7884"/>
    <w:rsid w:val="001D7C01"/>
    <w:rsid w:val="001D7F03"/>
    <w:rsid w:val="001E032A"/>
    <w:rsid w:val="001E0372"/>
    <w:rsid w:val="001E043C"/>
    <w:rsid w:val="001E065D"/>
    <w:rsid w:val="001E0910"/>
    <w:rsid w:val="001E092B"/>
    <w:rsid w:val="001E0D22"/>
    <w:rsid w:val="001E0EAB"/>
    <w:rsid w:val="001E102B"/>
    <w:rsid w:val="001E17CF"/>
    <w:rsid w:val="001E17E5"/>
    <w:rsid w:val="001E21F0"/>
    <w:rsid w:val="001E2281"/>
    <w:rsid w:val="001E2642"/>
    <w:rsid w:val="001E275D"/>
    <w:rsid w:val="001E2B7A"/>
    <w:rsid w:val="001E2CB6"/>
    <w:rsid w:val="001E319D"/>
    <w:rsid w:val="001E34E9"/>
    <w:rsid w:val="001E3648"/>
    <w:rsid w:val="001E393D"/>
    <w:rsid w:val="001E39A2"/>
    <w:rsid w:val="001E3B66"/>
    <w:rsid w:val="001E3FBB"/>
    <w:rsid w:val="001E40BE"/>
    <w:rsid w:val="001E40C9"/>
    <w:rsid w:val="001E4334"/>
    <w:rsid w:val="001E4900"/>
    <w:rsid w:val="001E49C6"/>
    <w:rsid w:val="001E4C79"/>
    <w:rsid w:val="001E4CB4"/>
    <w:rsid w:val="001E4F70"/>
    <w:rsid w:val="001E50BB"/>
    <w:rsid w:val="001E50DA"/>
    <w:rsid w:val="001E51BA"/>
    <w:rsid w:val="001E5225"/>
    <w:rsid w:val="001E530A"/>
    <w:rsid w:val="001E539E"/>
    <w:rsid w:val="001E572C"/>
    <w:rsid w:val="001E6043"/>
    <w:rsid w:val="001E641D"/>
    <w:rsid w:val="001E6551"/>
    <w:rsid w:val="001E6834"/>
    <w:rsid w:val="001E6DED"/>
    <w:rsid w:val="001E6EE7"/>
    <w:rsid w:val="001E700A"/>
    <w:rsid w:val="001E7179"/>
    <w:rsid w:val="001E7302"/>
    <w:rsid w:val="001E733F"/>
    <w:rsid w:val="001E7C01"/>
    <w:rsid w:val="001F00F9"/>
    <w:rsid w:val="001F0378"/>
    <w:rsid w:val="001F0665"/>
    <w:rsid w:val="001F0831"/>
    <w:rsid w:val="001F0A0C"/>
    <w:rsid w:val="001F0A42"/>
    <w:rsid w:val="001F108B"/>
    <w:rsid w:val="001F1AD4"/>
    <w:rsid w:val="001F1FC8"/>
    <w:rsid w:val="001F2279"/>
    <w:rsid w:val="001F23E2"/>
    <w:rsid w:val="001F28C6"/>
    <w:rsid w:val="001F2F5C"/>
    <w:rsid w:val="001F3034"/>
    <w:rsid w:val="001F3378"/>
    <w:rsid w:val="001F3828"/>
    <w:rsid w:val="001F3A3C"/>
    <w:rsid w:val="001F3A3D"/>
    <w:rsid w:val="001F3F31"/>
    <w:rsid w:val="001F41D1"/>
    <w:rsid w:val="001F42A8"/>
    <w:rsid w:val="001F473F"/>
    <w:rsid w:val="001F4989"/>
    <w:rsid w:val="001F4F52"/>
    <w:rsid w:val="001F52B8"/>
    <w:rsid w:val="001F5717"/>
    <w:rsid w:val="001F57D6"/>
    <w:rsid w:val="001F587B"/>
    <w:rsid w:val="001F5983"/>
    <w:rsid w:val="001F59C8"/>
    <w:rsid w:val="001F5AD9"/>
    <w:rsid w:val="001F5BB3"/>
    <w:rsid w:val="001F5E6D"/>
    <w:rsid w:val="001F6242"/>
    <w:rsid w:val="001F6281"/>
    <w:rsid w:val="001F63B9"/>
    <w:rsid w:val="001F64E5"/>
    <w:rsid w:val="001F69A5"/>
    <w:rsid w:val="001F722E"/>
    <w:rsid w:val="001F73D0"/>
    <w:rsid w:val="001F7602"/>
    <w:rsid w:val="001F7619"/>
    <w:rsid w:val="001F7CE3"/>
    <w:rsid w:val="001F7E6B"/>
    <w:rsid w:val="00200221"/>
    <w:rsid w:val="00200C4B"/>
    <w:rsid w:val="002015D6"/>
    <w:rsid w:val="002019AA"/>
    <w:rsid w:val="002019ED"/>
    <w:rsid w:val="00201B30"/>
    <w:rsid w:val="00201B5F"/>
    <w:rsid w:val="00201C4E"/>
    <w:rsid w:val="002021B5"/>
    <w:rsid w:val="002023BA"/>
    <w:rsid w:val="00202457"/>
    <w:rsid w:val="002024A2"/>
    <w:rsid w:val="00202672"/>
    <w:rsid w:val="00203243"/>
    <w:rsid w:val="002034F4"/>
    <w:rsid w:val="002039D4"/>
    <w:rsid w:val="00203C43"/>
    <w:rsid w:val="00203D65"/>
    <w:rsid w:val="00203E91"/>
    <w:rsid w:val="00203ED1"/>
    <w:rsid w:val="00204026"/>
    <w:rsid w:val="002042C9"/>
    <w:rsid w:val="00204343"/>
    <w:rsid w:val="0020498C"/>
    <w:rsid w:val="00204AA3"/>
    <w:rsid w:val="00204D17"/>
    <w:rsid w:val="002051AC"/>
    <w:rsid w:val="002052A2"/>
    <w:rsid w:val="00205407"/>
    <w:rsid w:val="00205553"/>
    <w:rsid w:val="00205582"/>
    <w:rsid w:val="00205937"/>
    <w:rsid w:val="002059EA"/>
    <w:rsid w:val="00205D7D"/>
    <w:rsid w:val="00205DF3"/>
    <w:rsid w:val="00205F3D"/>
    <w:rsid w:val="002065F1"/>
    <w:rsid w:val="0020665E"/>
    <w:rsid w:val="00206921"/>
    <w:rsid w:val="00206981"/>
    <w:rsid w:val="00206C47"/>
    <w:rsid w:val="00206C4A"/>
    <w:rsid w:val="00206D5C"/>
    <w:rsid w:val="00207713"/>
    <w:rsid w:val="0020772C"/>
    <w:rsid w:val="0020785A"/>
    <w:rsid w:val="002079A2"/>
    <w:rsid w:val="00207C09"/>
    <w:rsid w:val="00207DDF"/>
    <w:rsid w:val="00207E43"/>
    <w:rsid w:val="002102E0"/>
    <w:rsid w:val="00210343"/>
    <w:rsid w:val="00210626"/>
    <w:rsid w:val="002106CC"/>
    <w:rsid w:val="002106FB"/>
    <w:rsid w:val="0021084D"/>
    <w:rsid w:val="00210C33"/>
    <w:rsid w:val="00210E48"/>
    <w:rsid w:val="00211263"/>
    <w:rsid w:val="00211368"/>
    <w:rsid w:val="002114AC"/>
    <w:rsid w:val="00211537"/>
    <w:rsid w:val="00211636"/>
    <w:rsid w:val="00211E6C"/>
    <w:rsid w:val="00211EC0"/>
    <w:rsid w:val="002123BD"/>
    <w:rsid w:val="00212949"/>
    <w:rsid w:val="00212DA8"/>
    <w:rsid w:val="00212E6E"/>
    <w:rsid w:val="0021322C"/>
    <w:rsid w:val="002133F0"/>
    <w:rsid w:val="002137E4"/>
    <w:rsid w:val="00213D4C"/>
    <w:rsid w:val="00213DC4"/>
    <w:rsid w:val="00213E84"/>
    <w:rsid w:val="00214218"/>
    <w:rsid w:val="002148A6"/>
    <w:rsid w:val="002148D2"/>
    <w:rsid w:val="00214B36"/>
    <w:rsid w:val="00214F5B"/>
    <w:rsid w:val="00214F76"/>
    <w:rsid w:val="00215469"/>
    <w:rsid w:val="00215558"/>
    <w:rsid w:val="00215930"/>
    <w:rsid w:val="00215B2E"/>
    <w:rsid w:val="002164CB"/>
    <w:rsid w:val="002167D4"/>
    <w:rsid w:val="0021696B"/>
    <w:rsid w:val="00216B06"/>
    <w:rsid w:val="00216F83"/>
    <w:rsid w:val="0021708D"/>
    <w:rsid w:val="002170EE"/>
    <w:rsid w:val="00217111"/>
    <w:rsid w:val="00217960"/>
    <w:rsid w:val="0022080A"/>
    <w:rsid w:val="00220C31"/>
    <w:rsid w:val="00220DD4"/>
    <w:rsid w:val="00220E7B"/>
    <w:rsid w:val="00220F15"/>
    <w:rsid w:val="002213FE"/>
    <w:rsid w:val="00222EEF"/>
    <w:rsid w:val="0022308C"/>
    <w:rsid w:val="002241B3"/>
    <w:rsid w:val="0022430A"/>
    <w:rsid w:val="002246EC"/>
    <w:rsid w:val="002247BC"/>
    <w:rsid w:val="00224B92"/>
    <w:rsid w:val="00224DE0"/>
    <w:rsid w:val="00224DE9"/>
    <w:rsid w:val="002256DB"/>
    <w:rsid w:val="002257DB"/>
    <w:rsid w:val="00225C9D"/>
    <w:rsid w:val="00225E7B"/>
    <w:rsid w:val="0022605F"/>
    <w:rsid w:val="00226173"/>
    <w:rsid w:val="002262B6"/>
    <w:rsid w:val="00226345"/>
    <w:rsid w:val="00226385"/>
    <w:rsid w:val="00226576"/>
    <w:rsid w:val="00226C1D"/>
    <w:rsid w:val="00226C7D"/>
    <w:rsid w:val="00226DA4"/>
    <w:rsid w:val="0022715C"/>
    <w:rsid w:val="0022720D"/>
    <w:rsid w:val="00227600"/>
    <w:rsid w:val="002300BE"/>
    <w:rsid w:val="002301CE"/>
    <w:rsid w:val="00230361"/>
    <w:rsid w:val="00230671"/>
    <w:rsid w:val="00230729"/>
    <w:rsid w:val="00230749"/>
    <w:rsid w:val="00230C3C"/>
    <w:rsid w:val="00230C7F"/>
    <w:rsid w:val="00230E1E"/>
    <w:rsid w:val="00230F2C"/>
    <w:rsid w:val="002310FC"/>
    <w:rsid w:val="00231678"/>
    <w:rsid w:val="0023173D"/>
    <w:rsid w:val="0023173E"/>
    <w:rsid w:val="00231C64"/>
    <w:rsid w:val="00232451"/>
    <w:rsid w:val="002324AE"/>
    <w:rsid w:val="0023301D"/>
    <w:rsid w:val="0023309C"/>
    <w:rsid w:val="002332F3"/>
    <w:rsid w:val="002335DA"/>
    <w:rsid w:val="0023365F"/>
    <w:rsid w:val="0023377E"/>
    <w:rsid w:val="00233B76"/>
    <w:rsid w:val="00233CA0"/>
    <w:rsid w:val="0023403E"/>
    <w:rsid w:val="00234193"/>
    <w:rsid w:val="002344C3"/>
    <w:rsid w:val="00234890"/>
    <w:rsid w:val="0023492E"/>
    <w:rsid w:val="00234F91"/>
    <w:rsid w:val="0023540B"/>
    <w:rsid w:val="002356C2"/>
    <w:rsid w:val="00235F3E"/>
    <w:rsid w:val="00235F78"/>
    <w:rsid w:val="0023608D"/>
    <w:rsid w:val="002362B4"/>
    <w:rsid w:val="00236320"/>
    <w:rsid w:val="00236370"/>
    <w:rsid w:val="002367FF"/>
    <w:rsid w:val="002369DD"/>
    <w:rsid w:val="00236B00"/>
    <w:rsid w:val="00236D26"/>
    <w:rsid w:val="00236D69"/>
    <w:rsid w:val="002373B1"/>
    <w:rsid w:val="0023783F"/>
    <w:rsid w:val="00237902"/>
    <w:rsid w:val="00237BF3"/>
    <w:rsid w:val="00237C9A"/>
    <w:rsid w:val="00237E86"/>
    <w:rsid w:val="00240088"/>
    <w:rsid w:val="00240B68"/>
    <w:rsid w:val="00240BF9"/>
    <w:rsid w:val="00240F90"/>
    <w:rsid w:val="00241083"/>
    <w:rsid w:val="0024113E"/>
    <w:rsid w:val="00241436"/>
    <w:rsid w:val="0024162C"/>
    <w:rsid w:val="00241B1B"/>
    <w:rsid w:val="00241D5B"/>
    <w:rsid w:val="002422DE"/>
    <w:rsid w:val="0024279D"/>
    <w:rsid w:val="0024283E"/>
    <w:rsid w:val="002428F8"/>
    <w:rsid w:val="00243398"/>
    <w:rsid w:val="0024349E"/>
    <w:rsid w:val="00243683"/>
    <w:rsid w:val="00243A0A"/>
    <w:rsid w:val="00243AD2"/>
    <w:rsid w:val="00243C83"/>
    <w:rsid w:val="00243CD3"/>
    <w:rsid w:val="00243F5B"/>
    <w:rsid w:val="00244193"/>
    <w:rsid w:val="002443FC"/>
    <w:rsid w:val="002447FF"/>
    <w:rsid w:val="0024499C"/>
    <w:rsid w:val="002449BC"/>
    <w:rsid w:val="00244A84"/>
    <w:rsid w:val="0024513A"/>
    <w:rsid w:val="0024522E"/>
    <w:rsid w:val="0024536C"/>
    <w:rsid w:val="002456E5"/>
    <w:rsid w:val="00245749"/>
    <w:rsid w:val="0024581A"/>
    <w:rsid w:val="00245EA9"/>
    <w:rsid w:val="00246192"/>
    <w:rsid w:val="002461E3"/>
    <w:rsid w:val="00246579"/>
    <w:rsid w:val="00246BC9"/>
    <w:rsid w:val="00246DE1"/>
    <w:rsid w:val="00246F1D"/>
    <w:rsid w:val="00246F57"/>
    <w:rsid w:val="00247107"/>
    <w:rsid w:val="002471A1"/>
    <w:rsid w:val="002473BD"/>
    <w:rsid w:val="00247737"/>
    <w:rsid w:val="00247E84"/>
    <w:rsid w:val="00247EC7"/>
    <w:rsid w:val="00250595"/>
    <w:rsid w:val="002509DE"/>
    <w:rsid w:val="00250E97"/>
    <w:rsid w:val="002511D2"/>
    <w:rsid w:val="00251489"/>
    <w:rsid w:val="00251531"/>
    <w:rsid w:val="002515D4"/>
    <w:rsid w:val="002516B6"/>
    <w:rsid w:val="00251F2A"/>
    <w:rsid w:val="0025225C"/>
    <w:rsid w:val="002527C6"/>
    <w:rsid w:val="002528C7"/>
    <w:rsid w:val="00253096"/>
    <w:rsid w:val="002534B9"/>
    <w:rsid w:val="002534FF"/>
    <w:rsid w:val="002536F6"/>
    <w:rsid w:val="0025404B"/>
    <w:rsid w:val="002541C8"/>
    <w:rsid w:val="00254808"/>
    <w:rsid w:val="00254941"/>
    <w:rsid w:val="00254A8D"/>
    <w:rsid w:val="00254B68"/>
    <w:rsid w:val="00254E04"/>
    <w:rsid w:val="00254F4A"/>
    <w:rsid w:val="00255A2D"/>
    <w:rsid w:val="00255C92"/>
    <w:rsid w:val="00255D9D"/>
    <w:rsid w:val="00255F2B"/>
    <w:rsid w:val="00255F32"/>
    <w:rsid w:val="002560EA"/>
    <w:rsid w:val="0025627C"/>
    <w:rsid w:val="00256823"/>
    <w:rsid w:val="00256A4E"/>
    <w:rsid w:val="00256C04"/>
    <w:rsid w:val="00256C50"/>
    <w:rsid w:val="00256E7E"/>
    <w:rsid w:val="00257222"/>
    <w:rsid w:val="002572CD"/>
    <w:rsid w:val="002574AC"/>
    <w:rsid w:val="0025781C"/>
    <w:rsid w:val="00257B33"/>
    <w:rsid w:val="002603F9"/>
    <w:rsid w:val="002604A1"/>
    <w:rsid w:val="002606DD"/>
    <w:rsid w:val="002606E3"/>
    <w:rsid w:val="00260943"/>
    <w:rsid w:val="00260AEF"/>
    <w:rsid w:val="00260B87"/>
    <w:rsid w:val="00260B8A"/>
    <w:rsid w:val="00260F39"/>
    <w:rsid w:val="002612EE"/>
    <w:rsid w:val="00261627"/>
    <w:rsid w:val="002616CF"/>
    <w:rsid w:val="002618D6"/>
    <w:rsid w:val="00261A56"/>
    <w:rsid w:val="00261D8D"/>
    <w:rsid w:val="0026219B"/>
    <w:rsid w:val="00262236"/>
    <w:rsid w:val="00262834"/>
    <w:rsid w:val="00262B58"/>
    <w:rsid w:val="00262B89"/>
    <w:rsid w:val="00262D6B"/>
    <w:rsid w:val="00262DA8"/>
    <w:rsid w:val="002631FE"/>
    <w:rsid w:val="0026384E"/>
    <w:rsid w:val="002638BC"/>
    <w:rsid w:val="00263BB2"/>
    <w:rsid w:val="00264399"/>
    <w:rsid w:val="0026485F"/>
    <w:rsid w:val="002649C5"/>
    <w:rsid w:val="00264A8D"/>
    <w:rsid w:val="00264B19"/>
    <w:rsid w:val="00264EB8"/>
    <w:rsid w:val="002651A5"/>
    <w:rsid w:val="002654CF"/>
    <w:rsid w:val="002656BD"/>
    <w:rsid w:val="00265746"/>
    <w:rsid w:val="002658F5"/>
    <w:rsid w:val="00265A14"/>
    <w:rsid w:val="00265A65"/>
    <w:rsid w:val="0026672B"/>
    <w:rsid w:val="002668DA"/>
    <w:rsid w:val="00266910"/>
    <w:rsid w:val="00266911"/>
    <w:rsid w:val="002669A7"/>
    <w:rsid w:val="00266BE8"/>
    <w:rsid w:val="0026759D"/>
    <w:rsid w:val="00267986"/>
    <w:rsid w:val="00267C67"/>
    <w:rsid w:val="00267CF7"/>
    <w:rsid w:val="00267E22"/>
    <w:rsid w:val="002701AB"/>
    <w:rsid w:val="00270390"/>
    <w:rsid w:val="002707EF"/>
    <w:rsid w:val="0027101B"/>
    <w:rsid w:val="002710F9"/>
    <w:rsid w:val="002711F3"/>
    <w:rsid w:val="002713F9"/>
    <w:rsid w:val="00271466"/>
    <w:rsid w:val="002715F7"/>
    <w:rsid w:val="00271691"/>
    <w:rsid w:val="00271917"/>
    <w:rsid w:val="00271C31"/>
    <w:rsid w:val="00271F21"/>
    <w:rsid w:val="00271F7B"/>
    <w:rsid w:val="002723D5"/>
    <w:rsid w:val="00272570"/>
    <w:rsid w:val="002728B6"/>
    <w:rsid w:val="00272BE0"/>
    <w:rsid w:val="00272D20"/>
    <w:rsid w:val="00272D47"/>
    <w:rsid w:val="00273200"/>
    <w:rsid w:val="0027324A"/>
    <w:rsid w:val="0027324F"/>
    <w:rsid w:val="002732E5"/>
    <w:rsid w:val="002735E7"/>
    <w:rsid w:val="002739A6"/>
    <w:rsid w:val="00273C01"/>
    <w:rsid w:val="00273F75"/>
    <w:rsid w:val="002745A2"/>
    <w:rsid w:val="002745B5"/>
    <w:rsid w:val="0027466C"/>
    <w:rsid w:val="00274AB5"/>
    <w:rsid w:val="00275246"/>
    <w:rsid w:val="002752C1"/>
    <w:rsid w:val="00275339"/>
    <w:rsid w:val="0027555C"/>
    <w:rsid w:val="00275A9F"/>
    <w:rsid w:val="00275E88"/>
    <w:rsid w:val="00276039"/>
    <w:rsid w:val="002763F5"/>
    <w:rsid w:val="002767E0"/>
    <w:rsid w:val="00276A89"/>
    <w:rsid w:val="00276B1A"/>
    <w:rsid w:val="00276B80"/>
    <w:rsid w:val="0027772A"/>
    <w:rsid w:val="002777B0"/>
    <w:rsid w:val="00277F78"/>
    <w:rsid w:val="002807CD"/>
    <w:rsid w:val="002809D2"/>
    <w:rsid w:val="00280A72"/>
    <w:rsid w:val="00281653"/>
    <w:rsid w:val="002819AD"/>
    <w:rsid w:val="0028218D"/>
    <w:rsid w:val="002825F5"/>
    <w:rsid w:val="00282AFE"/>
    <w:rsid w:val="00282B12"/>
    <w:rsid w:val="00282FC5"/>
    <w:rsid w:val="002834F4"/>
    <w:rsid w:val="002835E6"/>
    <w:rsid w:val="00283766"/>
    <w:rsid w:val="00283C7D"/>
    <w:rsid w:val="00283D3C"/>
    <w:rsid w:val="00283DFA"/>
    <w:rsid w:val="00283FB4"/>
    <w:rsid w:val="0028409B"/>
    <w:rsid w:val="00284101"/>
    <w:rsid w:val="002841D4"/>
    <w:rsid w:val="0028459A"/>
    <w:rsid w:val="00284AAD"/>
    <w:rsid w:val="00284BE2"/>
    <w:rsid w:val="00284EDB"/>
    <w:rsid w:val="00285238"/>
    <w:rsid w:val="00285278"/>
    <w:rsid w:val="002854ED"/>
    <w:rsid w:val="002855BB"/>
    <w:rsid w:val="002857C0"/>
    <w:rsid w:val="00285BBE"/>
    <w:rsid w:val="00285BFE"/>
    <w:rsid w:val="00285D0A"/>
    <w:rsid w:val="00286341"/>
    <w:rsid w:val="0028676C"/>
    <w:rsid w:val="002867CF"/>
    <w:rsid w:val="00286A3C"/>
    <w:rsid w:val="00286A9C"/>
    <w:rsid w:val="00286E50"/>
    <w:rsid w:val="002872D8"/>
    <w:rsid w:val="0028738D"/>
    <w:rsid w:val="0028748B"/>
    <w:rsid w:val="0028765E"/>
    <w:rsid w:val="00287753"/>
    <w:rsid w:val="00287757"/>
    <w:rsid w:val="00287902"/>
    <w:rsid w:val="00287FBC"/>
    <w:rsid w:val="0029005C"/>
    <w:rsid w:val="00290A4B"/>
    <w:rsid w:val="00290BD4"/>
    <w:rsid w:val="00290DA8"/>
    <w:rsid w:val="00291079"/>
    <w:rsid w:val="00291154"/>
    <w:rsid w:val="0029145B"/>
    <w:rsid w:val="00291561"/>
    <w:rsid w:val="0029198C"/>
    <w:rsid w:val="00291A3B"/>
    <w:rsid w:val="00291C18"/>
    <w:rsid w:val="002925ED"/>
    <w:rsid w:val="00292DD9"/>
    <w:rsid w:val="00292F29"/>
    <w:rsid w:val="002936EA"/>
    <w:rsid w:val="002936EC"/>
    <w:rsid w:val="0029379F"/>
    <w:rsid w:val="00293D63"/>
    <w:rsid w:val="00293F3C"/>
    <w:rsid w:val="00293F3F"/>
    <w:rsid w:val="00294725"/>
    <w:rsid w:val="002947A6"/>
    <w:rsid w:val="00294BA8"/>
    <w:rsid w:val="00294D25"/>
    <w:rsid w:val="00294E5A"/>
    <w:rsid w:val="002950BC"/>
    <w:rsid w:val="002950F5"/>
    <w:rsid w:val="00295309"/>
    <w:rsid w:val="002957D0"/>
    <w:rsid w:val="002961C8"/>
    <w:rsid w:val="002964FD"/>
    <w:rsid w:val="002965F0"/>
    <w:rsid w:val="0029684F"/>
    <w:rsid w:val="00296CC8"/>
    <w:rsid w:val="00296EEE"/>
    <w:rsid w:val="00297251"/>
    <w:rsid w:val="00297637"/>
    <w:rsid w:val="00297A90"/>
    <w:rsid w:val="00297BBB"/>
    <w:rsid w:val="00297C51"/>
    <w:rsid w:val="00297DE3"/>
    <w:rsid w:val="00297FF8"/>
    <w:rsid w:val="002A0045"/>
    <w:rsid w:val="002A052D"/>
    <w:rsid w:val="002A0848"/>
    <w:rsid w:val="002A0958"/>
    <w:rsid w:val="002A0C5F"/>
    <w:rsid w:val="002A0F5C"/>
    <w:rsid w:val="002A1535"/>
    <w:rsid w:val="002A1656"/>
    <w:rsid w:val="002A1EB1"/>
    <w:rsid w:val="002A1ECB"/>
    <w:rsid w:val="002A1F03"/>
    <w:rsid w:val="002A235B"/>
    <w:rsid w:val="002A238A"/>
    <w:rsid w:val="002A28CE"/>
    <w:rsid w:val="002A3405"/>
    <w:rsid w:val="002A34E3"/>
    <w:rsid w:val="002A356C"/>
    <w:rsid w:val="002A3957"/>
    <w:rsid w:val="002A3A14"/>
    <w:rsid w:val="002A41C4"/>
    <w:rsid w:val="002A4273"/>
    <w:rsid w:val="002A44B1"/>
    <w:rsid w:val="002A4761"/>
    <w:rsid w:val="002A48D4"/>
    <w:rsid w:val="002A49BF"/>
    <w:rsid w:val="002A4AF3"/>
    <w:rsid w:val="002A4B3D"/>
    <w:rsid w:val="002A4BF5"/>
    <w:rsid w:val="002A4E47"/>
    <w:rsid w:val="002A50A0"/>
    <w:rsid w:val="002A5156"/>
    <w:rsid w:val="002A5191"/>
    <w:rsid w:val="002A61EE"/>
    <w:rsid w:val="002A6847"/>
    <w:rsid w:val="002A6852"/>
    <w:rsid w:val="002A68C6"/>
    <w:rsid w:val="002A692C"/>
    <w:rsid w:val="002A6F3A"/>
    <w:rsid w:val="002A7103"/>
    <w:rsid w:val="002A722E"/>
    <w:rsid w:val="002A74FE"/>
    <w:rsid w:val="002A7A70"/>
    <w:rsid w:val="002B0B14"/>
    <w:rsid w:val="002B0DA6"/>
    <w:rsid w:val="002B0E10"/>
    <w:rsid w:val="002B10BA"/>
    <w:rsid w:val="002B1442"/>
    <w:rsid w:val="002B1593"/>
    <w:rsid w:val="002B163C"/>
    <w:rsid w:val="002B166C"/>
    <w:rsid w:val="002B1A5A"/>
    <w:rsid w:val="002B1A6D"/>
    <w:rsid w:val="002B1AA7"/>
    <w:rsid w:val="002B1CDB"/>
    <w:rsid w:val="002B1CF8"/>
    <w:rsid w:val="002B1E6D"/>
    <w:rsid w:val="002B2025"/>
    <w:rsid w:val="002B2174"/>
    <w:rsid w:val="002B2407"/>
    <w:rsid w:val="002B258F"/>
    <w:rsid w:val="002B2596"/>
    <w:rsid w:val="002B29B4"/>
    <w:rsid w:val="002B2A04"/>
    <w:rsid w:val="002B2AC3"/>
    <w:rsid w:val="002B2B6F"/>
    <w:rsid w:val="002B2CB5"/>
    <w:rsid w:val="002B3373"/>
    <w:rsid w:val="002B34E7"/>
    <w:rsid w:val="002B3523"/>
    <w:rsid w:val="002B363F"/>
    <w:rsid w:val="002B3656"/>
    <w:rsid w:val="002B3F8E"/>
    <w:rsid w:val="002B41C0"/>
    <w:rsid w:val="002B41DA"/>
    <w:rsid w:val="002B4261"/>
    <w:rsid w:val="002B4527"/>
    <w:rsid w:val="002B472A"/>
    <w:rsid w:val="002B47B6"/>
    <w:rsid w:val="002B4B72"/>
    <w:rsid w:val="002B4D04"/>
    <w:rsid w:val="002B503F"/>
    <w:rsid w:val="002B5176"/>
    <w:rsid w:val="002B522B"/>
    <w:rsid w:val="002B533E"/>
    <w:rsid w:val="002B5639"/>
    <w:rsid w:val="002B5723"/>
    <w:rsid w:val="002B5B52"/>
    <w:rsid w:val="002B5DE5"/>
    <w:rsid w:val="002B626F"/>
    <w:rsid w:val="002B62A8"/>
    <w:rsid w:val="002B6515"/>
    <w:rsid w:val="002B6595"/>
    <w:rsid w:val="002B6940"/>
    <w:rsid w:val="002B6EEE"/>
    <w:rsid w:val="002B74E3"/>
    <w:rsid w:val="002B75B1"/>
    <w:rsid w:val="002B7755"/>
    <w:rsid w:val="002B78AC"/>
    <w:rsid w:val="002B7995"/>
    <w:rsid w:val="002B79CB"/>
    <w:rsid w:val="002B79FE"/>
    <w:rsid w:val="002B7A71"/>
    <w:rsid w:val="002B7AAE"/>
    <w:rsid w:val="002B7BFB"/>
    <w:rsid w:val="002B7F05"/>
    <w:rsid w:val="002C04DD"/>
    <w:rsid w:val="002C05E4"/>
    <w:rsid w:val="002C0BBC"/>
    <w:rsid w:val="002C0E16"/>
    <w:rsid w:val="002C0EC2"/>
    <w:rsid w:val="002C0F2D"/>
    <w:rsid w:val="002C157B"/>
    <w:rsid w:val="002C187E"/>
    <w:rsid w:val="002C1F35"/>
    <w:rsid w:val="002C2172"/>
    <w:rsid w:val="002C2256"/>
    <w:rsid w:val="002C244F"/>
    <w:rsid w:val="002C25F1"/>
    <w:rsid w:val="002C272F"/>
    <w:rsid w:val="002C2AAC"/>
    <w:rsid w:val="002C313C"/>
    <w:rsid w:val="002C3502"/>
    <w:rsid w:val="002C3C3B"/>
    <w:rsid w:val="002C3C64"/>
    <w:rsid w:val="002C416C"/>
    <w:rsid w:val="002C4416"/>
    <w:rsid w:val="002C44E1"/>
    <w:rsid w:val="002C4661"/>
    <w:rsid w:val="002C47F2"/>
    <w:rsid w:val="002C4A45"/>
    <w:rsid w:val="002C56CF"/>
    <w:rsid w:val="002C5C49"/>
    <w:rsid w:val="002C5C50"/>
    <w:rsid w:val="002C5D2E"/>
    <w:rsid w:val="002C5E0E"/>
    <w:rsid w:val="002C5E51"/>
    <w:rsid w:val="002C5FC6"/>
    <w:rsid w:val="002C5FE1"/>
    <w:rsid w:val="002C64E5"/>
    <w:rsid w:val="002C6EEA"/>
    <w:rsid w:val="002C7171"/>
    <w:rsid w:val="002C74A6"/>
    <w:rsid w:val="002C76EB"/>
    <w:rsid w:val="002C7E7D"/>
    <w:rsid w:val="002D0223"/>
    <w:rsid w:val="002D0364"/>
    <w:rsid w:val="002D04B9"/>
    <w:rsid w:val="002D0810"/>
    <w:rsid w:val="002D082F"/>
    <w:rsid w:val="002D0948"/>
    <w:rsid w:val="002D0DB9"/>
    <w:rsid w:val="002D1516"/>
    <w:rsid w:val="002D18AF"/>
    <w:rsid w:val="002D191D"/>
    <w:rsid w:val="002D1C01"/>
    <w:rsid w:val="002D1FFD"/>
    <w:rsid w:val="002D2052"/>
    <w:rsid w:val="002D21B4"/>
    <w:rsid w:val="002D22D4"/>
    <w:rsid w:val="002D23C1"/>
    <w:rsid w:val="002D24C7"/>
    <w:rsid w:val="002D287D"/>
    <w:rsid w:val="002D2928"/>
    <w:rsid w:val="002D2976"/>
    <w:rsid w:val="002D2BDA"/>
    <w:rsid w:val="002D2CD1"/>
    <w:rsid w:val="002D2E82"/>
    <w:rsid w:val="002D2F2B"/>
    <w:rsid w:val="002D30AA"/>
    <w:rsid w:val="002D3169"/>
    <w:rsid w:val="002D31C3"/>
    <w:rsid w:val="002D34B8"/>
    <w:rsid w:val="002D36F7"/>
    <w:rsid w:val="002D3AFF"/>
    <w:rsid w:val="002D3B30"/>
    <w:rsid w:val="002D3D6A"/>
    <w:rsid w:val="002D3D6F"/>
    <w:rsid w:val="002D4791"/>
    <w:rsid w:val="002D4BC6"/>
    <w:rsid w:val="002D4BEE"/>
    <w:rsid w:val="002D4C29"/>
    <w:rsid w:val="002D4CD3"/>
    <w:rsid w:val="002D5366"/>
    <w:rsid w:val="002D559E"/>
    <w:rsid w:val="002D5662"/>
    <w:rsid w:val="002D5C9F"/>
    <w:rsid w:val="002D5E2F"/>
    <w:rsid w:val="002D6690"/>
    <w:rsid w:val="002D69C6"/>
    <w:rsid w:val="002D7411"/>
    <w:rsid w:val="002D7E54"/>
    <w:rsid w:val="002E016D"/>
    <w:rsid w:val="002E0440"/>
    <w:rsid w:val="002E0D06"/>
    <w:rsid w:val="002E1178"/>
    <w:rsid w:val="002E126D"/>
    <w:rsid w:val="002E130D"/>
    <w:rsid w:val="002E1439"/>
    <w:rsid w:val="002E18C7"/>
    <w:rsid w:val="002E19C6"/>
    <w:rsid w:val="002E1BB0"/>
    <w:rsid w:val="002E1C16"/>
    <w:rsid w:val="002E1FFB"/>
    <w:rsid w:val="002E20A3"/>
    <w:rsid w:val="002E20CA"/>
    <w:rsid w:val="002E2152"/>
    <w:rsid w:val="002E23C3"/>
    <w:rsid w:val="002E2950"/>
    <w:rsid w:val="002E299F"/>
    <w:rsid w:val="002E2A1E"/>
    <w:rsid w:val="002E2C26"/>
    <w:rsid w:val="002E2D38"/>
    <w:rsid w:val="002E3257"/>
    <w:rsid w:val="002E333E"/>
    <w:rsid w:val="002E3419"/>
    <w:rsid w:val="002E3473"/>
    <w:rsid w:val="002E3602"/>
    <w:rsid w:val="002E3B56"/>
    <w:rsid w:val="002E3BBC"/>
    <w:rsid w:val="002E3E46"/>
    <w:rsid w:val="002E4059"/>
    <w:rsid w:val="002E4360"/>
    <w:rsid w:val="002E4A38"/>
    <w:rsid w:val="002E4AC6"/>
    <w:rsid w:val="002E4F6C"/>
    <w:rsid w:val="002E53E3"/>
    <w:rsid w:val="002E560B"/>
    <w:rsid w:val="002E5656"/>
    <w:rsid w:val="002E57B4"/>
    <w:rsid w:val="002E60FD"/>
    <w:rsid w:val="002E65EA"/>
    <w:rsid w:val="002E6680"/>
    <w:rsid w:val="002E678C"/>
    <w:rsid w:val="002E67AE"/>
    <w:rsid w:val="002E684F"/>
    <w:rsid w:val="002E7311"/>
    <w:rsid w:val="002E740D"/>
    <w:rsid w:val="002E741A"/>
    <w:rsid w:val="002E76C0"/>
    <w:rsid w:val="002E7D7E"/>
    <w:rsid w:val="002E7E72"/>
    <w:rsid w:val="002E7FD9"/>
    <w:rsid w:val="002F02C8"/>
    <w:rsid w:val="002F0454"/>
    <w:rsid w:val="002F0552"/>
    <w:rsid w:val="002F07D0"/>
    <w:rsid w:val="002F09F6"/>
    <w:rsid w:val="002F0AB3"/>
    <w:rsid w:val="002F0AF2"/>
    <w:rsid w:val="002F0E16"/>
    <w:rsid w:val="002F128F"/>
    <w:rsid w:val="002F1789"/>
    <w:rsid w:val="002F18FC"/>
    <w:rsid w:val="002F1B7E"/>
    <w:rsid w:val="002F1DAE"/>
    <w:rsid w:val="002F1F45"/>
    <w:rsid w:val="002F2459"/>
    <w:rsid w:val="002F2511"/>
    <w:rsid w:val="002F2583"/>
    <w:rsid w:val="002F29C5"/>
    <w:rsid w:val="002F2B70"/>
    <w:rsid w:val="002F2F9A"/>
    <w:rsid w:val="002F3280"/>
    <w:rsid w:val="002F32F9"/>
    <w:rsid w:val="002F3649"/>
    <w:rsid w:val="002F36E0"/>
    <w:rsid w:val="002F389C"/>
    <w:rsid w:val="002F39AE"/>
    <w:rsid w:val="002F3A37"/>
    <w:rsid w:val="002F3BBE"/>
    <w:rsid w:val="002F3C6F"/>
    <w:rsid w:val="002F3D09"/>
    <w:rsid w:val="002F4043"/>
    <w:rsid w:val="002F48AF"/>
    <w:rsid w:val="002F4B46"/>
    <w:rsid w:val="002F500A"/>
    <w:rsid w:val="002F5667"/>
    <w:rsid w:val="002F5826"/>
    <w:rsid w:val="002F5F2E"/>
    <w:rsid w:val="002F6171"/>
    <w:rsid w:val="002F64D7"/>
    <w:rsid w:val="002F66D8"/>
    <w:rsid w:val="002F66EF"/>
    <w:rsid w:val="002F6C88"/>
    <w:rsid w:val="002F6D63"/>
    <w:rsid w:val="002F70B0"/>
    <w:rsid w:val="002F76A1"/>
    <w:rsid w:val="002F77D6"/>
    <w:rsid w:val="002F7AB4"/>
    <w:rsid w:val="002F7DB1"/>
    <w:rsid w:val="00300071"/>
    <w:rsid w:val="00300187"/>
    <w:rsid w:val="00300CF5"/>
    <w:rsid w:val="00300F38"/>
    <w:rsid w:val="0030101F"/>
    <w:rsid w:val="0030104E"/>
    <w:rsid w:val="003011C7"/>
    <w:rsid w:val="003011D6"/>
    <w:rsid w:val="003015B7"/>
    <w:rsid w:val="0030164A"/>
    <w:rsid w:val="003017F8"/>
    <w:rsid w:val="00301C54"/>
    <w:rsid w:val="003024CA"/>
    <w:rsid w:val="00302604"/>
    <w:rsid w:val="003026A6"/>
    <w:rsid w:val="00302993"/>
    <w:rsid w:val="003029C6"/>
    <w:rsid w:val="00302E48"/>
    <w:rsid w:val="00302E98"/>
    <w:rsid w:val="00303052"/>
    <w:rsid w:val="00303255"/>
    <w:rsid w:val="00303870"/>
    <w:rsid w:val="00303E34"/>
    <w:rsid w:val="003041D5"/>
    <w:rsid w:val="0030466C"/>
    <w:rsid w:val="00304691"/>
    <w:rsid w:val="00304780"/>
    <w:rsid w:val="00304799"/>
    <w:rsid w:val="00304CC7"/>
    <w:rsid w:val="00304FFA"/>
    <w:rsid w:val="003057D9"/>
    <w:rsid w:val="003059C5"/>
    <w:rsid w:val="00305EBC"/>
    <w:rsid w:val="00306639"/>
    <w:rsid w:val="003068F5"/>
    <w:rsid w:val="00306947"/>
    <w:rsid w:val="00306AE0"/>
    <w:rsid w:val="00306D0D"/>
    <w:rsid w:val="00306D13"/>
    <w:rsid w:val="00307403"/>
    <w:rsid w:val="00307418"/>
    <w:rsid w:val="00307708"/>
    <w:rsid w:val="00307926"/>
    <w:rsid w:val="00307CD3"/>
    <w:rsid w:val="00307E60"/>
    <w:rsid w:val="00310158"/>
    <w:rsid w:val="00310270"/>
    <w:rsid w:val="003108B6"/>
    <w:rsid w:val="00310BDF"/>
    <w:rsid w:val="00310CCB"/>
    <w:rsid w:val="00310DA8"/>
    <w:rsid w:val="00310EB7"/>
    <w:rsid w:val="00311087"/>
    <w:rsid w:val="003112D6"/>
    <w:rsid w:val="0031136D"/>
    <w:rsid w:val="003115E1"/>
    <w:rsid w:val="00311655"/>
    <w:rsid w:val="00311988"/>
    <w:rsid w:val="00311AAE"/>
    <w:rsid w:val="00311AE4"/>
    <w:rsid w:val="00311D1C"/>
    <w:rsid w:val="00311F96"/>
    <w:rsid w:val="00311FAC"/>
    <w:rsid w:val="00312692"/>
    <w:rsid w:val="003126A5"/>
    <w:rsid w:val="00312BBC"/>
    <w:rsid w:val="00312E04"/>
    <w:rsid w:val="00312F35"/>
    <w:rsid w:val="003130A2"/>
    <w:rsid w:val="003133C3"/>
    <w:rsid w:val="003138ED"/>
    <w:rsid w:val="00313AED"/>
    <w:rsid w:val="00313B86"/>
    <w:rsid w:val="00313CA0"/>
    <w:rsid w:val="00313F50"/>
    <w:rsid w:val="0031422A"/>
    <w:rsid w:val="00314241"/>
    <w:rsid w:val="00314332"/>
    <w:rsid w:val="00314806"/>
    <w:rsid w:val="00314996"/>
    <w:rsid w:val="00314B3A"/>
    <w:rsid w:val="00314B6D"/>
    <w:rsid w:val="00314CD4"/>
    <w:rsid w:val="00314E6B"/>
    <w:rsid w:val="00314ECD"/>
    <w:rsid w:val="00315AE4"/>
    <w:rsid w:val="00316303"/>
    <w:rsid w:val="00316C96"/>
    <w:rsid w:val="00316DC3"/>
    <w:rsid w:val="00316DF4"/>
    <w:rsid w:val="00317207"/>
    <w:rsid w:val="00317615"/>
    <w:rsid w:val="0032027D"/>
    <w:rsid w:val="0032032B"/>
    <w:rsid w:val="00320383"/>
    <w:rsid w:val="003203E5"/>
    <w:rsid w:val="003204D5"/>
    <w:rsid w:val="003206D3"/>
    <w:rsid w:val="0032075F"/>
    <w:rsid w:val="00320804"/>
    <w:rsid w:val="00320EFE"/>
    <w:rsid w:val="003211BF"/>
    <w:rsid w:val="003212FD"/>
    <w:rsid w:val="0032170A"/>
    <w:rsid w:val="003218D4"/>
    <w:rsid w:val="0032190D"/>
    <w:rsid w:val="00321AF7"/>
    <w:rsid w:val="00321BDB"/>
    <w:rsid w:val="00321C0A"/>
    <w:rsid w:val="00321C39"/>
    <w:rsid w:val="00321CB8"/>
    <w:rsid w:val="00321DB1"/>
    <w:rsid w:val="00321DF3"/>
    <w:rsid w:val="00321E8F"/>
    <w:rsid w:val="003225DC"/>
    <w:rsid w:val="00322C75"/>
    <w:rsid w:val="00322DED"/>
    <w:rsid w:val="0032327C"/>
    <w:rsid w:val="00323367"/>
    <w:rsid w:val="00323665"/>
    <w:rsid w:val="00323746"/>
    <w:rsid w:val="003238FD"/>
    <w:rsid w:val="00323A1B"/>
    <w:rsid w:val="00323AE4"/>
    <w:rsid w:val="00323D9B"/>
    <w:rsid w:val="003243AA"/>
    <w:rsid w:val="00324480"/>
    <w:rsid w:val="00324769"/>
    <w:rsid w:val="00324EB9"/>
    <w:rsid w:val="0032505C"/>
    <w:rsid w:val="0032558A"/>
    <w:rsid w:val="0032570F"/>
    <w:rsid w:val="0032585B"/>
    <w:rsid w:val="00325994"/>
    <w:rsid w:val="00325D8A"/>
    <w:rsid w:val="00325EA2"/>
    <w:rsid w:val="00325F88"/>
    <w:rsid w:val="00325FEF"/>
    <w:rsid w:val="003262B8"/>
    <w:rsid w:val="0032663D"/>
    <w:rsid w:val="00326944"/>
    <w:rsid w:val="00326FC6"/>
    <w:rsid w:val="0032717C"/>
    <w:rsid w:val="0032769F"/>
    <w:rsid w:val="00327772"/>
    <w:rsid w:val="00327823"/>
    <w:rsid w:val="00327A7A"/>
    <w:rsid w:val="00327B08"/>
    <w:rsid w:val="00327BD7"/>
    <w:rsid w:val="00327C3E"/>
    <w:rsid w:val="00327F2B"/>
    <w:rsid w:val="00327FED"/>
    <w:rsid w:val="00330067"/>
    <w:rsid w:val="0033044A"/>
    <w:rsid w:val="00330A72"/>
    <w:rsid w:val="00330D3C"/>
    <w:rsid w:val="00330F6E"/>
    <w:rsid w:val="00331076"/>
    <w:rsid w:val="00331A19"/>
    <w:rsid w:val="00331A20"/>
    <w:rsid w:val="00331CDE"/>
    <w:rsid w:val="003327D3"/>
    <w:rsid w:val="00332A1D"/>
    <w:rsid w:val="00332C7E"/>
    <w:rsid w:val="00332E9A"/>
    <w:rsid w:val="0033300C"/>
    <w:rsid w:val="00333018"/>
    <w:rsid w:val="0033319D"/>
    <w:rsid w:val="00333724"/>
    <w:rsid w:val="0033392F"/>
    <w:rsid w:val="00333A47"/>
    <w:rsid w:val="00333AC3"/>
    <w:rsid w:val="00333EA0"/>
    <w:rsid w:val="00334549"/>
    <w:rsid w:val="0033482E"/>
    <w:rsid w:val="00334ACB"/>
    <w:rsid w:val="00334B23"/>
    <w:rsid w:val="00334E3D"/>
    <w:rsid w:val="00335585"/>
    <w:rsid w:val="00335EDC"/>
    <w:rsid w:val="00335F37"/>
    <w:rsid w:val="00335FBC"/>
    <w:rsid w:val="00335FC6"/>
    <w:rsid w:val="00336F63"/>
    <w:rsid w:val="0033715C"/>
    <w:rsid w:val="0033757D"/>
    <w:rsid w:val="00337607"/>
    <w:rsid w:val="0033765B"/>
    <w:rsid w:val="003376BD"/>
    <w:rsid w:val="00337B9D"/>
    <w:rsid w:val="00337C42"/>
    <w:rsid w:val="00337E10"/>
    <w:rsid w:val="00337EDC"/>
    <w:rsid w:val="00337EE9"/>
    <w:rsid w:val="0034032C"/>
    <w:rsid w:val="0034045D"/>
    <w:rsid w:val="0034099A"/>
    <w:rsid w:val="003409A8"/>
    <w:rsid w:val="0034102A"/>
    <w:rsid w:val="00341203"/>
    <w:rsid w:val="0034154D"/>
    <w:rsid w:val="003419A9"/>
    <w:rsid w:val="00341A1B"/>
    <w:rsid w:val="00341CA5"/>
    <w:rsid w:val="00341D31"/>
    <w:rsid w:val="00341E4E"/>
    <w:rsid w:val="00341FE0"/>
    <w:rsid w:val="0034231B"/>
    <w:rsid w:val="00342828"/>
    <w:rsid w:val="00342AF3"/>
    <w:rsid w:val="00342DB0"/>
    <w:rsid w:val="00342E04"/>
    <w:rsid w:val="00343092"/>
    <w:rsid w:val="0034335B"/>
    <w:rsid w:val="0034353D"/>
    <w:rsid w:val="00343DC8"/>
    <w:rsid w:val="00343EED"/>
    <w:rsid w:val="0034418F"/>
    <w:rsid w:val="003445F5"/>
    <w:rsid w:val="003448B3"/>
    <w:rsid w:val="003449CF"/>
    <w:rsid w:val="00344C23"/>
    <w:rsid w:val="00344C27"/>
    <w:rsid w:val="00344E86"/>
    <w:rsid w:val="00345149"/>
    <w:rsid w:val="00345692"/>
    <w:rsid w:val="003456BD"/>
    <w:rsid w:val="003456CF"/>
    <w:rsid w:val="003457B0"/>
    <w:rsid w:val="00345F55"/>
    <w:rsid w:val="003462AE"/>
    <w:rsid w:val="00346346"/>
    <w:rsid w:val="00346421"/>
    <w:rsid w:val="0034645F"/>
    <w:rsid w:val="003466CE"/>
    <w:rsid w:val="00346A15"/>
    <w:rsid w:val="003474AE"/>
    <w:rsid w:val="003475DB"/>
    <w:rsid w:val="00347A59"/>
    <w:rsid w:val="00347C3A"/>
    <w:rsid w:val="00347F5E"/>
    <w:rsid w:val="00350212"/>
    <w:rsid w:val="003507CE"/>
    <w:rsid w:val="00350CD8"/>
    <w:rsid w:val="00350E93"/>
    <w:rsid w:val="00351349"/>
    <w:rsid w:val="00351BEF"/>
    <w:rsid w:val="00352177"/>
    <w:rsid w:val="00352334"/>
    <w:rsid w:val="00352807"/>
    <w:rsid w:val="00352EF7"/>
    <w:rsid w:val="00353426"/>
    <w:rsid w:val="00353513"/>
    <w:rsid w:val="00353780"/>
    <w:rsid w:val="00353B01"/>
    <w:rsid w:val="00353CF7"/>
    <w:rsid w:val="00354779"/>
    <w:rsid w:val="00354C1F"/>
    <w:rsid w:val="00354CBE"/>
    <w:rsid w:val="00354DD0"/>
    <w:rsid w:val="00354E67"/>
    <w:rsid w:val="00354F17"/>
    <w:rsid w:val="003552C0"/>
    <w:rsid w:val="0035536B"/>
    <w:rsid w:val="0035569E"/>
    <w:rsid w:val="0035591B"/>
    <w:rsid w:val="00355A48"/>
    <w:rsid w:val="00355B4E"/>
    <w:rsid w:val="00355B5C"/>
    <w:rsid w:val="00355FE9"/>
    <w:rsid w:val="0035608F"/>
    <w:rsid w:val="003560E7"/>
    <w:rsid w:val="00356198"/>
    <w:rsid w:val="0035662A"/>
    <w:rsid w:val="003566FE"/>
    <w:rsid w:val="003568BA"/>
    <w:rsid w:val="00356A4D"/>
    <w:rsid w:val="00356F74"/>
    <w:rsid w:val="00357587"/>
    <w:rsid w:val="00357754"/>
    <w:rsid w:val="00357955"/>
    <w:rsid w:val="00357C01"/>
    <w:rsid w:val="00357C27"/>
    <w:rsid w:val="00357D3F"/>
    <w:rsid w:val="00357EAC"/>
    <w:rsid w:val="00360167"/>
    <w:rsid w:val="003602C3"/>
    <w:rsid w:val="00360479"/>
    <w:rsid w:val="003604D9"/>
    <w:rsid w:val="0036080E"/>
    <w:rsid w:val="00360865"/>
    <w:rsid w:val="00360DC6"/>
    <w:rsid w:val="00361305"/>
    <w:rsid w:val="003615C1"/>
    <w:rsid w:val="003618B3"/>
    <w:rsid w:val="00361B14"/>
    <w:rsid w:val="00361CB2"/>
    <w:rsid w:val="003621D5"/>
    <w:rsid w:val="00362288"/>
    <w:rsid w:val="00362623"/>
    <w:rsid w:val="00362679"/>
    <w:rsid w:val="003627BB"/>
    <w:rsid w:val="0036295D"/>
    <w:rsid w:val="003629DF"/>
    <w:rsid w:val="003632BB"/>
    <w:rsid w:val="00363427"/>
    <w:rsid w:val="00363449"/>
    <w:rsid w:val="00363AA9"/>
    <w:rsid w:val="00363CAF"/>
    <w:rsid w:val="00363CCF"/>
    <w:rsid w:val="0036436F"/>
    <w:rsid w:val="003643B8"/>
    <w:rsid w:val="003647EC"/>
    <w:rsid w:val="00364E84"/>
    <w:rsid w:val="00364F08"/>
    <w:rsid w:val="003656AB"/>
    <w:rsid w:val="003656E7"/>
    <w:rsid w:val="00365D5B"/>
    <w:rsid w:val="00365E8C"/>
    <w:rsid w:val="00365F5E"/>
    <w:rsid w:val="00366444"/>
    <w:rsid w:val="0036646D"/>
    <w:rsid w:val="003664E0"/>
    <w:rsid w:val="00366FB7"/>
    <w:rsid w:val="0036783E"/>
    <w:rsid w:val="0037059C"/>
    <w:rsid w:val="003705BB"/>
    <w:rsid w:val="003708CD"/>
    <w:rsid w:val="00370A31"/>
    <w:rsid w:val="003711D8"/>
    <w:rsid w:val="00371645"/>
    <w:rsid w:val="00371C95"/>
    <w:rsid w:val="0037200D"/>
    <w:rsid w:val="00372087"/>
    <w:rsid w:val="003721C0"/>
    <w:rsid w:val="0037228D"/>
    <w:rsid w:val="00372545"/>
    <w:rsid w:val="0037286A"/>
    <w:rsid w:val="00372B58"/>
    <w:rsid w:val="00372B66"/>
    <w:rsid w:val="00372C16"/>
    <w:rsid w:val="00372E8E"/>
    <w:rsid w:val="003734CE"/>
    <w:rsid w:val="003736D3"/>
    <w:rsid w:val="00373BBE"/>
    <w:rsid w:val="0037429A"/>
    <w:rsid w:val="0037484F"/>
    <w:rsid w:val="00374879"/>
    <w:rsid w:val="003749D3"/>
    <w:rsid w:val="00374C2D"/>
    <w:rsid w:val="00374C34"/>
    <w:rsid w:val="00375062"/>
    <w:rsid w:val="00375259"/>
    <w:rsid w:val="003752CB"/>
    <w:rsid w:val="0037593F"/>
    <w:rsid w:val="00375F34"/>
    <w:rsid w:val="003761CD"/>
    <w:rsid w:val="00376327"/>
    <w:rsid w:val="00376565"/>
    <w:rsid w:val="00376C11"/>
    <w:rsid w:val="00376DF6"/>
    <w:rsid w:val="00376E6C"/>
    <w:rsid w:val="003770F2"/>
    <w:rsid w:val="003771DE"/>
    <w:rsid w:val="003772B9"/>
    <w:rsid w:val="00377B33"/>
    <w:rsid w:val="00380126"/>
    <w:rsid w:val="00380345"/>
    <w:rsid w:val="003805DC"/>
    <w:rsid w:val="00380B61"/>
    <w:rsid w:val="00380EA5"/>
    <w:rsid w:val="00380EF6"/>
    <w:rsid w:val="00380F5B"/>
    <w:rsid w:val="003813E2"/>
    <w:rsid w:val="00381667"/>
    <w:rsid w:val="003818B6"/>
    <w:rsid w:val="003819DA"/>
    <w:rsid w:val="00381B3F"/>
    <w:rsid w:val="00381BAE"/>
    <w:rsid w:val="00382244"/>
    <w:rsid w:val="0038235D"/>
    <w:rsid w:val="003824C6"/>
    <w:rsid w:val="00382562"/>
    <w:rsid w:val="003826CD"/>
    <w:rsid w:val="003829FB"/>
    <w:rsid w:val="003831D3"/>
    <w:rsid w:val="0038355C"/>
    <w:rsid w:val="003836D6"/>
    <w:rsid w:val="003838A2"/>
    <w:rsid w:val="00384410"/>
    <w:rsid w:val="00384452"/>
    <w:rsid w:val="0038471E"/>
    <w:rsid w:val="0038492E"/>
    <w:rsid w:val="00384A6F"/>
    <w:rsid w:val="00384B2C"/>
    <w:rsid w:val="00384DBD"/>
    <w:rsid w:val="00384DD2"/>
    <w:rsid w:val="0038577F"/>
    <w:rsid w:val="00385B23"/>
    <w:rsid w:val="00385EC5"/>
    <w:rsid w:val="00386610"/>
    <w:rsid w:val="00386656"/>
    <w:rsid w:val="003867F9"/>
    <w:rsid w:val="003868CD"/>
    <w:rsid w:val="00386999"/>
    <w:rsid w:val="00386B98"/>
    <w:rsid w:val="0038703C"/>
    <w:rsid w:val="0038735D"/>
    <w:rsid w:val="00387700"/>
    <w:rsid w:val="00387B6A"/>
    <w:rsid w:val="00387E91"/>
    <w:rsid w:val="00390197"/>
    <w:rsid w:val="00390556"/>
    <w:rsid w:val="003907FF"/>
    <w:rsid w:val="003909F6"/>
    <w:rsid w:val="00390AB4"/>
    <w:rsid w:val="00391058"/>
    <w:rsid w:val="00391068"/>
    <w:rsid w:val="00391227"/>
    <w:rsid w:val="00391875"/>
    <w:rsid w:val="0039188F"/>
    <w:rsid w:val="00391EC6"/>
    <w:rsid w:val="00392156"/>
    <w:rsid w:val="003922BE"/>
    <w:rsid w:val="0039230A"/>
    <w:rsid w:val="003923FD"/>
    <w:rsid w:val="00392D4E"/>
    <w:rsid w:val="003933C2"/>
    <w:rsid w:val="00393599"/>
    <w:rsid w:val="00393A77"/>
    <w:rsid w:val="00393A8A"/>
    <w:rsid w:val="00393D01"/>
    <w:rsid w:val="00394410"/>
    <w:rsid w:val="003949F6"/>
    <w:rsid w:val="00394A76"/>
    <w:rsid w:val="00395057"/>
    <w:rsid w:val="00395310"/>
    <w:rsid w:val="00396304"/>
    <w:rsid w:val="0039661E"/>
    <w:rsid w:val="0039671C"/>
    <w:rsid w:val="00396746"/>
    <w:rsid w:val="00396A51"/>
    <w:rsid w:val="00396D1F"/>
    <w:rsid w:val="00396DCD"/>
    <w:rsid w:val="0039766B"/>
    <w:rsid w:val="00397A71"/>
    <w:rsid w:val="00397B32"/>
    <w:rsid w:val="00397C42"/>
    <w:rsid w:val="00397DCA"/>
    <w:rsid w:val="003A025B"/>
    <w:rsid w:val="003A06A4"/>
    <w:rsid w:val="003A06AE"/>
    <w:rsid w:val="003A100F"/>
    <w:rsid w:val="003A1769"/>
    <w:rsid w:val="003A177A"/>
    <w:rsid w:val="003A2671"/>
    <w:rsid w:val="003A27F8"/>
    <w:rsid w:val="003A2831"/>
    <w:rsid w:val="003A2961"/>
    <w:rsid w:val="003A29DA"/>
    <w:rsid w:val="003A2D4D"/>
    <w:rsid w:val="003A2F10"/>
    <w:rsid w:val="003A3329"/>
    <w:rsid w:val="003A366F"/>
    <w:rsid w:val="003A3775"/>
    <w:rsid w:val="003A3AD0"/>
    <w:rsid w:val="003A3B21"/>
    <w:rsid w:val="003A3C02"/>
    <w:rsid w:val="003A3DA4"/>
    <w:rsid w:val="003A4A81"/>
    <w:rsid w:val="003A4A9E"/>
    <w:rsid w:val="003A5312"/>
    <w:rsid w:val="003A5464"/>
    <w:rsid w:val="003A56DE"/>
    <w:rsid w:val="003A5B03"/>
    <w:rsid w:val="003A5C9E"/>
    <w:rsid w:val="003A5CA3"/>
    <w:rsid w:val="003A5D3E"/>
    <w:rsid w:val="003A640D"/>
    <w:rsid w:val="003A66E4"/>
    <w:rsid w:val="003A6A5B"/>
    <w:rsid w:val="003A705B"/>
    <w:rsid w:val="003A70E4"/>
    <w:rsid w:val="003A72DA"/>
    <w:rsid w:val="003A7535"/>
    <w:rsid w:val="003A773A"/>
    <w:rsid w:val="003A7A29"/>
    <w:rsid w:val="003A7B9D"/>
    <w:rsid w:val="003A7EA1"/>
    <w:rsid w:val="003B019D"/>
    <w:rsid w:val="003B02FD"/>
    <w:rsid w:val="003B049C"/>
    <w:rsid w:val="003B079D"/>
    <w:rsid w:val="003B0EB6"/>
    <w:rsid w:val="003B13A3"/>
    <w:rsid w:val="003B16C1"/>
    <w:rsid w:val="003B1937"/>
    <w:rsid w:val="003B1BA2"/>
    <w:rsid w:val="003B1EE3"/>
    <w:rsid w:val="003B2BA7"/>
    <w:rsid w:val="003B31D7"/>
    <w:rsid w:val="003B36F1"/>
    <w:rsid w:val="003B379E"/>
    <w:rsid w:val="003B38A5"/>
    <w:rsid w:val="003B3980"/>
    <w:rsid w:val="003B3B1A"/>
    <w:rsid w:val="003B3BB6"/>
    <w:rsid w:val="003B3C0D"/>
    <w:rsid w:val="003B4176"/>
    <w:rsid w:val="003B457F"/>
    <w:rsid w:val="003B4599"/>
    <w:rsid w:val="003B4890"/>
    <w:rsid w:val="003B4936"/>
    <w:rsid w:val="003B4A10"/>
    <w:rsid w:val="003B4AD2"/>
    <w:rsid w:val="003B4DE9"/>
    <w:rsid w:val="003B5009"/>
    <w:rsid w:val="003B513B"/>
    <w:rsid w:val="003B5412"/>
    <w:rsid w:val="003B55D4"/>
    <w:rsid w:val="003B5782"/>
    <w:rsid w:val="003B5873"/>
    <w:rsid w:val="003B587D"/>
    <w:rsid w:val="003B5C91"/>
    <w:rsid w:val="003B5CC4"/>
    <w:rsid w:val="003B62A1"/>
    <w:rsid w:val="003B65C7"/>
    <w:rsid w:val="003B67E6"/>
    <w:rsid w:val="003B6ABF"/>
    <w:rsid w:val="003B75CE"/>
    <w:rsid w:val="003B7CB6"/>
    <w:rsid w:val="003C000E"/>
    <w:rsid w:val="003C097F"/>
    <w:rsid w:val="003C0A32"/>
    <w:rsid w:val="003C1001"/>
    <w:rsid w:val="003C11AD"/>
    <w:rsid w:val="003C1597"/>
    <w:rsid w:val="003C1650"/>
    <w:rsid w:val="003C19AE"/>
    <w:rsid w:val="003C1A70"/>
    <w:rsid w:val="003C1C75"/>
    <w:rsid w:val="003C1E58"/>
    <w:rsid w:val="003C21BF"/>
    <w:rsid w:val="003C2470"/>
    <w:rsid w:val="003C249A"/>
    <w:rsid w:val="003C24A3"/>
    <w:rsid w:val="003C24B7"/>
    <w:rsid w:val="003C27D0"/>
    <w:rsid w:val="003C2885"/>
    <w:rsid w:val="003C2B6A"/>
    <w:rsid w:val="003C2BD4"/>
    <w:rsid w:val="003C3926"/>
    <w:rsid w:val="003C3DE3"/>
    <w:rsid w:val="003C4083"/>
    <w:rsid w:val="003C410E"/>
    <w:rsid w:val="003C4114"/>
    <w:rsid w:val="003C41DD"/>
    <w:rsid w:val="003C42F6"/>
    <w:rsid w:val="003C43D0"/>
    <w:rsid w:val="003C5258"/>
    <w:rsid w:val="003C530B"/>
    <w:rsid w:val="003C533E"/>
    <w:rsid w:val="003C53C3"/>
    <w:rsid w:val="003C553E"/>
    <w:rsid w:val="003C57BB"/>
    <w:rsid w:val="003C5DCD"/>
    <w:rsid w:val="003C60F6"/>
    <w:rsid w:val="003C60FE"/>
    <w:rsid w:val="003C613C"/>
    <w:rsid w:val="003C6590"/>
    <w:rsid w:val="003C6768"/>
    <w:rsid w:val="003C68B0"/>
    <w:rsid w:val="003C6E19"/>
    <w:rsid w:val="003C6ED8"/>
    <w:rsid w:val="003C73B7"/>
    <w:rsid w:val="003C7734"/>
    <w:rsid w:val="003C7F71"/>
    <w:rsid w:val="003D06F0"/>
    <w:rsid w:val="003D0DBB"/>
    <w:rsid w:val="003D0E99"/>
    <w:rsid w:val="003D1224"/>
    <w:rsid w:val="003D124B"/>
    <w:rsid w:val="003D1287"/>
    <w:rsid w:val="003D12C9"/>
    <w:rsid w:val="003D153F"/>
    <w:rsid w:val="003D15DB"/>
    <w:rsid w:val="003D1AD8"/>
    <w:rsid w:val="003D1E99"/>
    <w:rsid w:val="003D201D"/>
    <w:rsid w:val="003D2166"/>
    <w:rsid w:val="003D21D2"/>
    <w:rsid w:val="003D23B5"/>
    <w:rsid w:val="003D2595"/>
    <w:rsid w:val="003D26A0"/>
    <w:rsid w:val="003D2827"/>
    <w:rsid w:val="003D32CE"/>
    <w:rsid w:val="003D33F9"/>
    <w:rsid w:val="003D3693"/>
    <w:rsid w:val="003D36AB"/>
    <w:rsid w:val="003D3961"/>
    <w:rsid w:val="003D3FDE"/>
    <w:rsid w:val="003D41CD"/>
    <w:rsid w:val="003D433A"/>
    <w:rsid w:val="003D4C78"/>
    <w:rsid w:val="003D4FC9"/>
    <w:rsid w:val="003D532B"/>
    <w:rsid w:val="003D57C1"/>
    <w:rsid w:val="003D5825"/>
    <w:rsid w:val="003D5B06"/>
    <w:rsid w:val="003D5D4C"/>
    <w:rsid w:val="003D5E84"/>
    <w:rsid w:val="003D5F76"/>
    <w:rsid w:val="003D61F9"/>
    <w:rsid w:val="003D6604"/>
    <w:rsid w:val="003D6B83"/>
    <w:rsid w:val="003D72BD"/>
    <w:rsid w:val="003D75AB"/>
    <w:rsid w:val="003D762F"/>
    <w:rsid w:val="003D7925"/>
    <w:rsid w:val="003D7A09"/>
    <w:rsid w:val="003D7A82"/>
    <w:rsid w:val="003D7C2B"/>
    <w:rsid w:val="003D7E52"/>
    <w:rsid w:val="003E032F"/>
    <w:rsid w:val="003E038E"/>
    <w:rsid w:val="003E06E8"/>
    <w:rsid w:val="003E07FA"/>
    <w:rsid w:val="003E0D21"/>
    <w:rsid w:val="003E0D36"/>
    <w:rsid w:val="003E0E3E"/>
    <w:rsid w:val="003E1656"/>
    <w:rsid w:val="003E1B8A"/>
    <w:rsid w:val="003E1C09"/>
    <w:rsid w:val="003E1E32"/>
    <w:rsid w:val="003E2255"/>
    <w:rsid w:val="003E23D8"/>
    <w:rsid w:val="003E290E"/>
    <w:rsid w:val="003E29BE"/>
    <w:rsid w:val="003E2E0D"/>
    <w:rsid w:val="003E2FB1"/>
    <w:rsid w:val="003E2FED"/>
    <w:rsid w:val="003E354A"/>
    <w:rsid w:val="003E35B1"/>
    <w:rsid w:val="003E367D"/>
    <w:rsid w:val="003E38B9"/>
    <w:rsid w:val="003E397E"/>
    <w:rsid w:val="003E3BFD"/>
    <w:rsid w:val="003E4080"/>
    <w:rsid w:val="003E415C"/>
    <w:rsid w:val="003E41C1"/>
    <w:rsid w:val="003E4397"/>
    <w:rsid w:val="003E47EF"/>
    <w:rsid w:val="003E4B42"/>
    <w:rsid w:val="003E4F40"/>
    <w:rsid w:val="003E5285"/>
    <w:rsid w:val="003E5352"/>
    <w:rsid w:val="003E5532"/>
    <w:rsid w:val="003E55AD"/>
    <w:rsid w:val="003E5816"/>
    <w:rsid w:val="003E5F35"/>
    <w:rsid w:val="003E60C6"/>
    <w:rsid w:val="003E69A4"/>
    <w:rsid w:val="003E6A3D"/>
    <w:rsid w:val="003E6B34"/>
    <w:rsid w:val="003E6C83"/>
    <w:rsid w:val="003E6CA6"/>
    <w:rsid w:val="003E6F6D"/>
    <w:rsid w:val="003E75D5"/>
    <w:rsid w:val="003E77A6"/>
    <w:rsid w:val="003E79AA"/>
    <w:rsid w:val="003E79CC"/>
    <w:rsid w:val="003E79FF"/>
    <w:rsid w:val="003E7B1F"/>
    <w:rsid w:val="003E7B9C"/>
    <w:rsid w:val="003F00D4"/>
    <w:rsid w:val="003F06E4"/>
    <w:rsid w:val="003F08BF"/>
    <w:rsid w:val="003F09C0"/>
    <w:rsid w:val="003F0B9C"/>
    <w:rsid w:val="003F0BC4"/>
    <w:rsid w:val="003F0C98"/>
    <w:rsid w:val="003F0E81"/>
    <w:rsid w:val="003F0F28"/>
    <w:rsid w:val="003F16E2"/>
    <w:rsid w:val="003F1B58"/>
    <w:rsid w:val="003F1CD7"/>
    <w:rsid w:val="003F1D00"/>
    <w:rsid w:val="003F1DB4"/>
    <w:rsid w:val="003F2087"/>
    <w:rsid w:val="003F21C1"/>
    <w:rsid w:val="003F2353"/>
    <w:rsid w:val="003F28A6"/>
    <w:rsid w:val="003F2AEA"/>
    <w:rsid w:val="003F34B5"/>
    <w:rsid w:val="003F352C"/>
    <w:rsid w:val="003F371A"/>
    <w:rsid w:val="003F40CA"/>
    <w:rsid w:val="003F4513"/>
    <w:rsid w:val="003F4AA9"/>
    <w:rsid w:val="003F4BA5"/>
    <w:rsid w:val="003F5207"/>
    <w:rsid w:val="003F53C7"/>
    <w:rsid w:val="003F56D0"/>
    <w:rsid w:val="003F5867"/>
    <w:rsid w:val="003F5BB6"/>
    <w:rsid w:val="003F5C09"/>
    <w:rsid w:val="003F5ECC"/>
    <w:rsid w:val="003F602D"/>
    <w:rsid w:val="003F67CD"/>
    <w:rsid w:val="003F69A4"/>
    <w:rsid w:val="003F6ACE"/>
    <w:rsid w:val="003F6AF9"/>
    <w:rsid w:val="003F6B10"/>
    <w:rsid w:val="003F756B"/>
    <w:rsid w:val="003F7E6A"/>
    <w:rsid w:val="003F7F04"/>
    <w:rsid w:val="003F7F88"/>
    <w:rsid w:val="0040049E"/>
    <w:rsid w:val="00400556"/>
    <w:rsid w:val="00400748"/>
    <w:rsid w:val="0040091E"/>
    <w:rsid w:val="00400DBC"/>
    <w:rsid w:val="00400F1F"/>
    <w:rsid w:val="00400F26"/>
    <w:rsid w:val="0040104E"/>
    <w:rsid w:val="00401222"/>
    <w:rsid w:val="004012A9"/>
    <w:rsid w:val="004014C6"/>
    <w:rsid w:val="00401522"/>
    <w:rsid w:val="00401673"/>
    <w:rsid w:val="0040179A"/>
    <w:rsid w:val="00401837"/>
    <w:rsid w:val="004022A6"/>
    <w:rsid w:val="004023FF"/>
    <w:rsid w:val="0040272B"/>
    <w:rsid w:val="0040275D"/>
    <w:rsid w:val="004028D7"/>
    <w:rsid w:val="00402B20"/>
    <w:rsid w:val="00402B23"/>
    <w:rsid w:val="004031F9"/>
    <w:rsid w:val="00403202"/>
    <w:rsid w:val="00403462"/>
    <w:rsid w:val="004038CA"/>
    <w:rsid w:val="0040399B"/>
    <w:rsid w:val="004039B5"/>
    <w:rsid w:val="00403F18"/>
    <w:rsid w:val="0040416F"/>
    <w:rsid w:val="00404256"/>
    <w:rsid w:val="00404B6A"/>
    <w:rsid w:val="00404E56"/>
    <w:rsid w:val="00404F0E"/>
    <w:rsid w:val="00405225"/>
    <w:rsid w:val="00405825"/>
    <w:rsid w:val="004060E4"/>
    <w:rsid w:val="00406F53"/>
    <w:rsid w:val="00407224"/>
    <w:rsid w:val="0040734D"/>
    <w:rsid w:val="004073C4"/>
    <w:rsid w:val="004104F7"/>
    <w:rsid w:val="00410808"/>
    <w:rsid w:val="004110CC"/>
    <w:rsid w:val="00411481"/>
    <w:rsid w:val="004118D4"/>
    <w:rsid w:val="00411E38"/>
    <w:rsid w:val="00412511"/>
    <w:rsid w:val="00412BDB"/>
    <w:rsid w:val="00412D18"/>
    <w:rsid w:val="00412EB5"/>
    <w:rsid w:val="0041301C"/>
    <w:rsid w:val="004131B2"/>
    <w:rsid w:val="004135A6"/>
    <w:rsid w:val="00413836"/>
    <w:rsid w:val="004139EB"/>
    <w:rsid w:val="00413B0B"/>
    <w:rsid w:val="00413B4B"/>
    <w:rsid w:val="00413C07"/>
    <w:rsid w:val="00414095"/>
    <w:rsid w:val="004143AA"/>
    <w:rsid w:val="00414538"/>
    <w:rsid w:val="004145AB"/>
    <w:rsid w:val="00415172"/>
    <w:rsid w:val="00415223"/>
    <w:rsid w:val="004152A1"/>
    <w:rsid w:val="0041551B"/>
    <w:rsid w:val="00415737"/>
    <w:rsid w:val="004158D8"/>
    <w:rsid w:val="00415D2A"/>
    <w:rsid w:val="00415FB1"/>
    <w:rsid w:val="00416213"/>
    <w:rsid w:val="00416334"/>
    <w:rsid w:val="004163AE"/>
    <w:rsid w:val="0041689F"/>
    <w:rsid w:val="004168F6"/>
    <w:rsid w:val="00416DB4"/>
    <w:rsid w:val="00417227"/>
    <w:rsid w:val="004177C4"/>
    <w:rsid w:val="00417817"/>
    <w:rsid w:val="00417838"/>
    <w:rsid w:val="00417B51"/>
    <w:rsid w:val="00417B87"/>
    <w:rsid w:val="00417C01"/>
    <w:rsid w:val="00417C81"/>
    <w:rsid w:val="00417D8B"/>
    <w:rsid w:val="00417E3B"/>
    <w:rsid w:val="0042051A"/>
    <w:rsid w:val="004206EE"/>
    <w:rsid w:val="00420AF7"/>
    <w:rsid w:val="00420C98"/>
    <w:rsid w:val="00420D42"/>
    <w:rsid w:val="00420F11"/>
    <w:rsid w:val="004210A5"/>
    <w:rsid w:val="004211A9"/>
    <w:rsid w:val="004214C1"/>
    <w:rsid w:val="0042168F"/>
    <w:rsid w:val="0042195C"/>
    <w:rsid w:val="00421AA3"/>
    <w:rsid w:val="004220E3"/>
    <w:rsid w:val="00422F1F"/>
    <w:rsid w:val="00422F81"/>
    <w:rsid w:val="004236B7"/>
    <w:rsid w:val="00424105"/>
    <w:rsid w:val="004241D7"/>
    <w:rsid w:val="0042420C"/>
    <w:rsid w:val="004242FA"/>
    <w:rsid w:val="0042452B"/>
    <w:rsid w:val="0042454F"/>
    <w:rsid w:val="00424785"/>
    <w:rsid w:val="00424892"/>
    <w:rsid w:val="00424C28"/>
    <w:rsid w:val="00425488"/>
    <w:rsid w:val="0042571C"/>
    <w:rsid w:val="00425822"/>
    <w:rsid w:val="0042595E"/>
    <w:rsid w:val="00425E14"/>
    <w:rsid w:val="00425F06"/>
    <w:rsid w:val="00425F48"/>
    <w:rsid w:val="00425FD5"/>
    <w:rsid w:val="00426087"/>
    <w:rsid w:val="00426208"/>
    <w:rsid w:val="004262DB"/>
    <w:rsid w:val="00426499"/>
    <w:rsid w:val="004267D2"/>
    <w:rsid w:val="00426C3C"/>
    <w:rsid w:val="00426CA6"/>
    <w:rsid w:val="00426CD7"/>
    <w:rsid w:val="00426EA9"/>
    <w:rsid w:val="00426ED6"/>
    <w:rsid w:val="004272C6"/>
    <w:rsid w:val="00427619"/>
    <w:rsid w:val="004277D5"/>
    <w:rsid w:val="0042789F"/>
    <w:rsid w:val="004279BA"/>
    <w:rsid w:val="00427B77"/>
    <w:rsid w:val="00427BEB"/>
    <w:rsid w:val="00427C5A"/>
    <w:rsid w:val="00427F00"/>
    <w:rsid w:val="00430040"/>
    <w:rsid w:val="004305AA"/>
    <w:rsid w:val="00430666"/>
    <w:rsid w:val="00430B37"/>
    <w:rsid w:val="00430D6C"/>
    <w:rsid w:val="00430DA9"/>
    <w:rsid w:val="00430E00"/>
    <w:rsid w:val="00430E21"/>
    <w:rsid w:val="00430F85"/>
    <w:rsid w:val="00431225"/>
    <w:rsid w:val="00431233"/>
    <w:rsid w:val="00431329"/>
    <w:rsid w:val="004314B6"/>
    <w:rsid w:val="0043156E"/>
    <w:rsid w:val="00431B23"/>
    <w:rsid w:val="00431B57"/>
    <w:rsid w:val="00431C6C"/>
    <w:rsid w:val="00431CDB"/>
    <w:rsid w:val="004322AF"/>
    <w:rsid w:val="004324B3"/>
    <w:rsid w:val="00432B80"/>
    <w:rsid w:val="00432E9A"/>
    <w:rsid w:val="00433467"/>
    <w:rsid w:val="0043359D"/>
    <w:rsid w:val="00433750"/>
    <w:rsid w:val="0043384F"/>
    <w:rsid w:val="00433B6E"/>
    <w:rsid w:val="00433CBE"/>
    <w:rsid w:val="00433DE3"/>
    <w:rsid w:val="00433F91"/>
    <w:rsid w:val="00433F9F"/>
    <w:rsid w:val="00434542"/>
    <w:rsid w:val="00434783"/>
    <w:rsid w:val="00434A93"/>
    <w:rsid w:val="00434FA6"/>
    <w:rsid w:val="0043598C"/>
    <w:rsid w:val="00435BFD"/>
    <w:rsid w:val="00435E5A"/>
    <w:rsid w:val="00436054"/>
    <w:rsid w:val="004362B0"/>
    <w:rsid w:val="004362D9"/>
    <w:rsid w:val="004367F9"/>
    <w:rsid w:val="00436A6C"/>
    <w:rsid w:val="00436EC8"/>
    <w:rsid w:val="0043705A"/>
    <w:rsid w:val="004370E5"/>
    <w:rsid w:val="00440398"/>
    <w:rsid w:val="004405CB"/>
    <w:rsid w:val="004405DA"/>
    <w:rsid w:val="0044083B"/>
    <w:rsid w:val="00440863"/>
    <w:rsid w:val="004408FF"/>
    <w:rsid w:val="00440ABE"/>
    <w:rsid w:val="0044102D"/>
    <w:rsid w:val="00441062"/>
    <w:rsid w:val="0044123C"/>
    <w:rsid w:val="00441666"/>
    <w:rsid w:val="00441DB2"/>
    <w:rsid w:val="00442013"/>
    <w:rsid w:val="004422D4"/>
    <w:rsid w:val="00442530"/>
    <w:rsid w:val="0044284A"/>
    <w:rsid w:val="00442931"/>
    <w:rsid w:val="00442A45"/>
    <w:rsid w:val="00442A5B"/>
    <w:rsid w:val="00442FBB"/>
    <w:rsid w:val="00443260"/>
    <w:rsid w:val="00443407"/>
    <w:rsid w:val="00443425"/>
    <w:rsid w:val="00443564"/>
    <w:rsid w:val="004435C2"/>
    <w:rsid w:val="00443711"/>
    <w:rsid w:val="00443722"/>
    <w:rsid w:val="00443782"/>
    <w:rsid w:val="004437DE"/>
    <w:rsid w:val="00443930"/>
    <w:rsid w:val="004439EE"/>
    <w:rsid w:val="00444317"/>
    <w:rsid w:val="0044458B"/>
    <w:rsid w:val="004449FE"/>
    <w:rsid w:val="00444C1F"/>
    <w:rsid w:val="00444DED"/>
    <w:rsid w:val="00444E29"/>
    <w:rsid w:val="00445028"/>
    <w:rsid w:val="00445219"/>
    <w:rsid w:val="00445301"/>
    <w:rsid w:val="00445392"/>
    <w:rsid w:val="004456F2"/>
    <w:rsid w:val="00445743"/>
    <w:rsid w:val="00445B1D"/>
    <w:rsid w:val="004465AC"/>
    <w:rsid w:val="00446C10"/>
    <w:rsid w:val="00446E48"/>
    <w:rsid w:val="00446FE8"/>
    <w:rsid w:val="0044755F"/>
    <w:rsid w:val="00447690"/>
    <w:rsid w:val="00447C67"/>
    <w:rsid w:val="00447D77"/>
    <w:rsid w:val="00447FDF"/>
    <w:rsid w:val="00450043"/>
    <w:rsid w:val="00450294"/>
    <w:rsid w:val="0045039F"/>
    <w:rsid w:val="00450967"/>
    <w:rsid w:val="00450A0D"/>
    <w:rsid w:val="00450AE6"/>
    <w:rsid w:val="00450BD5"/>
    <w:rsid w:val="00450C7A"/>
    <w:rsid w:val="00450E25"/>
    <w:rsid w:val="004513CD"/>
    <w:rsid w:val="00451457"/>
    <w:rsid w:val="0045157D"/>
    <w:rsid w:val="0045162B"/>
    <w:rsid w:val="00451AD2"/>
    <w:rsid w:val="00452163"/>
    <w:rsid w:val="00452198"/>
    <w:rsid w:val="00452276"/>
    <w:rsid w:val="00452516"/>
    <w:rsid w:val="00452BD9"/>
    <w:rsid w:val="00452E03"/>
    <w:rsid w:val="00452E57"/>
    <w:rsid w:val="00452E8E"/>
    <w:rsid w:val="0045321E"/>
    <w:rsid w:val="00453220"/>
    <w:rsid w:val="0045324F"/>
    <w:rsid w:val="00453390"/>
    <w:rsid w:val="00453629"/>
    <w:rsid w:val="00453C82"/>
    <w:rsid w:val="00454685"/>
    <w:rsid w:val="00454856"/>
    <w:rsid w:val="00454A90"/>
    <w:rsid w:val="00454AB1"/>
    <w:rsid w:val="00454D87"/>
    <w:rsid w:val="00454F9B"/>
    <w:rsid w:val="0045530A"/>
    <w:rsid w:val="00455679"/>
    <w:rsid w:val="004557F6"/>
    <w:rsid w:val="004559E6"/>
    <w:rsid w:val="00455AFD"/>
    <w:rsid w:val="00455BE5"/>
    <w:rsid w:val="00455D57"/>
    <w:rsid w:val="00455D5A"/>
    <w:rsid w:val="00455E1F"/>
    <w:rsid w:val="00456158"/>
    <w:rsid w:val="00456643"/>
    <w:rsid w:val="00456DFC"/>
    <w:rsid w:val="00456F12"/>
    <w:rsid w:val="004572CF"/>
    <w:rsid w:val="00457356"/>
    <w:rsid w:val="00457476"/>
    <w:rsid w:val="00457A7E"/>
    <w:rsid w:val="00457E44"/>
    <w:rsid w:val="00460418"/>
    <w:rsid w:val="00460601"/>
    <w:rsid w:val="0046064E"/>
    <w:rsid w:val="004606E4"/>
    <w:rsid w:val="00460DCB"/>
    <w:rsid w:val="00461347"/>
    <w:rsid w:val="004618C7"/>
    <w:rsid w:val="00461BBD"/>
    <w:rsid w:val="00461BDF"/>
    <w:rsid w:val="00461F0C"/>
    <w:rsid w:val="0046229D"/>
    <w:rsid w:val="00462491"/>
    <w:rsid w:val="004625E1"/>
    <w:rsid w:val="00462800"/>
    <w:rsid w:val="00462821"/>
    <w:rsid w:val="0046292F"/>
    <w:rsid w:val="004629DF"/>
    <w:rsid w:val="00462D45"/>
    <w:rsid w:val="00462F8A"/>
    <w:rsid w:val="00462FDF"/>
    <w:rsid w:val="00463095"/>
    <w:rsid w:val="004632B9"/>
    <w:rsid w:val="004633FD"/>
    <w:rsid w:val="0046343E"/>
    <w:rsid w:val="0046351B"/>
    <w:rsid w:val="00463534"/>
    <w:rsid w:val="00463560"/>
    <w:rsid w:val="00463693"/>
    <w:rsid w:val="004636B9"/>
    <w:rsid w:val="00463C03"/>
    <w:rsid w:val="00464293"/>
    <w:rsid w:val="0046432C"/>
    <w:rsid w:val="004643CD"/>
    <w:rsid w:val="004645F3"/>
    <w:rsid w:val="004648CD"/>
    <w:rsid w:val="004649EA"/>
    <w:rsid w:val="00464DEF"/>
    <w:rsid w:val="00465627"/>
    <w:rsid w:val="004658C5"/>
    <w:rsid w:val="0046610A"/>
    <w:rsid w:val="00466200"/>
    <w:rsid w:val="004663A4"/>
    <w:rsid w:val="00466434"/>
    <w:rsid w:val="004664A6"/>
    <w:rsid w:val="004664E8"/>
    <w:rsid w:val="00466684"/>
    <w:rsid w:val="0046671E"/>
    <w:rsid w:val="00466B5E"/>
    <w:rsid w:val="00466F20"/>
    <w:rsid w:val="004670DC"/>
    <w:rsid w:val="00467477"/>
    <w:rsid w:val="004676B6"/>
    <w:rsid w:val="004678C9"/>
    <w:rsid w:val="00467963"/>
    <w:rsid w:val="00467A44"/>
    <w:rsid w:val="00467E4B"/>
    <w:rsid w:val="004701B8"/>
    <w:rsid w:val="00470AE0"/>
    <w:rsid w:val="00470C49"/>
    <w:rsid w:val="00470CA6"/>
    <w:rsid w:val="00470E47"/>
    <w:rsid w:val="004711E3"/>
    <w:rsid w:val="0047175A"/>
    <w:rsid w:val="004718BE"/>
    <w:rsid w:val="00471AB9"/>
    <w:rsid w:val="004723B6"/>
    <w:rsid w:val="004724B8"/>
    <w:rsid w:val="00472554"/>
    <w:rsid w:val="0047261E"/>
    <w:rsid w:val="004727D1"/>
    <w:rsid w:val="00472B3A"/>
    <w:rsid w:val="00472D14"/>
    <w:rsid w:val="00472FAB"/>
    <w:rsid w:val="004733B1"/>
    <w:rsid w:val="0047366D"/>
    <w:rsid w:val="004736EE"/>
    <w:rsid w:val="004737AC"/>
    <w:rsid w:val="00473EA8"/>
    <w:rsid w:val="004741E5"/>
    <w:rsid w:val="0047439E"/>
    <w:rsid w:val="00474537"/>
    <w:rsid w:val="00474688"/>
    <w:rsid w:val="00474847"/>
    <w:rsid w:val="00474C31"/>
    <w:rsid w:val="00474D3C"/>
    <w:rsid w:val="00474DBB"/>
    <w:rsid w:val="00475359"/>
    <w:rsid w:val="0047577C"/>
    <w:rsid w:val="00475B56"/>
    <w:rsid w:val="00475FC8"/>
    <w:rsid w:val="004761C5"/>
    <w:rsid w:val="00476245"/>
    <w:rsid w:val="004762C8"/>
    <w:rsid w:val="00476366"/>
    <w:rsid w:val="00476CA5"/>
    <w:rsid w:val="004776A6"/>
    <w:rsid w:val="004776E9"/>
    <w:rsid w:val="00480118"/>
    <w:rsid w:val="00480152"/>
    <w:rsid w:val="00480594"/>
    <w:rsid w:val="004807CF"/>
    <w:rsid w:val="00480E1A"/>
    <w:rsid w:val="0048101B"/>
    <w:rsid w:val="004815A4"/>
    <w:rsid w:val="00481D57"/>
    <w:rsid w:val="00481E64"/>
    <w:rsid w:val="00482813"/>
    <w:rsid w:val="00482AA2"/>
    <w:rsid w:val="00482B6A"/>
    <w:rsid w:val="004832CF"/>
    <w:rsid w:val="004833C8"/>
    <w:rsid w:val="00483971"/>
    <w:rsid w:val="00483D6C"/>
    <w:rsid w:val="004841A8"/>
    <w:rsid w:val="00484310"/>
    <w:rsid w:val="004847E5"/>
    <w:rsid w:val="00484ED1"/>
    <w:rsid w:val="00484EF3"/>
    <w:rsid w:val="00485079"/>
    <w:rsid w:val="0048524D"/>
    <w:rsid w:val="004852C0"/>
    <w:rsid w:val="00485338"/>
    <w:rsid w:val="0048543D"/>
    <w:rsid w:val="00485C1B"/>
    <w:rsid w:val="004864FE"/>
    <w:rsid w:val="0048659A"/>
    <w:rsid w:val="004865FB"/>
    <w:rsid w:val="00486770"/>
    <w:rsid w:val="00486879"/>
    <w:rsid w:val="00486994"/>
    <w:rsid w:val="00486B48"/>
    <w:rsid w:val="00486D28"/>
    <w:rsid w:val="00486DBC"/>
    <w:rsid w:val="0048728F"/>
    <w:rsid w:val="004873DB"/>
    <w:rsid w:val="004874DC"/>
    <w:rsid w:val="00487590"/>
    <w:rsid w:val="00487B99"/>
    <w:rsid w:val="00490165"/>
    <w:rsid w:val="004902F9"/>
    <w:rsid w:val="004904A8"/>
    <w:rsid w:val="004909AF"/>
    <w:rsid w:val="00490D96"/>
    <w:rsid w:val="00490DAA"/>
    <w:rsid w:val="00490E74"/>
    <w:rsid w:val="00491219"/>
    <w:rsid w:val="0049121C"/>
    <w:rsid w:val="00491A27"/>
    <w:rsid w:val="00491D28"/>
    <w:rsid w:val="00491EBE"/>
    <w:rsid w:val="00492142"/>
    <w:rsid w:val="004923FA"/>
    <w:rsid w:val="004924ED"/>
    <w:rsid w:val="00492608"/>
    <w:rsid w:val="00492ACD"/>
    <w:rsid w:val="00492CD7"/>
    <w:rsid w:val="00492F02"/>
    <w:rsid w:val="00493088"/>
    <w:rsid w:val="0049338A"/>
    <w:rsid w:val="00493A68"/>
    <w:rsid w:val="00493C1E"/>
    <w:rsid w:val="00493D25"/>
    <w:rsid w:val="00493D6B"/>
    <w:rsid w:val="00494262"/>
    <w:rsid w:val="0049430D"/>
    <w:rsid w:val="00494439"/>
    <w:rsid w:val="0049476A"/>
    <w:rsid w:val="00494900"/>
    <w:rsid w:val="00494938"/>
    <w:rsid w:val="004949DE"/>
    <w:rsid w:val="00494D88"/>
    <w:rsid w:val="00494FFD"/>
    <w:rsid w:val="004950BA"/>
    <w:rsid w:val="00495424"/>
    <w:rsid w:val="00495696"/>
    <w:rsid w:val="004957CC"/>
    <w:rsid w:val="00495A84"/>
    <w:rsid w:val="00496004"/>
    <w:rsid w:val="00496011"/>
    <w:rsid w:val="004961E9"/>
    <w:rsid w:val="0049623D"/>
    <w:rsid w:val="00496407"/>
    <w:rsid w:val="0049649E"/>
    <w:rsid w:val="004969D8"/>
    <w:rsid w:val="00496A7E"/>
    <w:rsid w:val="00496B07"/>
    <w:rsid w:val="00496C86"/>
    <w:rsid w:val="00496D1F"/>
    <w:rsid w:val="00497207"/>
    <w:rsid w:val="004972E4"/>
    <w:rsid w:val="00497384"/>
    <w:rsid w:val="004973D4"/>
    <w:rsid w:val="0049792A"/>
    <w:rsid w:val="00497A1D"/>
    <w:rsid w:val="00497F2C"/>
    <w:rsid w:val="004A00EC"/>
    <w:rsid w:val="004A02FC"/>
    <w:rsid w:val="004A0601"/>
    <w:rsid w:val="004A06CE"/>
    <w:rsid w:val="004A081F"/>
    <w:rsid w:val="004A0AC8"/>
    <w:rsid w:val="004A0FA4"/>
    <w:rsid w:val="004A1093"/>
    <w:rsid w:val="004A17E5"/>
    <w:rsid w:val="004A2512"/>
    <w:rsid w:val="004A25DF"/>
    <w:rsid w:val="004A26CA"/>
    <w:rsid w:val="004A2DC4"/>
    <w:rsid w:val="004A2DEA"/>
    <w:rsid w:val="004A2EEC"/>
    <w:rsid w:val="004A3212"/>
    <w:rsid w:val="004A3EF2"/>
    <w:rsid w:val="004A3F6E"/>
    <w:rsid w:val="004A4045"/>
    <w:rsid w:val="004A411C"/>
    <w:rsid w:val="004A4131"/>
    <w:rsid w:val="004A4633"/>
    <w:rsid w:val="004A4648"/>
    <w:rsid w:val="004A4656"/>
    <w:rsid w:val="004A468D"/>
    <w:rsid w:val="004A49D0"/>
    <w:rsid w:val="004A4B45"/>
    <w:rsid w:val="004A4CAF"/>
    <w:rsid w:val="004A4F72"/>
    <w:rsid w:val="004A5352"/>
    <w:rsid w:val="004A54DE"/>
    <w:rsid w:val="004A55A0"/>
    <w:rsid w:val="004A55DE"/>
    <w:rsid w:val="004A5778"/>
    <w:rsid w:val="004A5A59"/>
    <w:rsid w:val="004A5F4D"/>
    <w:rsid w:val="004A601C"/>
    <w:rsid w:val="004A6263"/>
    <w:rsid w:val="004A6282"/>
    <w:rsid w:val="004A634B"/>
    <w:rsid w:val="004A655B"/>
    <w:rsid w:val="004A6593"/>
    <w:rsid w:val="004A66CE"/>
    <w:rsid w:val="004A679D"/>
    <w:rsid w:val="004A67CA"/>
    <w:rsid w:val="004A6D24"/>
    <w:rsid w:val="004A7220"/>
    <w:rsid w:val="004A7764"/>
    <w:rsid w:val="004A7B23"/>
    <w:rsid w:val="004A7F7B"/>
    <w:rsid w:val="004B035B"/>
    <w:rsid w:val="004B03B7"/>
    <w:rsid w:val="004B0527"/>
    <w:rsid w:val="004B05B6"/>
    <w:rsid w:val="004B091A"/>
    <w:rsid w:val="004B0DE7"/>
    <w:rsid w:val="004B106D"/>
    <w:rsid w:val="004B1255"/>
    <w:rsid w:val="004B1838"/>
    <w:rsid w:val="004B1B7A"/>
    <w:rsid w:val="004B211B"/>
    <w:rsid w:val="004B214E"/>
    <w:rsid w:val="004B2809"/>
    <w:rsid w:val="004B2A26"/>
    <w:rsid w:val="004B2ADB"/>
    <w:rsid w:val="004B300B"/>
    <w:rsid w:val="004B3085"/>
    <w:rsid w:val="004B3AD9"/>
    <w:rsid w:val="004B3D04"/>
    <w:rsid w:val="004B3D67"/>
    <w:rsid w:val="004B3F8B"/>
    <w:rsid w:val="004B435C"/>
    <w:rsid w:val="004B4463"/>
    <w:rsid w:val="004B4672"/>
    <w:rsid w:val="004B5024"/>
    <w:rsid w:val="004B50FA"/>
    <w:rsid w:val="004B52E9"/>
    <w:rsid w:val="004B5331"/>
    <w:rsid w:val="004B5659"/>
    <w:rsid w:val="004B5877"/>
    <w:rsid w:val="004B5A38"/>
    <w:rsid w:val="004B5B3F"/>
    <w:rsid w:val="004B5BC5"/>
    <w:rsid w:val="004B5E10"/>
    <w:rsid w:val="004B6210"/>
    <w:rsid w:val="004B6A69"/>
    <w:rsid w:val="004B736B"/>
    <w:rsid w:val="004C02EA"/>
    <w:rsid w:val="004C048D"/>
    <w:rsid w:val="004C0B3B"/>
    <w:rsid w:val="004C0D86"/>
    <w:rsid w:val="004C0F6B"/>
    <w:rsid w:val="004C139C"/>
    <w:rsid w:val="004C1442"/>
    <w:rsid w:val="004C1894"/>
    <w:rsid w:val="004C1949"/>
    <w:rsid w:val="004C1950"/>
    <w:rsid w:val="004C1BC8"/>
    <w:rsid w:val="004C1EBF"/>
    <w:rsid w:val="004C2002"/>
    <w:rsid w:val="004C2280"/>
    <w:rsid w:val="004C2714"/>
    <w:rsid w:val="004C2AA2"/>
    <w:rsid w:val="004C2B83"/>
    <w:rsid w:val="004C2BDF"/>
    <w:rsid w:val="004C2D3D"/>
    <w:rsid w:val="004C2F7D"/>
    <w:rsid w:val="004C3556"/>
    <w:rsid w:val="004C35A0"/>
    <w:rsid w:val="004C3904"/>
    <w:rsid w:val="004C3971"/>
    <w:rsid w:val="004C3D76"/>
    <w:rsid w:val="004C3E85"/>
    <w:rsid w:val="004C3FDE"/>
    <w:rsid w:val="004C434B"/>
    <w:rsid w:val="004C4832"/>
    <w:rsid w:val="004C4B46"/>
    <w:rsid w:val="004C4BB6"/>
    <w:rsid w:val="004C4F32"/>
    <w:rsid w:val="004C51DB"/>
    <w:rsid w:val="004C52A3"/>
    <w:rsid w:val="004C5B5D"/>
    <w:rsid w:val="004C5D3D"/>
    <w:rsid w:val="004C5E07"/>
    <w:rsid w:val="004C5ED6"/>
    <w:rsid w:val="004C6861"/>
    <w:rsid w:val="004C6F9B"/>
    <w:rsid w:val="004C733B"/>
    <w:rsid w:val="004C7731"/>
    <w:rsid w:val="004C7871"/>
    <w:rsid w:val="004C7D53"/>
    <w:rsid w:val="004C7E21"/>
    <w:rsid w:val="004C7FE7"/>
    <w:rsid w:val="004D0798"/>
    <w:rsid w:val="004D0ADC"/>
    <w:rsid w:val="004D114E"/>
    <w:rsid w:val="004D118B"/>
    <w:rsid w:val="004D1242"/>
    <w:rsid w:val="004D1586"/>
    <w:rsid w:val="004D1AAB"/>
    <w:rsid w:val="004D1B93"/>
    <w:rsid w:val="004D1BB9"/>
    <w:rsid w:val="004D1E9B"/>
    <w:rsid w:val="004D1F2C"/>
    <w:rsid w:val="004D22CB"/>
    <w:rsid w:val="004D2347"/>
    <w:rsid w:val="004D23EF"/>
    <w:rsid w:val="004D256F"/>
    <w:rsid w:val="004D2D47"/>
    <w:rsid w:val="004D32B6"/>
    <w:rsid w:val="004D355D"/>
    <w:rsid w:val="004D382E"/>
    <w:rsid w:val="004D420A"/>
    <w:rsid w:val="004D4676"/>
    <w:rsid w:val="004D46FA"/>
    <w:rsid w:val="004D4A3F"/>
    <w:rsid w:val="004D4A6C"/>
    <w:rsid w:val="004D4A7A"/>
    <w:rsid w:val="004D4BC5"/>
    <w:rsid w:val="004D4EEA"/>
    <w:rsid w:val="004D5024"/>
    <w:rsid w:val="004D566F"/>
    <w:rsid w:val="004D5996"/>
    <w:rsid w:val="004D5D08"/>
    <w:rsid w:val="004D5DB7"/>
    <w:rsid w:val="004D63A3"/>
    <w:rsid w:val="004D69AE"/>
    <w:rsid w:val="004D6A31"/>
    <w:rsid w:val="004D6B2E"/>
    <w:rsid w:val="004D7172"/>
    <w:rsid w:val="004D71F6"/>
    <w:rsid w:val="004D7334"/>
    <w:rsid w:val="004D7BEF"/>
    <w:rsid w:val="004D7FC2"/>
    <w:rsid w:val="004E0060"/>
    <w:rsid w:val="004E06EB"/>
    <w:rsid w:val="004E0942"/>
    <w:rsid w:val="004E0A0F"/>
    <w:rsid w:val="004E0A32"/>
    <w:rsid w:val="004E0C9B"/>
    <w:rsid w:val="004E0CAF"/>
    <w:rsid w:val="004E0E7D"/>
    <w:rsid w:val="004E0FD2"/>
    <w:rsid w:val="004E1800"/>
    <w:rsid w:val="004E19EC"/>
    <w:rsid w:val="004E2025"/>
    <w:rsid w:val="004E2333"/>
    <w:rsid w:val="004E2385"/>
    <w:rsid w:val="004E2679"/>
    <w:rsid w:val="004E28FC"/>
    <w:rsid w:val="004E2C02"/>
    <w:rsid w:val="004E2EDC"/>
    <w:rsid w:val="004E30C2"/>
    <w:rsid w:val="004E3263"/>
    <w:rsid w:val="004E36A3"/>
    <w:rsid w:val="004E3722"/>
    <w:rsid w:val="004E372E"/>
    <w:rsid w:val="004E3BA7"/>
    <w:rsid w:val="004E3FB9"/>
    <w:rsid w:val="004E4750"/>
    <w:rsid w:val="004E50A9"/>
    <w:rsid w:val="004E51C9"/>
    <w:rsid w:val="004E5529"/>
    <w:rsid w:val="004E5B23"/>
    <w:rsid w:val="004E5B2B"/>
    <w:rsid w:val="004E6106"/>
    <w:rsid w:val="004E61A7"/>
    <w:rsid w:val="004E66EC"/>
    <w:rsid w:val="004E67D7"/>
    <w:rsid w:val="004E6A34"/>
    <w:rsid w:val="004E6A4B"/>
    <w:rsid w:val="004E6A54"/>
    <w:rsid w:val="004E6C8C"/>
    <w:rsid w:val="004E6F69"/>
    <w:rsid w:val="004E7167"/>
    <w:rsid w:val="004E778A"/>
    <w:rsid w:val="004E7C0B"/>
    <w:rsid w:val="004E7C37"/>
    <w:rsid w:val="004E7D60"/>
    <w:rsid w:val="004F01C8"/>
    <w:rsid w:val="004F034D"/>
    <w:rsid w:val="004F03EE"/>
    <w:rsid w:val="004F08FB"/>
    <w:rsid w:val="004F0ACE"/>
    <w:rsid w:val="004F0BB0"/>
    <w:rsid w:val="004F0E34"/>
    <w:rsid w:val="004F0E39"/>
    <w:rsid w:val="004F1020"/>
    <w:rsid w:val="004F13D3"/>
    <w:rsid w:val="004F1466"/>
    <w:rsid w:val="004F1768"/>
    <w:rsid w:val="004F1797"/>
    <w:rsid w:val="004F180E"/>
    <w:rsid w:val="004F199B"/>
    <w:rsid w:val="004F19F6"/>
    <w:rsid w:val="004F1B4C"/>
    <w:rsid w:val="004F1CC2"/>
    <w:rsid w:val="004F25EE"/>
    <w:rsid w:val="004F2A52"/>
    <w:rsid w:val="004F2ADF"/>
    <w:rsid w:val="004F2B41"/>
    <w:rsid w:val="004F2B68"/>
    <w:rsid w:val="004F2BDC"/>
    <w:rsid w:val="004F2D4A"/>
    <w:rsid w:val="004F2EF9"/>
    <w:rsid w:val="004F337B"/>
    <w:rsid w:val="004F346E"/>
    <w:rsid w:val="004F3487"/>
    <w:rsid w:val="004F3530"/>
    <w:rsid w:val="004F35E0"/>
    <w:rsid w:val="004F3710"/>
    <w:rsid w:val="004F373B"/>
    <w:rsid w:val="004F3AE0"/>
    <w:rsid w:val="004F3D1A"/>
    <w:rsid w:val="004F3D3D"/>
    <w:rsid w:val="004F3EA6"/>
    <w:rsid w:val="004F4000"/>
    <w:rsid w:val="004F416F"/>
    <w:rsid w:val="004F436E"/>
    <w:rsid w:val="004F4451"/>
    <w:rsid w:val="004F479A"/>
    <w:rsid w:val="004F48BC"/>
    <w:rsid w:val="004F5019"/>
    <w:rsid w:val="004F50D0"/>
    <w:rsid w:val="004F569A"/>
    <w:rsid w:val="004F58CD"/>
    <w:rsid w:val="004F5C1C"/>
    <w:rsid w:val="004F5DA9"/>
    <w:rsid w:val="004F61D6"/>
    <w:rsid w:val="004F649C"/>
    <w:rsid w:val="004F6520"/>
    <w:rsid w:val="004F65EB"/>
    <w:rsid w:val="004F6604"/>
    <w:rsid w:val="004F69B8"/>
    <w:rsid w:val="004F6C51"/>
    <w:rsid w:val="004F6E82"/>
    <w:rsid w:val="004F7038"/>
    <w:rsid w:val="004F71DB"/>
    <w:rsid w:val="004F738A"/>
    <w:rsid w:val="004F78F4"/>
    <w:rsid w:val="004F7AE3"/>
    <w:rsid w:val="004F7BEC"/>
    <w:rsid w:val="004F7CFA"/>
    <w:rsid w:val="004F7D12"/>
    <w:rsid w:val="004F7D75"/>
    <w:rsid w:val="005007C8"/>
    <w:rsid w:val="00500985"/>
    <w:rsid w:val="00500A09"/>
    <w:rsid w:val="00500E6C"/>
    <w:rsid w:val="00501AD4"/>
    <w:rsid w:val="00501B33"/>
    <w:rsid w:val="00501D0F"/>
    <w:rsid w:val="005024A1"/>
    <w:rsid w:val="005025EC"/>
    <w:rsid w:val="00502DD8"/>
    <w:rsid w:val="005033C5"/>
    <w:rsid w:val="0050354B"/>
    <w:rsid w:val="005037CF"/>
    <w:rsid w:val="00503968"/>
    <w:rsid w:val="00503D6B"/>
    <w:rsid w:val="005048D1"/>
    <w:rsid w:val="00504D2B"/>
    <w:rsid w:val="005056FB"/>
    <w:rsid w:val="00505B1E"/>
    <w:rsid w:val="00505E55"/>
    <w:rsid w:val="00506292"/>
    <w:rsid w:val="0050668F"/>
    <w:rsid w:val="00506834"/>
    <w:rsid w:val="005068D0"/>
    <w:rsid w:val="00506AFC"/>
    <w:rsid w:val="00506D45"/>
    <w:rsid w:val="00506D5B"/>
    <w:rsid w:val="00506E17"/>
    <w:rsid w:val="00506EE5"/>
    <w:rsid w:val="005070CC"/>
    <w:rsid w:val="00507157"/>
    <w:rsid w:val="00507908"/>
    <w:rsid w:val="00507FA2"/>
    <w:rsid w:val="00510377"/>
    <w:rsid w:val="005103CB"/>
    <w:rsid w:val="00510584"/>
    <w:rsid w:val="005106B3"/>
    <w:rsid w:val="005107D0"/>
    <w:rsid w:val="00510811"/>
    <w:rsid w:val="00510821"/>
    <w:rsid w:val="0051096A"/>
    <w:rsid w:val="00510C1C"/>
    <w:rsid w:val="00510E4B"/>
    <w:rsid w:val="005116D3"/>
    <w:rsid w:val="005116D4"/>
    <w:rsid w:val="005119D4"/>
    <w:rsid w:val="00511CA0"/>
    <w:rsid w:val="00512059"/>
    <w:rsid w:val="0051283A"/>
    <w:rsid w:val="0051303E"/>
    <w:rsid w:val="00513385"/>
    <w:rsid w:val="0051353D"/>
    <w:rsid w:val="00513578"/>
    <w:rsid w:val="005136BA"/>
    <w:rsid w:val="0051370B"/>
    <w:rsid w:val="00513781"/>
    <w:rsid w:val="00513A6F"/>
    <w:rsid w:val="005142FD"/>
    <w:rsid w:val="0051448F"/>
    <w:rsid w:val="0051465B"/>
    <w:rsid w:val="00514B62"/>
    <w:rsid w:val="00514F59"/>
    <w:rsid w:val="0051504B"/>
    <w:rsid w:val="0051521D"/>
    <w:rsid w:val="00515511"/>
    <w:rsid w:val="00515689"/>
    <w:rsid w:val="00515D2C"/>
    <w:rsid w:val="00516102"/>
    <w:rsid w:val="00516384"/>
    <w:rsid w:val="00516438"/>
    <w:rsid w:val="00516573"/>
    <w:rsid w:val="005167F6"/>
    <w:rsid w:val="00516BAF"/>
    <w:rsid w:val="00516C7B"/>
    <w:rsid w:val="00517168"/>
    <w:rsid w:val="005173C1"/>
    <w:rsid w:val="00517481"/>
    <w:rsid w:val="00517A25"/>
    <w:rsid w:val="00517B5E"/>
    <w:rsid w:val="00517C50"/>
    <w:rsid w:val="00517C95"/>
    <w:rsid w:val="00517D3F"/>
    <w:rsid w:val="00517E35"/>
    <w:rsid w:val="00520076"/>
    <w:rsid w:val="00520340"/>
    <w:rsid w:val="00520D2F"/>
    <w:rsid w:val="00520F02"/>
    <w:rsid w:val="00520F12"/>
    <w:rsid w:val="00520FC8"/>
    <w:rsid w:val="00521B74"/>
    <w:rsid w:val="0052216A"/>
    <w:rsid w:val="00522218"/>
    <w:rsid w:val="00522947"/>
    <w:rsid w:val="00522DD9"/>
    <w:rsid w:val="00522DF2"/>
    <w:rsid w:val="00522EF2"/>
    <w:rsid w:val="0052327D"/>
    <w:rsid w:val="0052371F"/>
    <w:rsid w:val="00523840"/>
    <w:rsid w:val="005239CF"/>
    <w:rsid w:val="00523AC7"/>
    <w:rsid w:val="00523B15"/>
    <w:rsid w:val="00523DA3"/>
    <w:rsid w:val="0052436A"/>
    <w:rsid w:val="0052474C"/>
    <w:rsid w:val="00524C9E"/>
    <w:rsid w:val="00524D1F"/>
    <w:rsid w:val="00525025"/>
    <w:rsid w:val="005251EA"/>
    <w:rsid w:val="00525397"/>
    <w:rsid w:val="005257FC"/>
    <w:rsid w:val="00525957"/>
    <w:rsid w:val="00525985"/>
    <w:rsid w:val="00525C57"/>
    <w:rsid w:val="0052664F"/>
    <w:rsid w:val="00526687"/>
    <w:rsid w:val="00526DEF"/>
    <w:rsid w:val="00527201"/>
    <w:rsid w:val="005273C5"/>
    <w:rsid w:val="0052780E"/>
    <w:rsid w:val="0052781E"/>
    <w:rsid w:val="00527A57"/>
    <w:rsid w:val="00527AA4"/>
    <w:rsid w:val="00527D16"/>
    <w:rsid w:val="00527EFF"/>
    <w:rsid w:val="005300BF"/>
    <w:rsid w:val="005302A1"/>
    <w:rsid w:val="005302EF"/>
    <w:rsid w:val="00530756"/>
    <w:rsid w:val="00530833"/>
    <w:rsid w:val="0053098A"/>
    <w:rsid w:val="00530B7D"/>
    <w:rsid w:val="00530B95"/>
    <w:rsid w:val="00530E99"/>
    <w:rsid w:val="005310D5"/>
    <w:rsid w:val="00531143"/>
    <w:rsid w:val="00531341"/>
    <w:rsid w:val="00531659"/>
    <w:rsid w:val="005316DB"/>
    <w:rsid w:val="005326BF"/>
    <w:rsid w:val="005327DD"/>
    <w:rsid w:val="0053283F"/>
    <w:rsid w:val="005328FB"/>
    <w:rsid w:val="00532D23"/>
    <w:rsid w:val="00532EE1"/>
    <w:rsid w:val="00532F06"/>
    <w:rsid w:val="00533AAE"/>
    <w:rsid w:val="00533BA8"/>
    <w:rsid w:val="00533FB5"/>
    <w:rsid w:val="00534463"/>
    <w:rsid w:val="005344E1"/>
    <w:rsid w:val="005348AD"/>
    <w:rsid w:val="00535691"/>
    <w:rsid w:val="00535D7A"/>
    <w:rsid w:val="00535DB8"/>
    <w:rsid w:val="00535FB8"/>
    <w:rsid w:val="005368AC"/>
    <w:rsid w:val="005369A2"/>
    <w:rsid w:val="00536D1D"/>
    <w:rsid w:val="00536DE4"/>
    <w:rsid w:val="00536EA9"/>
    <w:rsid w:val="00536EF9"/>
    <w:rsid w:val="00537069"/>
    <w:rsid w:val="005371CD"/>
    <w:rsid w:val="0053748C"/>
    <w:rsid w:val="005376B3"/>
    <w:rsid w:val="00537707"/>
    <w:rsid w:val="0053770A"/>
    <w:rsid w:val="00537904"/>
    <w:rsid w:val="00537AB5"/>
    <w:rsid w:val="00537BCA"/>
    <w:rsid w:val="00540010"/>
    <w:rsid w:val="00540209"/>
    <w:rsid w:val="0054023D"/>
    <w:rsid w:val="0054055E"/>
    <w:rsid w:val="005408DB"/>
    <w:rsid w:val="00540D8C"/>
    <w:rsid w:val="00540E2D"/>
    <w:rsid w:val="00540F78"/>
    <w:rsid w:val="00540F96"/>
    <w:rsid w:val="0054124A"/>
    <w:rsid w:val="005413E0"/>
    <w:rsid w:val="00541B1C"/>
    <w:rsid w:val="00541BCC"/>
    <w:rsid w:val="00541BEC"/>
    <w:rsid w:val="00541C33"/>
    <w:rsid w:val="005423FC"/>
    <w:rsid w:val="005425E4"/>
    <w:rsid w:val="00542769"/>
    <w:rsid w:val="005427C3"/>
    <w:rsid w:val="00542868"/>
    <w:rsid w:val="00542BB9"/>
    <w:rsid w:val="00542C04"/>
    <w:rsid w:val="00542E46"/>
    <w:rsid w:val="005430A3"/>
    <w:rsid w:val="00543155"/>
    <w:rsid w:val="00543303"/>
    <w:rsid w:val="005433FC"/>
    <w:rsid w:val="00543906"/>
    <w:rsid w:val="00543B24"/>
    <w:rsid w:val="00543E57"/>
    <w:rsid w:val="00543F5E"/>
    <w:rsid w:val="00544023"/>
    <w:rsid w:val="005440E5"/>
    <w:rsid w:val="005442AF"/>
    <w:rsid w:val="00544976"/>
    <w:rsid w:val="00544E3D"/>
    <w:rsid w:val="00544FF0"/>
    <w:rsid w:val="00545139"/>
    <w:rsid w:val="00546163"/>
    <w:rsid w:val="00546225"/>
    <w:rsid w:val="0054626C"/>
    <w:rsid w:val="005462CA"/>
    <w:rsid w:val="00546586"/>
    <w:rsid w:val="0054680E"/>
    <w:rsid w:val="00547039"/>
    <w:rsid w:val="0054766F"/>
    <w:rsid w:val="005476EA"/>
    <w:rsid w:val="00547AC2"/>
    <w:rsid w:val="00547E43"/>
    <w:rsid w:val="00547FB0"/>
    <w:rsid w:val="00550156"/>
    <w:rsid w:val="00550477"/>
    <w:rsid w:val="00550F28"/>
    <w:rsid w:val="00551367"/>
    <w:rsid w:val="0055148D"/>
    <w:rsid w:val="005515DD"/>
    <w:rsid w:val="00551D4D"/>
    <w:rsid w:val="00551DF2"/>
    <w:rsid w:val="00551E85"/>
    <w:rsid w:val="00551EF0"/>
    <w:rsid w:val="00551FEE"/>
    <w:rsid w:val="0055249A"/>
    <w:rsid w:val="00552523"/>
    <w:rsid w:val="00552667"/>
    <w:rsid w:val="00552C7F"/>
    <w:rsid w:val="00552D7D"/>
    <w:rsid w:val="00552F68"/>
    <w:rsid w:val="00553000"/>
    <w:rsid w:val="00553490"/>
    <w:rsid w:val="00553588"/>
    <w:rsid w:val="00553606"/>
    <w:rsid w:val="00553645"/>
    <w:rsid w:val="005540EB"/>
    <w:rsid w:val="005544C9"/>
    <w:rsid w:val="005544D5"/>
    <w:rsid w:val="0055471E"/>
    <w:rsid w:val="00554C3E"/>
    <w:rsid w:val="005553DA"/>
    <w:rsid w:val="00555761"/>
    <w:rsid w:val="00555CD2"/>
    <w:rsid w:val="00555F5A"/>
    <w:rsid w:val="00555FD1"/>
    <w:rsid w:val="005562E4"/>
    <w:rsid w:val="00556532"/>
    <w:rsid w:val="005568D1"/>
    <w:rsid w:val="00556A69"/>
    <w:rsid w:val="00556CE5"/>
    <w:rsid w:val="00556E6A"/>
    <w:rsid w:val="00557111"/>
    <w:rsid w:val="005571B6"/>
    <w:rsid w:val="005574C7"/>
    <w:rsid w:val="005576A4"/>
    <w:rsid w:val="00557794"/>
    <w:rsid w:val="00557C94"/>
    <w:rsid w:val="00557E8F"/>
    <w:rsid w:val="00557FAC"/>
    <w:rsid w:val="00557FAE"/>
    <w:rsid w:val="00560443"/>
    <w:rsid w:val="0056049B"/>
    <w:rsid w:val="005605CF"/>
    <w:rsid w:val="00560628"/>
    <w:rsid w:val="0056065B"/>
    <w:rsid w:val="0056068E"/>
    <w:rsid w:val="0056091C"/>
    <w:rsid w:val="00560B29"/>
    <w:rsid w:val="00560EF7"/>
    <w:rsid w:val="005619E2"/>
    <w:rsid w:val="00561B0B"/>
    <w:rsid w:val="00561BB7"/>
    <w:rsid w:val="00561E72"/>
    <w:rsid w:val="00561F44"/>
    <w:rsid w:val="00562163"/>
    <w:rsid w:val="00562423"/>
    <w:rsid w:val="005624BC"/>
    <w:rsid w:val="00562F3A"/>
    <w:rsid w:val="005631FF"/>
    <w:rsid w:val="005634CB"/>
    <w:rsid w:val="005638B9"/>
    <w:rsid w:val="00563F63"/>
    <w:rsid w:val="00564290"/>
    <w:rsid w:val="00564584"/>
    <w:rsid w:val="0056463F"/>
    <w:rsid w:val="00564781"/>
    <w:rsid w:val="005648B8"/>
    <w:rsid w:val="00564917"/>
    <w:rsid w:val="00564BC4"/>
    <w:rsid w:val="0056515F"/>
    <w:rsid w:val="00567061"/>
    <w:rsid w:val="005670FB"/>
    <w:rsid w:val="00567590"/>
    <w:rsid w:val="005675EF"/>
    <w:rsid w:val="00567776"/>
    <w:rsid w:val="00567817"/>
    <w:rsid w:val="00567936"/>
    <w:rsid w:val="005679BA"/>
    <w:rsid w:val="00570056"/>
    <w:rsid w:val="005701AB"/>
    <w:rsid w:val="00570276"/>
    <w:rsid w:val="005702CF"/>
    <w:rsid w:val="0057081F"/>
    <w:rsid w:val="005708B7"/>
    <w:rsid w:val="00570AC6"/>
    <w:rsid w:val="00570AEA"/>
    <w:rsid w:val="00570D23"/>
    <w:rsid w:val="00570F02"/>
    <w:rsid w:val="0057127A"/>
    <w:rsid w:val="005712A3"/>
    <w:rsid w:val="00571532"/>
    <w:rsid w:val="00571B1A"/>
    <w:rsid w:val="00571B29"/>
    <w:rsid w:val="00571B2B"/>
    <w:rsid w:val="00571B83"/>
    <w:rsid w:val="00571BBE"/>
    <w:rsid w:val="00572BE1"/>
    <w:rsid w:val="00573003"/>
    <w:rsid w:val="005730A4"/>
    <w:rsid w:val="0057310F"/>
    <w:rsid w:val="0057368D"/>
    <w:rsid w:val="00573E8C"/>
    <w:rsid w:val="00573F08"/>
    <w:rsid w:val="00574357"/>
    <w:rsid w:val="005745ED"/>
    <w:rsid w:val="005746CE"/>
    <w:rsid w:val="0057487D"/>
    <w:rsid w:val="00574A27"/>
    <w:rsid w:val="00574AC8"/>
    <w:rsid w:val="00574E63"/>
    <w:rsid w:val="00574E67"/>
    <w:rsid w:val="005751C0"/>
    <w:rsid w:val="0057540A"/>
    <w:rsid w:val="0057591B"/>
    <w:rsid w:val="00575C55"/>
    <w:rsid w:val="00575D18"/>
    <w:rsid w:val="00576155"/>
    <w:rsid w:val="00576751"/>
    <w:rsid w:val="00576BBF"/>
    <w:rsid w:val="00577C38"/>
    <w:rsid w:val="00577E2E"/>
    <w:rsid w:val="00577F2D"/>
    <w:rsid w:val="00580308"/>
    <w:rsid w:val="0058037A"/>
    <w:rsid w:val="005810EC"/>
    <w:rsid w:val="00581199"/>
    <w:rsid w:val="00581439"/>
    <w:rsid w:val="00581984"/>
    <w:rsid w:val="00581FF1"/>
    <w:rsid w:val="0058203D"/>
    <w:rsid w:val="0058224E"/>
    <w:rsid w:val="00582757"/>
    <w:rsid w:val="0058293E"/>
    <w:rsid w:val="00582FB5"/>
    <w:rsid w:val="00583337"/>
    <w:rsid w:val="005834DD"/>
    <w:rsid w:val="005839AB"/>
    <w:rsid w:val="005839C8"/>
    <w:rsid w:val="00583A0B"/>
    <w:rsid w:val="00583A38"/>
    <w:rsid w:val="00583B3E"/>
    <w:rsid w:val="00583DA3"/>
    <w:rsid w:val="00583F7B"/>
    <w:rsid w:val="00584499"/>
    <w:rsid w:val="005845DD"/>
    <w:rsid w:val="005849D5"/>
    <w:rsid w:val="00584B75"/>
    <w:rsid w:val="005852E5"/>
    <w:rsid w:val="0058532A"/>
    <w:rsid w:val="00585689"/>
    <w:rsid w:val="00585886"/>
    <w:rsid w:val="00585926"/>
    <w:rsid w:val="00585C2D"/>
    <w:rsid w:val="00585DE9"/>
    <w:rsid w:val="00586279"/>
    <w:rsid w:val="00586445"/>
    <w:rsid w:val="005864E2"/>
    <w:rsid w:val="005865FD"/>
    <w:rsid w:val="005866B0"/>
    <w:rsid w:val="00586757"/>
    <w:rsid w:val="005867D5"/>
    <w:rsid w:val="00586836"/>
    <w:rsid w:val="00586A1C"/>
    <w:rsid w:val="00586C0A"/>
    <w:rsid w:val="00587182"/>
    <w:rsid w:val="005876F1"/>
    <w:rsid w:val="00587E72"/>
    <w:rsid w:val="00587F19"/>
    <w:rsid w:val="0059004B"/>
    <w:rsid w:val="00590863"/>
    <w:rsid w:val="00590AD1"/>
    <w:rsid w:val="00590BC7"/>
    <w:rsid w:val="00590D6C"/>
    <w:rsid w:val="005915F5"/>
    <w:rsid w:val="00591829"/>
    <w:rsid w:val="00591894"/>
    <w:rsid w:val="00591A42"/>
    <w:rsid w:val="00591B15"/>
    <w:rsid w:val="00591D8F"/>
    <w:rsid w:val="00591F00"/>
    <w:rsid w:val="00592029"/>
    <w:rsid w:val="0059243D"/>
    <w:rsid w:val="00592517"/>
    <w:rsid w:val="005927E2"/>
    <w:rsid w:val="005929F1"/>
    <w:rsid w:val="00592FA1"/>
    <w:rsid w:val="00593593"/>
    <w:rsid w:val="0059382B"/>
    <w:rsid w:val="00593C8C"/>
    <w:rsid w:val="00593C9C"/>
    <w:rsid w:val="00593CF7"/>
    <w:rsid w:val="00593DCF"/>
    <w:rsid w:val="00593F4B"/>
    <w:rsid w:val="00594500"/>
    <w:rsid w:val="005947FA"/>
    <w:rsid w:val="00594F23"/>
    <w:rsid w:val="0059503C"/>
    <w:rsid w:val="00595273"/>
    <w:rsid w:val="00595656"/>
    <w:rsid w:val="00595E10"/>
    <w:rsid w:val="00595E37"/>
    <w:rsid w:val="00596550"/>
    <w:rsid w:val="0059655F"/>
    <w:rsid w:val="00596952"/>
    <w:rsid w:val="00596A14"/>
    <w:rsid w:val="00596BAD"/>
    <w:rsid w:val="00597027"/>
    <w:rsid w:val="0059702E"/>
    <w:rsid w:val="00597147"/>
    <w:rsid w:val="005971E4"/>
    <w:rsid w:val="0059722F"/>
    <w:rsid w:val="005976BA"/>
    <w:rsid w:val="00597758"/>
    <w:rsid w:val="00597B94"/>
    <w:rsid w:val="005A006E"/>
    <w:rsid w:val="005A0333"/>
    <w:rsid w:val="005A03BB"/>
    <w:rsid w:val="005A058A"/>
    <w:rsid w:val="005A0745"/>
    <w:rsid w:val="005A07EB"/>
    <w:rsid w:val="005A0902"/>
    <w:rsid w:val="005A0BC3"/>
    <w:rsid w:val="005A0CCA"/>
    <w:rsid w:val="005A0F36"/>
    <w:rsid w:val="005A129F"/>
    <w:rsid w:val="005A1445"/>
    <w:rsid w:val="005A153F"/>
    <w:rsid w:val="005A184B"/>
    <w:rsid w:val="005A1A00"/>
    <w:rsid w:val="005A1AAE"/>
    <w:rsid w:val="005A1B74"/>
    <w:rsid w:val="005A2007"/>
    <w:rsid w:val="005A201B"/>
    <w:rsid w:val="005A201E"/>
    <w:rsid w:val="005A22BC"/>
    <w:rsid w:val="005A267A"/>
    <w:rsid w:val="005A2C23"/>
    <w:rsid w:val="005A2D58"/>
    <w:rsid w:val="005A306B"/>
    <w:rsid w:val="005A313F"/>
    <w:rsid w:val="005A32DF"/>
    <w:rsid w:val="005A3631"/>
    <w:rsid w:val="005A3816"/>
    <w:rsid w:val="005A38B5"/>
    <w:rsid w:val="005A4155"/>
    <w:rsid w:val="005A424E"/>
    <w:rsid w:val="005A4E47"/>
    <w:rsid w:val="005A4EA8"/>
    <w:rsid w:val="005A4F09"/>
    <w:rsid w:val="005A53C1"/>
    <w:rsid w:val="005A54B3"/>
    <w:rsid w:val="005A5BEE"/>
    <w:rsid w:val="005A61A1"/>
    <w:rsid w:val="005A6401"/>
    <w:rsid w:val="005A6630"/>
    <w:rsid w:val="005A69D3"/>
    <w:rsid w:val="005A72B0"/>
    <w:rsid w:val="005A7348"/>
    <w:rsid w:val="005A734C"/>
    <w:rsid w:val="005A73FE"/>
    <w:rsid w:val="005A75DF"/>
    <w:rsid w:val="005A798D"/>
    <w:rsid w:val="005B0255"/>
    <w:rsid w:val="005B0287"/>
    <w:rsid w:val="005B036E"/>
    <w:rsid w:val="005B03CC"/>
    <w:rsid w:val="005B04E4"/>
    <w:rsid w:val="005B0610"/>
    <w:rsid w:val="005B11AB"/>
    <w:rsid w:val="005B11F6"/>
    <w:rsid w:val="005B1279"/>
    <w:rsid w:val="005B12C9"/>
    <w:rsid w:val="005B1383"/>
    <w:rsid w:val="005B16CC"/>
    <w:rsid w:val="005B182C"/>
    <w:rsid w:val="005B18F9"/>
    <w:rsid w:val="005B192E"/>
    <w:rsid w:val="005B1DF6"/>
    <w:rsid w:val="005B1E89"/>
    <w:rsid w:val="005B295E"/>
    <w:rsid w:val="005B2BE8"/>
    <w:rsid w:val="005B2D06"/>
    <w:rsid w:val="005B30BD"/>
    <w:rsid w:val="005B3551"/>
    <w:rsid w:val="005B37F7"/>
    <w:rsid w:val="005B38AF"/>
    <w:rsid w:val="005B3CF7"/>
    <w:rsid w:val="005B3D63"/>
    <w:rsid w:val="005B3D8C"/>
    <w:rsid w:val="005B3F98"/>
    <w:rsid w:val="005B40B4"/>
    <w:rsid w:val="005B41FD"/>
    <w:rsid w:val="005B4B48"/>
    <w:rsid w:val="005B4B82"/>
    <w:rsid w:val="005B4E71"/>
    <w:rsid w:val="005B4FC6"/>
    <w:rsid w:val="005B50F2"/>
    <w:rsid w:val="005B545A"/>
    <w:rsid w:val="005B587E"/>
    <w:rsid w:val="005B5D7A"/>
    <w:rsid w:val="005B5E4B"/>
    <w:rsid w:val="005B5FA2"/>
    <w:rsid w:val="005B64B0"/>
    <w:rsid w:val="005B6506"/>
    <w:rsid w:val="005B6B1D"/>
    <w:rsid w:val="005B6E40"/>
    <w:rsid w:val="005B7564"/>
    <w:rsid w:val="005B77BF"/>
    <w:rsid w:val="005B7B58"/>
    <w:rsid w:val="005C047A"/>
    <w:rsid w:val="005C0769"/>
    <w:rsid w:val="005C0A45"/>
    <w:rsid w:val="005C0ACE"/>
    <w:rsid w:val="005C0F82"/>
    <w:rsid w:val="005C1275"/>
    <w:rsid w:val="005C128E"/>
    <w:rsid w:val="005C141A"/>
    <w:rsid w:val="005C17D7"/>
    <w:rsid w:val="005C1A52"/>
    <w:rsid w:val="005C1F16"/>
    <w:rsid w:val="005C235E"/>
    <w:rsid w:val="005C2747"/>
    <w:rsid w:val="005C28BB"/>
    <w:rsid w:val="005C2C7E"/>
    <w:rsid w:val="005C3008"/>
    <w:rsid w:val="005C30C7"/>
    <w:rsid w:val="005C3198"/>
    <w:rsid w:val="005C3319"/>
    <w:rsid w:val="005C3938"/>
    <w:rsid w:val="005C3AC1"/>
    <w:rsid w:val="005C3B87"/>
    <w:rsid w:val="005C3F74"/>
    <w:rsid w:val="005C42A5"/>
    <w:rsid w:val="005C4414"/>
    <w:rsid w:val="005C44A9"/>
    <w:rsid w:val="005C4619"/>
    <w:rsid w:val="005C46A9"/>
    <w:rsid w:val="005C47B9"/>
    <w:rsid w:val="005C4AD8"/>
    <w:rsid w:val="005C4C47"/>
    <w:rsid w:val="005C4C78"/>
    <w:rsid w:val="005C507C"/>
    <w:rsid w:val="005C5180"/>
    <w:rsid w:val="005C5238"/>
    <w:rsid w:val="005C5242"/>
    <w:rsid w:val="005C53EE"/>
    <w:rsid w:val="005C540C"/>
    <w:rsid w:val="005C5426"/>
    <w:rsid w:val="005C5450"/>
    <w:rsid w:val="005C57F6"/>
    <w:rsid w:val="005C5B38"/>
    <w:rsid w:val="005C5B3C"/>
    <w:rsid w:val="005C5B48"/>
    <w:rsid w:val="005C5DC0"/>
    <w:rsid w:val="005C6A8C"/>
    <w:rsid w:val="005C6D1B"/>
    <w:rsid w:val="005C6E9F"/>
    <w:rsid w:val="005C70E8"/>
    <w:rsid w:val="005C7507"/>
    <w:rsid w:val="005C7A5C"/>
    <w:rsid w:val="005D0199"/>
    <w:rsid w:val="005D0210"/>
    <w:rsid w:val="005D050B"/>
    <w:rsid w:val="005D062A"/>
    <w:rsid w:val="005D0729"/>
    <w:rsid w:val="005D07ED"/>
    <w:rsid w:val="005D0816"/>
    <w:rsid w:val="005D082C"/>
    <w:rsid w:val="005D087B"/>
    <w:rsid w:val="005D0B43"/>
    <w:rsid w:val="005D0FA7"/>
    <w:rsid w:val="005D126A"/>
    <w:rsid w:val="005D14FF"/>
    <w:rsid w:val="005D1598"/>
    <w:rsid w:val="005D15A4"/>
    <w:rsid w:val="005D16F2"/>
    <w:rsid w:val="005D19C1"/>
    <w:rsid w:val="005D1A6E"/>
    <w:rsid w:val="005D1C9E"/>
    <w:rsid w:val="005D1D4D"/>
    <w:rsid w:val="005D1D86"/>
    <w:rsid w:val="005D2400"/>
    <w:rsid w:val="005D25AF"/>
    <w:rsid w:val="005D2674"/>
    <w:rsid w:val="005D2D0B"/>
    <w:rsid w:val="005D2D19"/>
    <w:rsid w:val="005D3277"/>
    <w:rsid w:val="005D34CD"/>
    <w:rsid w:val="005D3707"/>
    <w:rsid w:val="005D3B04"/>
    <w:rsid w:val="005D3EB0"/>
    <w:rsid w:val="005D40ED"/>
    <w:rsid w:val="005D41E1"/>
    <w:rsid w:val="005D45B4"/>
    <w:rsid w:val="005D462D"/>
    <w:rsid w:val="005D49AD"/>
    <w:rsid w:val="005D49DB"/>
    <w:rsid w:val="005D4B0E"/>
    <w:rsid w:val="005D4B9E"/>
    <w:rsid w:val="005D4D5D"/>
    <w:rsid w:val="005D528D"/>
    <w:rsid w:val="005D580D"/>
    <w:rsid w:val="005D5AFF"/>
    <w:rsid w:val="005D5BFE"/>
    <w:rsid w:val="005D5DD3"/>
    <w:rsid w:val="005D610F"/>
    <w:rsid w:val="005D623F"/>
    <w:rsid w:val="005D6493"/>
    <w:rsid w:val="005D64DD"/>
    <w:rsid w:val="005D696C"/>
    <w:rsid w:val="005D69BA"/>
    <w:rsid w:val="005D6CBF"/>
    <w:rsid w:val="005D711D"/>
    <w:rsid w:val="005D7412"/>
    <w:rsid w:val="005D7DAA"/>
    <w:rsid w:val="005D7E16"/>
    <w:rsid w:val="005D7E53"/>
    <w:rsid w:val="005E0531"/>
    <w:rsid w:val="005E060C"/>
    <w:rsid w:val="005E064B"/>
    <w:rsid w:val="005E0BF9"/>
    <w:rsid w:val="005E0E6C"/>
    <w:rsid w:val="005E10F6"/>
    <w:rsid w:val="005E1126"/>
    <w:rsid w:val="005E135F"/>
    <w:rsid w:val="005E17FE"/>
    <w:rsid w:val="005E1840"/>
    <w:rsid w:val="005E1CE7"/>
    <w:rsid w:val="005E1EF5"/>
    <w:rsid w:val="005E1F35"/>
    <w:rsid w:val="005E21E4"/>
    <w:rsid w:val="005E221E"/>
    <w:rsid w:val="005E29F4"/>
    <w:rsid w:val="005E2AD7"/>
    <w:rsid w:val="005E2B37"/>
    <w:rsid w:val="005E2CA4"/>
    <w:rsid w:val="005E2DFB"/>
    <w:rsid w:val="005E33FB"/>
    <w:rsid w:val="005E3A0D"/>
    <w:rsid w:val="005E3AE8"/>
    <w:rsid w:val="005E3CFF"/>
    <w:rsid w:val="005E4146"/>
    <w:rsid w:val="005E4242"/>
    <w:rsid w:val="005E438B"/>
    <w:rsid w:val="005E4A08"/>
    <w:rsid w:val="005E4ACC"/>
    <w:rsid w:val="005E4CA0"/>
    <w:rsid w:val="005E56C0"/>
    <w:rsid w:val="005E56E1"/>
    <w:rsid w:val="005E5938"/>
    <w:rsid w:val="005E5C21"/>
    <w:rsid w:val="005E5F9F"/>
    <w:rsid w:val="005E61CC"/>
    <w:rsid w:val="005E66A1"/>
    <w:rsid w:val="005E6EE8"/>
    <w:rsid w:val="005E70BE"/>
    <w:rsid w:val="005E74CB"/>
    <w:rsid w:val="005E74DD"/>
    <w:rsid w:val="005E769F"/>
    <w:rsid w:val="005E79BE"/>
    <w:rsid w:val="005F00A4"/>
    <w:rsid w:val="005F0278"/>
    <w:rsid w:val="005F0303"/>
    <w:rsid w:val="005F052E"/>
    <w:rsid w:val="005F0643"/>
    <w:rsid w:val="005F0813"/>
    <w:rsid w:val="005F0BED"/>
    <w:rsid w:val="005F148B"/>
    <w:rsid w:val="005F18C4"/>
    <w:rsid w:val="005F1D30"/>
    <w:rsid w:val="005F23E9"/>
    <w:rsid w:val="005F267A"/>
    <w:rsid w:val="005F27D9"/>
    <w:rsid w:val="005F288C"/>
    <w:rsid w:val="005F2991"/>
    <w:rsid w:val="005F2CBB"/>
    <w:rsid w:val="005F2D36"/>
    <w:rsid w:val="005F3364"/>
    <w:rsid w:val="005F3469"/>
    <w:rsid w:val="005F35A2"/>
    <w:rsid w:val="005F388D"/>
    <w:rsid w:val="005F39C5"/>
    <w:rsid w:val="005F42F0"/>
    <w:rsid w:val="005F4489"/>
    <w:rsid w:val="005F473C"/>
    <w:rsid w:val="005F4750"/>
    <w:rsid w:val="005F4DCF"/>
    <w:rsid w:val="005F4DE5"/>
    <w:rsid w:val="005F5356"/>
    <w:rsid w:val="005F5975"/>
    <w:rsid w:val="005F6080"/>
    <w:rsid w:val="005F6352"/>
    <w:rsid w:val="005F6582"/>
    <w:rsid w:val="005F663D"/>
    <w:rsid w:val="005F6F15"/>
    <w:rsid w:val="005F72B4"/>
    <w:rsid w:val="005F7A55"/>
    <w:rsid w:val="005F7B39"/>
    <w:rsid w:val="005F7E9C"/>
    <w:rsid w:val="005F7FEF"/>
    <w:rsid w:val="006000DA"/>
    <w:rsid w:val="00600113"/>
    <w:rsid w:val="00600284"/>
    <w:rsid w:val="006004AF"/>
    <w:rsid w:val="00600876"/>
    <w:rsid w:val="00600EF6"/>
    <w:rsid w:val="00601255"/>
    <w:rsid w:val="00601505"/>
    <w:rsid w:val="006018A5"/>
    <w:rsid w:val="00601904"/>
    <w:rsid w:val="00601E43"/>
    <w:rsid w:val="00601F0D"/>
    <w:rsid w:val="00601F41"/>
    <w:rsid w:val="00601FBD"/>
    <w:rsid w:val="006021E4"/>
    <w:rsid w:val="00602534"/>
    <w:rsid w:val="00602842"/>
    <w:rsid w:val="006028D0"/>
    <w:rsid w:val="006029F9"/>
    <w:rsid w:val="00602A12"/>
    <w:rsid w:val="00602F9B"/>
    <w:rsid w:val="00603286"/>
    <w:rsid w:val="00603408"/>
    <w:rsid w:val="006034A4"/>
    <w:rsid w:val="00603B09"/>
    <w:rsid w:val="00603F8E"/>
    <w:rsid w:val="006042AA"/>
    <w:rsid w:val="00604551"/>
    <w:rsid w:val="00604802"/>
    <w:rsid w:val="006048C0"/>
    <w:rsid w:val="00604BCE"/>
    <w:rsid w:val="00604FD0"/>
    <w:rsid w:val="006051E3"/>
    <w:rsid w:val="006053C6"/>
    <w:rsid w:val="006053E0"/>
    <w:rsid w:val="006055BB"/>
    <w:rsid w:val="00605739"/>
    <w:rsid w:val="00605BCD"/>
    <w:rsid w:val="0060614A"/>
    <w:rsid w:val="00606160"/>
    <w:rsid w:val="00606179"/>
    <w:rsid w:val="0060637D"/>
    <w:rsid w:val="006063B7"/>
    <w:rsid w:val="00606880"/>
    <w:rsid w:val="0060699D"/>
    <w:rsid w:val="00606DC8"/>
    <w:rsid w:val="00606FF3"/>
    <w:rsid w:val="00607178"/>
    <w:rsid w:val="00607800"/>
    <w:rsid w:val="00607A78"/>
    <w:rsid w:val="00607CBC"/>
    <w:rsid w:val="00607CD8"/>
    <w:rsid w:val="00607DBD"/>
    <w:rsid w:val="00607DD5"/>
    <w:rsid w:val="00610141"/>
    <w:rsid w:val="00610424"/>
    <w:rsid w:val="006104F9"/>
    <w:rsid w:val="00610512"/>
    <w:rsid w:val="006106E6"/>
    <w:rsid w:val="00610A50"/>
    <w:rsid w:val="00610A95"/>
    <w:rsid w:val="00610DF1"/>
    <w:rsid w:val="0061148E"/>
    <w:rsid w:val="00611FD4"/>
    <w:rsid w:val="00612138"/>
    <w:rsid w:val="00612211"/>
    <w:rsid w:val="0061224A"/>
    <w:rsid w:val="00612640"/>
    <w:rsid w:val="0061264A"/>
    <w:rsid w:val="00612701"/>
    <w:rsid w:val="00612B0A"/>
    <w:rsid w:val="00613026"/>
    <w:rsid w:val="006131B0"/>
    <w:rsid w:val="006131E1"/>
    <w:rsid w:val="006132FE"/>
    <w:rsid w:val="00613E7B"/>
    <w:rsid w:val="00613F90"/>
    <w:rsid w:val="00613FB7"/>
    <w:rsid w:val="0061407D"/>
    <w:rsid w:val="006140D4"/>
    <w:rsid w:val="006140ED"/>
    <w:rsid w:val="006141C7"/>
    <w:rsid w:val="0061422D"/>
    <w:rsid w:val="00614318"/>
    <w:rsid w:val="00614628"/>
    <w:rsid w:val="00614F82"/>
    <w:rsid w:val="006150FB"/>
    <w:rsid w:val="0061520B"/>
    <w:rsid w:val="00615395"/>
    <w:rsid w:val="006153E0"/>
    <w:rsid w:val="00615487"/>
    <w:rsid w:val="006160B2"/>
    <w:rsid w:val="00616344"/>
    <w:rsid w:val="006165AD"/>
    <w:rsid w:val="006167EC"/>
    <w:rsid w:val="006168BE"/>
    <w:rsid w:val="00616A65"/>
    <w:rsid w:val="00616CAD"/>
    <w:rsid w:val="006175F6"/>
    <w:rsid w:val="006178DE"/>
    <w:rsid w:val="00617A53"/>
    <w:rsid w:val="00617C0C"/>
    <w:rsid w:val="00617C1E"/>
    <w:rsid w:val="00617DCC"/>
    <w:rsid w:val="00617E9B"/>
    <w:rsid w:val="006202C3"/>
    <w:rsid w:val="00620750"/>
    <w:rsid w:val="006209B3"/>
    <w:rsid w:val="00620D75"/>
    <w:rsid w:val="00621029"/>
    <w:rsid w:val="006214F4"/>
    <w:rsid w:val="0062173E"/>
    <w:rsid w:val="006217F6"/>
    <w:rsid w:val="00621C94"/>
    <w:rsid w:val="00622138"/>
    <w:rsid w:val="006221A3"/>
    <w:rsid w:val="00622751"/>
    <w:rsid w:val="00622A54"/>
    <w:rsid w:val="00622CAB"/>
    <w:rsid w:val="00623236"/>
    <w:rsid w:val="00623BD4"/>
    <w:rsid w:val="00623C67"/>
    <w:rsid w:val="00623FAD"/>
    <w:rsid w:val="0062406A"/>
    <w:rsid w:val="00624882"/>
    <w:rsid w:val="006249C4"/>
    <w:rsid w:val="006252AE"/>
    <w:rsid w:val="0062592D"/>
    <w:rsid w:val="00625A6B"/>
    <w:rsid w:val="00625E44"/>
    <w:rsid w:val="00625FF2"/>
    <w:rsid w:val="006267E1"/>
    <w:rsid w:val="00626BBB"/>
    <w:rsid w:val="00626CCB"/>
    <w:rsid w:val="00626D85"/>
    <w:rsid w:val="00626DD8"/>
    <w:rsid w:val="00627370"/>
    <w:rsid w:val="006275E6"/>
    <w:rsid w:val="006279C6"/>
    <w:rsid w:val="00627AA2"/>
    <w:rsid w:val="00627B4D"/>
    <w:rsid w:val="00627C14"/>
    <w:rsid w:val="00630770"/>
    <w:rsid w:val="00630895"/>
    <w:rsid w:val="00630A85"/>
    <w:rsid w:val="00630B5C"/>
    <w:rsid w:val="00630BB4"/>
    <w:rsid w:val="00630F36"/>
    <w:rsid w:val="0063149F"/>
    <w:rsid w:val="006314B8"/>
    <w:rsid w:val="006314EB"/>
    <w:rsid w:val="006329A2"/>
    <w:rsid w:val="00632B3D"/>
    <w:rsid w:val="0063300C"/>
    <w:rsid w:val="00633855"/>
    <w:rsid w:val="00633C47"/>
    <w:rsid w:val="0063407F"/>
    <w:rsid w:val="00634141"/>
    <w:rsid w:val="00634147"/>
    <w:rsid w:val="006341C7"/>
    <w:rsid w:val="0063467C"/>
    <w:rsid w:val="006346B8"/>
    <w:rsid w:val="00634753"/>
    <w:rsid w:val="006348B9"/>
    <w:rsid w:val="00634A9D"/>
    <w:rsid w:val="00634B0C"/>
    <w:rsid w:val="00634BFE"/>
    <w:rsid w:val="00634DC2"/>
    <w:rsid w:val="00635064"/>
    <w:rsid w:val="00635227"/>
    <w:rsid w:val="006357BB"/>
    <w:rsid w:val="006361A2"/>
    <w:rsid w:val="00636B1A"/>
    <w:rsid w:val="00636DDB"/>
    <w:rsid w:val="0063748E"/>
    <w:rsid w:val="00637696"/>
    <w:rsid w:val="00637697"/>
    <w:rsid w:val="006377A6"/>
    <w:rsid w:val="00637A91"/>
    <w:rsid w:val="00637FC1"/>
    <w:rsid w:val="0064065A"/>
    <w:rsid w:val="0064095A"/>
    <w:rsid w:val="00640B41"/>
    <w:rsid w:val="00640BA1"/>
    <w:rsid w:val="00640C31"/>
    <w:rsid w:val="00640E03"/>
    <w:rsid w:val="00640EA8"/>
    <w:rsid w:val="00640FE5"/>
    <w:rsid w:val="00641201"/>
    <w:rsid w:val="00641227"/>
    <w:rsid w:val="00641277"/>
    <w:rsid w:val="00641310"/>
    <w:rsid w:val="006413C2"/>
    <w:rsid w:val="00641441"/>
    <w:rsid w:val="0064150F"/>
    <w:rsid w:val="0064160E"/>
    <w:rsid w:val="0064161C"/>
    <w:rsid w:val="00641B7B"/>
    <w:rsid w:val="00641FDE"/>
    <w:rsid w:val="00642390"/>
    <w:rsid w:val="00642CA9"/>
    <w:rsid w:val="00642D76"/>
    <w:rsid w:val="00643097"/>
    <w:rsid w:val="00643102"/>
    <w:rsid w:val="00643277"/>
    <w:rsid w:val="006435D5"/>
    <w:rsid w:val="00643B88"/>
    <w:rsid w:val="00643DF6"/>
    <w:rsid w:val="00643FC1"/>
    <w:rsid w:val="0064407B"/>
    <w:rsid w:val="0064457D"/>
    <w:rsid w:val="006446A0"/>
    <w:rsid w:val="006446FF"/>
    <w:rsid w:val="0064471B"/>
    <w:rsid w:val="00644744"/>
    <w:rsid w:val="006447AE"/>
    <w:rsid w:val="006449F9"/>
    <w:rsid w:val="00644ABD"/>
    <w:rsid w:val="00644B98"/>
    <w:rsid w:val="00644D1B"/>
    <w:rsid w:val="00644EA3"/>
    <w:rsid w:val="0064507D"/>
    <w:rsid w:val="006453FD"/>
    <w:rsid w:val="00645902"/>
    <w:rsid w:val="00645F9B"/>
    <w:rsid w:val="00646378"/>
    <w:rsid w:val="0064658C"/>
    <w:rsid w:val="00646A87"/>
    <w:rsid w:val="00646E6D"/>
    <w:rsid w:val="00647052"/>
    <w:rsid w:val="00647163"/>
    <w:rsid w:val="0064725E"/>
    <w:rsid w:val="006473A1"/>
    <w:rsid w:val="006476A5"/>
    <w:rsid w:val="0064771C"/>
    <w:rsid w:val="00647937"/>
    <w:rsid w:val="006479A3"/>
    <w:rsid w:val="00647E78"/>
    <w:rsid w:val="00647EAD"/>
    <w:rsid w:val="0065000D"/>
    <w:rsid w:val="006501E5"/>
    <w:rsid w:val="006502B3"/>
    <w:rsid w:val="0065052D"/>
    <w:rsid w:val="00650740"/>
    <w:rsid w:val="00650E8E"/>
    <w:rsid w:val="00650F28"/>
    <w:rsid w:val="0065157E"/>
    <w:rsid w:val="006518BD"/>
    <w:rsid w:val="00652068"/>
    <w:rsid w:val="0065231D"/>
    <w:rsid w:val="00652F5E"/>
    <w:rsid w:val="006530CE"/>
    <w:rsid w:val="0065331F"/>
    <w:rsid w:val="006533AE"/>
    <w:rsid w:val="006541B7"/>
    <w:rsid w:val="00654287"/>
    <w:rsid w:val="00654500"/>
    <w:rsid w:val="00654648"/>
    <w:rsid w:val="00654985"/>
    <w:rsid w:val="00655392"/>
    <w:rsid w:val="00655417"/>
    <w:rsid w:val="0065541A"/>
    <w:rsid w:val="006554D0"/>
    <w:rsid w:val="00655A42"/>
    <w:rsid w:val="00655A6A"/>
    <w:rsid w:val="006564E9"/>
    <w:rsid w:val="00656678"/>
    <w:rsid w:val="00656898"/>
    <w:rsid w:val="00656A40"/>
    <w:rsid w:val="00656AFA"/>
    <w:rsid w:val="00656FBD"/>
    <w:rsid w:val="006570EF"/>
    <w:rsid w:val="0065718C"/>
    <w:rsid w:val="006571B5"/>
    <w:rsid w:val="00657214"/>
    <w:rsid w:val="006573B4"/>
    <w:rsid w:val="006574A9"/>
    <w:rsid w:val="00657A57"/>
    <w:rsid w:val="006600F8"/>
    <w:rsid w:val="00660718"/>
    <w:rsid w:val="00660C03"/>
    <w:rsid w:val="00660DD2"/>
    <w:rsid w:val="0066106B"/>
    <w:rsid w:val="00661408"/>
    <w:rsid w:val="006616CC"/>
    <w:rsid w:val="0066231B"/>
    <w:rsid w:val="00662AE8"/>
    <w:rsid w:val="00662F7D"/>
    <w:rsid w:val="00663507"/>
    <w:rsid w:val="006635A8"/>
    <w:rsid w:val="0066366E"/>
    <w:rsid w:val="0066385B"/>
    <w:rsid w:val="00663B1C"/>
    <w:rsid w:val="00663C1F"/>
    <w:rsid w:val="00663F07"/>
    <w:rsid w:val="006640A9"/>
    <w:rsid w:val="00664185"/>
    <w:rsid w:val="0066437F"/>
    <w:rsid w:val="0066450C"/>
    <w:rsid w:val="006649A8"/>
    <w:rsid w:val="00664ABB"/>
    <w:rsid w:val="00664B70"/>
    <w:rsid w:val="00664C36"/>
    <w:rsid w:val="00664E2B"/>
    <w:rsid w:val="00665218"/>
    <w:rsid w:val="006653A1"/>
    <w:rsid w:val="006653E6"/>
    <w:rsid w:val="00665FD0"/>
    <w:rsid w:val="00666098"/>
    <w:rsid w:val="006662EF"/>
    <w:rsid w:val="006664D3"/>
    <w:rsid w:val="00666856"/>
    <w:rsid w:val="00666D5E"/>
    <w:rsid w:val="00666F83"/>
    <w:rsid w:val="0066736D"/>
    <w:rsid w:val="0066740F"/>
    <w:rsid w:val="0066756F"/>
    <w:rsid w:val="00667906"/>
    <w:rsid w:val="00667991"/>
    <w:rsid w:val="00667BDE"/>
    <w:rsid w:val="00667F0C"/>
    <w:rsid w:val="00667F9B"/>
    <w:rsid w:val="00670225"/>
    <w:rsid w:val="00670581"/>
    <w:rsid w:val="0067071C"/>
    <w:rsid w:val="00670777"/>
    <w:rsid w:val="0067079D"/>
    <w:rsid w:val="00670C06"/>
    <w:rsid w:val="00670CE4"/>
    <w:rsid w:val="00670E46"/>
    <w:rsid w:val="00670EFC"/>
    <w:rsid w:val="00670FEA"/>
    <w:rsid w:val="0067126C"/>
    <w:rsid w:val="006715AE"/>
    <w:rsid w:val="006717D7"/>
    <w:rsid w:val="006717E2"/>
    <w:rsid w:val="00671A50"/>
    <w:rsid w:val="00671B05"/>
    <w:rsid w:val="00671B65"/>
    <w:rsid w:val="00671E63"/>
    <w:rsid w:val="00671F98"/>
    <w:rsid w:val="00672219"/>
    <w:rsid w:val="00672264"/>
    <w:rsid w:val="0067264F"/>
    <w:rsid w:val="00672E22"/>
    <w:rsid w:val="006730CE"/>
    <w:rsid w:val="006731C7"/>
    <w:rsid w:val="006733D1"/>
    <w:rsid w:val="00673ACA"/>
    <w:rsid w:val="006741AF"/>
    <w:rsid w:val="0067479B"/>
    <w:rsid w:val="0067485A"/>
    <w:rsid w:val="00674AD9"/>
    <w:rsid w:val="00674BE8"/>
    <w:rsid w:val="00675136"/>
    <w:rsid w:val="00675344"/>
    <w:rsid w:val="0067539A"/>
    <w:rsid w:val="006754B4"/>
    <w:rsid w:val="00675675"/>
    <w:rsid w:val="00675B28"/>
    <w:rsid w:val="00675E2B"/>
    <w:rsid w:val="00676822"/>
    <w:rsid w:val="00676D97"/>
    <w:rsid w:val="00676E47"/>
    <w:rsid w:val="00677025"/>
    <w:rsid w:val="0067734B"/>
    <w:rsid w:val="0067756E"/>
    <w:rsid w:val="00677677"/>
    <w:rsid w:val="00677E5A"/>
    <w:rsid w:val="006800BD"/>
    <w:rsid w:val="00680265"/>
    <w:rsid w:val="00680BB1"/>
    <w:rsid w:val="00680CB1"/>
    <w:rsid w:val="00680EC1"/>
    <w:rsid w:val="00680FD5"/>
    <w:rsid w:val="0068114F"/>
    <w:rsid w:val="00681525"/>
    <w:rsid w:val="0068164D"/>
    <w:rsid w:val="0068193C"/>
    <w:rsid w:val="00681C17"/>
    <w:rsid w:val="00681C7B"/>
    <w:rsid w:val="006820CA"/>
    <w:rsid w:val="00682367"/>
    <w:rsid w:val="0068239D"/>
    <w:rsid w:val="006827E5"/>
    <w:rsid w:val="006829D9"/>
    <w:rsid w:val="00682E52"/>
    <w:rsid w:val="00682EFC"/>
    <w:rsid w:val="00683118"/>
    <w:rsid w:val="006832AC"/>
    <w:rsid w:val="006832B2"/>
    <w:rsid w:val="006833DC"/>
    <w:rsid w:val="006834C4"/>
    <w:rsid w:val="006835CD"/>
    <w:rsid w:val="00683652"/>
    <w:rsid w:val="006836DD"/>
    <w:rsid w:val="00683A51"/>
    <w:rsid w:val="00683BB0"/>
    <w:rsid w:val="00684362"/>
    <w:rsid w:val="006846E6"/>
    <w:rsid w:val="00684819"/>
    <w:rsid w:val="006849C3"/>
    <w:rsid w:val="00684C35"/>
    <w:rsid w:val="006850BE"/>
    <w:rsid w:val="006851AC"/>
    <w:rsid w:val="00685323"/>
    <w:rsid w:val="00685426"/>
    <w:rsid w:val="0068632E"/>
    <w:rsid w:val="006864DC"/>
    <w:rsid w:val="00686A02"/>
    <w:rsid w:val="00687CF6"/>
    <w:rsid w:val="00687EC7"/>
    <w:rsid w:val="006908E1"/>
    <w:rsid w:val="00690A01"/>
    <w:rsid w:val="0069125D"/>
    <w:rsid w:val="0069162E"/>
    <w:rsid w:val="006917D5"/>
    <w:rsid w:val="0069184D"/>
    <w:rsid w:val="00691867"/>
    <w:rsid w:val="0069193C"/>
    <w:rsid w:val="00691A40"/>
    <w:rsid w:val="00691D61"/>
    <w:rsid w:val="00691E6D"/>
    <w:rsid w:val="0069205C"/>
    <w:rsid w:val="0069209C"/>
    <w:rsid w:val="006927A6"/>
    <w:rsid w:val="00692986"/>
    <w:rsid w:val="00692A6D"/>
    <w:rsid w:val="00693383"/>
    <w:rsid w:val="00693663"/>
    <w:rsid w:val="00693822"/>
    <w:rsid w:val="00693A60"/>
    <w:rsid w:val="00693B7B"/>
    <w:rsid w:val="00693C1D"/>
    <w:rsid w:val="00694257"/>
    <w:rsid w:val="006942A2"/>
    <w:rsid w:val="006943F4"/>
    <w:rsid w:val="0069485A"/>
    <w:rsid w:val="0069492D"/>
    <w:rsid w:val="00694E70"/>
    <w:rsid w:val="00694F91"/>
    <w:rsid w:val="0069560F"/>
    <w:rsid w:val="00695617"/>
    <w:rsid w:val="00695665"/>
    <w:rsid w:val="00695AC2"/>
    <w:rsid w:val="00695B6A"/>
    <w:rsid w:val="00695E65"/>
    <w:rsid w:val="00695ED9"/>
    <w:rsid w:val="00696000"/>
    <w:rsid w:val="00696186"/>
    <w:rsid w:val="006966F4"/>
    <w:rsid w:val="00696BD7"/>
    <w:rsid w:val="00696C64"/>
    <w:rsid w:val="00696FD4"/>
    <w:rsid w:val="0069742A"/>
    <w:rsid w:val="006975D5"/>
    <w:rsid w:val="00697783"/>
    <w:rsid w:val="00697DFE"/>
    <w:rsid w:val="00697E3F"/>
    <w:rsid w:val="006A01BD"/>
    <w:rsid w:val="006A028F"/>
    <w:rsid w:val="006A0680"/>
    <w:rsid w:val="006A074D"/>
    <w:rsid w:val="006A0A92"/>
    <w:rsid w:val="006A0B16"/>
    <w:rsid w:val="006A0E1A"/>
    <w:rsid w:val="006A1079"/>
    <w:rsid w:val="006A11BD"/>
    <w:rsid w:val="006A1206"/>
    <w:rsid w:val="006A139D"/>
    <w:rsid w:val="006A195C"/>
    <w:rsid w:val="006A1A37"/>
    <w:rsid w:val="006A1F21"/>
    <w:rsid w:val="006A2A5B"/>
    <w:rsid w:val="006A2DFD"/>
    <w:rsid w:val="006A2ECE"/>
    <w:rsid w:val="006A30B7"/>
    <w:rsid w:val="006A3125"/>
    <w:rsid w:val="006A33AC"/>
    <w:rsid w:val="006A360E"/>
    <w:rsid w:val="006A3824"/>
    <w:rsid w:val="006A3CAA"/>
    <w:rsid w:val="006A3D17"/>
    <w:rsid w:val="006A44B0"/>
    <w:rsid w:val="006A4A3F"/>
    <w:rsid w:val="006A4AB5"/>
    <w:rsid w:val="006A4BD3"/>
    <w:rsid w:val="006A4D61"/>
    <w:rsid w:val="006A4E23"/>
    <w:rsid w:val="006A513B"/>
    <w:rsid w:val="006A5323"/>
    <w:rsid w:val="006A54DB"/>
    <w:rsid w:val="006A5BD4"/>
    <w:rsid w:val="006A5F6C"/>
    <w:rsid w:val="006A627C"/>
    <w:rsid w:val="006A6462"/>
    <w:rsid w:val="006A65EB"/>
    <w:rsid w:val="006A6816"/>
    <w:rsid w:val="006A6FD9"/>
    <w:rsid w:val="006A705A"/>
    <w:rsid w:val="006A7088"/>
    <w:rsid w:val="006A7844"/>
    <w:rsid w:val="006A7879"/>
    <w:rsid w:val="006A7B8B"/>
    <w:rsid w:val="006A7C31"/>
    <w:rsid w:val="006A7C6F"/>
    <w:rsid w:val="006A7D40"/>
    <w:rsid w:val="006B0205"/>
    <w:rsid w:val="006B057D"/>
    <w:rsid w:val="006B0A1E"/>
    <w:rsid w:val="006B148B"/>
    <w:rsid w:val="006B1A47"/>
    <w:rsid w:val="006B1B48"/>
    <w:rsid w:val="006B1CEE"/>
    <w:rsid w:val="006B1D16"/>
    <w:rsid w:val="006B2171"/>
    <w:rsid w:val="006B219E"/>
    <w:rsid w:val="006B2534"/>
    <w:rsid w:val="006B2B06"/>
    <w:rsid w:val="006B2BFD"/>
    <w:rsid w:val="006B2C5B"/>
    <w:rsid w:val="006B2CFD"/>
    <w:rsid w:val="006B2E84"/>
    <w:rsid w:val="006B3018"/>
    <w:rsid w:val="006B3083"/>
    <w:rsid w:val="006B31BA"/>
    <w:rsid w:val="006B331B"/>
    <w:rsid w:val="006B355C"/>
    <w:rsid w:val="006B36BB"/>
    <w:rsid w:val="006B3B81"/>
    <w:rsid w:val="006B4444"/>
    <w:rsid w:val="006B4A09"/>
    <w:rsid w:val="006B4A31"/>
    <w:rsid w:val="006B4CB4"/>
    <w:rsid w:val="006B4DBF"/>
    <w:rsid w:val="006B4EDE"/>
    <w:rsid w:val="006B52AD"/>
    <w:rsid w:val="006B563A"/>
    <w:rsid w:val="006B56B4"/>
    <w:rsid w:val="006B5A41"/>
    <w:rsid w:val="006B603F"/>
    <w:rsid w:val="006B6080"/>
    <w:rsid w:val="006B6164"/>
    <w:rsid w:val="006B674A"/>
    <w:rsid w:val="006B67A2"/>
    <w:rsid w:val="006B68A9"/>
    <w:rsid w:val="006B68C6"/>
    <w:rsid w:val="006B6BF8"/>
    <w:rsid w:val="006B6D6E"/>
    <w:rsid w:val="006B6D94"/>
    <w:rsid w:val="006B6E04"/>
    <w:rsid w:val="006B6EE9"/>
    <w:rsid w:val="006B7245"/>
    <w:rsid w:val="006B7366"/>
    <w:rsid w:val="006B7421"/>
    <w:rsid w:val="006B746C"/>
    <w:rsid w:val="006B79FA"/>
    <w:rsid w:val="006B7F9D"/>
    <w:rsid w:val="006C0249"/>
    <w:rsid w:val="006C03D9"/>
    <w:rsid w:val="006C05C1"/>
    <w:rsid w:val="006C05E6"/>
    <w:rsid w:val="006C0938"/>
    <w:rsid w:val="006C09D6"/>
    <w:rsid w:val="006C0A45"/>
    <w:rsid w:val="006C0DCA"/>
    <w:rsid w:val="006C0E1B"/>
    <w:rsid w:val="006C12BD"/>
    <w:rsid w:val="006C16EA"/>
    <w:rsid w:val="006C1895"/>
    <w:rsid w:val="006C18D0"/>
    <w:rsid w:val="006C22AA"/>
    <w:rsid w:val="006C244C"/>
    <w:rsid w:val="006C245E"/>
    <w:rsid w:val="006C24AF"/>
    <w:rsid w:val="006C2527"/>
    <w:rsid w:val="006C2667"/>
    <w:rsid w:val="006C271A"/>
    <w:rsid w:val="006C27A7"/>
    <w:rsid w:val="006C27D9"/>
    <w:rsid w:val="006C2933"/>
    <w:rsid w:val="006C2A99"/>
    <w:rsid w:val="006C2B6C"/>
    <w:rsid w:val="006C2ED0"/>
    <w:rsid w:val="006C3136"/>
    <w:rsid w:val="006C31A6"/>
    <w:rsid w:val="006C338D"/>
    <w:rsid w:val="006C377A"/>
    <w:rsid w:val="006C3BC5"/>
    <w:rsid w:val="006C3CE4"/>
    <w:rsid w:val="006C3E1F"/>
    <w:rsid w:val="006C4279"/>
    <w:rsid w:val="006C4283"/>
    <w:rsid w:val="006C4684"/>
    <w:rsid w:val="006C46BA"/>
    <w:rsid w:val="006C4719"/>
    <w:rsid w:val="006C4BEB"/>
    <w:rsid w:val="006C4CAA"/>
    <w:rsid w:val="006C57C0"/>
    <w:rsid w:val="006C5AF7"/>
    <w:rsid w:val="006C5C56"/>
    <w:rsid w:val="006C604E"/>
    <w:rsid w:val="006C62EF"/>
    <w:rsid w:val="006C64ED"/>
    <w:rsid w:val="006C6BD3"/>
    <w:rsid w:val="006C6D4D"/>
    <w:rsid w:val="006C7B63"/>
    <w:rsid w:val="006C7CD0"/>
    <w:rsid w:val="006C7EA4"/>
    <w:rsid w:val="006D04F4"/>
    <w:rsid w:val="006D080C"/>
    <w:rsid w:val="006D0AE9"/>
    <w:rsid w:val="006D0BDA"/>
    <w:rsid w:val="006D0D59"/>
    <w:rsid w:val="006D0DC9"/>
    <w:rsid w:val="006D0DD9"/>
    <w:rsid w:val="006D0DE8"/>
    <w:rsid w:val="006D0F91"/>
    <w:rsid w:val="006D10B2"/>
    <w:rsid w:val="006D1324"/>
    <w:rsid w:val="006D13EF"/>
    <w:rsid w:val="006D1A34"/>
    <w:rsid w:val="006D1D01"/>
    <w:rsid w:val="006D1DEB"/>
    <w:rsid w:val="006D1E84"/>
    <w:rsid w:val="006D2208"/>
    <w:rsid w:val="006D237A"/>
    <w:rsid w:val="006D2463"/>
    <w:rsid w:val="006D2564"/>
    <w:rsid w:val="006D282F"/>
    <w:rsid w:val="006D2AF8"/>
    <w:rsid w:val="006D2FEC"/>
    <w:rsid w:val="006D3023"/>
    <w:rsid w:val="006D313D"/>
    <w:rsid w:val="006D3568"/>
    <w:rsid w:val="006D39FF"/>
    <w:rsid w:val="006D3E5F"/>
    <w:rsid w:val="006D4678"/>
    <w:rsid w:val="006D4B8F"/>
    <w:rsid w:val="006D4B9B"/>
    <w:rsid w:val="006D4C14"/>
    <w:rsid w:val="006D4C64"/>
    <w:rsid w:val="006D4FAA"/>
    <w:rsid w:val="006D510A"/>
    <w:rsid w:val="006D5904"/>
    <w:rsid w:val="006D5B25"/>
    <w:rsid w:val="006D5ED4"/>
    <w:rsid w:val="006D606F"/>
    <w:rsid w:val="006D63C0"/>
    <w:rsid w:val="006D65C9"/>
    <w:rsid w:val="006D66C9"/>
    <w:rsid w:val="006D681B"/>
    <w:rsid w:val="006D6925"/>
    <w:rsid w:val="006D6AA3"/>
    <w:rsid w:val="006D6D8A"/>
    <w:rsid w:val="006D6EAF"/>
    <w:rsid w:val="006D711A"/>
    <w:rsid w:val="006D71FF"/>
    <w:rsid w:val="006D79EE"/>
    <w:rsid w:val="006D7A37"/>
    <w:rsid w:val="006D7E16"/>
    <w:rsid w:val="006E009C"/>
    <w:rsid w:val="006E00C7"/>
    <w:rsid w:val="006E060A"/>
    <w:rsid w:val="006E065D"/>
    <w:rsid w:val="006E0816"/>
    <w:rsid w:val="006E0A64"/>
    <w:rsid w:val="006E0FF6"/>
    <w:rsid w:val="006E1B31"/>
    <w:rsid w:val="006E2093"/>
    <w:rsid w:val="006E219D"/>
    <w:rsid w:val="006E21FE"/>
    <w:rsid w:val="006E2375"/>
    <w:rsid w:val="006E2384"/>
    <w:rsid w:val="006E2547"/>
    <w:rsid w:val="006E2A25"/>
    <w:rsid w:val="006E2CF5"/>
    <w:rsid w:val="006E314E"/>
    <w:rsid w:val="006E338C"/>
    <w:rsid w:val="006E34B2"/>
    <w:rsid w:val="006E36B6"/>
    <w:rsid w:val="006E3A77"/>
    <w:rsid w:val="006E4221"/>
    <w:rsid w:val="006E4794"/>
    <w:rsid w:val="006E48A8"/>
    <w:rsid w:val="006E4BB7"/>
    <w:rsid w:val="006E4C77"/>
    <w:rsid w:val="006E56CC"/>
    <w:rsid w:val="006E5905"/>
    <w:rsid w:val="006E5A95"/>
    <w:rsid w:val="006E5AD0"/>
    <w:rsid w:val="006E5E42"/>
    <w:rsid w:val="006E61FD"/>
    <w:rsid w:val="006E630A"/>
    <w:rsid w:val="006E66A4"/>
    <w:rsid w:val="006E6CD2"/>
    <w:rsid w:val="006E6D91"/>
    <w:rsid w:val="006E6DB1"/>
    <w:rsid w:val="006E73C1"/>
    <w:rsid w:val="006E7446"/>
    <w:rsid w:val="006E7751"/>
    <w:rsid w:val="006E790B"/>
    <w:rsid w:val="006E7A4F"/>
    <w:rsid w:val="006E7B95"/>
    <w:rsid w:val="006E7E04"/>
    <w:rsid w:val="006F0C49"/>
    <w:rsid w:val="006F16DC"/>
    <w:rsid w:val="006F1DDD"/>
    <w:rsid w:val="006F1EBE"/>
    <w:rsid w:val="006F2164"/>
    <w:rsid w:val="006F228C"/>
    <w:rsid w:val="006F2435"/>
    <w:rsid w:val="006F2664"/>
    <w:rsid w:val="006F2B31"/>
    <w:rsid w:val="006F30A1"/>
    <w:rsid w:val="006F32A5"/>
    <w:rsid w:val="006F35C4"/>
    <w:rsid w:val="006F3BFB"/>
    <w:rsid w:val="006F3F7A"/>
    <w:rsid w:val="006F4467"/>
    <w:rsid w:val="006F487D"/>
    <w:rsid w:val="006F4918"/>
    <w:rsid w:val="006F4ECC"/>
    <w:rsid w:val="006F4F81"/>
    <w:rsid w:val="006F50B0"/>
    <w:rsid w:val="006F5751"/>
    <w:rsid w:val="006F579F"/>
    <w:rsid w:val="006F591D"/>
    <w:rsid w:val="006F5A0A"/>
    <w:rsid w:val="006F5B77"/>
    <w:rsid w:val="006F5DB5"/>
    <w:rsid w:val="006F5E50"/>
    <w:rsid w:val="006F63B4"/>
    <w:rsid w:val="006F68C9"/>
    <w:rsid w:val="006F6AB4"/>
    <w:rsid w:val="006F6E61"/>
    <w:rsid w:val="006F781D"/>
    <w:rsid w:val="006F783A"/>
    <w:rsid w:val="006F7AFD"/>
    <w:rsid w:val="006F7C20"/>
    <w:rsid w:val="007001C7"/>
    <w:rsid w:val="00700240"/>
    <w:rsid w:val="007006EC"/>
    <w:rsid w:val="0070086F"/>
    <w:rsid w:val="00700A9D"/>
    <w:rsid w:val="00700CD7"/>
    <w:rsid w:val="0070119F"/>
    <w:rsid w:val="007012C8"/>
    <w:rsid w:val="00701836"/>
    <w:rsid w:val="00701A64"/>
    <w:rsid w:val="00701E1F"/>
    <w:rsid w:val="00702324"/>
    <w:rsid w:val="0070236B"/>
    <w:rsid w:val="00702414"/>
    <w:rsid w:val="007028D2"/>
    <w:rsid w:val="00702D59"/>
    <w:rsid w:val="00702EDE"/>
    <w:rsid w:val="00702F22"/>
    <w:rsid w:val="00703287"/>
    <w:rsid w:val="007033FF"/>
    <w:rsid w:val="00703875"/>
    <w:rsid w:val="007038F8"/>
    <w:rsid w:val="007039C0"/>
    <w:rsid w:val="00703BBD"/>
    <w:rsid w:val="00703BF2"/>
    <w:rsid w:val="00703FA8"/>
    <w:rsid w:val="007040F4"/>
    <w:rsid w:val="00704B04"/>
    <w:rsid w:val="00704BC8"/>
    <w:rsid w:val="00704CD1"/>
    <w:rsid w:val="0070506F"/>
    <w:rsid w:val="007051F6"/>
    <w:rsid w:val="007053A7"/>
    <w:rsid w:val="00705759"/>
    <w:rsid w:val="0070575E"/>
    <w:rsid w:val="00705A71"/>
    <w:rsid w:val="00705DD5"/>
    <w:rsid w:val="00705E47"/>
    <w:rsid w:val="0070664F"/>
    <w:rsid w:val="00706E43"/>
    <w:rsid w:val="00707507"/>
    <w:rsid w:val="00707565"/>
    <w:rsid w:val="00707728"/>
    <w:rsid w:val="00707798"/>
    <w:rsid w:val="0070782D"/>
    <w:rsid w:val="00707B72"/>
    <w:rsid w:val="00707BC2"/>
    <w:rsid w:val="00710C9C"/>
    <w:rsid w:val="00710E22"/>
    <w:rsid w:val="0071116B"/>
    <w:rsid w:val="00711ABC"/>
    <w:rsid w:val="00711C78"/>
    <w:rsid w:val="00711F57"/>
    <w:rsid w:val="007122E5"/>
    <w:rsid w:val="0071289C"/>
    <w:rsid w:val="00712932"/>
    <w:rsid w:val="00712CBD"/>
    <w:rsid w:val="00712D05"/>
    <w:rsid w:val="007131DC"/>
    <w:rsid w:val="0071369A"/>
    <w:rsid w:val="00713728"/>
    <w:rsid w:val="00713C5C"/>
    <w:rsid w:val="00714004"/>
    <w:rsid w:val="00714098"/>
    <w:rsid w:val="0071454A"/>
    <w:rsid w:val="007146FB"/>
    <w:rsid w:val="00714886"/>
    <w:rsid w:val="00714921"/>
    <w:rsid w:val="00715027"/>
    <w:rsid w:val="0071524F"/>
    <w:rsid w:val="0071543F"/>
    <w:rsid w:val="0071569F"/>
    <w:rsid w:val="00715E00"/>
    <w:rsid w:val="00715F4C"/>
    <w:rsid w:val="007163D4"/>
    <w:rsid w:val="00716460"/>
    <w:rsid w:val="00716486"/>
    <w:rsid w:val="007167BE"/>
    <w:rsid w:val="007167EA"/>
    <w:rsid w:val="00716870"/>
    <w:rsid w:val="0071698D"/>
    <w:rsid w:val="00717036"/>
    <w:rsid w:val="00717315"/>
    <w:rsid w:val="00717396"/>
    <w:rsid w:val="00717C69"/>
    <w:rsid w:val="00717F56"/>
    <w:rsid w:val="007200D6"/>
    <w:rsid w:val="0072079D"/>
    <w:rsid w:val="00720A57"/>
    <w:rsid w:val="00720DDC"/>
    <w:rsid w:val="00721338"/>
    <w:rsid w:val="007218C6"/>
    <w:rsid w:val="00721999"/>
    <w:rsid w:val="00721C17"/>
    <w:rsid w:val="00721FD5"/>
    <w:rsid w:val="007221F3"/>
    <w:rsid w:val="00722446"/>
    <w:rsid w:val="007231B6"/>
    <w:rsid w:val="007232F9"/>
    <w:rsid w:val="007235BA"/>
    <w:rsid w:val="00723714"/>
    <w:rsid w:val="00723CD9"/>
    <w:rsid w:val="00723E13"/>
    <w:rsid w:val="007240B6"/>
    <w:rsid w:val="0072452A"/>
    <w:rsid w:val="00724827"/>
    <w:rsid w:val="00724A6B"/>
    <w:rsid w:val="007251C5"/>
    <w:rsid w:val="0072529E"/>
    <w:rsid w:val="00725563"/>
    <w:rsid w:val="007258BB"/>
    <w:rsid w:val="00725C5D"/>
    <w:rsid w:val="00725E0B"/>
    <w:rsid w:val="00726146"/>
    <w:rsid w:val="0072640D"/>
    <w:rsid w:val="007265C5"/>
    <w:rsid w:val="007265F1"/>
    <w:rsid w:val="00726701"/>
    <w:rsid w:val="00726848"/>
    <w:rsid w:val="00726D8F"/>
    <w:rsid w:val="00726E90"/>
    <w:rsid w:val="00727613"/>
    <w:rsid w:val="0072779C"/>
    <w:rsid w:val="0072784E"/>
    <w:rsid w:val="00727FA0"/>
    <w:rsid w:val="00727FC2"/>
    <w:rsid w:val="0073039C"/>
    <w:rsid w:val="007304CF"/>
    <w:rsid w:val="0073067E"/>
    <w:rsid w:val="00730800"/>
    <w:rsid w:val="0073085F"/>
    <w:rsid w:val="00730AED"/>
    <w:rsid w:val="00731393"/>
    <w:rsid w:val="007313A9"/>
    <w:rsid w:val="007319C9"/>
    <w:rsid w:val="00731B04"/>
    <w:rsid w:val="00732571"/>
    <w:rsid w:val="00732B76"/>
    <w:rsid w:val="00732EA4"/>
    <w:rsid w:val="00732F00"/>
    <w:rsid w:val="00733094"/>
    <w:rsid w:val="00733552"/>
    <w:rsid w:val="00733C41"/>
    <w:rsid w:val="00733CEF"/>
    <w:rsid w:val="00733D9C"/>
    <w:rsid w:val="00733ED4"/>
    <w:rsid w:val="00734015"/>
    <w:rsid w:val="007344AA"/>
    <w:rsid w:val="00734783"/>
    <w:rsid w:val="0073478F"/>
    <w:rsid w:val="00734CAD"/>
    <w:rsid w:val="00734EA5"/>
    <w:rsid w:val="00734F69"/>
    <w:rsid w:val="00734F81"/>
    <w:rsid w:val="00735BED"/>
    <w:rsid w:val="00735C23"/>
    <w:rsid w:val="00735C8D"/>
    <w:rsid w:val="00735FB2"/>
    <w:rsid w:val="00736AB5"/>
    <w:rsid w:val="00736ECB"/>
    <w:rsid w:val="00736F6E"/>
    <w:rsid w:val="0073703B"/>
    <w:rsid w:val="00737C0B"/>
    <w:rsid w:val="00737FE6"/>
    <w:rsid w:val="0074097D"/>
    <w:rsid w:val="00740BBF"/>
    <w:rsid w:val="00740DAF"/>
    <w:rsid w:val="00740E82"/>
    <w:rsid w:val="00740E85"/>
    <w:rsid w:val="0074165A"/>
    <w:rsid w:val="00741BBF"/>
    <w:rsid w:val="00741C11"/>
    <w:rsid w:val="00741E81"/>
    <w:rsid w:val="00741F3B"/>
    <w:rsid w:val="00741F66"/>
    <w:rsid w:val="00741FED"/>
    <w:rsid w:val="007420C9"/>
    <w:rsid w:val="00742301"/>
    <w:rsid w:val="00742852"/>
    <w:rsid w:val="00742AF7"/>
    <w:rsid w:val="00743201"/>
    <w:rsid w:val="0074323C"/>
    <w:rsid w:val="00743310"/>
    <w:rsid w:val="00743380"/>
    <w:rsid w:val="007434B3"/>
    <w:rsid w:val="00743B99"/>
    <w:rsid w:val="00743F79"/>
    <w:rsid w:val="00744462"/>
    <w:rsid w:val="00744817"/>
    <w:rsid w:val="007449DA"/>
    <w:rsid w:val="00744D1D"/>
    <w:rsid w:val="00744D5C"/>
    <w:rsid w:val="007452D1"/>
    <w:rsid w:val="007456E6"/>
    <w:rsid w:val="00745B23"/>
    <w:rsid w:val="00746344"/>
    <w:rsid w:val="007464B4"/>
    <w:rsid w:val="00746535"/>
    <w:rsid w:val="00746709"/>
    <w:rsid w:val="00746812"/>
    <w:rsid w:val="00746CF4"/>
    <w:rsid w:val="00747682"/>
    <w:rsid w:val="007478FD"/>
    <w:rsid w:val="00747AEC"/>
    <w:rsid w:val="00747D6D"/>
    <w:rsid w:val="007502A5"/>
    <w:rsid w:val="00750335"/>
    <w:rsid w:val="00750927"/>
    <w:rsid w:val="007509E2"/>
    <w:rsid w:val="00750B6F"/>
    <w:rsid w:val="0075106E"/>
    <w:rsid w:val="00751216"/>
    <w:rsid w:val="00751944"/>
    <w:rsid w:val="00751CFC"/>
    <w:rsid w:val="00752441"/>
    <w:rsid w:val="00752450"/>
    <w:rsid w:val="00752769"/>
    <w:rsid w:val="00752796"/>
    <w:rsid w:val="0075301C"/>
    <w:rsid w:val="0075315F"/>
    <w:rsid w:val="0075351E"/>
    <w:rsid w:val="00753821"/>
    <w:rsid w:val="00753935"/>
    <w:rsid w:val="0075396F"/>
    <w:rsid w:val="0075397A"/>
    <w:rsid w:val="0075431D"/>
    <w:rsid w:val="007545A8"/>
    <w:rsid w:val="00754777"/>
    <w:rsid w:val="00754B0F"/>
    <w:rsid w:val="007552EE"/>
    <w:rsid w:val="00755451"/>
    <w:rsid w:val="007556B8"/>
    <w:rsid w:val="0075573A"/>
    <w:rsid w:val="0075577F"/>
    <w:rsid w:val="00755A3D"/>
    <w:rsid w:val="00755BF6"/>
    <w:rsid w:val="007560E0"/>
    <w:rsid w:val="007563FF"/>
    <w:rsid w:val="00756635"/>
    <w:rsid w:val="007567D5"/>
    <w:rsid w:val="007569F2"/>
    <w:rsid w:val="00756AFF"/>
    <w:rsid w:val="00757382"/>
    <w:rsid w:val="007575C2"/>
    <w:rsid w:val="00757846"/>
    <w:rsid w:val="00757970"/>
    <w:rsid w:val="00757B9B"/>
    <w:rsid w:val="007601D9"/>
    <w:rsid w:val="0076055B"/>
    <w:rsid w:val="00760693"/>
    <w:rsid w:val="007606E6"/>
    <w:rsid w:val="007607CC"/>
    <w:rsid w:val="00760B58"/>
    <w:rsid w:val="00760F19"/>
    <w:rsid w:val="00761068"/>
    <w:rsid w:val="007614FC"/>
    <w:rsid w:val="007617AA"/>
    <w:rsid w:val="007617BE"/>
    <w:rsid w:val="00761865"/>
    <w:rsid w:val="007618B0"/>
    <w:rsid w:val="00761FF4"/>
    <w:rsid w:val="00762280"/>
    <w:rsid w:val="0076273D"/>
    <w:rsid w:val="0076278D"/>
    <w:rsid w:val="00762B8D"/>
    <w:rsid w:val="00762D24"/>
    <w:rsid w:val="00762E03"/>
    <w:rsid w:val="0076310E"/>
    <w:rsid w:val="00763116"/>
    <w:rsid w:val="00763BC4"/>
    <w:rsid w:val="0076414E"/>
    <w:rsid w:val="007642DD"/>
    <w:rsid w:val="00764400"/>
    <w:rsid w:val="007645B8"/>
    <w:rsid w:val="007646D4"/>
    <w:rsid w:val="00764A59"/>
    <w:rsid w:val="00764C77"/>
    <w:rsid w:val="0076511A"/>
    <w:rsid w:val="00765544"/>
    <w:rsid w:val="0076591F"/>
    <w:rsid w:val="00765B02"/>
    <w:rsid w:val="00765BA4"/>
    <w:rsid w:val="00765EFB"/>
    <w:rsid w:val="00765F91"/>
    <w:rsid w:val="007660E0"/>
    <w:rsid w:val="00766259"/>
    <w:rsid w:val="00766416"/>
    <w:rsid w:val="007665E0"/>
    <w:rsid w:val="007667E7"/>
    <w:rsid w:val="00766806"/>
    <w:rsid w:val="00766817"/>
    <w:rsid w:val="00766C16"/>
    <w:rsid w:val="00766CA2"/>
    <w:rsid w:val="00766D4E"/>
    <w:rsid w:val="00766F84"/>
    <w:rsid w:val="0076705D"/>
    <w:rsid w:val="00767222"/>
    <w:rsid w:val="0076736D"/>
    <w:rsid w:val="00767471"/>
    <w:rsid w:val="00767616"/>
    <w:rsid w:val="00767B53"/>
    <w:rsid w:val="00767D3E"/>
    <w:rsid w:val="00767E1A"/>
    <w:rsid w:val="0077028A"/>
    <w:rsid w:val="007704CA"/>
    <w:rsid w:val="007705E0"/>
    <w:rsid w:val="00771238"/>
    <w:rsid w:val="007714D8"/>
    <w:rsid w:val="007720AD"/>
    <w:rsid w:val="0077222E"/>
    <w:rsid w:val="0077241A"/>
    <w:rsid w:val="00772517"/>
    <w:rsid w:val="00772539"/>
    <w:rsid w:val="0077262B"/>
    <w:rsid w:val="007727EF"/>
    <w:rsid w:val="00772923"/>
    <w:rsid w:val="00772C4C"/>
    <w:rsid w:val="00772DE3"/>
    <w:rsid w:val="00772E72"/>
    <w:rsid w:val="00773088"/>
    <w:rsid w:val="007732AF"/>
    <w:rsid w:val="007737DC"/>
    <w:rsid w:val="0077383F"/>
    <w:rsid w:val="007745DA"/>
    <w:rsid w:val="007748FB"/>
    <w:rsid w:val="00774920"/>
    <w:rsid w:val="00774A5E"/>
    <w:rsid w:val="00774B70"/>
    <w:rsid w:val="00774CED"/>
    <w:rsid w:val="00774D8B"/>
    <w:rsid w:val="00774E9E"/>
    <w:rsid w:val="007751AF"/>
    <w:rsid w:val="007751D2"/>
    <w:rsid w:val="00775617"/>
    <w:rsid w:val="00775BDD"/>
    <w:rsid w:val="00775CBE"/>
    <w:rsid w:val="007762B1"/>
    <w:rsid w:val="00776303"/>
    <w:rsid w:val="0077653E"/>
    <w:rsid w:val="007767EF"/>
    <w:rsid w:val="0077702B"/>
    <w:rsid w:val="0077720D"/>
    <w:rsid w:val="00777805"/>
    <w:rsid w:val="00777EF6"/>
    <w:rsid w:val="00780164"/>
    <w:rsid w:val="0078021A"/>
    <w:rsid w:val="00780810"/>
    <w:rsid w:val="00780AEF"/>
    <w:rsid w:val="00780BDD"/>
    <w:rsid w:val="007810EC"/>
    <w:rsid w:val="0078130E"/>
    <w:rsid w:val="0078145F"/>
    <w:rsid w:val="007815A4"/>
    <w:rsid w:val="00781853"/>
    <w:rsid w:val="007819CE"/>
    <w:rsid w:val="00781BE8"/>
    <w:rsid w:val="00781EE8"/>
    <w:rsid w:val="007822B2"/>
    <w:rsid w:val="00782525"/>
    <w:rsid w:val="00782546"/>
    <w:rsid w:val="00782B75"/>
    <w:rsid w:val="00782D19"/>
    <w:rsid w:val="00782EC7"/>
    <w:rsid w:val="007834F6"/>
    <w:rsid w:val="007837E9"/>
    <w:rsid w:val="00783836"/>
    <w:rsid w:val="00783A06"/>
    <w:rsid w:val="00783C31"/>
    <w:rsid w:val="00783CF5"/>
    <w:rsid w:val="00783E1C"/>
    <w:rsid w:val="00783ECA"/>
    <w:rsid w:val="00784021"/>
    <w:rsid w:val="00784049"/>
    <w:rsid w:val="007851A7"/>
    <w:rsid w:val="007853A3"/>
    <w:rsid w:val="007860E7"/>
    <w:rsid w:val="0078641D"/>
    <w:rsid w:val="007866EB"/>
    <w:rsid w:val="007866FE"/>
    <w:rsid w:val="007867AB"/>
    <w:rsid w:val="00786832"/>
    <w:rsid w:val="00786985"/>
    <w:rsid w:val="00786B2C"/>
    <w:rsid w:val="00786D54"/>
    <w:rsid w:val="00786F2E"/>
    <w:rsid w:val="00786FC2"/>
    <w:rsid w:val="007875B1"/>
    <w:rsid w:val="007875F5"/>
    <w:rsid w:val="00787700"/>
    <w:rsid w:val="007877F6"/>
    <w:rsid w:val="00787AC6"/>
    <w:rsid w:val="00787C47"/>
    <w:rsid w:val="00787D05"/>
    <w:rsid w:val="00787EBC"/>
    <w:rsid w:val="007905CB"/>
    <w:rsid w:val="007907B3"/>
    <w:rsid w:val="0079080A"/>
    <w:rsid w:val="00790921"/>
    <w:rsid w:val="00790A29"/>
    <w:rsid w:val="00790E0D"/>
    <w:rsid w:val="00790EA3"/>
    <w:rsid w:val="00790EBA"/>
    <w:rsid w:val="00790F00"/>
    <w:rsid w:val="00791299"/>
    <w:rsid w:val="00791374"/>
    <w:rsid w:val="00791586"/>
    <w:rsid w:val="007916BC"/>
    <w:rsid w:val="007917CD"/>
    <w:rsid w:val="007917E3"/>
    <w:rsid w:val="0079182F"/>
    <w:rsid w:val="0079184C"/>
    <w:rsid w:val="00791A16"/>
    <w:rsid w:val="00791BF6"/>
    <w:rsid w:val="00792061"/>
    <w:rsid w:val="00792366"/>
    <w:rsid w:val="00792371"/>
    <w:rsid w:val="0079240B"/>
    <w:rsid w:val="007925A6"/>
    <w:rsid w:val="00792988"/>
    <w:rsid w:val="00792ABF"/>
    <w:rsid w:val="00792B98"/>
    <w:rsid w:val="00792DDC"/>
    <w:rsid w:val="00792F41"/>
    <w:rsid w:val="00792FFF"/>
    <w:rsid w:val="007930B6"/>
    <w:rsid w:val="00793338"/>
    <w:rsid w:val="0079373B"/>
    <w:rsid w:val="007938D5"/>
    <w:rsid w:val="007938E8"/>
    <w:rsid w:val="00793F2C"/>
    <w:rsid w:val="00793FD1"/>
    <w:rsid w:val="007941B4"/>
    <w:rsid w:val="00794224"/>
    <w:rsid w:val="00794593"/>
    <w:rsid w:val="00794A5C"/>
    <w:rsid w:val="00794AEB"/>
    <w:rsid w:val="00794B0D"/>
    <w:rsid w:val="00794C01"/>
    <w:rsid w:val="00794D35"/>
    <w:rsid w:val="00794DB9"/>
    <w:rsid w:val="0079544F"/>
    <w:rsid w:val="007959D5"/>
    <w:rsid w:val="00795B40"/>
    <w:rsid w:val="00795DDD"/>
    <w:rsid w:val="007960EF"/>
    <w:rsid w:val="007962C0"/>
    <w:rsid w:val="007964C0"/>
    <w:rsid w:val="00796E04"/>
    <w:rsid w:val="0079714F"/>
    <w:rsid w:val="0079735B"/>
    <w:rsid w:val="00797396"/>
    <w:rsid w:val="00797652"/>
    <w:rsid w:val="00797741"/>
    <w:rsid w:val="00797B29"/>
    <w:rsid w:val="00797D13"/>
    <w:rsid w:val="007A02EB"/>
    <w:rsid w:val="007A06D4"/>
    <w:rsid w:val="007A0763"/>
    <w:rsid w:val="007A0781"/>
    <w:rsid w:val="007A0A90"/>
    <w:rsid w:val="007A0CC3"/>
    <w:rsid w:val="007A0DC0"/>
    <w:rsid w:val="007A0DF8"/>
    <w:rsid w:val="007A0F17"/>
    <w:rsid w:val="007A18A6"/>
    <w:rsid w:val="007A1D7E"/>
    <w:rsid w:val="007A1F56"/>
    <w:rsid w:val="007A2327"/>
    <w:rsid w:val="007A2D07"/>
    <w:rsid w:val="007A35F2"/>
    <w:rsid w:val="007A3681"/>
    <w:rsid w:val="007A37AB"/>
    <w:rsid w:val="007A3970"/>
    <w:rsid w:val="007A3A13"/>
    <w:rsid w:val="007A40BE"/>
    <w:rsid w:val="007A429D"/>
    <w:rsid w:val="007A432B"/>
    <w:rsid w:val="007A43F9"/>
    <w:rsid w:val="007A47E0"/>
    <w:rsid w:val="007A4A3C"/>
    <w:rsid w:val="007A4E63"/>
    <w:rsid w:val="007A4ED0"/>
    <w:rsid w:val="007A513D"/>
    <w:rsid w:val="007A51BA"/>
    <w:rsid w:val="007A5426"/>
    <w:rsid w:val="007A5543"/>
    <w:rsid w:val="007A5737"/>
    <w:rsid w:val="007A5916"/>
    <w:rsid w:val="007A59F5"/>
    <w:rsid w:val="007A5D2E"/>
    <w:rsid w:val="007A605B"/>
    <w:rsid w:val="007A6168"/>
    <w:rsid w:val="007A6C27"/>
    <w:rsid w:val="007A6CFB"/>
    <w:rsid w:val="007A6D08"/>
    <w:rsid w:val="007A70F1"/>
    <w:rsid w:val="007A7817"/>
    <w:rsid w:val="007A7F43"/>
    <w:rsid w:val="007B01C6"/>
    <w:rsid w:val="007B07DB"/>
    <w:rsid w:val="007B0811"/>
    <w:rsid w:val="007B0DCD"/>
    <w:rsid w:val="007B1206"/>
    <w:rsid w:val="007B14EA"/>
    <w:rsid w:val="007B1FE9"/>
    <w:rsid w:val="007B202F"/>
    <w:rsid w:val="007B22E1"/>
    <w:rsid w:val="007B25FB"/>
    <w:rsid w:val="007B285A"/>
    <w:rsid w:val="007B2A20"/>
    <w:rsid w:val="007B2D39"/>
    <w:rsid w:val="007B31B4"/>
    <w:rsid w:val="007B38B3"/>
    <w:rsid w:val="007B3A53"/>
    <w:rsid w:val="007B3AC6"/>
    <w:rsid w:val="007B3DAF"/>
    <w:rsid w:val="007B47D7"/>
    <w:rsid w:val="007B48C2"/>
    <w:rsid w:val="007B4AE0"/>
    <w:rsid w:val="007B4D45"/>
    <w:rsid w:val="007B4D97"/>
    <w:rsid w:val="007B4DC4"/>
    <w:rsid w:val="007B58F1"/>
    <w:rsid w:val="007B5FCB"/>
    <w:rsid w:val="007B63DF"/>
    <w:rsid w:val="007B66A0"/>
    <w:rsid w:val="007B67DC"/>
    <w:rsid w:val="007B6C38"/>
    <w:rsid w:val="007B6EBC"/>
    <w:rsid w:val="007B7221"/>
    <w:rsid w:val="007B77A5"/>
    <w:rsid w:val="007B7942"/>
    <w:rsid w:val="007B7B06"/>
    <w:rsid w:val="007B7EA0"/>
    <w:rsid w:val="007C0000"/>
    <w:rsid w:val="007C001B"/>
    <w:rsid w:val="007C0047"/>
    <w:rsid w:val="007C00A7"/>
    <w:rsid w:val="007C013C"/>
    <w:rsid w:val="007C0A7C"/>
    <w:rsid w:val="007C0B70"/>
    <w:rsid w:val="007C0C6F"/>
    <w:rsid w:val="007C0D9A"/>
    <w:rsid w:val="007C154D"/>
    <w:rsid w:val="007C17EB"/>
    <w:rsid w:val="007C1B69"/>
    <w:rsid w:val="007C1BAA"/>
    <w:rsid w:val="007C1BCE"/>
    <w:rsid w:val="007C1BE4"/>
    <w:rsid w:val="007C1CAA"/>
    <w:rsid w:val="007C223C"/>
    <w:rsid w:val="007C2268"/>
    <w:rsid w:val="007C29AB"/>
    <w:rsid w:val="007C2A63"/>
    <w:rsid w:val="007C2D51"/>
    <w:rsid w:val="007C2F4C"/>
    <w:rsid w:val="007C338A"/>
    <w:rsid w:val="007C349C"/>
    <w:rsid w:val="007C357F"/>
    <w:rsid w:val="007C381B"/>
    <w:rsid w:val="007C39A4"/>
    <w:rsid w:val="007C3E06"/>
    <w:rsid w:val="007C3EA3"/>
    <w:rsid w:val="007C3F83"/>
    <w:rsid w:val="007C41D4"/>
    <w:rsid w:val="007C439C"/>
    <w:rsid w:val="007C443D"/>
    <w:rsid w:val="007C445C"/>
    <w:rsid w:val="007C44A9"/>
    <w:rsid w:val="007C4547"/>
    <w:rsid w:val="007C47B7"/>
    <w:rsid w:val="007C48BE"/>
    <w:rsid w:val="007C4A97"/>
    <w:rsid w:val="007C4B35"/>
    <w:rsid w:val="007C4BF5"/>
    <w:rsid w:val="007C4DBE"/>
    <w:rsid w:val="007C540C"/>
    <w:rsid w:val="007C5471"/>
    <w:rsid w:val="007C5496"/>
    <w:rsid w:val="007C55CF"/>
    <w:rsid w:val="007C569B"/>
    <w:rsid w:val="007C58A4"/>
    <w:rsid w:val="007C5A45"/>
    <w:rsid w:val="007C5B8D"/>
    <w:rsid w:val="007C5D1B"/>
    <w:rsid w:val="007C5D4F"/>
    <w:rsid w:val="007C5F67"/>
    <w:rsid w:val="007C6019"/>
    <w:rsid w:val="007C60E7"/>
    <w:rsid w:val="007C6AF1"/>
    <w:rsid w:val="007C6E4F"/>
    <w:rsid w:val="007C72AE"/>
    <w:rsid w:val="007C7524"/>
    <w:rsid w:val="007C752F"/>
    <w:rsid w:val="007C76C4"/>
    <w:rsid w:val="007C7ACE"/>
    <w:rsid w:val="007C7C04"/>
    <w:rsid w:val="007D0049"/>
    <w:rsid w:val="007D0326"/>
    <w:rsid w:val="007D0843"/>
    <w:rsid w:val="007D08EA"/>
    <w:rsid w:val="007D0BC5"/>
    <w:rsid w:val="007D0D20"/>
    <w:rsid w:val="007D0EE2"/>
    <w:rsid w:val="007D11EE"/>
    <w:rsid w:val="007D12CD"/>
    <w:rsid w:val="007D164C"/>
    <w:rsid w:val="007D17A3"/>
    <w:rsid w:val="007D1AAA"/>
    <w:rsid w:val="007D1BAB"/>
    <w:rsid w:val="007D1C5A"/>
    <w:rsid w:val="007D2191"/>
    <w:rsid w:val="007D21D5"/>
    <w:rsid w:val="007D23B8"/>
    <w:rsid w:val="007D2497"/>
    <w:rsid w:val="007D24B7"/>
    <w:rsid w:val="007D253D"/>
    <w:rsid w:val="007D25C0"/>
    <w:rsid w:val="007D2846"/>
    <w:rsid w:val="007D2DA0"/>
    <w:rsid w:val="007D2E65"/>
    <w:rsid w:val="007D2EFC"/>
    <w:rsid w:val="007D30EC"/>
    <w:rsid w:val="007D3156"/>
    <w:rsid w:val="007D37F6"/>
    <w:rsid w:val="007D39E7"/>
    <w:rsid w:val="007D3D1E"/>
    <w:rsid w:val="007D4869"/>
    <w:rsid w:val="007D4B28"/>
    <w:rsid w:val="007D4F92"/>
    <w:rsid w:val="007D500C"/>
    <w:rsid w:val="007D5104"/>
    <w:rsid w:val="007D5586"/>
    <w:rsid w:val="007D55FE"/>
    <w:rsid w:val="007D57C5"/>
    <w:rsid w:val="007D5EEB"/>
    <w:rsid w:val="007D5F43"/>
    <w:rsid w:val="007D61DB"/>
    <w:rsid w:val="007D61EA"/>
    <w:rsid w:val="007D623B"/>
    <w:rsid w:val="007D637D"/>
    <w:rsid w:val="007D63D7"/>
    <w:rsid w:val="007D6ABC"/>
    <w:rsid w:val="007D72D1"/>
    <w:rsid w:val="007D756C"/>
    <w:rsid w:val="007D794B"/>
    <w:rsid w:val="007D7985"/>
    <w:rsid w:val="007D7AC4"/>
    <w:rsid w:val="007D7B15"/>
    <w:rsid w:val="007D7F01"/>
    <w:rsid w:val="007E014D"/>
    <w:rsid w:val="007E01A0"/>
    <w:rsid w:val="007E03A7"/>
    <w:rsid w:val="007E0855"/>
    <w:rsid w:val="007E0E47"/>
    <w:rsid w:val="007E1021"/>
    <w:rsid w:val="007E1066"/>
    <w:rsid w:val="007E14FF"/>
    <w:rsid w:val="007E1793"/>
    <w:rsid w:val="007E1C3E"/>
    <w:rsid w:val="007E21A4"/>
    <w:rsid w:val="007E237A"/>
    <w:rsid w:val="007E2480"/>
    <w:rsid w:val="007E2559"/>
    <w:rsid w:val="007E2AED"/>
    <w:rsid w:val="007E2B09"/>
    <w:rsid w:val="007E2F2A"/>
    <w:rsid w:val="007E2F43"/>
    <w:rsid w:val="007E2FBA"/>
    <w:rsid w:val="007E3106"/>
    <w:rsid w:val="007E34C4"/>
    <w:rsid w:val="007E3900"/>
    <w:rsid w:val="007E41A6"/>
    <w:rsid w:val="007E4207"/>
    <w:rsid w:val="007E428E"/>
    <w:rsid w:val="007E441B"/>
    <w:rsid w:val="007E44CE"/>
    <w:rsid w:val="007E48AE"/>
    <w:rsid w:val="007E4D98"/>
    <w:rsid w:val="007E59F9"/>
    <w:rsid w:val="007E5D25"/>
    <w:rsid w:val="007E5F49"/>
    <w:rsid w:val="007E62CF"/>
    <w:rsid w:val="007E6551"/>
    <w:rsid w:val="007E6869"/>
    <w:rsid w:val="007E6A64"/>
    <w:rsid w:val="007E6D25"/>
    <w:rsid w:val="007E6E44"/>
    <w:rsid w:val="007E701C"/>
    <w:rsid w:val="007E7431"/>
    <w:rsid w:val="007E7644"/>
    <w:rsid w:val="007E7787"/>
    <w:rsid w:val="007E77B3"/>
    <w:rsid w:val="007E781A"/>
    <w:rsid w:val="007E79B5"/>
    <w:rsid w:val="007E7CA7"/>
    <w:rsid w:val="007E7F2D"/>
    <w:rsid w:val="007F05C2"/>
    <w:rsid w:val="007F077E"/>
    <w:rsid w:val="007F0AEB"/>
    <w:rsid w:val="007F0B33"/>
    <w:rsid w:val="007F14F9"/>
    <w:rsid w:val="007F159B"/>
    <w:rsid w:val="007F1851"/>
    <w:rsid w:val="007F1CF6"/>
    <w:rsid w:val="007F2004"/>
    <w:rsid w:val="007F25D5"/>
    <w:rsid w:val="007F282E"/>
    <w:rsid w:val="007F2BB6"/>
    <w:rsid w:val="007F2E38"/>
    <w:rsid w:val="007F2F68"/>
    <w:rsid w:val="007F315B"/>
    <w:rsid w:val="007F36F7"/>
    <w:rsid w:val="007F3DC8"/>
    <w:rsid w:val="007F3F9B"/>
    <w:rsid w:val="007F424D"/>
    <w:rsid w:val="007F43EA"/>
    <w:rsid w:val="007F4561"/>
    <w:rsid w:val="007F4601"/>
    <w:rsid w:val="007F4625"/>
    <w:rsid w:val="007F4999"/>
    <w:rsid w:val="007F4ACD"/>
    <w:rsid w:val="007F50A2"/>
    <w:rsid w:val="007F5203"/>
    <w:rsid w:val="007F5418"/>
    <w:rsid w:val="007F5795"/>
    <w:rsid w:val="007F58F3"/>
    <w:rsid w:val="007F6519"/>
    <w:rsid w:val="007F6DBC"/>
    <w:rsid w:val="007F7473"/>
    <w:rsid w:val="007F74CD"/>
    <w:rsid w:val="007F76E7"/>
    <w:rsid w:val="007F7AB1"/>
    <w:rsid w:val="007F7BF7"/>
    <w:rsid w:val="00800268"/>
    <w:rsid w:val="00800360"/>
    <w:rsid w:val="008003B4"/>
    <w:rsid w:val="00800475"/>
    <w:rsid w:val="008005AC"/>
    <w:rsid w:val="00800693"/>
    <w:rsid w:val="00800CF0"/>
    <w:rsid w:val="00800EF0"/>
    <w:rsid w:val="00801186"/>
    <w:rsid w:val="008012A5"/>
    <w:rsid w:val="0080147A"/>
    <w:rsid w:val="00801508"/>
    <w:rsid w:val="00801777"/>
    <w:rsid w:val="008017CA"/>
    <w:rsid w:val="008019BC"/>
    <w:rsid w:val="00801C1D"/>
    <w:rsid w:val="008032DB"/>
    <w:rsid w:val="00803ABB"/>
    <w:rsid w:val="00803C38"/>
    <w:rsid w:val="00803C8B"/>
    <w:rsid w:val="00803DFB"/>
    <w:rsid w:val="00804736"/>
    <w:rsid w:val="008048A0"/>
    <w:rsid w:val="00804A0D"/>
    <w:rsid w:val="00804B20"/>
    <w:rsid w:val="00804C4B"/>
    <w:rsid w:val="00804CE1"/>
    <w:rsid w:val="00805031"/>
    <w:rsid w:val="0080537B"/>
    <w:rsid w:val="00805414"/>
    <w:rsid w:val="00805994"/>
    <w:rsid w:val="00805BE4"/>
    <w:rsid w:val="00805BFB"/>
    <w:rsid w:val="00805E9C"/>
    <w:rsid w:val="0080646B"/>
    <w:rsid w:val="008064A9"/>
    <w:rsid w:val="008068D2"/>
    <w:rsid w:val="008069B0"/>
    <w:rsid w:val="008069BA"/>
    <w:rsid w:val="00806B5B"/>
    <w:rsid w:val="00806E28"/>
    <w:rsid w:val="00806F7A"/>
    <w:rsid w:val="00807002"/>
    <w:rsid w:val="0080707A"/>
    <w:rsid w:val="008070D1"/>
    <w:rsid w:val="0080713B"/>
    <w:rsid w:val="008071E6"/>
    <w:rsid w:val="008072DD"/>
    <w:rsid w:val="0080731A"/>
    <w:rsid w:val="008077F6"/>
    <w:rsid w:val="00807B8D"/>
    <w:rsid w:val="008100DD"/>
    <w:rsid w:val="008102A4"/>
    <w:rsid w:val="00811325"/>
    <w:rsid w:val="0081147A"/>
    <w:rsid w:val="008114E9"/>
    <w:rsid w:val="008115AB"/>
    <w:rsid w:val="008116C2"/>
    <w:rsid w:val="00811A14"/>
    <w:rsid w:val="00811AB0"/>
    <w:rsid w:val="00811EFD"/>
    <w:rsid w:val="0081211D"/>
    <w:rsid w:val="008126B0"/>
    <w:rsid w:val="00812796"/>
    <w:rsid w:val="00812844"/>
    <w:rsid w:val="00812D1A"/>
    <w:rsid w:val="008132FE"/>
    <w:rsid w:val="008138C2"/>
    <w:rsid w:val="00813C6F"/>
    <w:rsid w:val="0081428F"/>
    <w:rsid w:val="00814353"/>
    <w:rsid w:val="008143BB"/>
    <w:rsid w:val="008143BC"/>
    <w:rsid w:val="008144AE"/>
    <w:rsid w:val="008147E2"/>
    <w:rsid w:val="00814F7F"/>
    <w:rsid w:val="008150E8"/>
    <w:rsid w:val="00815140"/>
    <w:rsid w:val="008152C5"/>
    <w:rsid w:val="00815347"/>
    <w:rsid w:val="00815665"/>
    <w:rsid w:val="008156FC"/>
    <w:rsid w:val="00815729"/>
    <w:rsid w:val="00815918"/>
    <w:rsid w:val="008159E3"/>
    <w:rsid w:val="00815AE1"/>
    <w:rsid w:val="00815CA5"/>
    <w:rsid w:val="00815CE7"/>
    <w:rsid w:val="00815FD6"/>
    <w:rsid w:val="00816036"/>
    <w:rsid w:val="00816046"/>
    <w:rsid w:val="008161D0"/>
    <w:rsid w:val="008161E8"/>
    <w:rsid w:val="0081685F"/>
    <w:rsid w:val="00816A92"/>
    <w:rsid w:val="00816D5B"/>
    <w:rsid w:val="00816F94"/>
    <w:rsid w:val="00817015"/>
    <w:rsid w:val="00817067"/>
    <w:rsid w:val="008170FD"/>
    <w:rsid w:val="008174C1"/>
    <w:rsid w:val="00817635"/>
    <w:rsid w:val="0081784F"/>
    <w:rsid w:val="00817D40"/>
    <w:rsid w:val="00817DA3"/>
    <w:rsid w:val="00817DC2"/>
    <w:rsid w:val="00817E16"/>
    <w:rsid w:val="008203AA"/>
    <w:rsid w:val="00820940"/>
    <w:rsid w:val="00820AEF"/>
    <w:rsid w:val="00820DCC"/>
    <w:rsid w:val="00821071"/>
    <w:rsid w:val="0082131F"/>
    <w:rsid w:val="00821498"/>
    <w:rsid w:val="008216B2"/>
    <w:rsid w:val="00821883"/>
    <w:rsid w:val="00821B99"/>
    <w:rsid w:val="00821BEF"/>
    <w:rsid w:val="00821BF2"/>
    <w:rsid w:val="00821C6E"/>
    <w:rsid w:val="00822135"/>
    <w:rsid w:val="00822433"/>
    <w:rsid w:val="008225E5"/>
    <w:rsid w:val="00822800"/>
    <w:rsid w:val="00822943"/>
    <w:rsid w:val="00822D0D"/>
    <w:rsid w:val="00822FF1"/>
    <w:rsid w:val="00823660"/>
    <w:rsid w:val="008238AB"/>
    <w:rsid w:val="00823C53"/>
    <w:rsid w:val="0082477B"/>
    <w:rsid w:val="008247EE"/>
    <w:rsid w:val="0082493B"/>
    <w:rsid w:val="00824E9E"/>
    <w:rsid w:val="00824FD7"/>
    <w:rsid w:val="008250D5"/>
    <w:rsid w:val="008250F0"/>
    <w:rsid w:val="0082516D"/>
    <w:rsid w:val="008252F3"/>
    <w:rsid w:val="00825390"/>
    <w:rsid w:val="0082569A"/>
    <w:rsid w:val="00825E3E"/>
    <w:rsid w:val="00826437"/>
    <w:rsid w:val="00826715"/>
    <w:rsid w:val="00826E26"/>
    <w:rsid w:val="00826E83"/>
    <w:rsid w:val="00826EBF"/>
    <w:rsid w:val="00826ECB"/>
    <w:rsid w:val="0082744E"/>
    <w:rsid w:val="008274D0"/>
    <w:rsid w:val="00827730"/>
    <w:rsid w:val="008278E6"/>
    <w:rsid w:val="00827ACE"/>
    <w:rsid w:val="00827F4A"/>
    <w:rsid w:val="00827F64"/>
    <w:rsid w:val="00830135"/>
    <w:rsid w:val="00830197"/>
    <w:rsid w:val="0083049D"/>
    <w:rsid w:val="0083071D"/>
    <w:rsid w:val="0083084B"/>
    <w:rsid w:val="00830B30"/>
    <w:rsid w:val="00831077"/>
    <w:rsid w:val="008312E7"/>
    <w:rsid w:val="008313E5"/>
    <w:rsid w:val="008318F9"/>
    <w:rsid w:val="00831B03"/>
    <w:rsid w:val="00831BAE"/>
    <w:rsid w:val="00831C79"/>
    <w:rsid w:val="008321CC"/>
    <w:rsid w:val="008321F9"/>
    <w:rsid w:val="008322D7"/>
    <w:rsid w:val="00832624"/>
    <w:rsid w:val="0083289A"/>
    <w:rsid w:val="008328A5"/>
    <w:rsid w:val="0083298D"/>
    <w:rsid w:val="00832CE9"/>
    <w:rsid w:val="00833A05"/>
    <w:rsid w:val="00833A67"/>
    <w:rsid w:val="00833BA8"/>
    <w:rsid w:val="00833F91"/>
    <w:rsid w:val="008341E1"/>
    <w:rsid w:val="008343E2"/>
    <w:rsid w:val="00834953"/>
    <w:rsid w:val="00834C92"/>
    <w:rsid w:val="00835031"/>
    <w:rsid w:val="008355A9"/>
    <w:rsid w:val="0083582B"/>
    <w:rsid w:val="00835C2F"/>
    <w:rsid w:val="00835C33"/>
    <w:rsid w:val="00835E3E"/>
    <w:rsid w:val="00835F0E"/>
    <w:rsid w:val="00836066"/>
    <w:rsid w:val="00836520"/>
    <w:rsid w:val="00836546"/>
    <w:rsid w:val="00836B58"/>
    <w:rsid w:val="00836C23"/>
    <w:rsid w:val="00836CD0"/>
    <w:rsid w:val="008371BA"/>
    <w:rsid w:val="00837230"/>
    <w:rsid w:val="008372B6"/>
    <w:rsid w:val="0083740C"/>
    <w:rsid w:val="008375A5"/>
    <w:rsid w:val="00837A3D"/>
    <w:rsid w:val="008400B4"/>
    <w:rsid w:val="00840238"/>
    <w:rsid w:val="00840470"/>
    <w:rsid w:val="008404F3"/>
    <w:rsid w:val="008405EB"/>
    <w:rsid w:val="008409E7"/>
    <w:rsid w:val="00840B8D"/>
    <w:rsid w:val="00840C06"/>
    <w:rsid w:val="00840CC6"/>
    <w:rsid w:val="00840DA0"/>
    <w:rsid w:val="00840F5F"/>
    <w:rsid w:val="0084123C"/>
    <w:rsid w:val="008412BD"/>
    <w:rsid w:val="00841495"/>
    <w:rsid w:val="0084186C"/>
    <w:rsid w:val="0084194C"/>
    <w:rsid w:val="00841AC5"/>
    <w:rsid w:val="008420BD"/>
    <w:rsid w:val="00842721"/>
    <w:rsid w:val="008429E2"/>
    <w:rsid w:val="00842CF9"/>
    <w:rsid w:val="00842DA2"/>
    <w:rsid w:val="00842E74"/>
    <w:rsid w:val="0084309A"/>
    <w:rsid w:val="008434AC"/>
    <w:rsid w:val="00843798"/>
    <w:rsid w:val="00843894"/>
    <w:rsid w:val="00843F89"/>
    <w:rsid w:val="00844105"/>
    <w:rsid w:val="008444EC"/>
    <w:rsid w:val="008448A1"/>
    <w:rsid w:val="00844A6B"/>
    <w:rsid w:val="008451CC"/>
    <w:rsid w:val="008456BC"/>
    <w:rsid w:val="00845BAA"/>
    <w:rsid w:val="00845E1C"/>
    <w:rsid w:val="00845F2D"/>
    <w:rsid w:val="008465AB"/>
    <w:rsid w:val="00846645"/>
    <w:rsid w:val="00846735"/>
    <w:rsid w:val="0084677F"/>
    <w:rsid w:val="00846A0A"/>
    <w:rsid w:val="00846AC0"/>
    <w:rsid w:val="00846B97"/>
    <w:rsid w:val="00846DD3"/>
    <w:rsid w:val="00846EA8"/>
    <w:rsid w:val="00847921"/>
    <w:rsid w:val="00847A18"/>
    <w:rsid w:val="00847C65"/>
    <w:rsid w:val="00847CD2"/>
    <w:rsid w:val="00847F8D"/>
    <w:rsid w:val="00847FA9"/>
    <w:rsid w:val="00850094"/>
    <w:rsid w:val="00850371"/>
    <w:rsid w:val="00850CF0"/>
    <w:rsid w:val="00850ECD"/>
    <w:rsid w:val="00850FF1"/>
    <w:rsid w:val="00851021"/>
    <w:rsid w:val="008512C2"/>
    <w:rsid w:val="00851750"/>
    <w:rsid w:val="0085181C"/>
    <w:rsid w:val="00851FE1"/>
    <w:rsid w:val="008520F5"/>
    <w:rsid w:val="0085238B"/>
    <w:rsid w:val="0085264B"/>
    <w:rsid w:val="0085278F"/>
    <w:rsid w:val="00852EC1"/>
    <w:rsid w:val="00853179"/>
    <w:rsid w:val="0085317B"/>
    <w:rsid w:val="00853202"/>
    <w:rsid w:val="00853623"/>
    <w:rsid w:val="008536CA"/>
    <w:rsid w:val="008539E0"/>
    <w:rsid w:val="008540ED"/>
    <w:rsid w:val="008542F2"/>
    <w:rsid w:val="008545A7"/>
    <w:rsid w:val="00854C91"/>
    <w:rsid w:val="00854ED8"/>
    <w:rsid w:val="00854FE8"/>
    <w:rsid w:val="00855059"/>
    <w:rsid w:val="00855086"/>
    <w:rsid w:val="008551FF"/>
    <w:rsid w:val="008556AA"/>
    <w:rsid w:val="00855D58"/>
    <w:rsid w:val="008561B1"/>
    <w:rsid w:val="00856573"/>
    <w:rsid w:val="00856748"/>
    <w:rsid w:val="0085693F"/>
    <w:rsid w:val="00856D13"/>
    <w:rsid w:val="008575A1"/>
    <w:rsid w:val="008576AC"/>
    <w:rsid w:val="008576BA"/>
    <w:rsid w:val="008577B0"/>
    <w:rsid w:val="008577F3"/>
    <w:rsid w:val="0085795B"/>
    <w:rsid w:val="00857A7F"/>
    <w:rsid w:val="00857B4C"/>
    <w:rsid w:val="00857B6C"/>
    <w:rsid w:val="00857CC7"/>
    <w:rsid w:val="00857CE1"/>
    <w:rsid w:val="00857DDD"/>
    <w:rsid w:val="008602CA"/>
    <w:rsid w:val="00860659"/>
    <w:rsid w:val="00860667"/>
    <w:rsid w:val="00860C9B"/>
    <w:rsid w:val="00860CB9"/>
    <w:rsid w:val="00860EAE"/>
    <w:rsid w:val="0086101F"/>
    <w:rsid w:val="00861213"/>
    <w:rsid w:val="0086131C"/>
    <w:rsid w:val="0086152E"/>
    <w:rsid w:val="00861947"/>
    <w:rsid w:val="00861D09"/>
    <w:rsid w:val="00862388"/>
    <w:rsid w:val="008623AD"/>
    <w:rsid w:val="008629F2"/>
    <w:rsid w:val="00862BA5"/>
    <w:rsid w:val="008630B6"/>
    <w:rsid w:val="00863707"/>
    <w:rsid w:val="00863978"/>
    <w:rsid w:val="00863B53"/>
    <w:rsid w:val="00863D3A"/>
    <w:rsid w:val="008643AC"/>
    <w:rsid w:val="0086484B"/>
    <w:rsid w:val="00864B3B"/>
    <w:rsid w:val="00864B55"/>
    <w:rsid w:val="00865231"/>
    <w:rsid w:val="0086523D"/>
    <w:rsid w:val="00865386"/>
    <w:rsid w:val="008653BE"/>
    <w:rsid w:val="0086570C"/>
    <w:rsid w:val="0086578A"/>
    <w:rsid w:val="008658BC"/>
    <w:rsid w:val="008659A2"/>
    <w:rsid w:val="00865C0C"/>
    <w:rsid w:val="00865C72"/>
    <w:rsid w:val="00865DAB"/>
    <w:rsid w:val="00865EE2"/>
    <w:rsid w:val="00866424"/>
    <w:rsid w:val="00866D30"/>
    <w:rsid w:val="00866FC7"/>
    <w:rsid w:val="008675CA"/>
    <w:rsid w:val="00867A44"/>
    <w:rsid w:val="00867A66"/>
    <w:rsid w:val="00867BEA"/>
    <w:rsid w:val="00867CC1"/>
    <w:rsid w:val="008701F8"/>
    <w:rsid w:val="00870334"/>
    <w:rsid w:val="00870465"/>
    <w:rsid w:val="008706C0"/>
    <w:rsid w:val="00870749"/>
    <w:rsid w:val="00871134"/>
    <w:rsid w:val="0087128E"/>
    <w:rsid w:val="008713AF"/>
    <w:rsid w:val="008713F0"/>
    <w:rsid w:val="00871505"/>
    <w:rsid w:val="00871711"/>
    <w:rsid w:val="008718F3"/>
    <w:rsid w:val="00871B2E"/>
    <w:rsid w:val="00871C73"/>
    <w:rsid w:val="00871DBA"/>
    <w:rsid w:val="00871E2A"/>
    <w:rsid w:val="0087214F"/>
    <w:rsid w:val="00872596"/>
    <w:rsid w:val="0087273B"/>
    <w:rsid w:val="008727D0"/>
    <w:rsid w:val="0087294F"/>
    <w:rsid w:val="00872DC8"/>
    <w:rsid w:val="008730A6"/>
    <w:rsid w:val="008730FA"/>
    <w:rsid w:val="00873581"/>
    <w:rsid w:val="00873600"/>
    <w:rsid w:val="0087363B"/>
    <w:rsid w:val="00873A79"/>
    <w:rsid w:val="00873F97"/>
    <w:rsid w:val="00874225"/>
    <w:rsid w:val="00874894"/>
    <w:rsid w:val="00874C48"/>
    <w:rsid w:val="00874D1F"/>
    <w:rsid w:val="00874DBF"/>
    <w:rsid w:val="008750C4"/>
    <w:rsid w:val="008752A0"/>
    <w:rsid w:val="00875314"/>
    <w:rsid w:val="0087536B"/>
    <w:rsid w:val="008759B4"/>
    <w:rsid w:val="00875DF5"/>
    <w:rsid w:val="00875F15"/>
    <w:rsid w:val="0087622A"/>
    <w:rsid w:val="008766C8"/>
    <w:rsid w:val="00877030"/>
    <w:rsid w:val="00877B60"/>
    <w:rsid w:val="00877B76"/>
    <w:rsid w:val="008802D6"/>
    <w:rsid w:val="00880B44"/>
    <w:rsid w:val="00880E2D"/>
    <w:rsid w:val="00881106"/>
    <w:rsid w:val="008821F9"/>
    <w:rsid w:val="00882511"/>
    <w:rsid w:val="00882524"/>
    <w:rsid w:val="008828EC"/>
    <w:rsid w:val="008834DD"/>
    <w:rsid w:val="008836FA"/>
    <w:rsid w:val="00883854"/>
    <w:rsid w:val="00884225"/>
    <w:rsid w:val="0088472E"/>
    <w:rsid w:val="00884812"/>
    <w:rsid w:val="00884871"/>
    <w:rsid w:val="00884A08"/>
    <w:rsid w:val="00884C69"/>
    <w:rsid w:val="00884D75"/>
    <w:rsid w:val="008854A3"/>
    <w:rsid w:val="008855DA"/>
    <w:rsid w:val="00885E26"/>
    <w:rsid w:val="00885FDD"/>
    <w:rsid w:val="008865D7"/>
    <w:rsid w:val="00886BC3"/>
    <w:rsid w:val="00886C26"/>
    <w:rsid w:val="00886E37"/>
    <w:rsid w:val="008870C8"/>
    <w:rsid w:val="00887758"/>
    <w:rsid w:val="00887E93"/>
    <w:rsid w:val="00887F8E"/>
    <w:rsid w:val="008900EE"/>
    <w:rsid w:val="00890575"/>
    <w:rsid w:val="008908F3"/>
    <w:rsid w:val="008909D1"/>
    <w:rsid w:val="00890BC1"/>
    <w:rsid w:val="00890C98"/>
    <w:rsid w:val="00890DBF"/>
    <w:rsid w:val="00891002"/>
    <w:rsid w:val="008910E4"/>
    <w:rsid w:val="00891112"/>
    <w:rsid w:val="008911CD"/>
    <w:rsid w:val="0089180B"/>
    <w:rsid w:val="008918F2"/>
    <w:rsid w:val="00891E27"/>
    <w:rsid w:val="008923E8"/>
    <w:rsid w:val="00892E92"/>
    <w:rsid w:val="00892FC5"/>
    <w:rsid w:val="0089325C"/>
    <w:rsid w:val="00893554"/>
    <w:rsid w:val="00893A00"/>
    <w:rsid w:val="00893A9D"/>
    <w:rsid w:val="00893C7B"/>
    <w:rsid w:val="008942F3"/>
    <w:rsid w:val="00894412"/>
    <w:rsid w:val="00894A62"/>
    <w:rsid w:val="00894C6E"/>
    <w:rsid w:val="00894CC1"/>
    <w:rsid w:val="00895037"/>
    <w:rsid w:val="0089509C"/>
    <w:rsid w:val="008952F8"/>
    <w:rsid w:val="00895938"/>
    <w:rsid w:val="00895D07"/>
    <w:rsid w:val="00895E8F"/>
    <w:rsid w:val="00896A44"/>
    <w:rsid w:val="00896E85"/>
    <w:rsid w:val="0089713D"/>
    <w:rsid w:val="0089718A"/>
    <w:rsid w:val="00897452"/>
    <w:rsid w:val="008974B2"/>
    <w:rsid w:val="00897541"/>
    <w:rsid w:val="00897D4A"/>
    <w:rsid w:val="008A0107"/>
    <w:rsid w:val="008A01C9"/>
    <w:rsid w:val="008A044D"/>
    <w:rsid w:val="008A09B6"/>
    <w:rsid w:val="008A0B11"/>
    <w:rsid w:val="008A0E2A"/>
    <w:rsid w:val="008A0E31"/>
    <w:rsid w:val="008A1485"/>
    <w:rsid w:val="008A1F43"/>
    <w:rsid w:val="008A1FA0"/>
    <w:rsid w:val="008A2092"/>
    <w:rsid w:val="008A24F8"/>
    <w:rsid w:val="008A2610"/>
    <w:rsid w:val="008A2CF2"/>
    <w:rsid w:val="008A3619"/>
    <w:rsid w:val="008A368E"/>
    <w:rsid w:val="008A38E2"/>
    <w:rsid w:val="008A3FA2"/>
    <w:rsid w:val="008A40C9"/>
    <w:rsid w:val="008A49F1"/>
    <w:rsid w:val="008A4C65"/>
    <w:rsid w:val="008A5222"/>
    <w:rsid w:val="008A529E"/>
    <w:rsid w:val="008A534F"/>
    <w:rsid w:val="008A53B1"/>
    <w:rsid w:val="008A545B"/>
    <w:rsid w:val="008A5495"/>
    <w:rsid w:val="008A54CC"/>
    <w:rsid w:val="008A579B"/>
    <w:rsid w:val="008A5D25"/>
    <w:rsid w:val="008A5E95"/>
    <w:rsid w:val="008A6590"/>
    <w:rsid w:val="008A698D"/>
    <w:rsid w:val="008A6AD9"/>
    <w:rsid w:val="008A6CB2"/>
    <w:rsid w:val="008A6CDF"/>
    <w:rsid w:val="008A70F1"/>
    <w:rsid w:val="008A72C2"/>
    <w:rsid w:val="008A7534"/>
    <w:rsid w:val="008A76CA"/>
    <w:rsid w:val="008A78FF"/>
    <w:rsid w:val="008A7A85"/>
    <w:rsid w:val="008B06B2"/>
    <w:rsid w:val="008B06C4"/>
    <w:rsid w:val="008B07B9"/>
    <w:rsid w:val="008B1093"/>
    <w:rsid w:val="008B109D"/>
    <w:rsid w:val="008B149C"/>
    <w:rsid w:val="008B1837"/>
    <w:rsid w:val="008B1A0C"/>
    <w:rsid w:val="008B1BF1"/>
    <w:rsid w:val="008B1D06"/>
    <w:rsid w:val="008B222C"/>
    <w:rsid w:val="008B23EF"/>
    <w:rsid w:val="008B2F10"/>
    <w:rsid w:val="008B33AE"/>
    <w:rsid w:val="008B364C"/>
    <w:rsid w:val="008B384B"/>
    <w:rsid w:val="008B38FA"/>
    <w:rsid w:val="008B403C"/>
    <w:rsid w:val="008B4222"/>
    <w:rsid w:val="008B499B"/>
    <w:rsid w:val="008B4CBC"/>
    <w:rsid w:val="008B4D9D"/>
    <w:rsid w:val="008B4F60"/>
    <w:rsid w:val="008B4F68"/>
    <w:rsid w:val="008B522D"/>
    <w:rsid w:val="008B52A2"/>
    <w:rsid w:val="008B63A5"/>
    <w:rsid w:val="008B657F"/>
    <w:rsid w:val="008B66CD"/>
    <w:rsid w:val="008B682C"/>
    <w:rsid w:val="008B6ED9"/>
    <w:rsid w:val="008B7233"/>
    <w:rsid w:val="008B739C"/>
    <w:rsid w:val="008B7577"/>
    <w:rsid w:val="008B75D1"/>
    <w:rsid w:val="008B77BD"/>
    <w:rsid w:val="008B7A40"/>
    <w:rsid w:val="008B7AD7"/>
    <w:rsid w:val="008C019A"/>
    <w:rsid w:val="008C0441"/>
    <w:rsid w:val="008C0915"/>
    <w:rsid w:val="008C0B3C"/>
    <w:rsid w:val="008C152F"/>
    <w:rsid w:val="008C1738"/>
    <w:rsid w:val="008C19C2"/>
    <w:rsid w:val="008C1BED"/>
    <w:rsid w:val="008C1EA8"/>
    <w:rsid w:val="008C221C"/>
    <w:rsid w:val="008C2679"/>
    <w:rsid w:val="008C290B"/>
    <w:rsid w:val="008C2C72"/>
    <w:rsid w:val="008C2CCE"/>
    <w:rsid w:val="008C2E20"/>
    <w:rsid w:val="008C30A2"/>
    <w:rsid w:val="008C345C"/>
    <w:rsid w:val="008C366A"/>
    <w:rsid w:val="008C370D"/>
    <w:rsid w:val="008C393A"/>
    <w:rsid w:val="008C3B08"/>
    <w:rsid w:val="008C3D37"/>
    <w:rsid w:val="008C3D50"/>
    <w:rsid w:val="008C3DFE"/>
    <w:rsid w:val="008C42BD"/>
    <w:rsid w:val="008C437F"/>
    <w:rsid w:val="008C4793"/>
    <w:rsid w:val="008C491F"/>
    <w:rsid w:val="008C4AD1"/>
    <w:rsid w:val="008C5063"/>
    <w:rsid w:val="008C5103"/>
    <w:rsid w:val="008C5391"/>
    <w:rsid w:val="008C53D6"/>
    <w:rsid w:val="008C571D"/>
    <w:rsid w:val="008C58C9"/>
    <w:rsid w:val="008C5BBE"/>
    <w:rsid w:val="008C5DFB"/>
    <w:rsid w:val="008C5E54"/>
    <w:rsid w:val="008C5F4C"/>
    <w:rsid w:val="008C603B"/>
    <w:rsid w:val="008C61AE"/>
    <w:rsid w:val="008C6204"/>
    <w:rsid w:val="008C6607"/>
    <w:rsid w:val="008C68FA"/>
    <w:rsid w:val="008C7118"/>
    <w:rsid w:val="008C7121"/>
    <w:rsid w:val="008C7155"/>
    <w:rsid w:val="008C73BC"/>
    <w:rsid w:val="008C785B"/>
    <w:rsid w:val="008C7876"/>
    <w:rsid w:val="008C78AA"/>
    <w:rsid w:val="008D0201"/>
    <w:rsid w:val="008D06DC"/>
    <w:rsid w:val="008D07AE"/>
    <w:rsid w:val="008D07E7"/>
    <w:rsid w:val="008D0990"/>
    <w:rsid w:val="008D1116"/>
    <w:rsid w:val="008D1173"/>
    <w:rsid w:val="008D1998"/>
    <w:rsid w:val="008D1CEA"/>
    <w:rsid w:val="008D2153"/>
    <w:rsid w:val="008D22EB"/>
    <w:rsid w:val="008D29EF"/>
    <w:rsid w:val="008D2C20"/>
    <w:rsid w:val="008D315F"/>
    <w:rsid w:val="008D3A84"/>
    <w:rsid w:val="008D3C22"/>
    <w:rsid w:val="008D412A"/>
    <w:rsid w:val="008D425F"/>
    <w:rsid w:val="008D44FA"/>
    <w:rsid w:val="008D4565"/>
    <w:rsid w:val="008D48EE"/>
    <w:rsid w:val="008D4AA4"/>
    <w:rsid w:val="008D4D93"/>
    <w:rsid w:val="008D4DFA"/>
    <w:rsid w:val="008D593E"/>
    <w:rsid w:val="008D5ABA"/>
    <w:rsid w:val="008D5AEE"/>
    <w:rsid w:val="008D5BBE"/>
    <w:rsid w:val="008D61D9"/>
    <w:rsid w:val="008D61EA"/>
    <w:rsid w:val="008D6222"/>
    <w:rsid w:val="008D6265"/>
    <w:rsid w:val="008D6A49"/>
    <w:rsid w:val="008D6A95"/>
    <w:rsid w:val="008D6CF6"/>
    <w:rsid w:val="008D6EB2"/>
    <w:rsid w:val="008D7007"/>
    <w:rsid w:val="008D705E"/>
    <w:rsid w:val="008D7DD6"/>
    <w:rsid w:val="008E05E5"/>
    <w:rsid w:val="008E0693"/>
    <w:rsid w:val="008E07BD"/>
    <w:rsid w:val="008E08D6"/>
    <w:rsid w:val="008E0923"/>
    <w:rsid w:val="008E0976"/>
    <w:rsid w:val="008E0BCD"/>
    <w:rsid w:val="008E0CA6"/>
    <w:rsid w:val="008E0DF0"/>
    <w:rsid w:val="008E1068"/>
    <w:rsid w:val="008E10D3"/>
    <w:rsid w:val="008E1BC3"/>
    <w:rsid w:val="008E1C7F"/>
    <w:rsid w:val="008E1FFE"/>
    <w:rsid w:val="008E211C"/>
    <w:rsid w:val="008E2DAF"/>
    <w:rsid w:val="008E2FA9"/>
    <w:rsid w:val="008E300E"/>
    <w:rsid w:val="008E3201"/>
    <w:rsid w:val="008E3698"/>
    <w:rsid w:val="008E38B0"/>
    <w:rsid w:val="008E3AB6"/>
    <w:rsid w:val="008E3B91"/>
    <w:rsid w:val="008E3C2B"/>
    <w:rsid w:val="008E3FAC"/>
    <w:rsid w:val="008E40B7"/>
    <w:rsid w:val="008E47F4"/>
    <w:rsid w:val="008E487C"/>
    <w:rsid w:val="008E4A53"/>
    <w:rsid w:val="008E4B43"/>
    <w:rsid w:val="008E5130"/>
    <w:rsid w:val="008E5A72"/>
    <w:rsid w:val="008E5BA7"/>
    <w:rsid w:val="008E5D97"/>
    <w:rsid w:val="008E5DF4"/>
    <w:rsid w:val="008E5E55"/>
    <w:rsid w:val="008E5E75"/>
    <w:rsid w:val="008E6189"/>
    <w:rsid w:val="008E6370"/>
    <w:rsid w:val="008E6500"/>
    <w:rsid w:val="008E66CD"/>
    <w:rsid w:val="008E6D5A"/>
    <w:rsid w:val="008E6D6A"/>
    <w:rsid w:val="008E6E51"/>
    <w:rsid w:val="008E72AC"/>
    <w:rsid w:val="008E7443"/>
    <w:rsid w:val="008E7780"/>
    <w:rsid w:val="008E7862"/>
    <w:rsid w:val="008E7F5C"/>
    <w:rsid w:val="008F04CE"/>
    <w:rsid w:val="008F0742"/>
    <w:rsid w:val="008F0B6B"/>
    <w:rsid w:val="008F1075"/>
    <w:rsid w:val="008F1343"/>
    <w:rsid w:val="008F1435"/>
    <w:rsid w:val="008F1625"/>
    <w:rsid w:val="008F1780"/>
    <w:rsid w:val="008F1981"/>
    <w:rsid w:val="008F1B5D"/>
    <w:rsid w:val="008F1C5F"/>
    <w:rsid w:val="008F2941"/>
    <w:rsid w:val="008F2CE9"/>
    <w:rsid w:val="008F2E32"/>
    <w:rsid w:val="008F3120"/>
    <w:rsid w:val="008F353F"/>
    <w:rsid w:val="008F3781"/>
    <w:rsid w:val="008F449F"/>
    <w:rsid w:val="008F458C"/>
    <w:rsid w:val="008F45A3"/>
    <w:rsid w:val="008F4751"/>
    <w:rsid w:val="008F4847"/>
    <w:rsid w:val="008F4BDE"/>
    <w:rsid w:val="008F4DCB"/>
    <w:rsid w:val="008F5033"/>
    <w:rsid w:val="008F5284"/>
    <w:rsid w:val="008F5801"/>
    <w:rsid w:val="008F59F9"/>
    <w:rsid w:val="008F5B6C"/>
    <w:rsid w:val="008F5D6C"/>
    <w:rsid w:val="008F64ED"/>
    <w:rsid w:val="008F6574"/>
    <w:rsid w:val="008F6CAA"/>
    <w:rsid w:val="008F6D02"/>
    <w:rsid w:val="008F7043"/>
    <w:rsid w:val="008F719F"/>
    <w:rsid w:val="008F7370"/>
    <w:rsid w:val="008F751A"/>
    <w:rsid w:val="008F793E"/>
    <w:rsid w:val="008F7B98"/>
    <w:rsid w:val="008F7E2C"/>
    <w:rsid w:val="008F7E44"/>
    <w:rsid w:val="00900500"/>
    <w:rsid w:val="00900750"/>
    <w:rsid w:val="00900829"/>
    <w:rsid w:val="009009DE"/>
    <w:rsid w:val="00900AFC"/>
    <w:rsid w:val="0090131F"/>
    <w:rsid w:val="009013A1"/>
    <w:rsid w:val="00901488"/>
    <w:rsid w:val="00901590"/>
    <w:rsid w:val="009015F3"/>
    <w:rsid w:val="00901B79"/>
    <w:rsid w:val="00901DCE"/>
    <w:rsid w:val="0090205A"/>
    <w:rsid w:val="00902913"/>
    <w:rsid w:val="00902A79"/>
    <w:rsid w:val="00902CDF"/>
    <w:rsid w:val="009030E3"/>
    <w:rsid w:val="00903133"/>
    <w:rsid w:val="00903141"/>
    <w:rsid w:val="009035AD"/>
    <w:rsid w:val="009035B3"/>
    <w:rsid w:val="00903FC7"/>
    <w:rsid w:val="0090419E"/>
    <w:rsid w:val="00904279"/>
    <w:rsid w:val="009047FA"/>
    <w:rsid w:val="00904824"/>
    <w:rsid w:val="00904A5A"/>
    <w:rsid w:val="00904CEF"/>
    <w:rsid w:val="00904E9A"/>
    <w:rsid w:val="00905304"/>
    <w:rsid w:val="00905423"/>
    <w:rsid w:val="0090544F"/>
    <w:rsid w:val="00905562"/>
    <w:rsid w:val="00905961"/>
    <w:rsid w:val="00905BED"/>
    <w:rsid w:val="00906497"/>
    <w:rsid w:val="00906DB8"/>
    <w:rsid w:val="0090702F"/>
    <w:rsid w:val="0090714E"/>
    <w:rsid w:val="009071FA"/>
    <w:rsid w:val="00907932"/>
    <w:rsid w:val="00907EF6"/>
    <w:rsid w:val="009109A4"/>
    <w:rsid w:val="00910BF5"/>
    <w:rsid w:val="00910DC9"/>
    <w:rsid w:val="009110C9"/>
    <w:rsid w:val="0091110B"/>
    <w:rsid w:val="0091134F"/>
    <w:rsid w:val="0091145C"/>
    <w:rsid w:val="0091151E"/>
    <w:rsid w:val="009115ED"/>
    <w:rsid w:val="00911754"/>
    <w:rsid w:val="00911FCB"/>
    <w:rsid w:val="0091214C"/>
    <w:rsid w:val="0091223A"/>
    <w:rsid w:val="0091256E"/>
    <w:rsid w:val="009126D3"/>
    <w:rsid w:val="00912985"/>
    <w:rsid w:val="00912CEB"/>
    <w:rsid w:val="00912DDE"/>
    <w:rsid w:val="0091324A"/>
    <w:rsid w:val="00913288"/>
    <w:rsid w:val="00913AFD"/>
    <w:rsid w:val="00913DB0"/>
    <w:rsid w:val="00913DDD"/>
    <w:rsid w:val="00914228"/>
    <w:rsid w:val="009142C0"/>
    <w:rsid w:val="0091489B"/>
    <w:rsid w:val="00914B27"/>
    <w:rsid w:val="00914ED8"/>
    <w:rsid w:val="00914EFB"/>
    <w:rsid w:val="009150A1"/>
    <w:rsid w:val="00915481"/>
    <w:rsid w:val="009154C3"/>
    <w:rsid w:val="009154CB"/>
    <w:rsid w:val="00915795"/>
    <w:rsid w:val="0091591B"/>
    <w:rsid w:val="009159FD"/>
    <w:rsid w:val="00915FF1"/>
    <w:rsid w:val="00916252"/>
    <w:rsid w:val="00916500"/>
    <w:rsid w:val="0091664B"/>
    <w:rsid w:val="009168D6"/>
    <w:rsid w:val="00916FBF"/>
    <w:rsid w:val="009173F6"/>
    <w:rsid w:val="009176A3"/>
    <w:rsid w:val="00917A3E"/>
    <w:rsid w:val="00917A56"/>
    <w:rsid w:val="00917B08"/>
    <w:rsid w:val="00917D66"/>
    <w:rsid w:val="00920657"/>
    <w:rsid w:val="009208B5"/>
    <w:rsid w:val="00920B88"/>
    <w:rsid w:val="00920D3F"/>
    <w:rsid w:val="00920F39"/>
    <w:rsid w:val="00921526"/>
    <w:rsid w:val="0092162B"/>
    <w:rsid w:val="009216D2"/>
    <w:rsid w:val="00921819"/>
    <w:rsid w:val="00921BE0"/>
    <w:rsid w:val="0092210C"/>
    <w:rsid w:val="0092212C"/>
    <w:rsid w:val="0092218C"/>
    <w:rsid w:val="0092256D"/>
    <w:rsid w:val="00922598"/>
    <w:rsid w:val="00922754"/>
    <w:rsid w:val="00922A1C"/>
    <w:rsid w:val="00922B4F"/>
    <w:rsid w:val="00922BDC"/>
    <w:rsid w:val="00922F3B"/>
    <w:rsid w:val="00922F68"/>
    <w:rsid w:val="00922F98"/>
    <w:rsid w:val="00922FB8"/>
    <w:rsid w:val="009230E3"/>
    <w:rsid w:val="00923862"/>
    <w:rsid w:val="00923CEE"/>
    <w:rsid w:val="00924560"/>
    <w:rsid w:val="00924C2D"/>
    <w:rsid w:val="00924DE9"/>
    <w:rsid w:val="00924E49"/>
    <w:rsid w:val="00924ECA"/>
    <w:rsid w:val="00924FE6"/>
    <w:rsid w:val="00925A05"/>
    <w:rsid w:val="00925AA7"/>
    <w:rsid w:val="00925E44"/>
    <w:rsid w:val="0092633C"/>
    <w:rsid w:val="0092688F"/>
    <w:rsid w:val="009269EF"/>
    <w:rsid w:val="00926DBB"/>
    <w:rsid w:val="00926FB1"/>
    <w:rsid w:val="00927AC6"/>
    <w:rsid w:val="00927C4C"/>
    <w:rsid w:val="009303BB"/>
    <w:rsid w:val="009303D1"/>
    <w:rsid w:val="009303E0"/>
    <w:rsid w:val="0093066E"/>
    <w:rsid w:val="0093089D"/>
    <w:rsid w:val="00930987"/>
    <w:rsid w:val="00930B0F"/>
    <w:rsid w:val="00930E81"/>
    <w:rsid w:val="00931067"/>
    <w:rsid w:val="00931098"/>
    <w:rsid w:val="00931183"/>
    <w:rsid w:val="009311F6"/>
    <w:rsid w:val="009312DA"/>
    <w:rsid w:val="009314DF"/>
    <w:rsid w:val="009317D2"/>
    <w:rsid w:val="009322FA"/>
    <w:rsid w:val="00932676"/>
    <w:rsid w:val="009327DC"/>
    <w:rsid w:val="009329C0"/>
    <w:rsid w:val="00932E6A"/>
    <w:rsid w:val="00933471"/>
    <w:rsid w:val="009335DB"/>
    <w:rsid w:val="00933F45"/>
    <w:rsid w:val="0093405B"/>
    <w:rsid w:val="00934062"/>
    <w:rsid w:val="009341CD"/>
    <w:rsid w:val="0093428E"/>
    <w:rsid w:val="00934414"/>
    <w:rsid w:val="00934F55"/>
    <w:rsid w:val="009351A3"/>
    <w:rsid w:val="009351BA"/>
    <w:rsid w:val="00935416"/>
    <w:rsid w:val="009358CA"/>
    <w:rsid w:val="009358EE"/>
    <w:rsid w:val="00936113"/>
    <w:rsid w:val="00936304"/>
    <w:rsid w:val="00936433"/>
    <w:rsid w:val="00936496"/>
    <w:rsid w:val="00936624"/>
    <w:rsid w:val="0093663B"/>
    <w:rsid w:val="009366D3"/>
    <w:rsid w:val="0093673E"/>
    <w:rsid w:val="00936C27"/>
    <w:rsid w:val="00936CAB"/>
    <w:rsid w:val="00936DEF"/>
    <w:rsid w:val="00936EBF"/>
    <w:rsid w:val="009370EE"/>
    <w:rsid w:val="00937427"/>
    <w:rsid w:val="009375FD"/>
    <w:rsid w:val="0093763D"/>
    <w:rsid w:val="009376DA"/>
    <w:rsid w:val="00937849"/>
    <w:rsid w:val="00937AF6"/>
    <w:rsid w:val="00937D8C"/>
    <w:rsid w:val="0094059B"/>
    <w:rsid w:val="00940CA7"/>
    <w:rsid w:val="00940E19"/>
    <w:rsid w:val="00940E5D"/>
    <w:rsid w:val="00940FF5"/>
    <w:rsid w:val="00941CF1"/>
    <w:rsid w:val="00941D80"/>
    <w:rsid w:val="00942333"/>
    <w:rsid w:val="009423A3"/>
    <w:rsid w:val="009425AF"/>
    <w:rsid w:val="0094263D"/>
    <w:rsid w:val="009428F5"/>
    <w:rsid w:val="009429D4"/>
    <w:rsid w:val="00942D76"/>
    <w:rsid w:val="00942E3A"/>
    <w:rsid w:val="009433FC"/>
    <w:rsid w:val="00943934"/>
    <w:rsid w:val="00943F2B"/>
    <w:rsid w:val="009443FC"/>
    <w:rsid w:val="0094475C"/>
    <w:rsid w:val="00944894"/>
    <w:rsid w:val="00944985"/>
    <w:rsid w:val="00944B59"/>
    <w:rsid w:val="009450D1"/>
    <w:rsid w:val="0094576A"/>
    <w:rsid w:val="0094581C"/>
    <w:rsid w:val="009458D6"/>
    <w:rsid w:val="00945D2A"/>
    <w:rsid w:val="00945DF8"/>
    <w:rsid w:val="009461C2"/>
    <w:rsid w:val="009461E3"/>
    <w:rsid w:val="009463A1"/>
    <w:rsid w:val="009465F2"/>
    <w:rsid w:val="00946DB1"/>
    <w:rsid w:val="009471AD"/>
    <w:rsid w:val="0094729D"/>
    <w:rsid w:val="00947477"/>
    <w:rsid w:val="009476BF"/>
    <w:rsid w:val="0094772A"/>
    <w:rsid w:val="00947B16"/>
    <w:rsid w:val="009501E7"/>
    <w:rsid w:val="00950711"/>
    <w:rsid w:val="00950841"/>
    <w:rsid w:val="009508F1"/>
    <w:rsid w:val="00950AF0"/>
    <w:rsid w:val="00950B2B"/>
    <w:rsid w:val="00950E85"/>
    <w:rsid w:val="00950F65"/>
    <w:rsid w:val="009518EA"/>
    <w:rsid w:val="00951CEC"/>
    <w:rsid w:val="00951F38"/>
    <w:rsid w:val="00951F57"/>
    <w:rsid w:val="009521EC"/>
    <w:rsid w:val="009524BA"/>
    <w:rsid w:val="009527E0"/>
    <w:rsid w:val="00952AF8"/>
    <w:rsid w:val="009533E2"/>
    <w:rsid w:val="00953716"/>
    <w:rsid w:val="009537BC"/>
    <w:rsid w:val="0095407B"/>
    <w:rsid w:val="009541B6"/>
    <w:rsid w:val="00954410"/>
    <w:rsid w:val="009544C1"/>
    <w:rsid w:val="00954825"/>
    <w:rsid w:val="00954B2D"/>
    <w:rsid w:val="00954D65"/>
    <w:rsid w:val="009552DC"/>
    <w:rsid w:val="0095567C"/>
    <w:rsid w:val="00955AAC"/>
    <w:rsid w:val="0095643C"/>
    <w:rsid w:val="00956681"/>
    <w:rsid w:val="00956AF3"/>
    <w:rsid w:val="00957381"/>
    <w:rsid w:val="009577F4"/>
    <w:rsid w:val="00957C2E"/>
    <w:rsid w:val="0096040E"/>
    <w:rsid w:val="009604BA"/>
    <w:rsid w:val="009606E6"/>
    <w:rsid w:val="0096078A"/>
    <w:rsid w:val="00960D16"/>
    <w:rsid w:val="00960E71"/>
    <w:rsid w:val="00960FFC"/>
    <w:rsid w:val="009610F1"/>
    <w:rsid w:val="0096146A"/>
    <w:rsid w:val="0096173E"/>
    <w:rsid w:val="0096179B"/>
    <w:rsid w:val="0096206A"/>
    <w:rsid w:val="009621CC"/>
    <w:rsid w:val="009621D3"/>
    <w:rsid w:val="009624B4"/>
    <w:rsid w:val="00962512"/>
    <w:rsid w:val="00962536"/>
    <w:rsid w:val="00962882"/>
    <w:rsid w:val="00962ADB"/>
    <w:rsid w:val="00962D63"/>
    <w:rsid w:val="00962D83"/>
    <w:rsid w:val="00962DBC"/>
    <w:rsid w:val="00963202"/>
    <w:rsid w:val="00963484"/>
    <w:rsid w:val="00963D52"/>
    <w:rsid w:val="0096406A"/>
    <w:rsid w:val="00964449"/>
    <w:rsid w:val="00964608"/>
    <w:rsid w:val="00964700"/>
    <w:rsid w:val="009649D9"/>
    <w:rsid w:val="00964BB0"/>
    <w:rsid w:val="0096503D"/>
    <w:rsid w:val="009651E0"/>
    <w:rsid w:val="00965466"/>
    <w:rsid w:val="00965537"/>
    <w:rsid w:val="009659E6"/>
    <w:rsid w:val="00965C01"/>
    <w:rsid w:val="00965E2C"/>
    <w:rsid w:val="00965E6C"/>
    <w:rsid w:val="0096679A"/>
    <w:rsid w:val="009668A0"/>
    <w:rsid w:val="009669E9"/>
    <w:rsid w:val="00966AFF"/>
    <w:rsid w:val="00966E41"/>
    <w:rsid w:val="00966F6E"/>
    <w:rsid w:val="00966F7D"/>
    <w:rsid w:val="00967077"/>
    <w:rsid w:val="009670D0"/>
    <w:rsid w:val="009671EA"/>
    <w:rsid w:val="009673DF"/>
    <w:rsid w:val="00967755"/>
    <w:rsid w:val="00967922"/>
    <w:rsid w:val="00967A1A"/>
    <w:rsid w:val="00967B63"/>
    <w:rsid w:val="00967F62"/>
    <w:rsid w:val="00970029"/>
    <w:rsid w:val="009701E0"/>
    <w:rsid w:val="0097022D"/>
    <w:rsid w:val="00970415"/>
    <w:rsid w:val="009704FC"/>
    <w:rsid w:val="0097078D"/>
    <w:rsid w:val="00970926"/>
    <w:rsid w:val="00970987"/>
    <w:rsid w:val="00970A8C"/>
    <w:rsid w:val="00970BF9"/>
    <w:rsid w:val="0097113C"/>
    <w:rsid w:val="00971CE4"/>
    <w:rsid w:val="00971DA9"/>
    <w:rsid w:val="00971E68"/>
    <w:rsid w:val="00972216"/>
    <w:rsid w:val="0097240D"/>
    <w:rsid w:val="00972D66"/>
    <w:rsid w:val="00972E86"/>
    <w:rsid w:val="009739CE"/>
    <w:rsid w:val="00973A13"/>
    <w:rsid w:val="00973C6F"/>
    <w:rsid w:val="00974170"/>
    <w:rsid w:val="00974183"/>
    <w:rsid w:val="00974305"/>
    <w:rsid w:val="0097470C"/>
    <w:rsid w:val="009747F8"/>
    <w:rsid w:val="00974AB4"/>
    <w:rsid w:val="00974C65"/>
    <w:rsid w:val="00974D6F"/>
    <w:rsid w:val="00974F06"/>
    <w:rsid w:val="0097500E"/>
    <w:rsid w:val="009752B5"/>
    <w:rsid w:val="00975339"/>
    <w:rsid w:val="009753AD"/>
    <w:rsid w:val="00975841"/>
    <w:rsid w:val="00975944"/>
    <w:rsid w:val="00975E2F"/>
    <w:rsid w:val="00975EBC"/>
    <w:rsid w:val="00975FB6"/>
    <w:rsid w:val="009762DD"/>
    <w:rsid w:val="00976303"/>
    <w:rsid w:val="00976373"/>
    <w:rsid w:val="00976390"/>
    <w:rsid w:val="0097655A"/>
    <w:rsid w:val="00976C2D"/>
    <w:rsid w:val="00976FC9"/>
    <w:rsid w:val="00977076"/>
    <w:rsid w:val="009771B2"/>
    <w:rsid w:val="009772A0"/>
    <w:rsid w:val="00977784"/>
    <w:rsid w:val="00977C6F"/>
    <w:rsid w:val="00977E75"/>
    <w:rsid w:val="00980210"/>
    <w:rsid w:val="00980249"/>
    <w:rsid w:val="00980361"/>
    <w:rsid w:val="00980558"/>
    <w:rsid w:val="00980602"/>
    <w:rsid w:val="00980626"/>
    <w:rsid w:val="00980820"/>
    <w:rsid w:val="00980FF2"/>
    <w:rsid w:val="00981037"/>
    <w:rsid w:val="00981128"/>
    <w:rsid w:val="009814F2"/>
    <w:rsid w:val="0098172A"/>
    <w:rsid w:val="009824A9"/>
    <w:rsid w:val="0098292F"/>
    <w:rsid w:val="009829A6"/>
    <w:rsid w:val="00982A83"/>
    <w:rsid w:val="00982CE2"/>
    <w:rsid w:val="00982F52"/>
    <w:rsid w:val="00982F5F"/>
    <w:rsid w:val="00982FD0"/>
    <w:rsid w:val="00983132"/>
    <w:rsid w:val="0098321E"/>
    <w:rsid w:val="00983315"/>
    <w:rsid w:val="00983418"/>
    <w:rsid w:val="009834A7"/>
    <w:rsid w:val="009840F5"/>
    <w:rsid w:val="009841E3"/>
    <w:rsid w:val="00984801"/>
    <w:rsid w:val="00984AA2"/>
    <w:rsid w:val="00984BCD"/>
    <w:rsid w:val="00985069"/>
    <w:rsid w:val="009852DE"/>
    <w:rsid w:val="00985350"/>
    <w:rsid w:val="009853CB"/>
    <w:rsid w:val="00985970"/>
    <w:rsid w:val="00985E95"/>
    <w:rsid w:val="00986251"/>
    <w:rsid w:val="009864F0"/>
    <w:rsid w:val="0098660F"/>
    <w:rsid w:val="009866B8"/>
    <w:rsid w:val="00986915"/>
    <w:rsid w:val="00986ADD"/>
    <w:rsid w:val="00986BBB"/>
    <w:rsid w:val="00986F2E"/>
    <w:rsid w:val="0098706B"/>
    <w:rsid w:val="00987211"/>
    <w:rsid w:val="00987520"/>
    <w:rsid w:val="00987F65"/>
    <w:rsid w:val="00987F72"/>
    <w:rsid w:val="00987F78"/>
    <w:rsid w:val="0099096A"/>
    <w:rsid w:val="00990D66"/>
    <w:rsid w:val="00990D95"/>
    <w:rsid w:val="00990F37"/>
    <w:rsid w:val="00991051"/>
    <w:rsid w:val="00991364"/>
    <w:rsid w:val="009913C3"/>
    <w:rsid w:val="00991432"/>
    <w:rsid w:val="00991599"/>
    <w:rsid w:val="00991657"/>
    <w:rsid w:val="0099171C"/>
    <w:rsid w:val="009917BB"/>
    <w:rsid w:val="009917D3"/>
    <w:rsid w:val="00991878"/>
    <w:rsid w:val="00991D38"/>
    <w:rsid w:val="00991EAB"/>
    <w:rsid w:val="0099217B"/>
    <w:rsid w:val="0099219E"/>
    <w:rsid w:val="009921E7"/>
    <w:rsid w:val="0099231A"/>
    <w:rsid w:val="00992863"/>
    <w:rsid w:val="00992A08"/>
    <w:rsid w:val="00992B59"/>
    <w:rsid w:val="00993819"/>
    <w:rsid w:val="00993A38"/>
    <w:rsid w:val="00994084"/>
    <w:rsid w:val="0099408E"/>
    <w:rsid w:val="0099437E"/>
    <w:rsid w:val="009944F1"/>
    <w:rsid w:val="00994988"/>
    <w:rsid w:val="00994DA0"/>
    <w:rsid w:val="00994E67"/>
    <w:rsid w:val="00994F87"/>
    <w:rsid w:val="009952E5"/>
    <w:rsid w:val="00995478"/>
    <w:rsid w:val="009957EB"/>
    <w:rsid w:val="009957EE"/>
    <w:rsid w:val="00995AB8"/>
    <w:rsid w:val="00995EC8"/>
    <w:rsid w:val="009960C6"/>
    <w:rsid w:val="009962CC"/>
    <w:rsid w:val="0099684F"/>
    <w:rsid w:val="00996ABA"/>
    <w:rsid w:val="00996BE1"/>
    <w:rsid w:val="00996E3B"/>
    <w:rsid w:val="0099752C"/>
    <w:rsid w:val="009977D9"/>
    <w:rsid w:val="009A006B"/>
    <w:rsid w:val="009A0239"/>
    <w:rsid w:val="009A03EC"/>
    <w:rsid w:val="009A0688"/>
    <w:rsid w:val="009A0AAC"/>
    <w:rsid w:val="009A0BE2"/>
    <w:rsid w:val="009A0C5B"/>
    <w:rsid w:val="009A0FD0"/>
    <w:rsid w:val="009A1021"/>
    <w:rsid w:val="009A10FC"/>
    <w:rsid w:val="009A1278"/>
    <w:rsid w:val="009A19EF"/>
    <w:rsid w:val="009A1C54"/>
    <w:rsid w:val="009A1DD3"/>
    <w:rsid w:val="009A2677"/>
    <w:rsid w:val="009A26D0"/>
    <w:rsid w:val="009A2797"/>
    <w:rsid w:val="009A27D3"/>
    <w:rsid w:val="009A2983"/>
    <w:rsid w:val="009A2BEA"/>
    <w:rsid w:val="009A2D05"/>
    <w:rsid w:val="009A2E07"/>
    <w:rsid w:val="009A2F86"/>
    <w:rsid w:val="009A34AF"/>
    <w:rsid w:val="009A353F"/>
    <w:rsid w:val="009A3C36"/>
    <w:rsid w:val="009A3C67"/>
    <w:rsid w:val="009A3F75"/>
    <w:rsid w:val="009A40A8"/>
    <w:rsid w:val="009A4824"/>
    <w:rsid w:val="009A4DC3"/>
    <w:rsid w:val="009A4FDE"/>
    <w:rsid w:val="009A5273"/>
    <w:rsid w:val="009A5562"/>
    <w:rsid w:val="009A5F5B"/>
    <w:rsid w:val="009A631B"/>
    <w:rsid w:val="009A6387"/>
    <w:rsid w:val="009A639B"/>
    <w:rsid w:val="009A67C5"/>
    <w:rsid w:val="009A67D6"/>
    <w:rsid w:val="009A6A79"/>
    <w:rsid w:val="009A6ED7"/>
    <w:rsid w:val="009A6F41"/>
    <w:rsid w:val="009A709B"/>
    <w:rsid w:val="009A71D0"/>
    <w:rsid w:val="009A7457"/>
    <w:rsid w:val="009A7546"/>
    <w:rsid w:val="009A7A31"/>
    <w:rsid w:val="009A7A5B"/>
    <w:rsid w:val="009A7BC8"/>
    <w:rsid w:val="009A7C77"/>
    <w:rsid w:val="009A7D1E"/>
    <w:rsid w:val="009A7F0B"/>
    <w:rsid w:val="009A7F1E"/>
    <w:rsid w:val="009B0355"/>
    <w:rsid w:val="009B04B8"/>
    <w:rsid w:val="009B05D6"/>
    <w:rsid w:val="009B0700"/>
    <w:rsid w:val="009B0855"/>
    <w:rsid w:val="009B0C90"/>
    <w:rsid w:val="009B0F1E"/>
    <w:rsid w:val="009B10C5"/>
    <w:rsid w:val="009B126B"/>
    <w:rsid w:val="009B13E3"/>
    <w:rsid w:val="009B1656"/>
    <w:rsid w:val="009B1D04"/>
    <w:rsid w:val="009B2015"/>
    <w:rsid w:val="009B2138"/>
    <w:rsid w:val="009B2375"/>
    <w:rsid w:val="009B23F4"/>
    <w:rsid w:val="009B2CE3"/>
    <w:rsid w:val="009B2FE3"/>
    <w:rsid w:val="009B3213"/>
    <w:rsid w:val="009B34AA"/>
    <w:rsid w:val="009B384D"/>
    <w:rsid w:val="009B3BB1"/>
    <w:rsid w:val="009B4098"/>
    <w:rsid w:val="009B41F6"/>
    <w:rsid w:val="009B4307"/>
    <w:rsid w:val="009B474E"/>
    <w:rsid w:val="009B4800"/>
    <w:rsid w:val="009B4BE7"/>
    <w:rsid w:val="009B4D84"/>
    <w:rsid w:val="009B4F0F"/>
    <w:rsid w:val="009B5033"/>
    <w:rsid w:val="009B5565"/>
    <w:rsid w:val="009B5B1F"/>
    <w:rsid w:val="009B5EF0"/>
    <w:rsid w:val="009B5F98"/>
    <w:rsid w:val="009B5FAF"/>
    <w:rsid w:val="009B6687"/>
    <w:rsid w:val="009B674E"/>
    <w:rsid w:val="009B6921"/>
    <w:rsid w:val="009B6C74"/>
    <w:rsid w:val="009B7122"/>
    <w:rsid w:val="009B714D"/>
    <w:rsid w:val="009B77F3"/>
    <w:rsid w:val="009B785C"/>
    <w:rsid w:val="009B7D14"/>
    <w:rsid w:val="009C01ED"/>
    <w:rsid w:val="009C058F"/>
    <w:rsid w:val="009C082D"/>
    <w:rsid w:val="009C0E1B"/>
    <w:rsid w:val="009C13E7"/>
    <w:rsid w:val="009C1554"/>
    <w:rsid w:val="009C16E3"/>
    <w:rsid w:val="009C1C46"/>
    <w:rsid w:val="009C1C55"/>
    <w:rsid w:val="009C1E9D"/>
    <w:rsid w:val="009C1F2E"/>
    <w:rsid w:val="009C1FAF"/>
    <w:rsid w:val="009C2136"/>
    <w:rsid w:val="009C2260"/>
    <w:rsid w:val="009C2437"/>
    <w:rsid w:val="009C2557"/>
    <w:rsid w:val="009C28D4"/>
    <w:rsid w:val="009C2DB8"/>
    <w:rsid w:val="009C2EA5"/>
    <w:rsid w:val="009C31C9"/>
    <w:rsid w:val="009C3275"/>
    <w:rsid w:val="009C348A"/>
    <w:rsid w:val="009C3505"/>
    <w:rsid w:val="009C371A"/>
    <w:rsid w:val="009C3C46"/>
    <w:rsid w:val="009C3E08"/>
    <w:rsid w:val="009C3E62"/>
    <w:rsid w:val="009C4074"/>
    <w:rsid w:val="009C4C3E"/>
    <w:rsid w:val="009C4C87"/>
    <w:rsid w:val="009C4E1D"/>
    <w:rsid w:val="009C4E5B"/>
    <w:rsid w:val="009C53FB"/>
    <w:rsid w:val="009C559D"/>
    <w:rsid w:val="009C5CB9"/>
    <w:rsid w:val="009C6102"/>
    <w:rsid w:val="009C618D"/>
    <w:rsid w:val="009C66F0"/>
    <w:rsid w:val="009C69F6"/>
    <w:rsid w:val="009C72CD"/>
    <w:rsid w:val="009C754E"/>
    <w:rsid w:val="009C77D1"/>
    <w:rsid w:val="009C789B"/>
    <w:rsid w:val="009C7A03"/>
    <w:rsid w:val="009C7A3C"/>
    <w:rsid w:val="009C7BA6"/>
    <w:rsid w:val="009C7BCC"/>
    <w:rsid w:val="009C7CD6"/>
    <w:rsid w:val="009C7DC4"/>
    <w:rsid w:val="009C7F8E"/>
    <w:rsid w:val="009D050C"/>
    <w:rsid w:val="009D05BB"/>
    <w:rsid w:val="009D07DE"/>
    <w:rsid w:val="009D08B2"/>
    <w:rsid w:val="009D0BF4"/>
    <w:rsid w:val="009D0BF7"/>
    <w:rsid w:val="009D0C4F"/>
    <w:rsid w:val="009D0D72"/>
    <w:rsid w:val="009D0E60"/>
    <w:rsid w:val="009D1568"/>
    <w:rsid w:val="009D1743"/>
    <w:rsid w:val="009D191A"/>
    <w:rsid w:val="009D19B5"/>
    <w:rsid w:val="009D1F44"/>
    <w:rsid w:val="009D2081"/>
    <w:rsid w:val="009D25C5"/>
    <w:rsid w:val="009D285E"/>
    <w:rsid w:val="009D2E3E"/>
    <w:rsid w:val="009D347C"/>
    <w:rsid w:val="009D37B3"/>
    <w:rsid w:val="009D37B9"/>
    <w:rsid w:val="009D3987"/>
    <w:rsid w:val="009D3FAB"/>
    <w:rsid w:val="009D3FE0"/>
    <w:rsid w:val="009D42A6"/>
    <w:rsid w:val="009D45D7"/>
    <w:rsid w:val="009D45F7"/>
    <w:rsid w:val="009D4A6B"/>
    <w:rsid w:val="009D57FF"/>
    <w:rsid w:val="009D593E"/>
    <w:rsid w:val="009D5AAA"/>
    <w:rsid w:val="009D6002"/>
    <w:rsid w:val="009D624A"/>
    <w:rsid w:val="009D6653"/>
    <w:rsid w:val="009D6C03"/>
    <w:rsid w:val="009D6F6F"/>
    <w:rsid w:val="009D7344"/>
    <w:rsid w:val="009D73D1"/>
    <w:rsid w:val="009D740C"/>
    <w:rsid w:val="009D7495"/>
    <w:rsid w:val="009D7B73"/>
    <w:rsid w:val="009D7DF8"/>
    <w:rsid w:val="009E0B7D"/>
    <w:rsid w:val="009E0C4A"/>
    <w:rsid w:val="009E0CC9"/>
    <w:rsid w:val="009E11A7"/>
    <w:rsid w:val="009E1257"/>
    <w:rsid w:val="009E12C1"/>
    <w:rsid w:val="009E13E6"/>
    <w:rsid w:val="009E176C"/>
    <w:rsid w:val="009E1822"/>
    <w:rsid w:val="009E1F19"/>
    <w:rsid w:val="009E20F4"/>
    <w:rsid w:val="009E21DE"/>
    <w:rsid w:val="009E22BA"/>
    <w:rsid w:val="009E22FA"/>
    <w:rsid w:val="009E23D0"/>
    <w:rsid w:val="009E2470"/>
    <w:rsid w:val="009E2588"/>
    <w:rsid w:val="009E276E"/>
    <w:rsid w:val="009E291F"/>
    <w:rsid w:val="009E2B98"/>
    <w:rsid w:val="009E2C14"/>
    <w:rsid w:val="009E2CF5"/>
    <w:rsid w:val="009E2F62"/>
    <w:rsid w:val="009E30DA"/>
    <w:rsid w:val="009E360C"/>
    <w:rsid w:val="009E3628"/>
    <w:rsid w:val="009E37C1"/>
    <w:rsid w:val="009E3A38"/>
    <w:rsid w:val="009E4413"/>
    <w:rsid w:val="009E44C4"/>
    <w:rsid w:val="009E4523"/>
    <w:rsid w:val="009E4663"/>
    <w:rsid w:val="009E4752"/>
    <w:rsid w:val="009E491F"/>
    <w:rsid w:val="009E496F"/>
    <w:rsid w:val="009E52E7"/>
    <w:rsid w:val="009E5582"/>
    <w:rsid w:val="009E57A3"/>
    <w:rsid w:val="009E5CA2"/>
    <w:rsid w:val="009E5DBF"/>
    <w:rsid w:val="009E5F7F"/>
    <w:rsid w:val="009E60AF"/>
    <w:rsid w:val="009E60EF"/>
    <w:rsid w:val="009E6148"/>
    <w:rsid w:val="009E67D2"/>
    <w:rsid w:val="009E6B6B"/>
    <w:rsid w:val="009E6BB7"/>
    <w:rsid w:val="009E6E02"/>
    <w:rsid w:val="009E7071"/>
    <w:rsid w:val="009E75C6"/>
    <w:rsid w:val="009E7697"/>
    <w:rsid w:val="009E76AB"/>
    <w:rsid w:val="009E7B5D"/>
    <w:rsid w:val="009F01EF"/>
    <w:rsid w:val="009F0300"/>
    <w:rsid w:val="009F0753"/>
    <w:rsid w:val="009F09F5"/>
    <w:rsid w:val="009F0AFF"/>
    <w:rsid w:val="009F0DDF"/>
    <w:rsid w:val="009F1247"/>
    <w:rsid w:val="009F1332"/>
    <w:rsid w:val="009F1580"/>
    <w:rsid w:val="009F181A"/>
    <w:rsid w:val="009F1E7D"/>
    <w:rsid w:val="009F2295"/>
    <w:rsid w:val="009F279B"/>
    <w:rsid w:val="009F295D"/>
    <w:rsid w:val="009F30DE"/>
    <w:rsid w:val="009F3156"/>
    <w:rsid w:val="009F333B"/>
    <w:rsid w:val="009F3406"/>
    <w:rsid w:val="009F37F6"/>
    <w:rsid w:val="009F3B71"/>
    <w:rsid w:val="009F3EFF"/>
    <w:rsid w:val="009F4950"/>
    <w:rsid w:val="009F4A97"/>
    <w:rsid w:val="009F51C2"/>
    <w:rsid w:val="009F520D"/>
    <w:rsid w:val="009F5212"/>
    <w:rsid w:val="009F5281"/>
    <w:rsid w:val="009F53EB"/>
    <w:rsid w:val="009F5C42"/>
    <w:rsid w:val="009F5EB6"/>
    <w:rsid w:val="009F6078"/>
    <w:rsid w:val="009F699A"/>
    <w:rsid w:val="009F6D0B"/>
    <w:rsid w:val="009F742A"/>
    <w:rsid w:val="009F7726"/>
    <w:rsid w:val="009F7831"/>
    <w:rsid w:val="009F7A55"/>
    <w:rsid w:val="009F7C22"/>
    <w:rsid w:val="009F7E1F"/>
    <w:rsid w:val="00A0056F"/>
    <w:rsid w:val="00A006B4"/>
    <w:rsid w:val="00A007AC"/>
    <w:rsid w:val="00A0081A"/>
    <w:rsid w:val="00A008C3"/>
    <w:rsid w:val="00A00CB7"/>
    <w:rsid w:val="00A00D41"/>
    <w:rsid w:val="00A00DB7"/>
    <w:rsid w:val="00A00DE8"/>
    <w:rsid w:val="00A00FC0"/>
    <w:rsid w:val="00A01096"/>
    <w:rsid w:val="00A010DE"/>
    <w:rsid w:val="00A0150F"/>
    <w:rsid w:val="00A01740"/>
    <w:rsid w:val="00A01A6B"/>
    <w:rsid w:val="00A01B62"/>
    <w:rsid w:val="00A01BED"/>
    <w:rsid w:val="00A023BF"/>
    <w:rsid w:val="00A027DF"/>
    <w:rsid w:val="00A02A3E"/>
    <w:rsid w:val="00A02BE4"/>
    <w:rsid w:val="00A02CAF"/>
    <w:rsid w:val="00A02FDA"/>
    <w:rsid w:val="00A03645"/>
    <w:rsid w:val="00A0375B"/>
    <w:rsid w:val="00A0376F"/>
    <w:rsid w:val="00A039E0"/>
    <w:rsid w:val="00A03DA0"/>
    <w:rsid w:val="00A03DD6"/>
    <w:rsid w:val="00A03E58"/>
    <w:rsid w:val="00A04059"/>
    <w:rsid w:val="00A0454A"/>
    <w:rsid w:val="00A04956"/>
    <w:rsid w:val="00A04ACD"/>
    <w:rsid w:val="00A04D90"/>
    <w:rsid w:val="00A04F4D"/>
    <w:rsid w:val="00A0501C"/>
    <w:rsid w:val="00A05335"/>
    <w:rsid w:val="00A05606"/>
    <w:rsid w:val="00A056DA"/>
    <w:rsid w:val="00A05724"/>
    <w:rsid w:val="00A05A04"/>
    <w:rsid w:val="00A06058"/>
    <w:rsid w:val="00A0619D"/>
    <w:rsid w:val="00A061E2"/>
    <w:rsid w:val="00A064A6"/>
    <w:rsid w:val="00A065E3"/>
    <w:rsid w:val="00A06604"/>
    <w:rsid w:val="00A06BBB"/>
    <w:rsid w:val="00A06F17"/>
    <w:rsid w:val="00A0719B"/>
    <w:rsid w:val="00A073A5"/>
    <w:rsid w:val="00A07596"/>
    <w:rsid w:val="00A0793C"/>
    <w:rsid w:val="00A07D79"/>
    <w:rsid w:val="00A10169"/>
    <w:rsid w:val="00A10698"/>
    <w:rsid w:val="00A10CA3"/>
    <w:rsid w:val="00A10CBD"/>
    <w:rsid w:val="00A110A8"/>
    <w:rsid w:val="00A111BB"/>
    <w:rsid w:val="00A111BC"/>
    <w:rsid w:val="00A11520"/>
    <w:rsid w:val="00A116FA"/>
    <w:rsid w:val="00A11701"/>
    <w:rsid w:val="00A11C3E"/>
    <w:rsid w:val="00A11D2C"/>
    <w:rsid w:val="00A11D50"/>
    <w:rsid w:val="00A1203F"/>
    <w:rsid w:val="00A121AB"/>
    <w:rsid w:val="00A122AB"/>
    <w:rsid w:val="00A1232F"/>
    <w:rsid w:val="00A12682"/>
    <w:rsid w:val="00A127BA"/>
    <w:rsid w:val="00A129B0"/>
    <w:rsid w:val="00A12FE2"/>
    <w:rsid w:val="00A130CE"/>
    <w:rsid w:val="00A13599"/>
    <w:rsid w:val="00A139BF"/>
    <w:rsid w:val="00A13DB1"/>
    <w:rsid w:val="00A14479"/>
    <w:rsid w:val="00A1453D"/>
    <w:rsid w:val="00A146A0"/>
    <w:rsid w:val="00A14BBF"/>
    <w:rsid w:val="00A14C97"/>
    <w:rsid w:val="00A14DCA"/>
    <w:rsid w:val="00A14F54"/>
    <w:rsid w:val="00A14FC6"/>
    <w:rsid w:val="00A15077"/>
    <w:rsid w:val="00A15257"/>
    <w:rsid w:val="00A15B02"/>
    <w:rsid w:val="00A15B73"/>
    <w:rsid w:val="00A15CE0"/>
    <w:rsid w:val="00A165BA"/>
    <w:rsid w:val="00A16963"/>
    <w:rsid w:val="00A16974"/>
    <w:rsid w:val="00A16B47"/>
    <w:rsid w:val="00A16F48"/>
    <w:rsid w:val="00A16FC7"/>
    <w:rsid w:val="00A171CF"/>
    <w:rsid w:val="00A179D1"/>
    <w:rsid w:val="00A17F30"/>
    <w:rsid w:val="00A20334"/>
    <w:rsid w:val="00A20485"/>
    <w:rsid w:val="00A206C2"/>
    <w:rsid w:val="00A20963"/>
    <w:rsid w:val="00A21418"/>
    <w:rsid w:val="00A21596"/>
    <w:rsid w:val="00A2192C"/>
    <w:rsid w:val="00A219A6"/>
    <w:rsid w:val="00A219AA"/>
    <w:rsid w:val="00A219EF"/>
    <w:rsid w:val="00A21B74"/>
    <w:rsid w:val="00A2280B"/>
    <w:rsid w:val="00A22A23"/>
    <w:rsid w:val="00A22C23"/>
    <w:rsid w:val="00A22C68"/>
    <w:rsid w:val="00A22DE9"/>
    <w:rsid w:val="00A22EC6"/>
    <w:rsid w:val="00A23153"/>
    <w:rsid w:val="00A23780"/>
    <w:rsid w:val="00A237F0"/>
    <w:rsid w:val="00A23841"/>
    <w:rsid w:val="00A238EC"/>
    <w:rsid w:val="00A23938"/>
    <w:rsid w:val="00A23A6A"/>
    <w:rsid w:val="00A23AF8"/>
    <w:rsid w:val="00A23ED9"/>
    <w:rsid w:val="00A24347"/>
    <w:rsid w:val="00A245B5"/>
    <w:rsid w:val="00A2491C"/>
    <w:rsid w:val="00A24E0C"/>
    <w:rsid w:val="00A2516F"/>
    <w:rsid w:val="00A2518A"/>
    <w:rsid w:val="00A253FC"/>
    <w:rsid w:val="00A254AC"/>
    <w:rsid w:val="00A25589"/>
    <w:rsid w:val="00A25621"/>
    <w:rsid w:val="00A25B9B"/>
    <w:rsid w:val="00A25DCF"/>
    <w:rsid w:val="00A26199"/>
    <w:rsid w:val="00A261A9"/>
    <w:rsid w:val="00A2631E"/>
    <w:rsid w:val="00A26515"/>
    <w:rsid w:val="00A267DD"/>
    <w:rsid w:val="00A2715E"/>
    <w:rsid w:val="00A27344"/>
    <w:rsid w:val="00A2760F"/>
    <w:rsid w:val="00A276E6"/>
    <w:rsid w:val="00A27762"/>
    <w:rsid w:val="00A27825"/>
    <w:rsid w:val="00A27A4D"/>
    <w:rsid w:val="00A27ED7"/>
    <w:rsid w:val="00A27F84"/>
    <w:rsid w:val="00A3007A"/>
    <w:rsid w:val="00A30101"/>
    <w:rsid w:val="00A301C6"/>
    <w:rsid w:val="00A3027E"/>
    <w:rsid w:val="00A30462"/>
    <w:rsid w:val="00A30493"/>
    <w:rsid w:val="00A30810"/>
    <w:rsid w:val="00A3095F"/>
    <w:rsid w:val="00A30B76"/>
    <w:rsid w:val="00A30E84"/>
    <w:rsid w:val="00A30E86"/>
    <w:rsid w:val="00A313F2"/>
    <w:rsid w:val="00A315D7"/>
    <w:rsid w:val="00A3165D"/>
    <w:rsid w:val="00A3174D"/>
    <w:rsid w:val="00A318C3"/>
    <w:rsid w:val="00A31AEA"/>
    <w:rsid w:val="00A31EA7"/>
    <w:rsid w:val="00A327CF"/>
    <w:rsid w:val="00A32D14"/>
    <w:rsid w:val="00A32D4F"/>
    <w:rsid w:val="00A32E6E"/>
    <w:rsid w:val="00A32F89"/>
    <w:rsid w:val="00A32FED"/>
    <w:rsid w:val="00A33990"/>
    <w:rsid w:val="00A33D92"/>
    <w:rsid w:val="00A3416D"/>
    <w:rsid w:val="00A346F6"/>
    <w:rsid w:val="00A3471D"/>
    <w:rsid w:val="00A34F7C"/>
    <w:rsid w:val="00A3544A"/>
    <w:rsid w:val="00A3599A"/>
    <w:rsid w:val="00A35A89"/>
    <w:rsid w:val="00A35DAE"/>
    <w:rsid w:val="00A361A5"/>
    <w:rsid w:val="00A36B14"/>
    <w:rsid w:val="00A36FC5"/>
    <w:rsid w:val="00A37149"/>
    <w:rsid w:val="00A3743D"/>
    <w:rsid w:val="00A374E0"/>
    <w:rsid w:val="00A376B0"/>
    <w:rsid w:val="00A37825"/>
    <w:rsid w:val="00A37A4E"/>
    <w:rsid w:val="00A4030A"/>
    <w:rsid w:val="00A403C6"/>
    <w:rsid w:val="00A403DD"/>
    <w:rsid w:val="00A4083E"/>
    <w:rsid w:val="00A409B8"/>
    <w:rsid w:val="00A40C54"/>
    <w:rsid w:val="00A40E5C"/>
    <w:rsid w:val="00A414C3"/>
    <w:rsid w:val="00A41B6F"/>
    <w:rsid w:val="00A42260"/>
    <w:rsid w:val="00A42957"/>
    <w:rsid w:val="00A42ABA"/>
    <w:rsid w:val="00A42E45"/>
    <w:rsid w:val="00A42E76"/>
    <w:rsid w:val="00A4300C"/>
    <w:rsid w:val="00A43952"/>
    <w:rsid w:val="00A439FE"/>
    <w:rsid w:val="00A43F9A"/>
    <w:rsid w:val="00A44281"/>
    <w:rsid w:val="00A44437"/>
    <w:rsid w:val="00A446C8"/>
    <w:rsid w:val="00A44E6C"/>
    <w:rsid w:val="00A44F73"/>
    <w:rsid w:val="00A4510A"/>
    <w:rsid w:val="00A45998"/>
    <w:rsid w:val="00A46026"/>
    <w:rsid w:val="00A4625D"/>
    <w:rsid w:val="00A46432"/>
    <w:rsid w:val="00A46920"/>
    <w:rsid w:val="00A46C9D"/>
    <w:rsid w:val="00A46DAB"/>
    <w:rsid w:val="00A46E3E"/>
    <w:rsid w:val="00A46F33"/>
    <w:rsid w:val="00A47171"/>
    <w:rsid w:val="00A47FED"/>
    <w:rsid w:val="00A503DA"/>
    <w:rsid w:val="00A50479"/>
    <w:rsid w:val="00A50561"/>
    <w:rsid w:val="00A506CA"/>
    <w:rsid w:val="00A50772"/>
    <w:rsid w:val="00A507F7"/>
    <w:rsid w:val="00A5094A"/>
    <w:rsid w:val="00A50C75"/>
    <w:rsid w:val="00A50C9C"/>
    <w:rsid w:val="00A50E11"/>
    <w:rsid w:val="00A50FD2"/>
    <w:rsid w:val="00A51BB5"/>
    <w:rsid w:val="00A51EE3"/>
    <w:rsid w:val="00A520E3"/>
    <w:rsid w:val="00A52226"/>
    <w:rsid w:val="00A522FF"/>
    <w:rsid w:val="00A5280B"/>
    <w:rsid w:val="00A53078"/>
    <w:rsid w:val="00A53575"/>
    <w:rsid w:val="00A53C32"/>
    <w:rsid w:val="00A53D9D"/>
    <w:rsid w:val="00A53EB0"/>
    <w:rsid w:val="00A53F25"/>
    <w:rsid w:val="00A53F60"/>
    <w:rsid w:val="00A545E5"/>
    <w:rsid w:val="00A54813"/>
    <w:rsid w:val="00A548F8"/>
    <w:rsid w:val="00A555CA"/>
    <w:rsid w:val="00A556C7"/>
    <w:rsid w:val="00A55840"/>
    <w:rsid w:val="00A55D1F"/>
    <w:rsid w:val="00A5636E"/>
    <w:rsid w:val="00A5641A"/>
    <w:rsid w:val="00A56F5E"/>
    <w:rsid w:val="00A57521"/>
    <w:rsid w:val="00A57755"/>
    <w:rsid w:val="00A57CA1"/>
    <w:rsid w:val="00A57D73"/>
    <w:rsid w:val="00A57E37"/>
    <w:rsid w:val="00A57EAE"/>
    <w:rsid w:val="00A60771"/>
    <w:rsid w:val="00A6082C"/>
    <w:rsid w:val="00A60DD0"/>
    <w:rsid w:val="00A60EF4"/>
    <w:rsid w:val="00A6102D"/>
    <w:rsid w:val="00A6114C"/>
    <w:rsid w:val="00A617EA"/>
    <w:rsid w:val="00A61839"/>
    <w:rsid w:val="00A618F7"/>
    <w:rsid w:val="00A61A76"/>
    <w:rsid w:val="00A61B17"/>
    <w:rsid w:val="00A61FDE"/>
    <w:rsid w:val="00A62207"/>
    <w:rsid w:val="00A627CC"/>
    <w:rsid w:val="00A629E2"/>
    <w:rsid w:val="00A62C6C"/>
    <w:rsid w:val="00A62C84"/>
    <w:rsid w:val="00A62D06"/>
    <w:rsid w:val="00A62D1B"/>
    <w:rsid w:val="00A62EE0"/>
    <w:rsid w:val="00A62FCC"/>
    <w:rsid w:val="00A630A7"/>
    <w:rsid w:val="00A634F4"/>
    <w:rsid w:val="00A6359A"/>
    <w:rsid w:val="00A636AA"/>
    <w:rsid w:val="00A63850"/>
    <w:rsid w:val="00A639F8"/>
    <w:rsid w:val="00A63B0C"/>
    <w:rsid w:val="00A63C83"/>
    <w:rsid w:val="00A63D30"/>
    <w:rsid w:val="00A63E57"/>
    <w:rsid w:val="00A63EA7"/>
    <w:rsid w:val="00A63F0C"/>
    <w:rsid w:val="00A640D6"/>
    <w:rsid w:val="00A642C6"/>
    <w:rsid w:val="00A64500"/>
    <w:rsid w:val="00A64597"/>
    <w:rsid w:val="00A648DE"/>
    <w:rsid w:val="00A648EF"/>
    <w:rsid w:val="00A64A25"/>
    <w:rsid w:val="00A64A31"/>
    <w:rsid w:val="00A64A5B"/>
    <w:rsid w:val="00A64C6A"/>
    <w:rsid w:val="00A650B5"/>
    <w:rsid w:val="00A652F8"/>
    <w:rsid w:val="00A654F9"/>
    <w:rsid w:val="00A65C06"/>
    <w:rsid w:val="00A65CB0"/>
    <w:rsid w:val="00A661DC"/>
    <w:rsid w:val="00A6635A"/>
    <w:rsid w:val="00A66742"/>
    <w:rsid w:val="00A66744"/>
    <w:rsid w:val="00A66902"/>
    <w:rsid w:val="00A6696C"/>
    <w:rsid w:val="00A66BCD"/>
    <w:rsid w:val="00A67063"/>
    <w:rsid w:val="00A67498"/>
    <w:rsid w:val="00A6786F"/>
    <w:rsid w:val="00A67B81"/>
    <w:rsid w:val="00A67BA3"/>
    <w:rsid w:val="00A67C55"/>
    <w:rsid w:val="00A67D76"/>
    <w:rsid w:val="00A67DA7"/>
    <w:rsid w:val="00A67FD5"/>
    <w:rsid w:val="00A70120"/>
    <w:rsid w:val="00A70309"/>
    <w:rsid w:val="00A70479"/>
    <w:rsid w:val="00A7069F"/>
    <w:rsid w:val="00A70AB2"/>
    <w:rsid w:val="00A70CB1"/>
    <w:rsid w:val="00A7157C"/>
    <w:rsid w:val="00A71741"/>
    <w:rsid w:val="00A71BC3"/>
    <w:rsid w:val="00A7210D"/>
    <w:rsid w:val="00A72473"/>
    <w:rsid w:val="00A7259C"/>
    <w:rsid w:val="00A72CAB"/>
    <w:rsid w:val="00A72EAD"/>
    <w:rsid w:val="00A73265"/>
    <w:rsid w:val="00A73393"/>
    <w:rsid w:val="00A7394A"/>
    <w:rsid w:val="00A73A0F"/>
    <w:rsid w:val="00A73A7F"/>
    <w:rsid w:val="00A740F3"/>
    <w:rsid w:val="00A74404"/>
    <w:rsid w:val="00A7447A"/>
    <w:rsid w:val="00A74920"/>
    <w:rsid w:val="00A74928"/>
    <w:rsid w:val="00A74946"/>
    <w:rsid w:val="00A74FCD"/>
    <w:rsid w:val="00A7530B"/>
    <w:rsid w:val="00A7543F"/>
    <w:rsid w:val="00A754CB"/>
    <w:rsid w:val="00A75524"/>
    <w:rsid w:val="00A75A0A"/>
    <w:rsid w:val="00A75AAF"/>
    <w:rsid w:val="00A76830"/>
    <w:rsid w:val="00A76AFB"/>
    <w:rsid w:val="00A771AE"/>
    <w:rsid w:val="00A77403"/>
    <w:rsid w:val="00A77418"/>
    <w:rsid w:val="00A77763"/>
    <w:rsid w:val="00A7777C"/>
    <w:rsid w:val="00A777FF"/>
    <w:rsid w:val="00A77CAD"/>
    <w:rsid w:val="00A805CF"/>
    <w:rsid w:val="00A80934"/>
    <w:rsid w:val="00A80BE1"/>
    <w:rsid w:val="00A811FC"/>
    <w:rsid w:val="00A812C7"/>
    <w:rsid w:val="00A81470"/>
    <w:rsid w:val="00A81B28"/>
    <w:rsid w:val="00A81D31"/>
    <w:rsid w:val="00A81E06"/>
    <w:rsid w:val="00A81ECC"/>
    <w:rsid w:val="00A81FFE"/>
    <w:rsid w:val="00A82544"/>
    <w:rsid w:val="00A827F9"/>
    <w:rsid w:val="00A82EA0"/>
    <w:rsid w:val="00A830B8"/>
    <w:rsid w:val="00A8324F"/>
    <w:rsid w:val="00A832AD"/>
    <w:rsid w:val="00A8376F"/>
    <w:rsid w:val="00A837B7"/>
    <w:rsid w:val="00A839A5"/>
    <w:rsid w:val="00A83B4A"/>
    <w:rsid w:val="00A83D4B"/>
    <w:rsid w:val="00A83FEB"/>
    <w:rsid w:val="00A843DA"/>
    <w:rsid w:val="00A847DE"/>
    <w:rsid w:val="00A84948"/>
    <w:rsid w:val="00A84E49"/>
    <w:rsid w:val="00A85819"/>
    <w:rsid w:val="00A85CF9"/>
    <w:rsid w:val="00A85DB6"/>
    <w:rsid w:val="00A85DC3"/>
    <w:rsid w:val="00A861B4"/>
    <w:rsid w:val="00A861B5"/>
    <w:rsid w:val="00A863BA"/>
    <w:rsid w:val="00A865FD"/>
    <w:rsid w:val="00A86A40"/>
    <w:rsid w:val="00A86ABC"/>
    <w:rsid w:val="00A86B1E"/>
    <w:rsid w:val="00A86BA5"/>
    <w:rsid w:val="00A86CFA"/>
    <w:rsid w:val="00A87081"/>
    <w:rsid w:val="00A8795B"/>
    <w:rsid w:val="00A87DDC"/>
    <w:rsid w:val="00A90F47"/>
    <w:rsid w:val="00A91094"/>
    <w:rsid w:val="00A914DE"/>
    <w:rsid w:val="00A91734"/>
    <w:rsid w:val="00A91786"/>
    <w:rsid w:val="00A917B0"/>
    <w:rsid w:val="00A91D84"/>
    <w:rsid w:val="00A924AB"/>
    <w:rsid w:val="00A924D1"/>
    <w:rsid w:val="00A924E8"/>
    <w:rsid w:val="00A926A3"/>
    <w:rsid w:val="00A92724"/>
    <w:rsid w:val="00A9278D"/>
    <w:rsid w:val="00A929C3"/>
    <w:rsid w:val="00A92EB8"/>
    <w:rsid w:val="00A93453"/>
    <w:rsid w:val="00A93484"/>
    <w:rsid w:val="00A936CD"/>
    <w:rsid w:val="00A944D8"/>
    <w:rsid w:val="00A94A26"/>
    <w:rsid w:val="00A94C1F"/>
    <w:rsid w:val="00A94CF0"/>
    <w:rsid w:val="00A94DC2"/>
    <w:rsid w:val="00A95620"/>
    <w:rsid w:val="00A96599"/>
    <w:rsid w:val="00A96F04"/>
    <w:rsid w:val="00A9718E"/>
    <w:rsid w:val="00A972BB"/>
    <w:rsid w:val="00A97931"/>
    <w:rsid w:val="00A979EB"/>
    <w:rsid w:val="00A97B19"/>
    <w:rsid w:val="00AA0227"/>
    <w:rsid w:val="00AA0256"/>
    <w:rsid w:val="00AA0419"/>
    <w:rsid w:val="00AA052F"/>
    <w:rsid w:val="00AA0592"/>
    <w:rsid w:val="00AA0659"/>
    <w:rsid w:val="00AA0691"/>
    <w:rsid w:val="00AA1382"/>
    <w:rsid w:val="00AA1500"/>
    <w:rsid w:val="00AA1BBF"/>
    <w:rsid w:val="00AA1E09"/>
    <w:rsid w:val="00AA1F3A"/>
    <w:rsid w:val="00AA2023"/>
    <w:rsid w:val="00AA213A"/>
    <w:rsid w:val="00AA219A"/>
    <w:rsid w:val="00AA2703"/>
    <w:rsid w:val="00AA2E08"/>
    <w:rsid w:val="00AA333D"/>
    <w:rsid w:val="00AA36A8"/>
    <w:rsid w:val="00AA3811"/>
    <w:rsid w:val="00AA3930"/>
    <w:rsid w:val="00AA3C9D"/>
    <w:rsid w:val="00AA3E22"/>
    <w:rsid w:val="00AA41BF"/>
    <w:rsid w:val="00AA4214"/>
    <w:rsid w:val="00AA44F7"/>
    <w:rsid w:val="00AA467E"/>
    <w:rsid w:val="00AA4760"/>
    <w:rsid w:val="00AA4846"/>
    <w:rsid w:val="00AA4E3D"/>
    <w:rsid w:val="00AA4E77"/>
    <w:rsid w:val="00AA4F9A"/>
    <w:rsid w:val="00AA50D6"/>
    <w:rsid w:val="00AA5209"/>
    <w:rsid w:val="00AA5703"/>
    <w:rsid w:val="00AA5722"/>
    <w:rsid w:val="00AA57AC"/>
    <w:rsid w:val="00AA6364"/>
    <w:rsid w:val="00AA6B7C"/>
    <w:rsid w:val="00AA6CAA"/>
    <w:rsid w:val="00AA6CB1"/>
    <w:rsid w:val="00AA6DF3"/>
    <w:rsid w:val="00AA6F63"/>
    <w:rsid w:val="00AA7110"/>
    <w:rsid w:val="00AA74F1"/>
    <w:rsid w:val="00AA75D6"/>
    <w:rsid w:val="00AA789C"/>
    <w:rsid w:val="00AA7C15"/>
    <w:rsid w:val="00AA7DEA"/>
    <w:rsid w:val="00AA7E1F"/>
    <w:rsid w:val="00AA7EE9"/>
    <w:rsid w:val="00AB030A"/>
    <w:rsid w:val="00AB0E26"/>
    <w:rsid w:val="00AB0F5C"/>
    <w:rsid w:val="00AB138E"/>
    <w:rsid w:val="00AB15AC"/>
    <w:rsid w:val="00AB1CEC"/>
    <w:rsid w:val="00AB1E3B"/>
    <w:rsid w:val="00AB2173"/>
    <w:rsid w:val="00AB2420"/>
    <w:rsid w:val="00AB24A4"/>
    <w:rsid w:val="00AB2873"/>
    <w:rsid w:val="00AB2AD6"/>
    <w:rsid w:val="00AB2C3D"/>
    <w:rsid w:val="00AB2DB9"/>
    <w:rsid w:val="00AB347D"/>
    <w:rsid w:val="00AB34E8"/>
    <w:rsid w:val="00AB359C"/>
    <w:rsid w:val="00AB35C8"/>
    <w:rsid w:val="00AB3936"/>
    <w:rsid w:val="00AB394A"/>
    <w:rsid w:val="00AB403A"/>
    <w:rsid w:val="00AB484E"/>
    <w:rsid w:val="00AB4B6E"/>
    <w:rsid w:val="00AB50BD"/>
    <w:rsid w:val="00AB51B7"/>
    <w:rsid w:val="00AB53CE"/>
    <w:rsid w:val="00AB565E"/>
    <w:rsid w:val="00AB56A7"/>
    <w:rsid w:val="00AB593C"/>
    <w:rsid w:val="00AB5C1D"/>
    <w:rsid w:val="00AB5C90"/>
    <w:rsid w:val="00AB642E"/>
    <w:rsid w:val="00AB672A"/>
    <w:rsid w:val="00AB6956"/>
    <w:rsid w:val="00AB6970"/>
    <w:rsid w:val="00AB69CA"/>
    <w:rsid w:val="00AB6FDC"/>
    <w:rsid w:val="00AB76F0"/>
    <w:rsid w:val="00AB7BAA"/>
    <w:rsid w:val="00AB7C7D"/>
    <w:rsid w:val="00AB7EE4"/>
    <w:rsid w:val="00AC00FF"/>
    <w:rsid w:val="00AC026A"/>
    <w:rsid w:val="00AC0282"/>
    <w:rsid w:val="00AC0610"/>
    <w:rsid w:val="00AC07C0"/>
    <w:rsid w:val="00AC07FE"/>
    <w:rsid w:val="00AC0814"/>
    <w:rsid w:val="00AC0A1C"/>
    <w:rsid w:val="00AC0AA1"/>
    <w:rsid w:val="00AC0D1B"/>
    <w:rsid w:val="00AC0D45"/>
    <w:rsid w:val="00AC0E7D"/>
    <w:rsid w:val="00AC10C6"/>
    <w:rsid w:val="00AC1872"/>
    <w:rsid w:val="00AC1DA6"/>
    <w:rsid w:val="00AC1FB3"/>
    <w:rsid w:val="00AC20C9"/>
    <w:rsid w:val="00AC2207"/>
    <w:rsid w:val="00AC28E5"/>
    <w:rsid w:val="00AC2973"/>
    <w:rsid w:val="00AC2AF8"/>
    <w:rsid w:val="00AC2B9E"/>
    <w:rsid w:val="00AC3B2B"/>
    <w:rsid w:val="00AC3C92"/>
    <w:rsid w:val="00AC3EBB"/>
    <w:rsid w:val="00AC47D0"/>
    <w:rsid w:val="00AC491C"/>
    <w:rsid w:val="00AC4B34"/>
    <w:rsid w:val="00AC536E"/>
    <w:rsid w:val="00AC53E9"/>
    <w:rsid w:val="00AC5A02"/>
    <w:rsid w:val="00AC5DEB"/>
    <w:rsid w:val="00AC5F2E"/>
    <w:rsid w:val="00AC61E1"/>
    <w:rsid w:val="00AC62F9"/>
    <w:rsid w:val="00AC6525"/>
    <w:rsid w:val="00AC65B9"/>
    <w:rsid w:val="00AC661D"/>
    <w:rsid w:val="00AC667D"/>
    <w:rsid w:val="00AC6B51"/>
    <w:rsid w:val="00AC6C87"/>
    <w:rsid w:val="00AC702E"/>
    <w:rsid w:val="00AC7306"/>
    <w:rsid w:val="00AC74C0"/>
    <w:rsid w:val="00AC7675"/>
    <w:rsid w:val="00AC76B6"/>
    <w:rsid w:val="00AC7950"/>
    <w:rsid w:val="00AC7CC8"/>
    <w:rsid w:val="00AC7FDF"/>
    <w:rsid w:val="00AD0541"/>
    <w:rsid w:val="00AD0660"/>
    <w:rsid w:val="00AD06B8"/>
    <w:rsid w:val="00AD0ADF"/>
    <w:rsid w:val="00AD0B2E"/>
    <w:rsid w:val="00AD0F58"/>
    <w:rsid w:val="00AD0FD2"/>
    <w:rsid w:val="00AD12C5"/>
    <w:rsid w:val="00AD1453"/>
    <w:rsid w:val="00AD1B6E"/>
    <w:rsid w:val="00AD1D3C"/>
    <w:rsid w:val="00AD277E"/>
    <w:rsid w:val="00AD27B9"/>
    <w:rsid w:val="00AD32DA"/>
    <w:rsid w:val="00AD3393"/>
    <w:rsid w:val="00AD36AD"/>
    <w:rsid w:val="00AD3FCF"/>
    <w:rsid w:val="00AD41B9"/>
    <w:rsid w:val="00AD429C"/>
    <w:rsid w:val="00AD46C6"/>
    <w:rsid w:val="00AD46FF"/>
    <w:rsid w:val="00AD4709"/>
    <w:rsid w:val="00AD475C"/>
    <w:rsid w:val="00AD4E8A"/>
    <w:rsid w:val="00AD520D"/>
    <w:rsid w:val="00AD524A"/>
    <w:rsid w:val="00AD53C2"/>
    <w:rsid w:val="00AD540E"/>
    <w:rsid w:val="00AD5700"/>
    <w:rsid w:val="00AD5A7F"/>
    <w:rsid w:val="00AD5B9B"/>
    <w:rsid w:val="00AD5BF2"/>
    <w:rsid w:val="00AD5E89"/>
    <w:rsid w:val="00AD5F8F"/>
    <w:rsid w:val="00AD6A54"/>
    <w:rsid w:val="00AD6FAE"/>
    <w:rsid w:val="00AD70D2"/>
    <w:rsid w:val="00AD7209"/>
    <w:rsid w:val="00AD7326"/>
    <w:rsid w:val="00AD75D2"/>
    <w:rsid w:val="00AD7C18"/>
    <w:rsid w:val="00AE010B"/>
    <w:rsid w:val="00AE0281"/>
    <w:rsid w:val="00AE0754"/>
    <w:rsid w:val="00AE0769"/>
    <w:rsid w:val="00AE08CF"/>
    <w:rsid w:val="00AE0E28"/>
    <w:rsid w:val="00AE0EA6"/>
    <w:rsid w:val="00AE0F69"/>
    <w:rsid w:val="00AE0FC2"/>
    <w:rsid w:val="00AE1125"/>
    <w:rsid w:val="00AE116D"/>
    <w:rsid w:val="00AE12F3"/>
    <w:rsid w:val="00AE15DE"/>
    <w:rsid w:val="00AE1900"/>
    <w:rsid w:val="00AE1C0C"/>
    <w:rsid w:val="00AE1D41"/>
    <w:rsid w:val="00AE1D4F"/>
    <w:rsid w:val="00AE1E7B"/>
    <w:rsid w:val="00AE1F76"/>
    <w:rsid w:val="00AE2701"/>
    <w:rsid w:val="00AE27D3"/>
    <w:rsid w:val="00AE29D1"/>
    <w:rsid w:val="00AE2E8A"/>
    <w:rsid w:val="00AE2EA1"/>
    <w:rsid w:val="00AE30B7"/>
    <w:rsid w:val="00AE336A"/>
    <w:rsid w:val="00AE3FA7"/>
    <w:rsid w:val="00AE40F7"/>
    <w:rsid w:val="00AE4429"/>
    <w:rsid w:val="00AE4ABB"/>
    <w:rsid w:val="00AE519E"/>
    <w:rsid w:val="00AE56AE"/>
    <w:rsid w:val="00AE56EC"/>
    <w:rsid w:val="00AE56FF"/>
    <w:rsid w:val="00AE5974"/>
    <w:rsid w:val="00AE5F2E"/>
    <w:rsid w:val="00AE5F86"/>
    <w:rsid w:val="00AE6666"/>
    <w:rsid w:val="00AE667F"/>
    <w:rsid w:val="00AE6875"/>
    <w:rsid w:val="00AE6CCC"/>
    <w:rsid w:val="00AE6F93"/>
    <w:rsid w:val="00AE71EC"/>
    <w:rsid w:val="00AE7A63"/>
    <w:rsid w:val="00AE7CB7"/>
    <w:rsid w:val="00AE7F38"/>
    <w:rsid w:val="00AF0A6D"/>
    <w:rsid w:val="00AF0FEF"/>
    <w:rsid w:val="00AF1212"/>
    <w:rsid w:val="00AF190C"/>
    <w:rsid w:val="00AF1BDE"/>
    <w:rsid w:val="00AF1C91"/>
    <w:rsid w:val="00AF1E89"/>
    <w:rsid w:val="00AF216C"/>
    <w:rsid w:val="00AF2322"/>
    <w:rsid w:val="00AF25FE"/>
    <w:rsid w:val="00AF2647"/>
    <w:rsid w:val="00AF27B1"/>
    <w:rsid w:val="00AF2B00"/>
    <w:rsid w:val="00AF32ED"/>
    <w:rsid w:val="00AF372F"/>
    <w:rsid w:val="00AF3943"/>
    <w:rsid w:val="00AF3C4B"/>
    <w:rsid w:val="00AF3CE2"/>
    <w:rsid w:val="00AF3E89"/>
    <w:rsid w:val="00AF4573"/>
    <w:rsid w:val="00AF4F51"/>
    <w:rsid w:val="00AF5412"/>
    <w:rsid w:val="00AF550C"/>
    <w:rsid w:val="00AF552E"/>
    <w:rsid w:val="00AF59CD"/>
    <w:rsid w:val="00AF5C74"/>
    <w:rsid w:val="00AF5D2E"/>
    <w:rsid w:val="00AF5D39"/>
    <w:rsid w:val="00AF5EA9"/>
    <w:rsid w:val="00AF5FAD"/>
    <w:rsid w:val="00AF6072"/>
    <w:rsid w:val="00AF62BF"/>
    <w:rsid w:val="00AF6580"/>
    <w:rsid w:val="00AF67D8"/>
    <w:rsid w:val="00AF69BF"/>
    <w:rsid w:val="00AF6E59"/>
    <w:rsid w:val="00AF6F2F"/>
    <w:rsid w:val="00AF7525"/>
    <w:rsid w:val="00AF7548"/>
    <w:rsid w:val="00AF78E7"/>
    <w:rsid w:val="00B00183"/>
    <w:rsid w:val="00B004E6"/>
    <w:rsid w:val="00B0074E"/>
    <w:rsid w:val="00B008ED"/>
    <w:rsid w:val="00B00A5A"/>
    <w:rsid w:val="00B00BC4"/>
    <w:rsid w:val="00B00C92"/>
    <w:rsid w:val="00B00CF5"/>
    <w:rsid w:val="00B01382"/>
    <w:rsid w:val="00B014C9"/>
    <w:rsid w:val="00B022A6"/>
    <w:rsid w:val="00B0231B"/>
    <w:rsid w:val="00B025C3"/>
    <w:rsid w:val="00B02613"/>
    <w:rsid w:val="00B027AE"/>
    <w:rsid w:val="00B028E0"/>
    <w:rsid w:val="00B02B00"/>
    <w:rsid w:val="00B031FC"/>
    <w:rsid w:val="00B03A02"/>
    <w:rsid w:val="00B04B19"/>
    <w:rsid w:val="00B04EB8"/>
    <w:rsid w:val="00B04F5E"/>
    <w:rsid w:val="00B054A9"/>
    <w:rsid w:val="00B05559"/>
    <w:rsid w:val="00B058CE"/>
    <w:rsid w:val="00B05CDE"/>
    <w:rsid w:val="00B0620A"/>
    <w:rsid w:val="00B062D5"/>
    <w:rsid w:val="00B0648C"/>
    <w:rsid w:val="00B065A8"/>
    <w:rsid w:val="00B06740"/>
    <w:rsid w:val="00B06D93"/>
    <w:rsid w:val="00B06F8B"/>
    <w:rsid w:val="00B0728C"/>
    <w:rsid w:val="00B075E3"/>
    <w:rsid w:val="00B0766E"/>
    <w:rsid w:val="00B077F3"/>
    <w:rsid w:val="00B07DEF"/>
    <w:rsid w:val="00B107FD"/>
    <w:rsid w:val="00B10A80"/>
    <w:rsid w:val="00B10EB1"/>
    <w:rsid w:val="00B10F57"/>
    <w:rsid w:val="00B10FA0"/>
    <w:rsid w:val="00B112CB"/>
    <w:rsid w:val="00B1156A"/>
    <w:rsid w:val="00B11958"/>
    <w:rsid w:val="00B11C0E"/>
    <w:rsid w:val="00B12070"/>
    <w:rsid w:val="00B12323"/>
    <w:rsid w:val="00B128B2"/>
    <w:rsid w:val="00B12938"/>
    <w:rsid w:val="00B12A7C"/>
    <w:rsid w:val="00B12BA0"/>
    <w:rsid w:val="00B12D34"/>
    <w:rsid w:val="00B1352E"/>
    <w:rsid w:val="00B136EC"/>
    <w:rsid w:val="00B13B65"/>
    <w:rsid w:val="00B13B71"/>
    <w:rsid w:val="00B13DE6"/>
    <w:rsid w:val="00B13DFF"/>
    <w:rsid w:val="00B14683"/>
    <w:rsid w:val="00B14819"/>
    <w:rsid w:val="00B14BD9"/>
    <w:rsid w:val="00B14CCE"/>
    <w:rsid w:val="00B150E7"/>
    <w:rsid w:val="00B153AB"/>
    <w:rsid w:val="00B15CCA"/>
    <w:rsid w:val="00B161A9"/>
    <w:rsid w:val="00B164BC"/>
    <w:rsid w:val="00B168A2"/>
    <w:rsid w:val="00B1692D"/>
    <w:rsid w:val="00B16A60"/>
    <w:rsid w:val="00B16ED1"/>
    <w:rsid w:val="00B16EE1"/>
    <w:rsid w:val="00B16F10"/>
    <w:rsid w:val="00B17294"/>
    <w:rsid w:val="00B1739D"/>
    <w:rsid w:val="00B177F6"/>
    <w:rsid w:val="00B178B0"/>
    <w:rsid w:val="00B17A51"/>
    <w:rsid w:val="00B17AB6"/>
    <w:rsid w:val="00B20039"/>
    <w:rsid w:val="00B20110"/>
    <w:rsid w:val="00B20222"/>
    <w:rsid w:val="00B2065B"/>
    <w:rsid w:val="00B20905"/>
    <w:rsid w:val="00B20CE7"/>
    <w:rsid w:val="00B20D70"/>
    <w:rsid w:val="00B2113F"/>
    <w:rsid w:val="00B213B9"/>
    <w:rsid w:val="00B215F6"/>
    <w:rsid w:val="00B2191F"/>
    <w:rsid w:val="00B21AA6"/>
    <w:rsid w:val="00B21B1D"/>
    <w:rsid w:val="00B21B58"/>
    <w:rsid w:val="00B21D79"/>
    <w:rsid w:val="00B21EA9"/>
    <w:rsid w:val="00B220EF"/>
    <w:rsid w:val="00B2251C"/>
    <w:rsid w:val="00B22584"/>
    <w:rsid w:val="00B22ABB"/>
    <w:rsid w:val="00B22BE8"/>
    <w:rsid w:val="00B2311D"/>
    <w:rsid w:val="00B23195"/>
    <w:rsid w:val="00B23236"/>
    <w:rsid w:val="00B233C0"/>
    <w:rsid w:val="00B23503"/>
    <w:rsid w:val="00B235FE"/>
    <w:rsid w:val="00B23D2C"/>
    <w:rsid w:val="00B23DCA"/>
    <w:rsid w:val="00B23E06"/>
    <w:rsid w:val="00B241FD"/>
    <w:rsid w:val="00B2423F"/>
    <w:rsid w:val="00B243E3"/>
    <w:rsid w:val="00B243FE"/>
    <w:rsid w:val="00B2498C"/>
    <w:rsid w:val="00B24A69"/>
    <w:rsid w:val="00B24CA2"/>
    <w:rsid w:val="00B253BD"/>
    <w:rsid w:val="00B258C6"/>
    <w:rsid w:val="00B258F8"/>
    <w:rsid w:val="00B259F7"/>
    <w:rsid w:val="00B25AE2"/>
    <w:rsid w:val="00B25E0D"/>
    <w:rsid w:val="00B266F2"/>
    <w:rsid w:val="00B2676C"/>
    <w:rsid w:val="00B26B6D"/>
    <w:rsid w:val="00B26C8C"/>
    <w:rsid w:val="00B27030"/>
    <w:rsid w:val="00B2723C"/>
    <w:rsid w:val="00B272AE"/>
    <w:rsid w:val="00B2798E"/>
    <w:rsid w:val="00B279DB"/>
    <w:rsid w:val="00B27A4F"/>
    <w:rsid w:val="00B27C27"/>
    <w:rsid w:val="00B30070"/>
    <w:rsid w:val="00B3044A"/>
    <w:rsid w:val="00B313B2"/>
    <w:rsid w:val="00B3142B"/>
    <w:rsid w:val="00B317B9"/>
    <w:rsid w:val="00B31FA3"/>
    <w:rsid w:val="00B326C4"/>
    <w:rsid w:val="00B32A92"/>
    <w:rsid w:val="00B33391"/>
    <w:rsid w:val="00B33657"/>
    <w:rsid w:val="00B3369A"/>
    <w:rsid w:val="00B3391A"/>
    <w:rsid w:val="00B34048"/>
    <w:rsid w:val="00B34222"/>
    <w:rsid w:val="00B342D7"/>
    <w:rsid w:val="00B34325"/>
    <w:rsid w:val="00B34507"/>
    <w:rsid w:val="00B34DC3"/>
    <w:rsid w:val="00B351CD"/>
    <w:rsid w:val="00B3538F"/>
    <w:rsid w:val="00B35565"/>
    <w:rsid w:val="00B3567F"/>
    <w:rsid w:val="00B35C29"/>
    <w:rsid w:val="00B35D34"/>
    <w:rsid w:val="00B36AB3"/>
    <w:rsid w:val="00B36B00"/>
    <w:rsid w:val="00B36F0C"/>
    <w:rsid w:val="00B36F9A"/>
    <w:rsid w:val="00B37688"/>
    <w:rsid w:val="00B376F5"/>
    <w:rsid w:val="00B3788E"/>
    <w:rsid w:val="00B378CE"/>
    <w:rsid w:val="00B37ABA"/>
    <w:rsid w:val="00B37CF4"/>
    <w:rsid w:val="00B37F76"/>
    <w:rsid w:val="00B402E2"/>
    <w:rsid w:val="00B403AD"/>
    <w:rsid w:val="00B407F3"/>
    <w:rsid w:val="00B40AE0"/>
    <w:rsid w:val="00B41201"/>
    <w:rsid w:val="00B412DE"/>
    <w:rsid w:val="00B414FA"/>
    <w:rsid w:val="00B41F7C"/>
    <w:rsid w:val="00B423BF"/>
    <w:rsid w:val="00B42626"/>
    <w:rsid w:val="00B42771"/>
    <w:rsid w:val="00B42777"/>
    <w:rsid w:val="00B42947"/>
    <w:rsid w:val="00B42B46"/>
    <w:rsid w:val="00B42D84"/>
    <w:rsid w:val="00B42DCB"/>
    <w:rsid w:val="00B42DF5"/>
    <w:rsid w:val="00B4310E"/>
    <w:rsid w:val="00B4323F"/>
    <w:rsid w:val="00B43301"/>
    <w:rsid w:val="00B434E4"/>
    <w:rsid w:val="00B435FE"/>
    <w:rsid w:val="00B43E69"/>
    <w:rsid w:val="00B4490C"/>
    <w:rsid w:val="00B449FE"/>
    <w:rsid w:val="00B454F4"/>
    <w:rsid w:val="00B45543"/>
    <w:rsid w:val="00B4572F"/>
    <w:rsid w:val="00B45827"/>
    <w:rsid w:val="00B45FAC"/>
    <w:rsid w:val="00B46124"/>
    <w:rsid w:val="00B46135"/>
    <w:rsid w:val="00B46521"/>
    <w:rsid w:val="00B468C1"/>
    <w:rsid w:val="00B46A39"/>
    <w:rsid w:val="00B46A84"/>
    <w:rsid w:val="00B478E7"/>
    <w:rsid w:val="00B50056"/>
    <w:rsid w:val="00B50363"/>
    <w:rsid w:val="00B5043D"/>
    <w:rsid w:val="00B507DF"/>
    <w:rsid w:val="00B50C2B"/>
    <w:rsid w:val="00B50C7A"/>
    <w:rsid w:val="00B50DAF"/>
    <w:rsid w:val="00B5117E"/>
    <w:rsid w:val="00B511C9"/>
    <w:rsid w:val="00B5146C"/>
    <w:rsid w:val="00B51737"/>
    <w:rsid w:val="00B51C8F"/>
    <w:rsid w:val="00B51CAF"/>
    <w:rsid w:val="00B51D76"/>
    <w:rsid w:val="00B51F9E"/>
    <w:rsid w:val="00B520FA"/>
    <w:rsid w:val="00B521C0"/>
    <w:rsid w:val="00B524C8"/>
    <w:rsid w:val="00B52739"/>
    <w:rsid w:val="00B52744"/>
    <w:rsid w:val="00B529C4"/>
    <w:rsid w:val="00B52DBD"/>
    <w:rsid w:val="00B5326D"/>
    <w:rsid w:val="00B532FC"/>
    <w:rsid w:val="00B5368D"/>
    <w:rsid w:val="00B539A3"/>
    <w:rsid w:val="00B53F97"/>
    <w:rsid w:val="00B5440B"/>
    <w:rsid w:val="00B544C4"/>
    <w:rsid w:val="00B544CF"/>
    <w:rsid w:val="00B54627"/>
    <w:rsid w:val="00B54ABD"/>
    <w:rsid w:val="00B54FC4"/>
    <w:rsid w:val="00B55161"/>
    <w:rsid w:val="00B55AAE"/>
    <w:rsid w:val="00B5616D"/>
    <w:rsid w:val="00B56611"/>
    <w:rsid w:val="00B56751"/>
    <w:rsid w:val="00B56AED"/>
    <w:rsid w:val="00B56D29"/>
    <w:rsid w:val="00B570CA"/>
    <w:rsid w:val="00B57A10"/>
    <w:rsid w:val="00B601A1"/>
    <w:rsid w:val="00B6056C"/>
    <w:rsid w:val="00B60B11"/>
    <w:rsid w:val="00B60D76"/>
    <w:rsid w:val="00B6125F"/>
    <w:rsid w:val="00B612B1"/>
    <w:rsid w:val="00B612E3"/>
    <w:rsid w:val="00B617B4"/>
    <w:rsid w:val="00B61D3C"/>
    <w:rsid w:val="00B6239F"/>
    <w:rsid w:val="00B6247C"/>
    <w:rsid w:val="00B62A98"/>
    <w:rsid w:val="00B630D7"/>
    <w:rsid w:val="00B6316F"/>
    <w:rsid w:val="00B638A5"/>
    <w:rsid w:val="00B63A2F"/>
    <w:rsid w:val="00B63D4A"/>
    <w:rsid w:val="00B63F96"/>
    <w:rsid w:val="00B6436F"/>
    <w:rsid w:val="00B6446C"/>
    <w:rsid w:val="00B647AE"/>
    <w:rsid w:val="00B651E1"/>
    <w:rsid w:val="00B652E3"/>
    <w:rsid w:val="00B654FD"/>
    <w:rsid w:val="00B656EB"/>
    <w:rsid w:val="00B65C45"/>
    <w:rsid w:val="00B65CE7"/>
    <w:rsid w:val="00B6632E"/>
    <w:rsid w:val="00B664B6"/>
    <w:rsid w:val="00B6660D"/>
    <w:rsid w:val="00B66A48"/>
    <w:rsid w:val="00B67BA3"/>
    <w:rsid w:val="00B67D31"/>
    <w:rsid w:val="00B701B0"/>
    <w:rsid w:val="00B705CC"/>
    <w:rsid w:val="00B70609"/>
    <w:rsid w:val="00B707E0"/>
    <w:rsid w:val="00B7104D"/>
    <w:rsid w:val="00B711A4"/>
    <w:rsid w:val="00B71282"/>
    <w:rsid w:val="00B715AE"/>
    <w:rsid w:val="00B715F1"/>
    <w:rsid w:val="00B71CE1"/>
    <w:rsid w:val="00B71D81"/>
    <w:rsid w:val="00B71F22"/>
    <w:rsid w:val="00B71FB2"/>
    <w:rsid w:val="00B7210F"/>
    <w:rsid w:val="00B72BD3"/>
    <w:rsid w:val="00B72C30"/>
    <w:rsid w:val="00B72D36"/>
    <w:rsid w:val="00B72E62"/>
    <w:rsid w:val="00B7301A"/>
    <w:rsid w:val="00B733C4"/>
    <w:rsid w:val="00B73475"/>
    <w:rsid w:val="00B7356C"/>
    <w:rsid w:val="00B735CD"/>
    <w:rsid w:val="00B736A1"/>
    <w:rsid w:val="00B736D6"/>
    <w:rsid w:val="00B739F4"/>
    <w:rsid w:val="00B73C64"/>
    <w:rsid w:val="00B73F06"/>
    <w:rsid w:val="00B74425"/>
    <w:rsid w:val="00B74F20"/>
    <w:rsid w:val="00B74F7C"/>
    <w:rsid w:val="00B75450"/>
    <w:rsid w:val="00B7585F"/>
    <w:rsid w:val="00B75A0D"/>
    <w:rsid w:val="00B75AD7"/>
    <w:rsid w:val="00B75B69"/>
    <w:rsid w:val="00B75EF9"/>
    <w:rsid w:val="00B760CF"/>
    <w:rsid w:val="00B761F6"/>
    <w:rsid w:val="00B763C2"/>
    <w:rsid w:val="00B76569"/>
    <w:rsid w:val="00B76671"/>
    <w:rsid w:val="00B767BA"/>
    <w:rsid w:val="00B76956"/>
    <w:rsid w:val="00B76DD3"/>
    <w:rsid w:val="00B76EA3"/>
    <w:rsid w:val="00B76F49"/>
    <w:rsid w:val="00B77405"/>
    <w:rsid w:val="00B779AB"/>
    <w:rsid w:val="00B77AAE"/>
    <w:rsid w:val="00B77C50"/>
    <w:rsid w:val="00B77CD1"/>
    <w:rsid w:val="00B8003B"/>
    <w:rsid w:val="00B804A8"/>
    <w:rsid w:val="00B808D7"/>
    <w:rsid w:val="00B80C05"/>
    <w:rsid w:val="00B80F43"/>
    <w:rsid w:val="00B80FD5"/>
    <w:rsid w:val="00B81211"/>
    <w:rsid w:val="00B81319"/>
    <w:rsid w:val="00B818AB"/>
    <w:rsid w:val="00B81AF0"/>
    <w:rsid w:val="00B81E40"/>
    <w:rsid w:val="00B82395"/>
    <w:rsid w:val="00B82484"/>
    <w:rsid w:val="00B824A0"/>
    <w:rsid w:val="00B825A9"/>
    <w:rsid w:val="00B825CF"/>
    <w:rsid w:val="00B82FF9"/>
    <w:rsid w:val="00B83110"/>
    <w:rsid w:val="00B833E7"/>
    <w:rsid w:val="00B83701"/>
    <w:rsid w:val="00B838A2"/>
    <w:rsid w:val="00B83FC9"/>
    <w:rsid w:val="00B840E1"/>
    <w:rsid w:val="00B842E7"/>
    <w:rsid w:val="00B8456C"/>
    <w:rsid w:val="00B846A2"/>
    <w:rsid w:val="00B848A2"/>
    <w:rsid w:val="00B84909"/>
    <w:rsid w:val="00B84936"/>
    <w:rsid w:val="00B84A67"/>
    <w:rsid w:val="00B84D02"/>
    <w:rsid w:val="00B84EE3"/>
    <w:rsid w:val="00B84F1F"/>
    <w:rsid w:val="00B850FB"/>
    <w:rsid w:val="00B85373"/>
    <w:rsid w:val="00B8594E"/>
    <w:rsid w:val="00B859F3"/>
    <w:rsid w:val="00B85B5D"/>
    <w:rsid w:val="00B85D86"/>
    <w:rsid w:val="00B85E6A"/>
    <w:rsid w:val="00B85E78"/>
    <w:rsid w:val="00B8601D"/>
    <w:rsid w:val="00B86751"/>
    <w:rsid w:val="00B86DD0"/>
    <w:rsid w:val="00B86DE5"/>
    <w:rsid w:val="00B86E45"/>
    <w:rsid w:val="00B87107"/>
    <w:rsid w:val="00B87580"/>
    <w:rsid w:val="00B8766F"/>
    <w:rsid w:val="00B8775C"/>
    <w:rsid w:val="00B8792F"/>
    <w:rsid w:val="00B87B54"/>
    <w:rsid w:val="00B87B62"/>
    <w:rsid w:val="00B87F1C"/>
    <w:rsid w:val="00B90503"/>
    <w:rsid w:val="00B90782"/>
    <w:rsid w:val="00B90BE4"/>
    <w:rsid w:val="00B90D35"/>
    <w:rsid w:val="00B914F2"/>
    <w:rsid w:val="00B91D12"/>
    <w:rsid w:val="00B925A2"/>
    <w:rsid w:val="00B92D93"/>
    <w:rsid w:val="00B92E41"/>
    <w:rsid w:val="00B93172"/>
    <w:rsid w:val="00B936DB"/>
    <w:rsid w:val="00B938BB"/>
    <w:rsid w:val="00B93A62"/>
    <w:rsid w:val="00B93BBA"/>
    <w:rsid w:val="00B940E4"/>
    <w:rsid w:val="00B940F4"/>
    <w:rsid w:val="00B94119"/>
    <w:rsid w:val="00B94338"/>
    <w:rsid w:val="00B9442F"/>
    <w:rsid w:val="00B9486F"/>
    <w:rsid w:val="00B955BA"/>
    <w:rsid w:val="00B957F4"/>
    <w:rsid w:val="00B95AB6"/>
    <w:rsid w:val="00B95EEF"/>
    <w:rsid w:val="00B95F80"/>
    <w:rsid w:val="00B9634E"/>
    <w:rsid w:val="00B964C1"/>
    <w:rsid w:val="00B96895"/>
    <w:rsid w:val="00B968AC"/>
    <w:rsid w:val="00B96DCB"/>
    <w:rsid w:val="00B975FF"/>
    <w:rsid w:val="00B978B1"/>
    <w:rsid w:val="00B979B6"/>
    <w:rsid w:val="00B97D6F"/>
    <w:rsid w:val="00B97E76"/>
    <w:rsid w:val="00BA0131"/>
    <w:rsid w:val="00BA0416"/>
    <w:rsid w:val="00BA0A0B"/>
    <w:rsid w:val="00BA0B06"/>
    <w:rsid w:val="00BA0B39"/>
    <w:rsid w:val="00BA1212"/>
    <w:rsid w:val="00BA1233"/>
    <w:rsid w:val="00BA13B3"/>
    <w:rsid w:val="00BA14D1"/>
    <w:rsid w:val="00BA1522"/>
    <w:rsid w:val="00BA15D4"/>
    <w:rsid w:val="00BA1897"/>
    <w:rsid w:val="00BA1C9B"/>
    <w:rsid w:val="00BA1CDC"/>
    <w:rsid w:val="00BA1E04"/>
    <w:rsid w:val="00BA2C11"/>
    <w:rsid w:val="00BA2FE7"/>
    <w:rsid w:val="00BA3578"/>
    <w:rsid w:val="00BA37CE"/>
    <w:rsid w:val="00BA3847"/>
    <w:rsid w:val="00BA38EB"/>
    <w:rsid w:val="00BA3AA1"/>
    <w:rsid w:val="00BA3C76"/>
    <w:rsid w:val="00BA3CF3"/>
    <w:rsid w:val="00BA4093"/>
    <w:rsid w:val="00BA47DA"/>
    <w:rsid w:val="00BA4B00"/>
    <w:rsid w:val="00BA4C1B"/>
    <w:rsid w:val="00BA5189"/>
    <w:rsid w:val="00BA55C9"/>
    <w:rsid w:val="00BA56CB"/>
    <w:rsid w:val="00BA5FA2"/>
    <w:rsid w:val="00BA60B6"/>
    <w:rsid w:val="00BA6420"/>
    <w:rsid w:val="00BA6BFD"/>
    <w:rsid w:val="00BA6CF7"/>
    <w:rsid w:val="00BA6DB5"/>
    <w:rsid w:val="00BA7125"/>
    <w:rsid w:val="00BA7889"/>
    <w:rsid w:val="00BB02B6"/>
    <w:rsid w:val="00BB03F1"/>
    <w:rsid w:val="00BB04F7"/>
    <w:rsid w:val="00BB0D6D"/>
    <w:rsid w:val="00BB1101"/>
    <w:rsid w:val="00BB11BF"/>
    <w:rsid w:val="00BB12DB"/>
    <w:rsid w:val="00BB15C7"/>
    <w:rsid w:val="00BB196B"/>
    <w:rsid w:val="00BB1D4D"/>
    <w:rsid w:val="00BB2469"/>
    <w:rsid w:val="00BB24ED"/>
    <w:rsid w:val="00BB29FB"/>
    <w:rsid w:val="00BB2CE9"/>
    <w:rsid w:val="00BB2F65"/>
    <w:rsid w:val="00BB3090"/>
    <w:rsid w:val="00BB3187"/>
    <w:rsid w:val="00BB32DE"/>
    <w:rsid w:val="00BB33A3"/>
    <w:rsid w:val="00BB34DD"/>
    <w:rsid w:val="00BB3731"/>
    <w:rsid w:val="00BB37D8"/>
    <w:rsid w:val="00BB4140"/>
    <w:rsid w:val="00BB4155"/>
    <w:rsid w:val="00BB4361"/>
    <w:rsid w:val="00BB4496"/>
    <w:rsid w:val="00BB44FD"/>
    <w:rsid w:val="00BB4721"/>
    <w:rsid w:val="00BB47BB"/>
    <w:rsid w:val="00BB49C5"/>
    <w:rsid w:val="00BB49D2"/>
    <w:rsid w:val="00BB4FA6"/>
    <w:rsid w:val="00BB4FAE"/>
    <w:rsid w:val="00BB5036"/>
    <w:rsid w:val="00BB5048"/>
    <w:rsid w:val="00BB5276"/>
    <w:rsid w:val="00BB5C16"/>
    <w:rsid w:val="00BB5C57"/>
    <w:rsid w:val="00BB6066"/>
    <w:rsid w:val="00BB61E1"/>
    <w:rsid w:val="00BB622E"/>
    <w:rsid w:val="00BB6394"/>
    <w:rsid w:val="00BB6808"/>
    <w:rsid w:val="00BB6879"/>
    <w:rsid w:val="00BB6DC3"/>
    <w:rsid w:val="00BB7898"/>
    <w:rsid w:val="00BB7C75"/>
    <w:rsid w:val="00BC0044"/>
    <w:rsid w:val="00BC0170"/>
    <w:rsid w:val="00BC0797"/>
    <w:rsid w:val="00BC0DCB"/>
    <w:rsid w:val="00BC1097"/>
    <w:rsid w:val="00BC127A"/>
    <w:rsid w:val="00BC1DBF"/>
    <w:rsid w:val="00BC2017"/>
    <w:rsid w:val="00BC2286"/>
    <w:rsid w:val="00BC288B"/>
    <w:rsid w:val="00BC291A"/>
    <w:rsid w:val="00BC2B91"/>
    <w:rsid w:val="00BC2EA8"/>
    <w:rsid w:val="00BC3C25"/>
    <w:rsid w:val="00BC3E0D"/>
    <w:rsid w:val="00BC40CF"/>
    <w:rsid w:val="00BC4174"/>
    <w:rsid w:val="00BC41EA"/>
    <w:rsid w:val="00BC4494"/>
    <w:rsid w:val="00BC49EE"/>
    <w:rsid w:val="00BC4CB6"/>
    <w:rsid w:val="00BC4D74"/>
    <w:rsid w:val="00BC505A"/>
    <w:rsid w:val="00BC50B9"/>
    <w:rsid w:val="00BC553D"/>
    <w:rsid w:val="00BC59A8"/>
    <w:rsid w:val="00BC5A3B"/>
    <w:rsid w:val="00BC5CB8"/>
    <w:rsid w:val="00BC5D41"/>
    <w:rsid w:val="00BC6893"/>
    <w:rsid w:val="00BC6DDA"/>
    <w:rsid w:val="00BC7012"/>
    <w:rsid w:val="00BC7ABF"/>
    <w:rsid w:val="00BD03BC"/>
    <w:rsid w:val="00BD0981"/>
    <w:rsid w:val="00BD0B36"/>
    <w:rsid w:val="00BD0DD2"/>
    <w:rsid w:val="00BD0F08"/>
    <w:rsid w:val="00BD1204"/>
    <w:rsid w:val="00BD15E4"/>
    <w:rsid w:val="00BD1848"/>
    <w:rsid w:val="00BD1C37"/>
    <w:rsid w:val="00BD1DF0"/>
    <w:rsid w:val="00BD217A"/>
    <w:rsid w:val="00BD2292"/>
    <w:rsid w:val="00BD2381"/>
    <w:rsid w:val="00BD254B"/>
    <w:rsid w:val="00BD29F7"/>
    <w:rsid w:val="00BD2AEC"/>
    <w:rsid w:val="00BD2B16"/>
    <w:rsid w:val="00BD2DC7"/>
    <w:rsid w:val="00BD2DDE"/>
    <w:rsid w:val="00BD2F18"/>
    <w:rsid w:val="00BD3353"/>
    <w:rsid w:val="00BD369A"/>
    <w:rsid w:val="00BD38CA"/>
    <w:rsid w:val="00BD39FC"/>
    <w:rsid w:val="00BD3AEE"/>
    <w:rsid w:val="00BD3BB4"/>
    <w:rsid w:val="00BD3CDA"/>
    <w:rsid w:val="00BD4283"/>
    <w:rsid w:val="00BD43D0"/>
    <w:rsid w:val="00BD4438"/>
    <w:rsid w:val="00BD4B37"/>
    <w:rsid w:val="00BD52D7"/>
    <w:rsid w:val="00BD58B4"/>
    <w:rsid w:val="00BD5B0C"/>
    <w:rsid w:val="00BD6141"/>
    <w:rsid w:val="00BD61B2"/>
    <w:rsid w:val="00BD6366"/>
    <w:rsid w:val="00BD67ED"/>
    <w:rsid w:val="00BD6EF9"/>
    <w:rsid w:val="00BD721B"/>
    <w:rsid w:val="00BD7645"/>
    <w:rsid w:val="00BD7703"/>
    <w:rsid w:val="00BD79C3"/>
    <w:rsid w:val="00BD7C98"/>
    <w:rsid w:val="00BD7E2E"/>
    <w:rsid w:val="00BD7F32"/>
    <w:rsid w:val="00BE038A"/>
    <w:rsid w:val="00BE047F"/>
    <w:rsid w:val="00BE04F4"/>
    <w:rsid w:val="00BE06E3"/>
    <w:rsid w:val="00BE0790"/>
    <w:rsid w:val="00BE0B32"/>
    <w:rsid w:val="00BE0BCE"/>
    <w:rsid w:val="00BE0C9B"/>
    <w:rsid w:val="00BE10EB"/>
    <w:rsid w:val="00BE153D"/>
    <w:rsid w:val="00BE216B"/>
    <w:rsid w:val="00BE25BF"/>
    <w:rsid w:val="00BE26F8"/>
    <w:rsid w:val="00BE29EB"/>
    <w:rsid w:val="00BE2E12"/>
    <w:rsid w:val="00BE31BF"/>
    <w:rsid w:val="00BE34B0"/>
    <w:rsid w:val="00BE3C7E"/>
    <w:rsid w:val="00BE3D75"/>
    <w:rsid w:val="00BE3D8A"/>
    <w:rsid w:val="00BE40A9"/>
    <w:rsid w:val="00BE419B"/>
    <w:rsid w:val="00BE41F0"/>
    <w:rsid w:val="00BE42DF"/>
    <w:rsid w:val="00BE451B"/>
    <w:rsid w:val="00BE4906"/>
    <w:rsid w:val="00BE4967"/>
    <w:rsid w:val="00BE4B0F"/>
    <w:rsid w:val="00BE4F37"/>
    <w:rsid w:val="00BE4F78"/>
    <w:rsid w:val="00BE52B9"/>
    <w:rsid w:val="00BE53CE"/>
    <w:rsid w:val="00BE5479"/>
    <w:rsid w:val="00BE580D"/>
    <w:rsid w:val="00BE5B79"/>
    <w:rsid w:val="00BE5B9A"/>
    <w:rsid w:val="00BE5D12"/>
    <w:rsid w:val="00BE61C3"/>
    <w:rsid w:val="00BE641F"/>
    <w:rsid w:val="00BE65BA"/>
    <w:rsid w:val="00BE66FE"/>
    <w:rsid w:val="00BE6713"/>
    <w:rsid w:val="00BE6734"/>
    <w:rsid w:val="00BE6DCC"/>
    <w:rsid w:val="00BE7297"/>
    <w:rsid w:val="00BE750C"/>
    <w:rsid w:val="00BE760B"/>
    <w:rsid w:val="00BE777A"/>
    <w:rsid w:val="00BE7809"/>
    <w:rsid w:val="00BE7B02"/>
    <w:rsid w:val="00BE7C10"/>
    <w:rsid w:val="00BE7C42"/>
    <w:rsid w:val="00BE7D73"/>
    <w:rsid w:val="00BE7D7B"/>
    <w:rsid w:val="00BE7F14"/>
    <w:rsid w:val="00BF00C7"/>
    <w:rsid w:val="00BF017B"/>
    <w:rsid w:val="00BF0566"/>
    <w:rsid w:val="00BF0597"/>
    <w:rsid w:val="00BF05A2"/>
    <w:rsid w:val="00BF0AAB"/>
    <w:rsid w:val="00BF0AE8"/>
    <w:rsid w:val="00BF0D3F"/>
    <w:rsid w:val="00BF19EB"/>
    <w:rsid w:val="00BF20D4"/>
    <w:rsid w:val="00BF21BA"/>
    <w:rsid w:val="00BF22A2"/>
    <w:rsid w:val="00BF2936"/>
    <w:rsid w:val="00BF31CE"/>
    <w:rsid w:val="00BF35D3"/>
    <w:rsid w:val="00BF3857"/>
    <w:rsid w:val="00BF3A48"/>
    <w:rsid w:val="00BF4218"/>
    <w:rsid w:val="00BF437C"/>
    <w:rsid w:val="00BF49B2"/>
    <w:rsid w:val="00BF4D45"/>
    <w:rsid w:val="00BF4DA9"/>
    <w:rsid w:val="00BF4E67"/>
    <w:rsid w:val="00BF52A5"/>
    <w:rsid w:val="00BF532B"/>
    <w:rsid w:val="00BF5540"/>
    <w:rsid w:val="00BF5A41"/>
    <w:rsid w:val="00BF5E02"/>
    <w:rsid w:val="00BF6011"/>
    <w:rsid w:val="00BF62AA"/>
    <w:rsid w:val="00BF64C5"/>
    <w:rsid w:val="00BF6641"/>
    <w:rsid w:val="00BF6A51"/>
    <w:rsid w:val="00BF6B2F"/>
    <w:rsid w:val="00BF6BE7"/>
    <w:rsid w:val="00BF6BF2"/>
    <w:rsid w:val="00BF6D54"/>
    <w:rsid w:val="00BF6D72"/>
    <w:rsid w:val="00BF76B5"/>
    <w:rsid w:val="00BF7917"/>
    <w:rsid w:val="00BF795D"/>
    <w:rsid w:val="00BF7B0B"/>
    <w:rsid w:val="00BF7CF7"/>
    <w:rsid w:val="00C000D6"/>
    <w:rsid w:val="00C001C1"/>
    <w:rsid w:val="00C0044C"/>
    <w:rsid w:val="00C00488"/>
    <w:rsid w:val="00C00C3E"/>
    <w:rsid w:val="00C01131"/>
    <w:rsid w:val="00C01145"/>
    <w:rsid w:val="00C0173F"/>
    <w:rsid w:val="00C017D6"/>
    <w:rsid w:val="00C01BCB"/>
    <w:rsid w:val="00C0215E"/>
    <w:rsid w:val="00C0250E"/>
    <w:rsid w:val="00C02528"/>
    <w:rsid w:val="00C02AF5"/>
    <w:rsid w:val="00C02EE3"/>
    <w:rsid w:val="00C03181"/>
    <w:rsid w:val="00C03581"/>
    <w:rsid w:val="00C03868"/>
    <w:rsid w:val="00C0387C"/>
    <w:rsid w:val="00C03F73"/>
    <w:rsid w:val="00C04410"/>
    <w:rsid w:val="00C04500"/>
    <w:rsid w:val="00C04562"/>
    <w:rsid w:val="00C04672"/>
    <w:rsid w:val="00C04719"/>
    <w:rsid w:val="00C04A03"/>
    <w:rsid w:val="00C04B9A"/>
    <w:rsid w:val="00C04D20"/>
    <w:rsid w:val="00C05973"/>
    <w:rsid w:val="00C05A6E"/>
    <w:rsid w:val="00C05AC0"/>
    <w:rsid w:val="00C05B51"/>
    <w:rsid w:val="00C05C99"/>
    <w:rsid w:val="00C06052"/>
    <w:rsid w:val="00C060B4"/>
    <w:rsid w:val="00C06358"/>
    <w:rsid w:val="00C06421"/>
    <w:rsid w:val="00C067D2"/>
    <w:rsid w:val="00C06E44"/>
    <w:rsid w:val="00C06F2E"/>
    <w:rsid w:val="00C07273"/>
    <w:rsid w:val="00C072F7"/>
    <w:rsid w:val="00C0738F"/>
    <w:rsid w:val="00C074F1"/>
    <w:rsid w:val="00C07908"/>
    <w:rsid w:val="00C07C18"/>
    <w:rsid w:val="00C07FDE"/>
    <w:rsid w:val="00C100FC"/>
    <w:rsid w:val="00C1030B"/>
    <w:rsid w:val="00C10769"/>
    <w:rsid w:val="00C109D5"/>
    <w:rsid w:val="00C10A59"/>
    <w:rsid w:val="00C10AF3"/>
    <w:rsid w:val="00C10B5A"/>
    <w:rsid w:val="00C10CF3"/>
    <w:rsid w:val="00C110CB"/>
    <w:rsid w:val="00C11322"/>
    <w:rsid w:val="00C11414"/>
    <w:rsid w:val="00C11A9D"/>
    <w:rsid w:val="00C11B21"/>
    <w:rsid w:val="00C11D6D"/>
    <w:rsid w:val="00C12647"/>
    <w:rsid w:val="00C12AA9"/>
    <w:rsid w:val="00C12C78"/>
    <w:rsid w:val="00C132F2"/>
    <w:rsid w:val="00C13541"/>
    <w:rsid w:val="00C13941"/>
    <w:rsid w:val="00C139AF"/>
    <w:rsid w:val="00C13A9F"/>
    <w:rsid w:val="00C13C76"/>
    <w:rsid w:val="00C1427E"/>
    <w:rsid w:val="00C14361"/>
    <w:rsid w:val="00C146A7"/>
    <w:rsid w:val="00C14919"/>
    <w:rsid w:val="00C14988"/>
    <w:rsid w:val="00C14BA2"/>
    <w:rsid w:val="00C15043"/>
    <w:rsid w:val="00C15063"/>
    <w:rsid w:val="00C150B3"/>
    <w:rsid w:val="00C15121"/>
    <w:rsid w:val="00C1588B"/>
    <w:rsid w:val="00C15B5E"/>
    <w:rsid w:val="00C15E96"/>
    <w:rsid w:val="00C15F93"/>
    <w:rsid w:val="00C1627B"/>
    <w:rsid w:val="00C1637B"/>
    <w:rsid w:val="00C1657C"/>
    <w:rsid w:val="00C1662F"/>
    <w:rsid w:val="00C16C0D"/>
    <w:rsid w:val="00C16C6A"/>
    <w:rsid w:val="00C1718C"/>
    <w:rsid w:val="00C20491"/>
    <w:rsid w:val="00C20681"/>
    <w:rsid w:val="00C20970"/>
    <w:rsid w:val="00C20B7F"/>
    <w:rsid w:val="00C20BF9"/>
    <w:rsid w:val="00C20C64"/>
    <w:rsid w:val="00C20FF5"/>
    <w:rsid w:val="00C218DA"/>
    <w:rsid w:val="00C21F71"/>
    <w:rsid w:val="00C2217E"/>
    <w:rsid w:val="00C2293E"/>
    <w:rsid w:val="00C2297F"/>
    <w:rsid w:val="00C22BD8"/>
    <w:rsid w:val="00C23614"/>
    <w:rsid w:val="00C2372A"/>
    <w:rsid w:val="00C23D49"/>
    <w:rsid w:val="00C23E01"/>
    <w:rsid w:val="00C23E1D"/>
    <w:rsid w:val="00C23E4E"/>
    <w:rsid w:val="00C242B7"/>
    <w:rsid w:val="00C24A7A"/>
    <w:rsid w:val="00C24D39"/>
    <w:rsid w:val="00C24DED"/>
    <w:rsid w:val="00C2520D"/>
    <w:rsid w:val="00C2532E"/>
    <w:rsid w:val="00C25470"/>
    <w:rsid w:val="00C256A1"/>
    <w:rsid w:val="00C2590B"/>
    <w:rsid w:val="00C25F68"/>
    <w:rsid w:val="00C263AD"/>
    <w:rsid w:val="00C265B9"/>
    <w:rsid w:val="00C266B3"/>
    <w:rsid w:val="00C268A5"/>
    <w:rsid w:val="00C268D0"/>
    <w:rsid w:val="00C26DC9"/>
    <w:rsid w:val="00C27252"/>
    <w:rsid w:val="00C278B3"/>
    <w:rsid w:val="00C27B01"/>
    <w:rsid w:val="00C27BE2"/>
    <w:rsid w:val="00C27BE3"/>
    <w:rsid w:val="00C27DEF"/>
    <w:rsid w:val="00C30652"/>
    <w:rsid w:val="00C30DF9"/>
    <w:rsid w:val="00C30FFC"/>
    <w:rsid w:val="00C319F7"/>
    <w:rsid w:val="00C31C29"/>
    <w:rsid w:val="00C31FA2"/>
    <w:rsid w:val="00C31FED"/>
    <w:rsid w:val="00C32125"/>
    <w:rsid w:val="00C322B9"/>
    <w:rsid w:val="00C32467"/>
    <w:rsid w:val="00C32EC6"/>
    <w:rsid w:val="00C32EF7"/>
    <w:rsid w:val="00C33A5A"/>
    <w:rsid w:val="00C33DED"/>
    <w:rsid w:val="00C33F64"/>
    <w:rsid w:val="00C34241"/>
    <w:rsid w:val="00C34493"/>
    <w:rsid w:val="00C3468A"/>
    <w:rsid w:val="00C346EC"/>
    <w:rsid w:val="00C349B0"/>
    <w:rsid w:val="00C34B91"/>
    <w:rsid w:val="00C34D9F"/>
    <w:rsid w:val="00C35392"/>
    <w:rsid w:val="00C353D2"/>
    <w:rsid w:val="00C35425"/>
    <w:rsid w:val="00C35587"/>
    <w:rsid w:val="00C3585B"/>
    <w:rsid w:val="00C35AD5"/>
    <w:rsid w:val="00C35AF4"/>
    <w:rsid w:val="00C35BF9"/>
    <w:rsid w:val="00C35E3C"/>
    <w:rsid w:val="00C3601F"/>
    <w:rsid w:val="00C361C2"/>
    <w:rsid w:val="00C3633F"/>
    <w:rsid w:val="00C3635B"/>
    <w:rsid w:val="00C36371"/>
    <w:rsid w:val="00C36438"/>
    <w:rsid w:val="00C36745"/>
    <w:rsid w:val="00C36F06"/>
    <w:rsid w:val="00C37180"/>
    <w:rsid w:val="00C37294"/>
    <w:rsid w:val="00C372EB"/>
    <w:rsid w:val="00C3750B"/>
    <w:rsid w:val="00C37A30"/>
    <w:rsid w:val="00C37AA0"/>
    <w:rsid w:val="00C37D1F"/>
    <w:rsid w:val="00C40017"/>
    <w:rsid w:val="00C40222"/>
    <w:rsid w:val="00C40229"/>
    <w:rsid w:val="00C4041E"/>
    <w:rsid w:val="00C4089B"/>
    <w:rsid w:val="00C408D5"/>
    <w:rsid w:val="00C40F00"/>
    <w:rsid w:val="00C40F21"/>
    <w:rsid w:val="00C41823"/>
    <w:rsid w:val="00C418BC"/>
    <w:rsid w:val="00C41F0B"/>
    <w:rsid w:val="00C4210A"/>
    <w:rsid w:val="00C42470"/>
    <w:rsid w:val="00C42B9E"/>
    <w:rsid w:val="00C42D72"/>
    <w:rsid w:val="00C42F23"/>
    <w:rsid w:val="00C43069"/>
    <w:rsid w:val="00C43168"/>
    <w:rsid w:val="00C43210"/>
    <w:rsid w:val="00C43396"/>
    <w:rsid w:val="00C436DF"/>
    <w:rsid w:val="00C4370C"/>
    <w:rsid w:val="00C43939"/>
    <w:rsid w:val="00C43A7A"/>
    <w:rsid w:val="00C43E94"/>
    <w:rsid w:val="00C44515"/>
    <w:rsid w:val="00C44B68"/>
    <w:rsid w:val="00C44CC6"/>
    <w:rsid w:val="00C44DF3"/>
    <w:rsid w:val="00C45091"/>
    <w:rsid w:val="00C452EF"/>
    <w:rsid w:val="00C459DF"/>
    <w:rsid w:val="00C45C0E"/>
    <w:rsid w:val="00C45FF4"/>
    <w:rsid w:val="00C461E3"/>
    <w:rsid w:val="00C462CB"/>
    <w:rsid w:val="00C464DC"/>
    <w:rsid w:val="00C4685F"/>
    <w:rsid w:val="00C469C6"/>
    <w:rsid w:val="00C46A0C"/>
    <w:rsid w:val="00C46B00"/>
    <w:rsid w:val="00C47058"/>
    <w:rsid w:val="00C47495"/>
    <w:rsid w:val="00C4769C"/>
    <w:rsid w:val="00C476F7"/>
    <w:rsid w:val="00C4778D"/>
    <w:rsid w:val="00C47A13"/>
    <w:rsid w:val="00C503A5"/>
    <w:rsid w:val="00C5040A"/>
    <w:rsid w:val="00C5048C"/>
    <w:rsid w:val="00C504DE"/>
    <w:rsid w:val="00C50500"/>
    <w:rsid w:val="00C50A7A"/>
    <w:rsid w:val="00C50CD9"/>
    <w:rsid w:val="00C50D10"/>
    <w:rsid w:val="00C50EBA"/>
    <w:rsid w:val="00C51016"/>
    <w:rsid w:val="00C518C1"/>
    <w:rsid w:val="00C52240"/>
    <w:rsid w:val="00C523C2"/>
    <w:rsid w:val="00C525A0"/>
    <w:rsid w:val="00C52843"/>
    <w:rsid w:val="00C529B1"/>
    <w:rsid w:val="00C52A61"/>
    <w:rsid w:val="00C52D55"/>
    <w:rsid w:val="00C53091"/>
    <w:rsid w:val="00C53292"/>
    <w:rsid w:val="00C53298"/>
    <w:rsid w:val="00C532CF"/>
    <w:rsid w:val="00C53DA8"/>
    <w:rsid w:val="00C53F61"/>
    <w:rsid w:val="00C5426E"/>
    <w:rsid w:val="00C54B3C"/>
    <w:rsid w:val="00C54BEC"/>
    <w:rsid w:val="00C54D54"/>
    <w:rsid w:val="00C54FD7"/>
    <w:rsid w:val="00C551CC"/>
    <w:rsid w:val="00C55842"/>
    <w:rsid w:val="00C55E12"/>
    <w:rsid w:val="00C560A1"/>
    <w:rsid w:val="00C562EF"/>
    <w:rsid w:val="00C566DF"/>
    <w:rsid w:val="00C567DE"/>
    <w:rsid w:val="00C56997"/>
    <w:rsid w:val="00C56AE4"/>
    <w:rsid w:val="00C56B58"/>
    <w:rsid w:val="00C56E5C"/>
    <w:rsid w:val="00C56E75"/>
    <w:rsid w:val="00C573FA"/>
    <w:rsid w:val="00C575F0"/>
    <w:rsid w:val="00C5784A"/>
    <w:rsid w:val="00C57AB1"/>
    <w:rsid w:val="00C57BE5"/>
    <w:rsid w:val="00C57E71"/>
    <w:rsid w:val="00C600E4"/>
    <w:rsid w:val="00C604B2"/>
    <w:rsid w:val="00C60ADB"/>
    <w:rsid w:val="00C60CBF"/>
    <w:rsid w:val="00C610E6"/>
    <w:rsid w:val="00C6151F"/>
    <w:rsid w:val="00C61702"/>
    <w:rsid w:val="00C62162"/>
    <w:rsid w:val="00C6258E"/>
    <w:rsid w:val="00C6292D"/>
    <w:rsid w:val="00C629CC"/>
    <w:rsid w:val="00C62A05"/>
    <w:rsid w:val="00C62A80"/>
    <w:rsid w:val="00C62C3B"/>
    <w:rsid w:val="00C63579"/>
    <w:rsid w:val="00C63689"/>
    <w:rsid w:val="00C63CF5"/>
    <w:rsid w:val="00C640DC"/>
    <w:rsid w:val="00C64296"/>
    <w:rsid w:val="00C64A58"/>
    <w:rsid w:val="00C64B2C"/>
    <w:rsid w:val="00C64BBB"/>
    <w:rsid w:val="00C64DBA"/>
    <w:rsid w:val="00C64E4C"/>
    <w:rsid w:val="00C651C9"/>
    <w:rsid w:val="00C65261"/>
    <w:rsid w:val="00C65C08"/>
    <w:rsid w:val="00C65C52"/>
    <w:rsid w:val="00C662F6"/>
    <w:rsid w:val="00C664AE"/>
    <w:rsid w:val="00C664F0"/>
    <w:rsid w:val="00C6661A"/>
    <w:rsid w:val="00C66885"/>
    <w:rsid w:val="00C669A1"/>
    <w:rsid w:val="00C67156"/>
    <w:rsid w:val="00C672DB"/>
    <w:rsid w:val="00C673C5"/>
    <w:rsid w:val="00C701D2"/>
    <w:rsid w:val="00C70492"/>
    <w:rsid w:val="00C70682"/>
    <w:rsid w:val="00C70BDD"/>
    <w:rsid w:val="00C70BDF"/>
    <w:rsid w:val="00C70CC7"/>
    <w:rsid w:val="00C711CE"/>
    <w:rsid w:val="00C71687"/>
    <w:rsid w:val="00C718C4"/>
    <w:rsid w:val="00C71F40"/>
    <w:rsid w:val="00C71FB8"/>
    <w:rsid w:val="00C7200C"/>
    <w:rsid w:val="00C72021"/>
    <w:rsid w:val="00C721DA"/>
    <w:rsid w:val="00C724CB"/>
    <w:rsid w:val="00C725B3"/>
    <w:rsid w:val="00C7265A"/>
    <w:rsid w:val="00C72732"/>
    <w:rsid w:val="00C72748"/>
    <w:rsid w:val="00C72934"/>
    <w:rsid w:val="00C7294A"/>
    <w:rsid w:val="00C72A6D"/>
    <w:rsid w:val="00C72CD5"/>
    <w:rsid w:val="00C72F3F"/>
    <w:rsid w:val="00C737FF"/>
    <w:rsid w:val="00C73865"/>
    <w:rsid w:val="00C7406B"/>
    <w:rsid w:val="00C74085"/>
    <w:rsid w:val="00C74638"/>
    <w:rsid w:val="00C746E9"/>
    <w:rsid w:val="00C747EC"/>
    <w:rsid w:val="00C74814"/>
    <w:rsid w:val="00C7489C"/>
    <w:rsid w:val="00C748D7"/>
    <w:rsid w:val="00C75086"/>
    <w:rsid w:val="00C75129"/>
    <w:rsid w:val="00C762BF"/>
    <w:rsid w:val="00C76A63"/>
    <w:rsid w:val="00C76A74"/>
    <w:rsid w:val="00C76B76"/>
    <w:rsid w:val="00C76CE4"/>
    <w:rsid w:val="00C76E6F"/>
    <w:rsid w:val="00C77001"/>
    <w:rsid w:val="00C77021"/>
    <w:rsid w:val="00C77029"/>
    <w:rsid w:val="00C771D6"/>
    <w:rsid w:val="00C77499"/>
    <w:rsid w:val="00C77BC0"/>
    <w:rsid w:val="00C77D4C"/>
    <w:rsid w:val="00C77E85"/>
    <w:rsid w:val="00C77EF1"/>
    <w:rsid w:val="00C77FBF"/>
    <w:rsid w:val="00C80422"/>
    <w:rsid w:val="00C80D66"/>
    <w:rsid w:val="00C80F5C"/>
    <w:rsid w:val="00C81218"/>
    <w:rsid w:val="00C81966"/>
    <w:rsid w:val="00C81A7C"/>
    <w:rsid w:val="00C81B71"/>
    <w:rsid w:val="00C81E0E"/>
    <w:rsid w:val="00C826D0"/>
    <w:rsid w:val="00C828C8"/>
    <w:rsid w:val="00C82CEF"/>
    <w:rsid w:val="00C82F20"/>
    <w:rsid w:val="00C82F6B"/>
    <w:rsid w:val="00C83096"/>
    <w:rsid w:val="00C830D9"/>
    <w:rsid w:val="00C8311A"/>
    <w:rsid w:val="00C831A4"/>
    <w:rsid w:val="00C8320D"/>
    <w:rsid w:val="00C836C2"/>
    <w:rsid w:val="00C83D00"/>
    <w:rsid w:val="00C83F69"/>
    <w:rsid w:val="00C84203"/>
    <w:rsid w:val="00C84311"/>
    <w:rsid w:val="00C843AC"/>
    <w:rsid w:val="00C8472A"/>
    <w:rsid w:val="00C847F6"/>
    <w:rsid w:val="00C84989"/>
    <w:rsid w:val="00C84A61"/>
    <w:rsid w:val="00C84B30"/>
    <w:rsid w:val="00C84B4C"/>
    <w:rsid w:val="00C84C72"/>
    <w:rsid w:val="00C854CF"/>
    <w:rsid w:val="00C85765"/>
    <w:rsid w:val="00C85A2E"/>
    <w:rsid w:val="00C85B6B"/>
    <w:rsid w:val="00C8609B"/>
    <w:rsid w:val="00C86105"/>
    <w:rsid w:val="00C864F6"/>
    <w:rsid w:val="00C8684E"/>
    <w:rsid w:val="00C86D16"/>
    <w:rsid w:val="00C870F4"/>
    <w:rsid w:val="00C87327"/>
    <w:rsid w:val="00C87D25"/>
    <w:rsid w:val="00C87EEF"/>
    <w:rsid w:val="00C90318"/>
    <w:rsid w:val="00C904F2"/>
    <w:rsid w:val="00C90644"/>
    <w:rsid w:val="00C9099C"/>
    <w:rsid w:val="00C909AE"/>
    <w:rsid w:val="00C90C9E"/>
    <w:rsid w:val="00C910BB"/>
    <w:rsid w:val="00C9122F"/>
    <w:rsid w:val="00C914B9"/>
    <w:rsid w:val="00C9163C"/>
    <w:rsid w:val="00C918CD"/>
    <w:rsid w:val="00C9192C"/>
    <w:rsid w:val="00C91CAB"/>
    <w:rsid w:val="00C92145"/>
    <w:rsid w:val="00C9214B"/>
    <w:rsid w:val="00C922A1"/>
    <w:rsid w:val="00C92482"/>
    <w:rsid w:val="00C924CF"/>
    <w:rsid w:val="00C92877"/>
    <w:rsid w:val="00C9289E"/>
    <w:rsid w:val="00C92983"/>
    <w:rsid w:val="00C929AE"/>
    <w:rsid w:val="00C92A97"/>
    <w:rsid w:val="00C92B87"/>
    <w:rsid w:val="00C92DFD"/>
    <w:rsid w:val="00C931AC"/>
    <w:rsid w:val="00C9335D"/>
    <w:rsid w:val="00C9360B"/>
    <w:rsid w:val="00C936FB"/>
    <w:rsid w:val="00C93766"/>
    <w:rsid w:val="00C93EDB"/>
    <w:rsid w:val="00C93FE2"/>
    <w:rsid w:val="00C94029"/>
    <w:rsid w:val="00C940D1"/>
    <w:rsid w:val="00C942BD"/>
    <w:rsid w:val="00C948AC"/>
    <w:rsid w:val="00C94BB5"/>
    <w:rsid w:val="00C95C21"/>
    <w:rsid w:val="00C95E5C"/>
    <w:rsid w:val="00C9616C"/>
    <w:rsid w:val="00C9630A"/>
    <w:rsid w:val="00C96402"/>
    <w:rsid w:val="00C968DE"/>
    <w:rsid w:val="00C96996"/>
    <w:rsid w:val="00C96DC2"/>
    <w:rsid w:val="00C96F61"/>
    <w:rsid w:val="00C9717B"/>
    <w:rsid w:val="00C971B1"/>
    <w:rsid w:val="00C972D0"/>
    <w:rsid w:val="00C973ED"/>
    <w:rsid w:val="00C97419"/>
    <w:rsid w:val="00C97432"/>
    <w:rsid w:val="00C974A1"/>
    <w:rsid w:val="00C97500"/>
    <w:rsid w:val="00C97634"/>
    <w:rsid w:val="00C97882"/>
    <w:rsid w:val="00C97B13"/>
    <w:rsid w:val="00C97CB3"/>
    <w:rsid w:val="00C97D91"/>
    <w:rsid w:val="00CA005C"/>
    <w:rsid w:val="00CA06B6"/>
    <w:rsid w:val="00CA06D6"/>
    <w:rsid w:val="00CA088E"/>
    <w:rsid w:val="00CA0AB5"/>
    <w:rsid w:val="00CA0C44"/>
    <w:rsid w:val="00CA0F66"/>
    <w:rsid w:val="00CA1316"/>
    <w:rsid w:val="00CA144F"/>
    <w:rsid w:val="00CA1664"/>
    <w:rsid w:val="00CA1736"/>
    <w:rsid w:val="00CA1CB7"/>
    <w:rsid w:val="00CA201D"/>
    <w:rsid w:val="00CA204B"/>
    <w:rsid w:val="00CA2125"/>
    <w:rsid w:val="00CA2809"/>
    <w:rsid w:val="00CA3100"/>
    <w:rsid w:val="00CA3445"/>
    <w:rsid w:val="00CA358D"/>
    <w:rsid w:val="00CA3794"/>
    <w:rsid w:val="00CA3C55"/>
    <w:rsid w:val="00CA40D0"/>
    <w:rsid w:val="00CA4403"/>
    <w:rsid w:val="00CA49FC"/>
    <w:rsid w:val="00CA50A2"/>
    <w:rsid w:val="00CA5105"/>
    <w:rsid w:val="00CA525F"/>
    <w:rsid w:val="00CA576C"/>
    <w:rsid w:val="00CA580D"/>
    <w:rsid w:val="00CA5829"/>
    <w:rsid w:val="00CA5831"/>
    <w:rsid w:val="00CA5B3B"/>
    <w:rsid w:val="00CA5C5C"/>
    <w:rsid w:val="00CA5EF9"/>
    <w:rsid w:val="00CA5F32"/>
    <w:rsid w:val="00CA6029"/>
    <w:rsid w:val="00CA6979"/>
    <w:rsid w:val="00CA6DA1"/>
    <w:rsid w:val="00CA6E78"/>
    <w:rsid w:val="00CA7300"/>
    <w:rsid w:val="00CA744E"/>
    <w:rsid w:val="00CA77DF"/>
    <w:rsid w:val="00CA7A7D"/>
    <w:rsid w:val="00CA7D8B"/>
    <w:rsid w:val="00CA7DA3"/>
    <w:rsid w:val="00CA7EB1"/>
    <w:rsid w:val="00CB0065"/>
    <w:rsid w:val="00CB02E9"/>
    <w:rsid w:val="00CB03D4"/>
    <w:rsid w:val="00CB0742"/>
    <w:rsid w:val="00CB0A6A"/>
    <w:rsid w:val="00CB0ACE"/>
    <w:rsid w:val="00CB0B68"/>
    <w:rsid w:val="00CB0F78"/>
    <w:rsid w:val="00CB1916"/>
    <w:rsid w:val="00CB1C00"/>
    <w:rsid w:val="00CB223F"/>
    <w:rsid w:val="00CB2269"/>
    <w:rsid w:val="00CB242F"/>
    <w:rsid w:val="00CB246B"/>
    <w:rsid w:val="00CB29EA"/>
    <w:rsid w:val="00CB3A9C"/>
    <w:rsid w:val="00CB44AF"/>
    <w:rsid w:val="00CB463C"/>
    <w:rsid w:val="00CB4A1C"/>
    <w:rsid w:val="00CB4B77"/>
    <w:rsid w:val="00CB4DDE"/>
    <w:rsid w:val="00CB4E22"/>
    <w:rsid w:val="00CB4F63"/>
    <w:rsid w:val="00CB594E"/>
    <w:rsid w:val="00CB59AE"/>
    <w:rsid w:val="00CB5AF8"/>
    <w:rsid w:val="00CB5C3C"/>
    <w:rsid w:val="00CB5E7A"/>
    <w:rsid w:val="00CB5F45"/>
    <w:rsid w:val="00CB5F8C"/>
    <w:rsid w:val="00CB67AD"/>
    <w:rsid w:val="00CB6A2F"/>
    <w:rsid w:val="00CB6D3A"/>
    <w:rsid w:val="00CB6F1C"/>
    <w:rsid w:val="00CB7190"/>
    <w:rsid w:val="00CB71F7"/>
    <w:rsid w:val="00CB742A"/>
    <w:rsid w:val="00CB7B20"/>
    <w:rsid w:val="00CB7D58"/>
    <w:rsid w:val="00CC0066"/>
    <w:rsid w:val="00CC04A9"/>
    <w:rsid w:val="00CC065C"/>
    <w:rsid w:val="00CC0C5A"/>
    <w:rsid w:val="00CC0DAF"/>
    <w:rsid w:val="00CC11E1"/>
    <w:rsid w:val="00CC137C"/>
    <w:rsid w:val="00CC1B05"/>
    <w:rsid w:val="00CC1D2E"/>
    <w:rsid w:val="00CC1EE1"/>
    <w:rsid w:val="00CC2298"/>
    <w:rsid w:val="00CC2388"/>
    <w:rsid w:val="00CC257F"/>
    <w:rsid w:val="00CC2717"/>
    <w:rsid w:val="00CC2A42"/>
    <w:rsid w:val="00CC2CC6"/>
    <w:rsid w:val="00CC2D05"/>
    <w:rsid w:val="00CC2E03"/>
    <w:rsid w:val="00CC3003"/>
    <w:rsid w:val="00CC32C8"/>
    <w:rsid w:val="00CC3601"/>
    <w:rsid w:val="00CC363B"/>
    <w:rsid w:val="00CC364D"/>
    <w:rsid w:val="00CC36F1"/>
    <w:rsid w:val="00CC4376"/>
    <w:rsid w:val="00CC47CC"/>
    <w:rsid w:val="00CC47DE"/>
    <w:rsid w:val="00CC482D"/>
    <w:rsid w:val="00CC4BC8"/>
    <w:rsid w:val="00CC5548"/>
    <w:rsid w:val="00CC65FF"/>
    <w:rsid w:val="00CC6686"/>
    <w:rsid w:val="00CC681F"/>
    <w:rsid w:val="00CC68F4"/>
    <w:rsid w:val="00CC69D9"/>
    <w:rsid w:val="00CC6D0D"/>
    <w:rsid w:val="00CC6D87"/>
    <w:rsid w:val="00CC71D2"/>
    <w:rsid w:val="00CC73A9"/>
    <w:rsid w:val="00CC7791"/>
    <w:rsid w:val="00CD08A6"/>
    <w:rsid w:val="00CD0D6C"/>
    <w:rsid w:val="00CD0D9F"/>
    <w:rsid w:val="00CD1D1D"/>
    <w:rsid w:val="00CD1D43"/>
    <w:rsid w:val="00CD1F24"/>
    <w:rsid w:val="00CD1F2F"/>
    <w:rsid w:val="00CD1FDB"/>
    <w:rsid w:val="00CD2072"/>
    <w:rsid w:val="00CD25FA"/>
    <w:rsid w:val="00CD25FB"/>
    <w:rsid w:val="00CD2664"/>
    <w:rsid w:val="00CD27AA"/>
    <w:rsid w:val="00CD2BDA"/>
    <w:rsid w:val="00CD2D9A"/>
    <w:rsid w:val="00CD30D1"/>
    <w:rsid w:val="00CD344A"/>
    <w:rsid w:val="00CD3FA2"/>
    <w:rsid w:val="00CD3FD4"/>
    <w:rsid w:val="00CD402D"/>
    <w:rsid w:val="00CD48EA"/>
    <w:rsid w:val="00CD5292"/>
    <w:rsid w:val="00CD568F"/>
    <w:rsid w:val="00CD57C0"/>
    <w:rsid w:val="00CD58E6"/>
    <w:rsid w:val="00CD5AD7"/>
    <w:rsid w:val="00CD5B8C"/>
    <w:rsid w:val="00CD632B"/>
    <w:rsid w:val="00CD68FB"/>
    <w:rsid w:val="00CD6AB3"/>
    <w:rsid w:val="00CD6B05"/>
    <w:rsid w:val="00CD6B6B"/>
    <w:rsid w:val="00CD6C89"/>
    <w:rsid w:val="00CD6D1F"/>
    <w:rsid w:val="00CD7568"/>
    <w:rsid w:val="00CD75A2"/>
    <w:rsid w:val="00CD79F7"/>
    <w:rsid w:val="00CD7D06"/>
    <w:rsid w:val="00CE0031"/>
    <w:rsid w:val="00CE0B4A"/>
    <w:rsid w:val="00CE0B59"/>
    <w:rsid w:val="00CE0C26"/>
    <w:rsid w:val="00CE1255"/>
    <w:rsid w:val="00CE19EF"/>
    <w:rsid w:val="00CE1C66"/>
    <w:rsid w:val="00CE22AA"/>
    <w:rsid w:val="00CE2C84"/>
    <w:rsid w:val="00CE2CC7"/>
    <w:rsid w:val="00CE2CF8"/>
    <w:rsid w:val="00CE34E8"/>
    <w:rsid w:val="00CE3739"/>
    <w:rsid w:val="00CE3856"/>
    <w:rsid w:val="00CE3A11"/>
    <w:rsid w:val="00CE42C4"/>
    <w:rsid w:val="00CE4717"/>
    <w:rsid w:val="00CE482F"/>
    <w:rsid w:val="00CE49EE"/>
    <w:rsid w:val="00CE4F60"/>
    <w:rsid w:val="00CE500A"/>
    <w:rsid w:val="00CE516D"/>
    <w:rsid w:val="00CE522C"/>
    <w:rsid w:val="00CE57ED"/>
    <w:rsid w:val="00CE5CF1"/>
    <w:rsid w:val="00CE5E23"/>
    <w:rsid w:val="00CE6225"/>
    <w:rsid w:val="00CE6368"/>
    <w:rsid w:val="00CE6768"/>
    <w:rsid w:val="00CE6BE8"/>
    <w:rsid w:val="00CE6E61"/>
    <w:rsid w:val="00CE750D"/>
    <w:rsid w:val="00CE77A0"/>
    <w:rsid w:val="00CE7CC1"/>
    <w:rsid w:val="00CE7ECF"/>
    <w:rsid w:val="00CF0563"/>
    <w:rsid w:val="00CF0928"/>
    <w:rsid w:val="00CF0A6F"/>
    <w:rsid w:val="00CF1028"/>
    <w:rsid w:val="00CF13CF"/>
    <w:rsid w:val="00CF1522"/>
    <w:rsid w:val="00CF1C20"/>
    <w:rsid w:val="00CF1ED1"/>
    <w:rsid w:val="00CF20DE"/>
    <w:rsid w:val="00CF213F"/>
    <w:rsid w:val="00CF2204"/>
    <w:rsid w:val="00CF25CE"/>
    <w:rsid w:val="00CF2650"/>
    <w:rsid w:val="00CF2915"/>
    <w:rsid w:val="00CF2C3B"/>
    <w:rsid w:val="00CF2CF8"/>
    <w:rsid w:val="00CF3A1D"/>
    <w:rsid w:val="00CF3A88"/>
    <w:rsid w:val="00CF3F38"/>
    <w:rsid w:val="00CF3FB2"/>
    <w:rsid w:val="00CF40B1"/>
    <w:rsid w:val="00CF4153"/>
    <w:rsid w:val="00CF42A4"/>
    <w:rsid w:val="00CF4743"/>
    <w:rsid w:val="00CF4E6B"/>
    <w:rsid w:val="00CF5779"/>
    <w:rsid w:val="00CF6374"/>
    <w:rsid w:val="00CF6817"/>
    <w:rsid w:val="00CF78CC"/>
    <w:rsid w:val="00CF7A56"/>
    <w:rsid w:val="00CF7AD7"/>
    <w:rsid w:val="00CF7DBB"/>
    <w:rsid w:val="00CF7DD9"/>
    <w:rsid w:val="00CF7F0A"/>
    <w:rsid w:val="00D005A1"/>
    <w:rsid w:val="00D005B1"/>
    <w:rsid w:val="00D007CB"/>
    <w:rsid w:val="00D0109D"/>
    <w:rsid w:val="00D016A8"/>
    <w:rsid w:val="00D0193D"/>
    <w:rsid w:val="00D020AC"/>
    <w:rsid w:val="00D02280"/>
    <w:rsid w:val="00D0246E"/>
    <w:rsid w:val="00D024F5"/>
    <w:rsid w:val="00D02748"/>
    <w:rsid w:val="00D027D6"/>
    <w:rsid w:val="00D02F91"/>
    <w:rsid w:val="00D03B37"/>
    <w:rsid w:val="00D03CE8"/>
    <w:rsid w:val="00D03ECE"/>
    <w:rsid w:val="00D04596"/>
    <w:rsid w:val="00D04A17"/>
    <w:rsid w:val="00D05611"/>
    <w:rsid w:val="00D056BC"/>
    <w:rsid w:val="00D05716"/>
    <w:rsid w:val="00D05745"/>
    <w:rsid w:val="00D05947"/>
    <w:rsid w:val="00D05F2D"/>
    <w:rsid w:val="00D060DD"/>
    <w:rsid w:val="00D06139"/>
    <w:rsid w:val="00D0654E"/>
    <w:rsid w:val="00D0654F"/>
    <w:rsid w:val="00D0692D"/>
    <w:rsid w:val="00D06A1F"/>
    <w:rsid w:val="00D06FF0"/>
    <w:rsid w:val="00D06FFA"/>
    <w:rsid w:val="00D07092"/>
    <w:rsid w:val="00D0728D"/>
    <w:rsid w:val="00D07357"/>
    <w:rsid w:val="00D073AB"/>
    <w:rsid w:val="00D073DB"/>
    <w:rsid w:val="00D07895"/>
    <w:rsid w:val="00D07B6C"/>
    <w:rsid w:val="00D07BED"/>
    <w:rsid w:val="00D07BF1"/>
    <w:rsid w:val="00D07E8F"/>
    <w:rsid w:val="00D07F68"/>
    <w:rsid w:val="00D10229"/>
    <w:rsid w:val="00D104EB"/>
    <w:rsid w:val="00D10755"/>
    <w:rsid w:val="00D10A70"/>
    <w:rsid w:val="00D11266"/>
    <w:rsid w:val="00D116CA"/>
    <w:rsid w:val="00D11988"/>
    <w:rsid w:val="00D11A09"/>
    <w:rsid w:val="00D11D36"/>
    <w:rsid w:val="00D1207C"/>
    <w:rsid w:val="00D122FF"/>
    <w:rsid w:val="00D12BDD"/>
    <w:rsid w:val="00D13170"/>
    <w:rsid w:val="00D136D2"/>
    <w:rsid w:val="00D13798"/>
    <w:rsid w:val="00D138BB"/>
    <w:rsid w:val="00D13A68"/>
    <w:rsid w:val="00D14400"/>
    <w:rsid w:val="00D14636"/>
    <w:rsid w:val="00D14B11"/>
    <w:rsid w:val="00D14B4D"/>
    <w:rsid w:val="00D14E65"/>
    <w:rsid w:val="00D14EF3"/>
    <w:rsid w:val="00D14FFE"/>
    <w:rsid w:val="00D15512"/>
    <w:rsid w:val="00D15618"/>
    <w:rsid w:val="00D1585B"/>
    <w:rsid w:val="00D1626E"/>
    <w:rsid w:val="00D16CF2"/>
    <w:rsid w:val="00D16DD1"/>
    <w:rsid w:val="00D16E9B"/>
    <w:rsid w:val="00D17235"/>
    <w:rsid w:val="00D176A4"/>
    <w:rsid w:val="00D2012C"/>
    <w:rsid w:val="00D201D3"/>
    <w:rsid w:val="00D20218"/>
    <w:rsid w:val="00D20262"/>
    <w:rsid w:val="00D2035D"/>
    <w:rsid w:val="00D20594"/>
    <w:rsid w:val="00D20759"/>
    <w:rsid w:val="00D21172"/>
    <w:rsid w:val="00D212A0"/>
    <w:rsid w:val="00D21373"/>
    <w:rsid w:val="00D21462"/>
    <w:rsid w:val="00D21507"/>
    <w:rsid w:val="00D21677"/>
    <w:rsid w:val="00D21A39"/>
    <w:rsid w:val="00D21E62"/>
    <w:rsid w:val="00D220D6"/>
    <w:rsid w:val="00D220D8"/>
    <w:rsid w:val="00D22119"/>
    <w:rsid w:val="00D223D7"/>
    <w:rsid w:val="00D22B64"/>
    <w:rsid w:val="00D22CA8"/>
    <w:rsid w:val="00D22E60"/>
    <w:rsid w:val="00D2357A"/>
    <w:rsid w:val="00D239DA"/>
    <w:rsid w:val="00D23F85"/>
    <w:rsid w:val="00D24023"/>
    <w:rsid w:val="00D24176"/>
    <w:rsid w:val="00D245B8"/>
    <w:rsid w:val="00D248E0"/>
    <w:rsid w:val="00D24AD7"/>
    <w:rsid w:val="00D24E84"/>
    <w:rsid w:val="00D2505E"/>
    <w:rsid w:val="00D2551F"/>
    <w:rsid w:val="00D25616"/>
    <w:rsid w:val="00D2587C"/>
    <w:rsid w:val="00D25916"/>
    <w:rsid w:val="00D2599A"/>
    <w:rsid w:val="00D25ABD"/>
    <w:rsid w:val="00D25CA5"/>
    <w:rsid w:val="00D25CE9"/>
    <w:rsid w:val="00D25D77"/>
    <w:rsid w:val="00D2628B"/>
    <w:rsid w:val="00D26549"/>
    <w:rsid w:val="00D266C2"/>
    <w:rsid w:val="00D26A06"/>
    <w:rsid w:val="00D26CB5"/>
    <w:rsid w:val="00D26EE1"/>
    <w:rsid w:val="00D26FB2"/>
    <w:rsid w:val="00D26FC8"/>
    <w:rsid w:val="00D270C9"/>
    <w:rsid w:val="00D27236"/>
    <w:rsid w:val="00D2725E"/>
    <w:rsid w:val="00D27658"/>
    <w:rsid w:val="00D27782"/>
    <w:rsid w:val="00D2785F"/>
    <w:rsid w:val="00D27EF5"/>
    <w:rsid w:val="00D30070"/>
    <w:rsid w:val="00D30116"/>
    <w:rsid w:val="00D301AB"/>
    <w:rsid w:val="00D308F5"/>
    <w:rsid w:val="00D30DCD"/>
    <w:rsid w:val="00D30FD8"/>
    <w:rsid w:val="00D31AAA"/>
    <w:rsid w:val="00D321A6"/>
    <w:rsid w:val="00D327AF"/>
    <w:rsid w:val="00D32A7A"/>
    <w:rsid w:val="00D32DCB"/>
    <w:rsid w:val="00D32E86"/>
    <w:rsid w:val="00D32F5B"/>
    <w:rsid w:val="00D32FE7"/>
    <w:rsid w:val="00D33112"/>
    <w:rsid w:val="00D3382F"/>
    <w:rsid w:val="00D338D5"/>
    <w:rsid w:val="00D3390C"/>
    <w:rsid w:val="00D33D60"/>
    <w:rsid w:val="00D33D66"/>
    <w:rsid w:val="00D33F95"/>
    <w:rsid w:val="00D33FDB"/>
    <w:rsid w:val="00D34125"/>
    <w:rsid w:val="00D34191"/>
    <w:rsid w:val="00D34454"/>
    <w:rsid w:val="00D34506"/>
    <w:rsid w:val="00D347C6"/>
    <w:rsid w:val="00D3495B"/>
    <w:rsid w:val="00D34BA2"/>
    <w:rsid w:val="00D34DB5"/>
    <w:rsid w:val="00D34E99"/>
    <w:rsid w:val="00D34EE8"/>
    <w:rsid w:val="00D35162"/>
    <w:rsid w:val="00D3567D"/>
    <w:rsid w:val="00D35CE0"/>
    <w:rsid w:val="00D3694C"/>
    <w:rsid w:val="00D36FC2"/>
    <w:rsid w:val="00D374B7"/>
    <w:rsid w:val="00D375A7"/>
    <w:rsid w:val="00D37826"/>
    <w:rsid w:val="00D37BDA"/>
    <w:rsid w:val="00D40288"/>
    <w:rsid w:val="00D4046F"/>
    <w:rsid w:val="00D40631"/>
    <w:rsid w:val="00D407A3"/>
    <w:rsid w:val="00D409E1"/>
    <w:rsid w:val="00D40CB4"/>
    <w:rsid w:val="00D40CF6"/>
    <w:rsid w:val="00D41022"/>
    <w:rsid w:val="00D410F5"/>
    <w:rsid w:val="00D4113B"/>
    <w:rsid w:val="00D41193"/>
    <w:rsid w:val="00D41310"/>
    <w:rsid w:val="00D414CF"/>
    <w:rsid w:val="00D4174D"/>
    <w:rsid w:val="00D417AB"/>
    <w:rsid w:val="00D41AE7"/>
    <w:rsid w:val="00D41E70"/>
    <w:rsid w:val="00D41E8D"/>
    <w:rsid w:val="00D41F5E"/>
    <w:rsid w:val="00D42425"/>
    <w:rsid w:val="00D425E2"/>
    <w:rsid w:val="00D42981"/>
    <w:rsid w:val="00D42E8B"/>
    <w:rsid w:val="00D433C3"/>
    <w:rsid w:val="00D43666"/>
    <w:rsid w:val="00D43810"/>
    <w:rsid w:val="00D43A9E"/>
    <w:rsid w:val="00D43AEC"/>
    <w:rsid w:val="00D44084"/>
    <w:rsid w:val="00D44325"/>
    <w:rsid w:val="00D4465F"/>
    <w:rsid w:val="00D448BC"/>
    <w:rsid w:val="00D44943"/>
    <w:rsid w:val="00D44C26"/>
    <w:rsid w:val="00D45066"/>
    <w:rsid w:val="00D4538E"/>
    <w:rsid w:val="00D45847"/>
    <w:rsid w:val="00D45B51"/>
    <w:rsid w:val="00D45EC7"/>
    <w:rsid w:val="00D462AB"/>
    <w:rsid w:val="00D4630E"/>
    <w:rsid w:val="00D4631F"/>
    <w:rsid w:val="00D464DB"/>
    <w:rsid w:val="00D465E7"/>
    <w:rsid w:val="00D466D3"/>
    <w:rsid w:val="00D467AA"/>
    <w:rsid w:val="00D46ADF"/>
    <w:rsid w:val="00D46AF3"/>
    <w:rsid w:val="00D46CA3"/>
    <w:rsid w:val="00D46D94"/>
    <w:rsid w:val="00D46F5D"/>
    <w:rsid w:val="00D47148"/>
    <w:rsid w:val="00D4738B"/>
    <w:rsid w:val="00D47528"/>
    <w:rsid w:val="00D4792A"/>
    <w:rsid w:val="00D47F3A"/>
    <w:rsid w:val="00D505DB"/>
    <w:rsid w:val="00D50A59"/>
    <w:rsid w:val="00D50AF6"/>
    <w:rsid w:val="00D50E04"/>
    <w:rsid w:val="00D50E92"/>
    <w:rsid w:val="00D512CE"/>
    <w:rsid w:val="00D517EA"/>
    <w:rsid w:val="00D51951"/>
    <w:rsid w:val="00D51AC4"/>
    <w:rsid w:val="00D52086"/>
    <w:rsid w:val="00D52174"/>
    <w:rsid w:val="00D5227C"/>
    <w:rsid w:val="00D525B6"/>
    <w:rsid w:val="00D5270B"/>
    <w:rsid w:val="00D5281A"/>
    <w:rsid w:val="00D52932"/>
    <w:rsid w:val="00D52A25"/>
    <w:rsid w:val="00D52F28"/>
    <w:rsid w:val="00D53011"/>
    <w:rsid w:val="00D531FE"/>
    <w:rsid w:val="00D5342A"/>
    <w:rsid w:val="00D53584"/>
    <w:rsid w:val="00D53B30"/>
    <w:rsid w:val="00D544D1"/>
    <w:rsid w:val="00D54FCD"/>
    <w:rsid w:val="00D555BA"/>
    <w:rsid w:val="00D556F5"/>
    <w:rsid w:val="00D55BB7"/>
    <w:rsid w:val="00D56009"/>
    <w:rsid w:val="00D5607B"/>
    <w:rsid w:val="00D562A5"/>
    <w:rsid w:val="00D56A2F"/>
    <w:rsid w:val="00D56AF4"/>
    <w:rsid w:val="00D56D1B"/>
    <w:rsid w:val="00D56F4E"/>
    <w:rsid w:val="00D57400"/>
    <w:rsid w:val="00D57479"/>
    <w:rsid w:val="00D5759A"/>
    <w:rsid w:val="00D5771A"/>
    <w:rsid w:val="00D577CC"/>
    <w:rsid w:val="00D57A15"/>
    <w:rsid w:val="00D57B2D"/>
    <w:rsid w:val="00D57E70"/>
    <w:rsid w:val="00D602C6"/>
    <w:rsid w:val="00D603A3"/>
    <w:rsid w:val="00D604AD"/>
    <w:rsid w:val="00D60759"/>
    <w:rsid w:val="00D60B2E"/>
    <w:rsid w:val="00D60BF7"/>
    <w:rsid w:val="00D61363"/>
    <w:rsid w:val="00D613A8"/>
    <w:rsid w:val="00D61F9B"/>
    <w:rsid w:val="00D6201E"/>
    <w:rsid w:val="00D6217A"/>
    <w:rsid w:val="00D62192"/>
    <w:rsid w:val="00D621B6"/>
    <w:rsid w:val="00D62404"/>
    <w:rsid w:val="00D6254F"/>
    <w:rsid w:val="00D62578"/>
    <w:rsid w:val="00D626C7"/>
    <w:rsid w:val="00D627DE"/>
    <w:rsid w:val="00D62C29"/>
    <w:rsid w:val="00D62C85"/>
    <w:rsid w:val="00D62EC4"/>
    <w:rsid w:val="00D6362B"/>
    <w:rsid w:val="00D636C6"/>
    <w:rsid w:val="00D6384C"/>
    <w:rsid w:val="00D63A7A"/>
    <w:rsid w:val="00D63FB3"/>
    <w:rsid w:val="00D643B4"/>
    <w:rsid w:val="00D64451"/>
    <w:rsid w:val="00D64924"/>
    <w:rsid w:val="00D64956"/>
    <w:rsid w:val="00D64F52"/>
    <w:rsid w:val="00D6544C"/>
    <w:rsid w:val="00D65603"/>
    <w:rsid w:val="00D6563B"/>
    <w:rsid w:val="00D657AB"/>
    <w:rsid w:val="00D659E4"/>
    <w:rsid w:val="00D65B0B"/>
    <w:rsid w:val="00D65BA8"/>
    <w:rsid w:val="00D65D48"/>
    <w:rsid w:val="00D66971"/>
    <w:rsid w:val="00D66EB3"/>
    <w:rsid w:val="00D670D5"/>
    <w:rsid w:val="00D67119"/>
    <w:rsid w:val="00D6713F"/>
    <w:rsid w:val="00D67429"/>
    <w:rsid w:val="00D679CD"/>
    <w:rsid w:val="00D679FE"/>
    <w:rsid w:val="00D67BAA"/>
    <w:rsid w:val="00D67DE4"/>
    <w:rsid w:val="00D7014A"/>
    <w:rsid w:val="00D701CC"/>
    <w:rsid w:val="00D7053A"/>
    <w:rsid w:val="00D706C2"/>
    <w:rsid w:val="00D71807"/>
    <w:rsid w:val="00D718CE"/>
    <w:rsid w:val="00D71C25"/>
    <w:rsid w:val="00D71DBC"/>
    <w:rsid w:val="00D72425"/>
    <w:rsid w:val="00D724FF"/>
    <w:rsid w:val="00D72502"/>
    <w:rsid w:val="00D72652"/>
    <w:rsid w:val="00D72E33"/>
    <w:rsid w:val="00D7308F"/>
    <w:rsid w:val="00D73122"/>
    <w:rsid w:val="00D733FC"/>
    <w:rsid w:val="00D734DA"/>
    <w:rsid w:val="00D73760"/>
    <w:rsid w:val="00D73895"/>
    <w:rsid w:val="00D73906"/>
    <w:rsid w:val="00D73ACD"/>
    <w:rsid w:val="00D73AD1"/>
    <w:rsid w:val="00D74103"/>
    <w:rsid w:val="00D74267"/>
    <w:rsid w:val="00D74586"/>
    <w:rsid w:val="00D74822"/>
    <w:rsid w:val="00D74929"/>
    <w:rsid w:val="00D7493E"/>
    <w:rsid w:val="00D749B5"/>
    <w:rsid w:val="00D74B9C"/>
    <w:rsid w:val="00D74DE4"/>
    <w:rsid w:val="00D74E96"/>
    <w:rsid w:val="00D74F7D"/>
    <w:rsid w:val="00D7517F"/>
    <w:rsid w:val="00D752C7"/>
    <w:rsid w:val="00D7541D"/>
    <w:rsid w:val="00D75503"/>
    <w:rsid w:val="00D75759"/>
    <w:rsid w:val="00D7583A"/>
    <w:rsid w:val="00D75BF5"/>
    <w:rsid w:val="00D75F1F"/>
    <w:rsid w:val="00D762A4"/>
    <w:rsid w:val="00D7679D"/>
    <w:rsid w:val="00D76B9E"/>
    <w:rsid w:val="00D771B6"/>
    <w:rsid w:val="00D771BC"/>
    <w:rsid w:val="00D77341"/>
    <w:rsid w:val="00D77A7C"/>
    <w:rsid w:val="00D77BF1"/>
    <w:rsid w:val="00D77E6D"/>
    <w:rsid w:val="00D806AB"/>
    <w:rsid w:val="00D806D3"/>
    <w:rsid w:val="00D80837"/>
    <w:rsid w:val="00D808A9"/>
    <w:rsid w:val="00D80977"/>
    <w:rsid w:val="00D80AFC"/>
    <w:rsid w:val="00D80BCD"/>
    <w:rsid w:val="00D80C78"/>
    <w:rsid w:val="00D80E22"/>
    <w:rsid w:val="00D8113D"/>
    <w:rsid w:val="00D81B09"/>
    <w:rsid w:val="00D81E27"/>
    <w:rsid w:val="00D81FB8"/>
    <w:rsid w:val="00D8206F"/>
    <w:rsid w:val="00D820AE"/>
    <w:rsid w:val="00D82269"/>
    <w:rsid w:val="00D822DD"/>
    <w:rsid w:val="00D825D1"/>
    <w:rsid w:val="00D82847"/>
    <w:rsid w:val="00D82CB7"/>
    <w:rsid w:val="00D82E5E"/>
    <w:rsid w:val="00D83202"/>
    <w:rsid w:val="00D8350A"/>
    <w:rsid w:val="00D8373A"/>
    <w:rsid w:val="00D83939"/>
    <w:rsid w:val="00D83ACF"/>
    <w:rsid w:val="00D83C07"/>
    <w:rsid w:val="00D83D98"/>
    <w:rsid w:val="00D84070"/>
    <w:rsid w:val="00D84332"/>
    <w:rsid w:val="00D844AE"/>
    <w:rsid w:val="00D84997"/>
    <w:rsid w:val="00D84AE8"/>
    <w:rsid w:val="00D84D69"/>
    <w:rsid w:val="00D84E22"/>
    <w:rsid w:val="00D84E70"/>
    <w:rsid w:val="00D84EA4"/>
    <w:rsid w:val="00D85870"/>
    <w:rsid w:val="00D858A1"/>
    <w:rsid w:val="00D85C98"/>
    <w:rsid w:val="00D85DF0"/>
    <w:rsid w:val="00D85EAF"/>
    <w:rsid w:val="00D860CC"/>
    <w:rsid w:val="00D860DC"/>
    <w:rsid w:val="00D861E7"/>
    <w:rsid w:val="00D866BF"/>
    <w:rsid w:val="00D86727"/>
    <w:rsid w:val="00D86857"/>
    <w:rsid w:val="00D86A4B"/>
    <w:rsid w:val="00D86FB6"/>
    <w:rsid w:val="00D87444"/>
    <w:rsid w:val="00D875AF"/>
    <w:rsid w:val="00D875F1"/>
    <w:rsid w:val="00D87A22"/>
    <w:rsid w:val="00D87DE0"/>
    <w:rsid w:val="00D90421"/>
    <w:rsid w:val="00D905C7"/>
    <w:rsid w:val="00D907DE"/>
    <w:rsid w:val="00D90A85"/>
    <w:rsid w:val="00D90C16"/>
    <w:rsid w:val="00D90DDA"/>
    <w:rsid w:val="00D91065"/>
    <w:rsid w:val="00D91233"/>
    <w:rsid w:val="00D9143A"/>
    <w:rsid w:val="00D915A1"/>
    <w:rsid w:val="00D915DC"/>
    <w:rsid w:val="00D91921"/>
    <w:rsid w:val="00D91B10"/>
    <w:rsid w:val="00D91DCE"/>
    <w:rsid w:val="00D92229"/>
    <w:rsid w:val="00D923CA"/>
    <w:rsid w:val="00D9254B"/>
    <w:rsid w:val="00D9260B"/>
    <w:rsid w:val="00D92688"/>
    <w:rsid w:val="00D92D9A"/>
    <w:rsid w:val="00D93104"/>
    <w:rsid w:val="00D936EB"/>
    <w:rsid w:val="00D93C73"/>
    <w:rsid w:val="00D9407C"/>
    <w:rsid w:val="00D94084"/>
    <w:rsid w:val="00D9430C"/>
    <w:rsid w:val="00D9478A"/>
    <w:rsid w:val="00D948E0"/>
    <w:rsid w:val="00D948FB"/>
    <w:rsid w:val="00D94AB5"/>
    <w:rsid w:val="00D94BBD"/>
    <w:rsid w:val="00D94D86"/>
    <w:rsid w:val="00D94DE9"/>
    <w:rsid w:val="00D95304"/>
    <w:rsid w:val="00D96091"/>
    <w:rsid w:val="00D96CAE"/>
    <w:rsid w:val="00D97203"/>
    <w:rsid w:val="00D972CA"/>
    <w:rsid w:val="00D97C4F"/>
    <w:rsid w:val="00DA014B"/>
    <w:rsid w:val="00DA0320"/>
    <w:rsid w:val="00DA0679"/>
    <w:rsid w:val="00DA0BD7"/>
    <w:rsid w:val="00DA0DEB"/>
    <w:rsid w:val="00DA1198"/>
    <w:rsid w:val="00DA1860"/>
    <w:rsid w:val="00DA18E1"/>
    <w:rsid w:val="00DA20EB"/>
    <w:rsid w:val="00DA26BA"/>
    <w:rsid w:val="00DA2738"/>
    <w:rsid w:val="00DA277F"/>
    <w:rsid w:val="00DA31A6"/>
    <w:rsid w:val="00DA33D7"/>
    <w:rsid w:val="00DA341A"/>
    <w:rsid w:val="00DA3B77"/>
    <w:rsid w:val="00DA3D8E"/>
    <w:rsid w:val="00DA44A3"/>
    <w:rsid w:val="00DA4597"/>
    <w:rsid w:val="00DA467B"/>
    <w:rsid w:val="00DA47BF"/>
    <w:rsid w:val="00DA48F5"/>
    <w:rsid w:val="00DA4B36"/>
    <w:rsid w:val="00DA50BA"/>
    <w:rsid w:val="00DA50FD"/>
    <w:rsid w:val="00DA5285"/>
    <w:rsid w:val="00DA52ED"/>
    <w:rsid w:val="00DA5360"/>
    <w:rsid w:val="00DA54D1"/>
    <w:rsid w:val="00DA6888"/>
    <w:rsid w:val="00DA69A8"/>
    <w:rsid w:val="00DA6DDF"/>
    <w:rsid w:val="00DA6E34"/>
    <w:rsid w:val="00DA71AE"/>
    <w:rsid w:val="00DA72B9"/>
    <w:rsid w:val="00DA7B8B"/>
    <w:rsid w:val="00DA7BE2"/>
    <w:rsid w:val="00DA7C27"/>
    <w:rsid w:val="00DA7D17"/>
    <w:rsid w:val="00DA7D69"/>
    <w:rsid w:val="00DA7DF1"/>
    <w:rsid w:val="00DA7E72"/>
    <w:rsid w:val="00DA7F2B"/>
    <w:rsid w:val="00DA7FAB"/>
    <w:rsid w:val="00DB03BB"/>
    <w:rsid w:val="00DB06A0"/>
    <w:rsid w:val="00DB07B1"/>
    <w:rsid w:val="00DB0800"/>
    <w:rsid w:val="00DB08BA"/>
    <w:rsid w:val="00DB08C2"/>
    <w:rsid w:val="00DB0974"/>
    <w:rsid w:val="00DB0F1A"/>
    <w:rsid w:val="00DB1430"/>
    <w:rsid w:val="00DB162F"/>
    <w:rsid w:val="00DB1662"/>
    <w:rsid w:val="00DB1724"/>
    <w:rsid w:val="00DB186C"/>
    <w:rsid w:val="00DB18BA"/>
    <w:rsid w:val="00DB18EB"/>
    <w:rsid w:val="00DB1CAA"/>
    <w:rsid w:val="00DB1FBA"/>
    <w:rsid w:val="00DB212C"/>
    <w:rsid w:val="00DB22AC"/>
    <w:rsid w:val="00DB2877"/>
    <w:rsid w:val="00DB363B"/>
    <w:rsid w:val="00DB3DCC"/>
    <w:rsid w:val="00DB45CF"/>
    <w:rsid w:val="00DB45D4"/>
    <w:rsid w:val="00DB48DD"/>
    <w:rsid w:val="00DB49DF"/>
    <w:rsid w:val="00DB5031"/>
    <w:rsid w:val="00DB5248"/>
    <w:rsid w:val="00DB5AAA"/>
    <w:rsid w:val="00DB5ACC"/>
    <w:rsid w:val="00DB638C"/>
    <w:rsid w:val="00DB6466"/>
    <w:rsid w:val="00DB648F"/>
    <w:rsid w:val="00DB64B4"/>
    <w:rsid w:val="00DB66FE"/>
    <w:rsid w:val="00DB6711"/>
    <w:rsid w:val="00DB680F"/>
    <w:rsid w:val="00DB6A13"/>
    <w:rsid w:val="00DB6A6B"/>
    <w:rsid w:val="00DB6D88"/>
    <w:rsid w:val="00DB76A5"/>
    <w:rsid w:val="00DB76BE"/>
    <w:rsid w:val="00DC036A"/>
    <w:rsid w:val="00DC0521"/>
    <w:rsid w:val="00DC0529"/>
    <w:rsid w:val="00DC05F7"/>
    <w:rsid w:val="00DC0656"/>
    <w:rsid w:val="00DC0786"/>
    <w:rsid w:val="00DC09FD"/>
    <w:rsid w:val="00DC0BD6"/>
    <w:rsid w:val="00DC10FD"/>
    <w:rsid w:val="00DC1629"/>
    <w:rsid w:val="00DC26DF"/>
    <w:rsid w:val="00DC2738"/>
    <w:rsid w:val="00DC2779"/>
    <w:rsid w:val="00DC285C"/>
    <w:rsid w:val="00DC29C8"/>
    <w:rsid w:val="00DC2BC9"/>
    <w:rsid w:val="00DC2C38"/>
    <w:rsid w:val="00DC2C41"/>
    <w:rsid w:val="00DC2E27"/>
    <w:rsid w:val="00DC305C"/>
    <w:rsid w:val="00DC3778"/>
    <w:rsid w:val="00DC3A0E"/>
    <w:rsid w:val="00DC4846"/>
    <w:rsid w:val="00DC4EE5"/>
    <w:rsid w:val="00DC52F4"/>
    <w:rsid w:val="00DC52FD"/>
    <w:rsid w:val="00DC5653"/>
    <w:rsid w:val="00DC5675"/>
    <w:rsid w:val="00DC5DEC"/>
    <w:rsid w:val="00DC68B4"/>
    <w:rsid w:val="00DC6A02"/>
    <w:rsid w:val="00DC6CE7"/>
    <w:rsid w:val="00DC75C6"/>
    <w:rsid w:val="00DC7665"/>
    <w:rsid w:val="00DC7947"/>
    <w:rsid w:val="00DC7EE2"/>
    <w:rsid w:val="00DD0491"/>
    <w:rsid w:val="00DD05E2"/>
    <w:rsid w:val="00DD0915"/>
    <w:rsid w:val="00DD0B53"/>
    <w:rsid w:val="00DD0CEC"/>
    <w:rsid w:val="00DD0E44"/>
    <w:rsid w:val="00DD112B"/>
    <w:rsid w:val="00DD1215"/>
    <w:rsid w:val="00DD15EA"/>
    <w:rsid w:val="00DD1AA9"/>
    <w:rsid w:val="00DD260F"/>
    <w:rsid w:val="00DD2AC0"/>
    <w:rsid w:val="00DD2D74"/>
    <w:rsid w:val="00DD2D79"/>
    <w:rsid w:val="00DD2D9B"/>
    <w:rsid w:val="00DD3C94"/>
    <w:rsid w:val="00DD4450"/>
    <w:rsid w:val="00DD45A9"/>
    <w:rsid w:val="00DD4925"/>
    <w:rsid w:val="00DD4A20"/>
    <w:rsid w:val="00DD4DBE"/>
    <w:rsid w:val="00DD4EA9"/>
    <w:rsid w:val="00DD5073"/>
    <w:rsid w:val="00DD51B7"/>
    <w:rsid w:val="00DD527C"/>
    <w:rsid w:val="00DD5382"/>
    <w:rsid w:val="00DD5391"/>
    <w:rsid w:val="00DD5BEA"/>
    <w:rsid w:val="00DD5EAC"/>
    <w:rsid w:val="00DD6051"/>
    <w:rsid w:val="00DD65F3"/>
    <w:rsid w:val="00DD6959"/>
    <w:rsid w:val="00DD69D8"/>
    <w:rsid w:val="00DD6E64"/>
    <w:rsid w:val="00DD6F9A"/>
    <w:rsid w:val="00DD6FC6"/>
    <w:rsid w:val="00DD73C8"/>
    <w:rsid w:val="00DD7888"/>
    <w:rsid w:val="00DD7A5A"/>
    <w:rsid w:val="00DD7D7F"/>
    <w:rsid w:val="00DD7E16"/>
    <w:rsid w:val="00DE00C5"/>
    <w:rsid w:val="00DE0212"/>
    <w:rsid w:val="00DE0262"/>
    <w:rsid w:val="00DE0317"/>
    <w:rsid w:val="00DE0368"/>
    <w:rsid w:val="00DE041A"/>
    <w:rsid w:val="00DE0731"/>
    <w:rsid w:val="00DE09B2"/>
    <w:rsid w:val="00DE0C5C"/>
    <w:rsid w:val="00DE0E6C"/>
    <w:rsid w:val="00DE0F89"/>
    <w:rsid w:val="00DE15A1"/>
    <w:rsid w:val="00DE15E3"/>
    <w:rsid w:val="00DE172F"/>
    <w:rsid w:val="00DE1B66"/>
    <w:rsid w:val="00DE2A5D"/>
    <w:rsid w:val="00DE2B1D"/>
    <w:rsid w:val="00DE2F78"/>
    <w:rsid w:val="00DE328D"/>
    <w:rsid w:val="00DE38A7"/>
    <w:rsid w:val="00DE3A52"/>
    <w:rsid w:val="00DE3D1E"/>
    <w:rsid w:val="00DE3E15"/>
    <w:rsid w:val="00DE4734"/>
    <w:rsid w:val="00DE484D"/>
    <w:rsid w:val="00DE4AE3"/>
    <w:rsid w:val="00DE4DC8"/>
    <w:rsid w:val="00DE5462"/>
    <w:rsid w:val="00DE5B02"/>
    <w:rsid w:val="00DE65D0"/>
    <w:rsid w:val="00DE7013"/>
    <w:rsid w:val="00DE705B"/>
    <w:rsid w:val="00DE70EA"/>
    <w:rsid w:val="00DE76C3"/>
    <w:rsid w:val="00DE77C0"/>
    <w:rsid w:val="00DE7900"/>
    <w:rsid w:val="00DE7969"/>
    <w:rsid w:val="00DE7AF1"/>
    <w:rsid w:val="00DE7B8C"/>
    <w:rsid w:val="00DE7B93"/>
    <w:rsid w:val="00DE7C47"/>
    <w:rsid w:val="00DE7E40"/>
    <w:rsid w:val="00DF076A"/>
    <w:rsid w:val="00DF07BC"/>
    <w:rsid w:val="00DF0AB0"/>
    <w:rsid w:val="00DF1175"/>
    <w:rsid w:val="00DF1247"/>
    <w:rsid w:val="00DF1382"/>
    <w:rsid w:val="00DF183D"/>
    <w:rsid w:val="00DF1BDB"/>
    <w:rsid w:val="00DF1D12"/>
    <w:rsid w:val="00DF1DE6"/>
    <w:rsid w:val="00DF2051"/>
    <w:rsid w:val="00DF27DF"/>
    <w:rsid w:val="00DF2F9B"/>
    <w:rsid w:val="00DF34BE"/>
    <w:rsid w:val="00DF3687"/>
    <w:rsid w:val="00DF377F"/>
    <w:rsid w:val="00DF383D"/>
    <w:rsid w:val="00DF3D43"/>
    <w:rsid w:val="00DF4096"/>
    <w:rsid w:val="00DF4449"/>
    <w:rsid w:val="00DF4558"/>
    <w:rsid w:val="00DF4851"/>
    <w:rsid w:val="00DF4AAF"/>
    <w:rsid w:val="00DF4B9B"/>
    <w:rsid w:val="00DF4CC6"/>
    <w:rsid w:val="00DF4D63"/>
    <w:rsid w:val="00DF5367"/>
    <w:rsid w:val="00DF53C3"/>
    <w:rsid w:val="00DF580D"/>
    <w:rsid w:val="00DF5E6C"/>
    <w:rsid w:val="00DF63DF"/>
    <w:rsid w:val="00DF64CB"/>
    <w:rsid w:val="00DF65A1"/>
    <w:rsid w:val="00DF6889"/>
    <w:rsid w:val="00DF6F01"/>
    <w:rsid w:val="00DF7389"/>
    <w:rsid w:val="00DF75E3"/>
    <w:rsid w:val="00DF77B1"/>
    <w:rsid w:val="00E0000A"/>
    <w:rsid w:val="00E0018A"/>
    <w:rsid w:val="00E00270"/>
    <w:rsid w:val="00E009F4"/>
    <w:rsid w:val="00E00E53"/>
    <w:rsid w:val="00E0105B"/>
    <w:rsid w:val="00E01067"/>
    <w:rsid w:val="00E01729"/>
    <w:rsid w:val="00E01A4C"/>
    <w:rsid w:val="00E01AF7"/>
    <w:rsid w:val="00E01BE9"/>
    <w:rsid w:val="00E01EAE"/>
    <w:rsid w:val="00E02348"/>
    <w:rsid w:val="00E02482"/>
    <w:rsid w:val="00E025F4"/>
    <w:rsid w:val="00E02919"/>
    <w:rsid w:val="00E02C3B"/>
    <w:rsid w:val="00E0324C"/>
    <w:rsid w:val="00E0344D"/>
    <w:rsid w:val="00E039F5"/>
    <w:rsid w:val="00E03B71"/>
    <w:rsid w:val="00E03B76"/>
    <w:rsid w:val="00E03F24"/>
    <w:rsid w:val="00E03FCD"/>
    <w:rsid w:val="00E040BC"/>
    <w:rsid w:val="00E04158"/>
    <w:rsid w:val="00E04683"/>
    <w:rsid w:val="00E04836"/>
    <w:rsid w:val="00E04A66"/>
    <w:rsid w:val="00E04CF0"/>
    <w:rsid w:val="00E050A3"/>
    <w:rsid w:val="00E053BF"/>
    <w:rsid w:val="00E054CF"/>
    <w:rsid w:val="00E0638D"/>
    <w:rsid w:val="00E063AB"/>
    <w:rsid w:val="00E066D5"/>
    <w:rsid w:val="00E06725"/>
    <w:rsid w:val="00E06A52"/>
    <w:rsid w:val="00E06A6D"/>
    <w:rsid w:val="00E06F3A"/>
    <w:rsid w:val="00E06F9F"/>
    <w:rsid w:val="00E074DC"/>
    <w:rsid w:val="00E07702"/>
    <w:rsid w:val="00E07872"/>
    <w:rsid w:val="00E07C2E"/>
    <w:rsid w:val="00E10159"/>
    <w:rsid w:val="00E10489"/>
    <w:rsid w:val="00E10754"/>
    <w:rsid w:val="00E10CC0"/>
    <w:rsid w:val="00E11004"/>
    <w:rsid w:val="00E110FB"/>
    <w:rsid w:val="00E11483"/>
    <w:rsid w:val="00E117F2"/>
    <w:rsid w:val="00E117F9"/>
    <w:rsid w:val="00E1190D"/>
    <w:rsid w:val="00E1198F"/>
    <w:rsid w:val="00E119E5"/>
    <w:rsid w:val="00E11AE2"/>
    <w:rsid w:val="00E11BFD"/>
    <w:rsid w:val="00E11DA5"/>
    <w:rsid w:val="00E120E9"/>
    <w:rsid w:val="00E12136"/>
    <w:rsid w:val="00E12383"/>
    <w:rsid w:val="00E1266F"/>
    <w:rsid w:val="00E1271A"/>
    <w:rsid w:val="00E129CE"/>
    <w:rsid w:val="00E12A5F"/>
    <w:rsid w:val="00E12C6A"/>
    <w:rsid w:val="00E12C9D"/>
    <w:rsid w:val="00E12D43"/>
    <w:rsid w:val="00E12F37"/>
    <w:rsid w:val="00E13234"/>
    <w:rsid w:val="00E132E8"/>
    <w:rsid w:val="00E136A1"/>
    <w:rsid w:val="00E137DB"/>
    <w:rsid w:val="00E13ADE"/>
    <w:rsid w:val="00E13B4C"/>
    <w:rsid w:val="00E13BC5"/>
    <w:rsid w:val="00E13E4D"/>
    <w:rsid w:val="00E13F86"/>
    <w:rsid w:val="00E141C1"/>
    <w:rsid w:val="00E141D4"/>
    <w:rsid w:val="00E14555"/>
    <w:rsid w:val="00E1465A"/>
    <w:rsid w:val="00E1467C"/>
    <w:rsid w:val="00E14783"/>
    <w:rsid w:val="00E149B3"/>
    <w:rsid w:val="00E14D97"/>
    <w:rsid w:val="00E15427"/>
    <w:rsid w:val="00E15977"/>
    <w:rsid w:val="00E15E70"/>
    <w:rsid w:val="00E15EF4"/>
    <w:rsid w:val="00E15F48"/>
    <w:rsid w:val="00E15F7F"/>
    <w:rsid w:val="00E1611D"/>
    <w:rsid w:val="00E16146"/>
    <w:rsid w:val="00E1620F"/>
    <w:rsid w:val="00E162B9"/>
    <w:rsid w:val="00E16414"/>
    <w:rsid w:val="00E16484"/>
    <w:rsid w:val="00E16D3E"/>
    <w:rsid w:val="00E17350"/>
    <w:rsid w:val="00E177A1"/>
    <w:rsid w:val="00E17978"/>
    <w:rsid w:val="00E179A3"/>
    <w:rsid w:val="00E17A32"/>
    <w:rsid w:val="00E17A76"/>
    <w:rsid w:val="00E17ABD"/>
    <w:rsid w:val="00E17D39"/>
    <w:rsid w:val="00E202A3"/>
    <w:rsid w:val="00E2042F"/>
    <w:rsid w:val="00E2098F"/>
    <w:rsid w:val="00E209BD"/>
    <w:rsid w:val="00E21768"/>
    <w:rsid w:val="00E218FC"/>
    <w:rsid w:val="00E21EA5"/>
    <w:rsid w:val="00E220D9"/>
    <w:rsid w:val="00E228DD"/>
    <w:rsid w:val="00E22CF2"/>
    <w:rsid w:val="00E22D6D"/>
    <w:rsid w:val="00E22EC6"/>
    <w:rsid w:val="00E23431"/>
    <w:rsid w:val="00E234CF"/>
    <w:rsid w:val="00E2366E"/>
    <w:rsid w:val="00E23718"/>
    <w:rsid w:val="00E237F2"/>
    <w:rsid w:val="00E23A0B"/>
    <w:rsid w:val="00E23CBD"/>
    <w:rsid w:val="00E23F19"/>
    <w:rsid w:val="00E24013"/>
    <w:rsid w:val="00E240BC"/>
    <w:rsid w:val="00E242F8"/>
    <w:rsid w:val="00E24338"/>
    <w:rsid w:val="00E243E8"/>
    <w:rsid w:val="00E2446F"/>
    <w:rsid w:val="00E24798"/>
    <w:rsid w:val="00E24A2D"/>
    <w:rsid w:val="00E24F30"/>
    <w:rsid w:val="00E252AA"/>
    <w:rsid w:val="00E25812"/>
    <w:rsid w:val="00E25884"/>
    <w:rsid w:val="00E25A80"/>
    <w:rsid w:val="00E25E45"/>
    <w:rsid w:val="00E26092"/>
    <w:rsid w:val="00E26187"/>
    <w:rsid w:val="00E2648F"/>
    <w:rsid w:val="00E26528"/>
    <w:rsid w:val="00E26585"/>
    <w:rsid w:val="00E26656"/>
    <w:rsid w:val="00E267BA"/>
    <w:rsid w:val="00E26A9C"/>
    <w:rsid w:val="00E26AD6"/>
    <w:rsid w:val="00E26AEA"/>
    <w:rsid w:val="00E26D0C"/>
    <w:rsid w:val="00E27189"/>
    <w:rsid w:val="00E271BF"/>
    <w:rsid w:val="00E27610"/>
    <w:rsid w:val="00E2767B"/>
    <w:rsid w:val="00E27704"/>
    <w:rsid w:val="00E27EE2"/>
    <w:rsid w:val="00E30620"/>
    <w:rsid w:val="00E308E6"/>
    <w:rsid w:val="00E31254"/>
    <w:rsid w:val="00E314B7"/>
    <w:rsid w:val="00E3151A"/>
    <w:rsid w:val="00E3180F"/>
    <w:rsid w:val="00E32816"/>
    <w:rsid w:val="00E32E57"/>
    <w:rsid w:val="00E33211"/>
    <w:rsid w:val="00E3349A"/>
    <w:rsid w:val="00E335F6"/>
    <w:rsid w:val="00E33655"/>
    <w:rsid w:val="00E3393D"/>
    <w:rsid w:val="00E339ED"/>
    <w:rsid w:val="00E33F28"/>
    <w:rsid w:val="00E34161"/>
    <w:rsid w:val="00E34162"/>
    <w:rsid w:val="00E3433E"/>
    <w:rsid w:val="00E34768"/>
    <w:rsid w:val="00E349C3"/>
    <w:rsid w:val="00E34A10"/>
    <w:rsid w:val="00E34BAE"/>
    <w:rsid w:val="00E35329"/>
    <w:rsid w:val="00E35442"/>
    <w:rsid w:val="00E35666"/>
    <w:rsid w:val="00E35817"/>
    <w:rsid w:val="00E35845"/>
    <w:rsid w:val="00E35AF7"/>
    <w:rsid w:val="00E35B82"/>
    <w:rsid w:val="00E35E85"/>
    <w:rsid w:val="00E35F42"/>
    <w:rsid w:val="00E35F59"/>
    <w:rsid w:val="00E3613D"/>
    <w:rsid w:val="00E365C6"/>
    <w:rsid w:val="00E36700"/>
    <w:rsid w:val="00E368FC"/>
    <w:rsid w:val="00E36B8D"/>
    <w:rsid w:val="00E36C51"/>
    <w:rsid w:val="00E36D37"/>
    <w:rsid w:val="00E36E94"/>
    <w:rsid w:val="00E37217"/>
    <w:rsid w:val="00E375F8"/>
    <w:rsid w:val="00E37721"/>
    <w:rsid w:val="00E37855"/>
    <w:rsid w:val="00E40193"/>
    <w:rsid w:val="00E4034D"/>
    <w:rsid w:val="00E40BC1"/>
    <w:rsid w:val="00E40C7C"/>
    <w:rsid w:val="00E40D0E"/>
    <w:rsid w:val="00E40D41"/>
    <w:rsid w:val="00E410A7"/>
    <w:rsid w:val="00E4115A"/>
    <w:rsid w:val="00E415D2"/>
    <w:rsid w:val="00E416F7"/>
    <w:rsid w:val="00E41769"/>
    <w:rsid w:val="00E419CC"/>
    <w:rsid w:val="00E41B0B"/>
    <w:rsid w:val="00E41EA1"/>
    <w:rsid w:val="00E4207B"/>
    <w:rsid w:val="00E42827"/>
    <w:rsid w:val="00E42AE1"/>
    <w:rsid w:val="00E42D55"/>
    <w:rsid w:val="00E42D75"/>
    <w:rsid w:val="00E43070"/>
    <w:rsid w:val="00E4339B"/>
    <w:rsid w:val="00E434B7"/>
    <w:rsid w:val="00E43595"/>
    <w:rsid w:val="00E43A34"/>
    <w:rsid w:val="00E43A79"/>
    <w:rsid w:val="00E43CCE"/>
    <w:rsid w:val="00E43E2F"/>
    <w:rsid w:val="00E43E32"/>
    <w:rsid w:val="00E43E87"/>
    <w:rsid w:val="00E43EF1"/>
    <w:rsid w:val="00E44606"/>
    <w:rsid w:val="00E44609"/>
    <w:rsid w:val="00E44794"/>
    <w:rsid w:val="00E44A45"/>
    <w:rsid w:val="00E44DF7"/>
    <w:rsid w:val="00E4538C"/>
    <w:rsid w:val="00E45A50"/>
    <w:rsid w:val="00E45CDD"/>
    <w:rsid w:val="00E45D6F"/>
    <w:rsid w:val="00E46147"/>
    <w:rsid w:val="00E46556"/>
    <w:rsid w:val="00E466A5"/>
    <w:rsid w:val="00E46B34"/>
    <w:rsid w:val="00E46C6C"/>
    <w:rsid w:val="00E46CCD"/>
    <w:rsid w:val="00E47383"/>
    <w:rsid w:val="00E474BD"/>
    <w:rsid w:val="00E476BD"/>
    <w:rsid w:val="00E476D5"/>
    <w:rsid w:val="00E47702"/>
    <w:rsid w:val="00E47FE4"/>
    <w:rsid w:val="00E50249"/>
    <w:rsid w:val="00E505E7"/>
    <w:rsid w:val="00E50659"/>
    <w:rsid w:val="00E50671"/>
    <w:rsid w:val="00E5095E"/>
    <w:rsid w:val="00E50CAD"/>
    <w:rsid w:val="00E51120"/>
    <w:rsid w:val="00E511D1"/>
    <w:rsid w:val="00E514C3"/>
    <w:rsid w:val="00E51764"/>
    <w:rsid w:val="00E51818"/>
    <w:rsid w:val="00E51870"/>
    <w:rsid w:val="00E5197F"/>
    <w:rsid w:val="00E519AA"/>
    <w:rsid w:val="00E51E77"/>
    <w:rsid w:val="00E51F1C"/>
    <w:rsid w:val="00E5231D"/>
    <w:rsid w:val="00E5235C"/>
    <w:rsid w:val="00E52795"/>
    <w:rsid w:val="00E52E37"/>
    <w:rsid w:val="00E530D1"/>
    <w:rsid w:val="00E53D86"/>
    <w:rsid w:val="00E53DEB"/>
    <w:rsid w:val="00E53FA1"/>
    <w:rsid w:val="00E5431C"/>
    <w:rsid w:val="00E546EE"/>
    <w:rsid w:val="00E549CD"/>
    <w:rsid w:val="00E54ADC"/>
    <w:rsid w:val="00E54F11"/>
    <w:rsid w:val="00E5595E"/>
    <w:rsid w:val="00E55A07"/>
    <w:rsid w:val="00E55AEF"/>
    <w:rsid w:val="00E55CCC"/>
    <w:rsid w:val="00E56025"/>
    <w:rsid w:val="00E560FB"/>
    <w:rsid w:val="00E566C5"/>
    <w:rsid w:val="00E566FA"/>
    <w:rsid w:val="00E5674E"/>
    <w:rsid w:val="00E56972"/>
    <w:rsid w:val="00E569E5"/>
    <w:rsid w:val="00E56F07"/>
    <w:rsid w:val="00E57641"/>
    <w:rsid w:val="00E578BB"/>
    <w:rsid w:val="00E57A2D"/>
    <w:rsid w:val="00E57AF9"/>
    <w:rsid w:val="00E57B4E"/>
    <w:rsid w:val="00E57BC0"/>
    <w:rsid w:val="00E57C0C"/>
    <w:rsid w:val="00E57C85"/>
    <w:rsid w:val="00E57CF5"/>
    <w:rsid w:val="00E57F15"/>
    <w:rsid w:val="00E601E6"/>
    <w:rsid w:val="00E60738"/>
    <w:rsid w:val="00E609C8"/>
    <w:rsid w:val="00E60B01"/>
    <w:rsid w:val="00E60B46"/>
    <w:rsid w:val="00E60B6F"/>
    <w:rsid w:val="00E60F5B"/>
    <w:rsid w:val="00E6102A"/>
    <w:rsid w:val="00E61050"/>
    <w:rsid w:val="00E61186"/>
    <w:rsid w:val="00E611A0"/>
    <w:rsid w:val="00E612E6"/>
    <w:rsid w:val="00E6139F"/>
    <w:rsid w:val="00E61691"/>
    <w:rsid w:val="00E61B06"/>
    <w:rsid w:val="00E623BB"/>
    <w:rsid w:val="00E6247D"/>
    <w:rsid w:val="00E62830"/>
    <w:rsid w:val="00E62C5C"/>
    <w:rsid w:val="00E62E04"/>
    <w:rsid w:val="00E63202"/>
    <w:rsid w:val="00E63295"/>
    <w:rsid w:val="00E63385"/>
    <w:rsid w:val="00E63960"/>
    <w:rsid w:val="00E63B2F"/>
    <w:rsid w:val="00E63D05"/>
    <w:rsid w:val="00E64282"/>
    <w:rsid w:val="00E6485C"/>
    <w:rsid w:val="00E6488D"/>
    <w:rsid w:val="00E65019"/>
    <w:rsid w:val="00E6538A"/>
    <w:rsid w:val="00E65615"/>
    <w:rsid w:val="00E65B10"/>
    <w:rsid w:val="00E66025"/>
    <w:rsid w:val="00E660B4"/>
    <w:rsid w:val="00E660BC"/>
    <w:rsid w:val="00E66BD5"/>
    <w:rsid w:val="00E66CD6"/>
    <w:rsid w:val="00E66F79"/>
    <w:rsid w:val="00E66FE2"/>
    <w:rsid w:val="00E670D4"/>
    <w:rsid w:val="00E671A2"/>
    <w:rsid w:val="00E6768C"/>
    <w:rsid w:val="00E6775F"/>
    <w:rsid w:val="00E67E11"/>
    <w:rsid w:val="00E67EE9"/>
    <w:rsid w:val="00E70060"/>
    <w:rsid w:val="00E703DD"/>
    <w:rsid w:val="00E70565"/>
    <w:rsid w:val="00E706B4"/>
    <w:rsid w:val="00E707D8"/>
    <w:rsid w:val="00E71313"/>
    <w:rsid w:val="00E7133A"/>
    <w:rsid w:val="00E7152C"/>
    <w:rsid w:val="00E71AAF"/>
    <w:rsid w:val="00E71ACB"/>
    <w:rsid w:val="00E71CEA"/>
    <w:rsid w:val="00E71E1F"/>
    <w:rsid w:val="00E71F7B"/>
    <w:rsid w:val="00E723A8"/>
    <w:rsid w:val="00E724E8"/>
    <w:rsid w:val="00E72BB5"/>
    <w:rsid w:val="00E72F4C"/>
    <w:rsid w:val="00E737E4"/>
    <w:rsid w:val="00E73CC0"/>
    <w:rsid w:val="00E7404E"/>
    <w:rsid w:val="00E7426E"/>
    <w:rsid w:val="00E748DA"/>
    <w:rsid w:val="00E75018"/>
    <w:rsid w:val="00E7505C"/>
    <w:rsid w:val="00E7521E"/>
    <w:rsid w:val="00E752C9"/>
    <w:rsid w:val="00E752F7"/>
    <w:rsid w:val="00E7597C"/>
    <w:rsid w:val="00E75AAA"/>
    <w:rsid w:val="00E75B2C"/>
    <w:rsid w:val="00E767FE"/>
    <w:rsid w:val="00E76808"/>
    <w:rsid w:val="00E76AAF"/>
    <w:rsid w:val="00E76D37"/>
    <w:rsid w:val="00E76FFB"/>
    <w:rsid w:val="00E770D0"/>
    <w:rsid w:val="00E77809"/>
    <w:rsid w:val="00E77D70"/>
    <w:rsid w:val="00E77F6C"/>
    <w:rsid w:val="00E80321"/>
    <w:rsid w:val="00E80676"/>
    <w:rsid w:val="00E807B4"/>
    <w:rsid w:val="00E808A4"/>
    <w:rsid w:val="00E80C0F"/>
    <w:rsid w:val="00E810F2"/>
    <w:rsid w:val="00E81173"/>
    <w:rsid w:val="00E81469"/>
    <w:rsid w:val="00E818AF"/>
    <w:rsid w:val="00E81C8C"/>
    <w:rsid w:val="00E82026"/>
    <w:rsid w:val="00E8256B"/>
    <w:rsid w:val="00E82AD7"/>
    <w:rsid w:val="00E82B4F"/>
    <w:rsid w:val="00E83419"/>
    <w:rsid w:val="00E83592"/>
    <w:rsid w:val="00E835AB"/>
    <w:rsid w:val="00E83659"/>
    <w:rsid w:val="00E8391C"/>
    <w:rsid w:val="00E83A25"/>
    <w:rsid w:val="00E83D21"/>
    <w:rsid w:val="00E84082"/>
    <w:rsid w:val="00E845E3"/>
    <w:rsid w:val="00E845FF"/>
    <w:rsid w:val="00E84660"/>
    <w:rsid w:val="00E846E9"/>
    <w:rsid w:val="00E84882"/>
    <w:rsid w:val="00E84C25"/>
    <w:rsid w:val="00E84D92"/>
    <w:rsid w:val="00E850B4"/>
    <w:rsid w:val="00E85927"/>
    <w:rsid w:val="00E85F94"/>
    <w:rsid w:val="00E8637F"/>
    <w:rsid w:val="00E8715D"/>
    <w:rsid w:val="00E871D4"/>
    <w:rsid w:val="00E875B3"/>
    <w:rsid w:val="00E877A8"/>
    <w:rsid w:val="00E87B76"/>
    <w:rsid w:val="00E87BC2"/>
    <w:rsid w:val="00E87FB5"/>
    <w:rsid w:val="00E901ED"/>
    <w:rsid w:val="00E90346"/>
    <w:rsid w:val="00E90C90"/>
    <w:rsid w:val="00E90F6B"/>
    <w:rsid w:val="00E91B48"/>
    <w:rsid w:val="00E923AF"/>
    <w:rsid w:val="00E923B3"/>
    <w:rsid w:val="00E92794"/>
    <w:rsid w:val="00E9309E"/>
    <w:rsid w:val="00E9337E"/>
    <w:rsid w:val="00E93466"/>
    <w:rsid w:val="00E93627"/>
    <w:rsid w:val="00E9374C"/>
    <w:rsid w:val="00E93969"/>
    <w:rsid w:val="00E93A10"/>
    <w:rsid w:val="00E93A3A"/>
    <w:rsid w:val="00E93AB6"/>
    <w:rsid w:val="00E93D90"/>
    <w:rsid w:val="00E94332"/>
    <w:rsid w:val="00E947B3"/>
    <w:rsid w:val="00E94D33"/>
    <w:rsid w:val="00E94D40"/>
    <w:rsid w:val="00E94D9E"/>
    <w:rsid w:val="00E94DE4"/>
    <w:rsid w:val="00E94E1D"/>
    <w:rsid w:val="00E94FB6"/>
    <w:rsid w:val="00E95034"/>
    <w:rsid w:val="00E956DD"/>
    <w:rsid w:val="00E95ADA"/>
    <w:rsid w:val="00E95E55"/>
    <w:rsid w:val="00E9624F"/>
    <w:rsid w:val="00E96323"/>
    <w:rsid w:val="00E965F3"/>
    <w:rsid w:val="00E9682A"/>
    <w:rsid w:val="00E9781F"/>
    <w:rsid w:val="00E97D44"/>
    <w:rsid w:val="00E97D62"/>
    <w:rsid w:val="00EA06D0"/>
    <w:rsid w:val="00EA079B"/>
    <w:rsid w:val="00EA0D05"/>
    <w:rsid w:val="00EA0D6A"/>
    <w:rsid w:val="00EA0E0D"/>
    <w:rsid w:val="00EA0EC3"/>
    <w:rsid w:val="00EA0F07"/>
    <w:rsid w:val="00EA1071"/>
    <w:rsid w:val="00EA14DA"/>
    <w:rsid w:val="00EA178D"/>
    <w:rsid w:val="00EA2870"/>
    <w:rsid w:val="00EA28F3"/>
    <w:rsid w:val="00EA2FDD"/>
    <w:rsid w:val="00EA3173"/>
    <w:rsid w:val="00EA3529"/>
    <w:rsid w:val="00EA376E"/>
    <w:rsid w:val="00EA37A4"/>
    <w:rsid w:val="00EA37F7"/>
    <w:rsid w:val="00EA394D"/>
    <w:rsid w:val="00EA39D7"/>
    <w:rsid w:val="00EA3EEB"/>
    <w:rsid w:val="00EA42E8"/>
    <w:rsid w:val="00EA4432"/>
    <w:rsid w:val="00EA4596"/>
    <w:rsid w:val="00EA495D"/>
    <w:rsid w:val="00EA4997"/>
    <w:rsid w:val="00EA4C3F"/>
    <w:rsid w:val="00EA4E7E"/>
    <w:rsid w:val="00EA4EB3"/>
    <w:rsid w:val="00EA4F05"/>
    <w:rsid w:val="00EA5B8C"/>
    <w:rsid w:val="00EA5D8F"/>
    <w:rsid w:val="00EA5E54"/>
    <w:rsid w:val="00EA6034"/>
    <w:rsid w:val="00EA6079"/>
    <w:rsid w:val="00EA60D1"/>
    <w:rsid w:val="00EA61A9"/>
    <w:rsid w:val="00EA62DE"/>
    <w:rsid w:val="00EA63BA"/>
    <w:rsid w:val="00EA6662"/>
    <w:rsid w:val="00EA66D5"/>
    <w:rsid w:val="00EA6795"/>
    <w:rsid w:val="00EA68B9"/>
    <w:rsid w:val="00EA6A3F"/>
    <w:rsid w:val="00EA6A86"/>
    <w:rsid w:val="00EA6C9E"/>
    <w:rsid w:val="00EA6EAA"/>
    <w:rsid w:val="00EA7054"/>
    <w:rsid w:val="00EA7342"/>
    <w:rsid w:val="00EA7931"/>
    <w:rsid w:val="00EA79D0"/>
    <w:rsid w:val="00EA7BDC"/>
    <w:rsid w:val="00EA7DBC"/>
    <w:rsid w:val="00EB05BB"/>
    <w:rsid w:val="00EB0D03"/>
    <w:rsid w:val="00EB0DD9"/>
    <w:rsid w:val="00EB0EE8"/>
    <w:rsid w:val="00EB0EF9"/>
    <w:rsid w:val="00EB10D1"/>
    <w:rsid w:val="00EB1197"/>
    <w:rsid w:val="00EB142B"/>
    <w:rsid w:val="00EB16B7"/>
    <w:rsid w:val="00EB1B74"/>
    <w:rsid w:val="00EB1DFF"/>
    <w:rsid w:val="00EB208F"/>
    <w:rsid w:val="00EB2587"/>
    <w:rsid w:val="00EB2DED"/>
    <w:rsid w:val="00EB2E9B"/>
    <w:rsid w:val="00EB3522"/>
    <w:rsid w:val="00EB381A"/>
    <w:rsid w:val="00EB423A"/>
    <w:rsid w:val="00EB4310"/>
    <w:rsid w:val="00EB4674"/>
    <w:rsid w:val="00EB489D"/>
    <w:rsid w:val="00EB48E2"/>
    <w:rsid w:val="00EB4BE2"/>
    <w:rsid w:val="00EB4C96"/>
    <w:rsid w:val="00EB4EB4"/>
    <w:rsid w:val="00EB4F3B"/>
    <w:rsid w:val="00EB53DA"/>
    <w:rsid w:val="00EB59AD"/>
    <w:rsid w:val="00EB5D76"/>
    <w:rsid w:val="00EB61B8"/>
    <w:rsid w:val="00EB62D0"/>
    <w:rsid w:val="00EB6320"/>
    <w:rsid w:val="00EB64BF"/>
    <w:rsid w:val="00EB662B"/>
    <w:rsid w:val="00EB6729"/>
    <w:rsid w:val="00EB69F7"/>
    <w:rsid w:val="00EB6E17"/>
    <w:rsid w:val="00EB7BDC"/>
    <w:rsid w:val="00EB7C8F"/>
    <w:rsid w:val="00EB7F85"/>
    <w:rsid w:val="00EC004F"/>
    <w:rsid w:val="00EC00F3"/>
    <w:rsid w:val="00EC04B4"/>
    <w:rsid w:val="00EC04DE"/>
    <w:rsid w:val="00EC0906"/>
    <w:rsid w:val="00EC095F"/>
    <w:rsid w:val="00EC0CF3"/>
    <w:rsid w:val="00EC0D7A"/>
    <w:rsid w:val="00EC128B"/>
    <w:rsid w:val="00EC13AD"/>
    <w:rsid w:val="00EC17A4"/>
    <w:rsid w:val="00EC1909"/>
    <w:rsid w:val="00EC19C6"/>
    <w:rsid w:val="00EC1FB8"/>
    <w:rsid w:val="00EC2310"/>
    <w:rsid w:val="00EC2345"/>
    <w:rsid w:val="00EC25B8"/>
    <w:rsid w:val="00EC2A7B"/>
    <w:rsid w:val="00EC2B3C"/>
    <w:rsid w:val="00EC309B"/>
    <w:rsid w:val="00EC310F"/>
    <w:rsid w:val="00EC3380"/>
    <w:rsid w:val="00EC34D7"/>
    <w:rsid w:val="00EC3512"/>
    <w:rsid w:val="00EC3D1E"/>
    <w:rsid w:val="00EC3D27"/>
    <w:rsid w:val="00EC4239"/>
    <w:rsid w:val="00EC448D"/>
    <w:rsid w:val="00EC47E4"/>
    <w:rsid w:val="00EC4A91"/>
    <w:rsid w:val="00EC4BCF"/>
    <w:rsid w:val="00EC4C67"/>
    <w:rsid w:val="00EC4C8C"/>
    <w:rsid w:val="00EC5126"/>
    <w:rsid w:val="00EC531B"/>
    <w:rsid w:val="00EC532F"/>
    <w:rsid w:val="00EC56D5"/>
    <w:rsid w:val="00EC5798"/>
    <w:rsid w:val="00EC591C"/>
    <w:rsid w:val="00EC5945"/>
    <w:rsid w:val="00EC5DCC"/>
    <w:rsid w:val="00EC6960"/>
    <w:rsid w:val="00EC6C79"/>
    <w:rsid w:val="00EC6EA5"/>
    <w:rsid w:val="00EC6F63"/>
    <w:rsid w:val="00EC6F83"/>
    <w:rsid w:val="00EC6FA9"/>
    <w:rsid w:val="00EC7F4D"/>
    <w:rsid w:val="00EC7F88"/>
    <w:rsid w:val="00ED05B2"/>
    <w:rsid w:val="00ED066E"/>
    <w:rsid w:val="00ED0A72"/>
    <w:rsid w:val="00ED0BAD"/>
    <w:rsid w:val="00ED0D67"/>
    <w:rsid w:val="00ED1169"/>
    <w:rsid w:val="00ED11E6"/>
    <w:rsid w:val="00ED132B"/>
    <w:rsid w:val="00ED1431"/>
    <w:rsid w:val="00ED1582"/>
    <w:rsid w:val="00ED1AFF"/>
    <w:rsid w:val="00ED1C5D"/>
    <w:rsid w:val="00ED1D5E"/>
    <w:rsid w:val="00ED2654"/>
    <w:rsid w:val="00ED29B2"/>
    <w:rsid w:val="00ED30C9"/>
    <w:rsid w:val="00ED385C"/>
    <w:rsid w:val="00ED388C"/>
    <w:rsid w:val="00ED397B"/>
    <w:rsid w:val="00ED3A5B"/>
    <w:rsid w:val="00ED40BF"/>
    <w:rsid w:val="00ED45D8"/>
    <w:rsid w:val="00ED4BF6"/>
    <w:rsid w:val="00ED4DBC"/>
    <w:rsid w:val="00ED501C"/>
    <w:rsid w:val="00ED5029"/>
    <w:rsid w:val="00ED527A"/>
    <w:rsid w:val="00ED56A6"/>
    <w:rsid w:val="00ED58E1"/>
    <w:rsid w:val="00ED5C3E"/>
    <w:rsid w:val="00ED5CD1"/>
    <w:rsid w:val="00ED61AB"/>
    <w:rsid w:val="00ED6465"/>
    <w:rsid w:val="00ED64A9"/>
    <w:rsid w:val="00ED65DD"/>
    <w:rsid w:val="00ED6823"/>
    <w:rsid w:val="00ED69FE"/>
    <w:rsid w:val="00ED7238"/>
    <w:rsid w:val="00ED7D6D"/>
    <w:rsid w:val="00EE0097"/>
    <w:rsid w:val="00EE0315"/>
    <w:rsid w:val="00EE0535"/>
    <w:rsid w:val="00EE0708"/>
    <w:rsid w:val="00EE0BC2"/>
    <w:rsid w:val="00EE1537"/>
    <w:rsid w:val="00EE1D43"/>
    <w:rsid w:val="00EE1FA5"/>
    <w:rsid w:val="00EE2286"/>
    <w:rsid w:val="00EE24A3"/>
    <w:rsid w:val="00EE2734"/>
    <w:rsid w:val="00EE2AF4"/>
    <w:rsid w:val="00EE2B2C"/>
    <w:rsid w:val="00EE2FA9"/>
    <w:rsid w:val="00EE307C"/>
    <w:rsid w:val="00EE3187"/>
    <w:rsid w:val="00EE3AC3"/>
    <w:rsid w:val="00EE4383"/>
    <w:rsid w:val="00EE457F"/>
    <w:rsid w:val="00EE469F"/>
    <w:rsid w:val="00EE4902"/>
    <w:rsid w:val="00EE4976"/>
    <w:rsid w:val="00EE4992"/>
    <w:rsid w:val="00EE4AE1"/>
    <w:rsid w:val="00EE4E4A"/>
    <w:rsid w:val="00EE50E4"/>
    <w:rsid w:val="00EE50FC"/>
    <w:rsid w:val="00EE54D5"/>
    <w:rsid w:val="00EE5952"/>
    <w:rsid w:val="00EE5CC3"/>
    <w:rsid w:val="00EE5F45"/>
    <w:rsid w:val="00EE6EE3"/>
    <w:rsid w:val="00EE6F77"/>
    <w:rsid w:val="00EE7265"/>
    <w:rsid w:val="00EE77F3"/>
    <w:rsid w:val="00EE79D3"/>
    <w:rsid w:val="00EF06F4"/>
    <w:rsid w:val="00EF09F0"/>
    <w:rsid w:val="00EF0BAC"/>
    <w:rsid w:val="00EF0FF0"/>
    <w:rsid w:val="00EF1367"/>
    <w:rsid w:val="00EF140D"/>
    <w:rsid w:val="00EF15CE"/>
    <w:rsid w:val="00EF17CC"/>
    <w:rsid w:val="00EF1B08"/>
    <w:rsid w:val="00EF1EC2"/>
    <w:rsid w:val="00EF2112"/>
    <w:rsid w:val="00EF2131"/>
    <w:rsid w:val="00EF21C2"/>
    <w:rsid w:val="00EF22ED"/>
    <w:rsid w:val="00EF2A2F"/>
    <w:rsid w:val="00EF2EE0"/>
    <w:rsid w:val="00EF2FBD"/>
    <w:rsid w:val="00EF32E0"/>
    <w:rsid w:val="00EF33AF"/>
    <w:rsid w:val="00EF3863"/>
    <w:rsid w:val="00EF38FA"/>
    <w:rsid w:val="00EF3B72"/>
    <w:rsid w:val="00EF3BC6"/>
    <w:rsid w:val="00EF3CA2"/>
    <w:rsid w:val="00EF3F71"/>
    <w:rsid w:val="00EF441E"/>
    <w:rsid w:val="00EF4668"/>
    <w:rsid w:val="00EF4764"/>
    <w:rsid w:val="00EF486B"/>
    <w:rsid w:val="00EF4915"/>
    <w:rsid w:val="00EF4E2C"/>
    <w:rsid w:val="00EF52E5"/>
    <w:rsid w:val="00EF54A4"/>
    <w:rsid w:val="00EF5ABC"/>
    <w:rsid w:val="00EF5B14"/>
    <w:rsid w:val="00EF5B54"/>
    <w:rsid w:val="00EF60B5"/>
    <w:rsid w:val="00EF61B0"/>
    <w:rsid w:val="00EF6CDC"/>
    <w:rsid w:val="00EF6E1C"/>
    <w:rsid w:val="00EF7016"/>
    <w:rsid w:val="00EF74A9"/>
    <w:rsid w:val="00EF75F2"/>
    <w:rsid w:val="00EF7767"/>
    <w:rsid w:val="00EF7B9F"/>
    <w:rsid w:val="00EF7F42"/>
    <w:rsid w:val="00EF7F79"/>
    <w:rsid w:val="00F0038F"/>
    <w:rsid w:val="00F0039F"/>
    <w:rsid w:val="00F004D0"/>
    <w:rsid w:val="00F00A95"/>
    <w:rsid w:val="00F00C8A"/>
    <w:rsid w:val="00F00E70"/>
    <w:rsid w:val="00F00E93"/>
    <w:rsid w:val="00F012A1"/>
    <w:rsid w:val="00F01362"/>
    <w:rsid w:val="00F01443"/>
    <w:rsid w:val="00F01509"/>
    <w:rsid w:val="00F016F0"/>
    <w:rsid w:val="00F01C8B"/>
    <w:rsid w:val="00F01E10"/>
    <w:rsid w:val="00F023AF"/>
    <w:rsid w:val="00F024DD"/>
    <w:rsid w:val="00F0262E"/>
    <w:rsid w:val="00F026C4"/>
    <w:rsid w:val="00F0287C"/>
    <w:rsid w:val="00F02E07"/>
    <w:rsid w:val="00F0310B"/>
    <w:rsid w:val="00F0352E"/>
    <w:rsid w:val="00F03DB9"/>
    <w:rsid w:val="00F03FCA"/>
    <w:rsid w:val="00F0439B"/>
    <w:rsid w:val="00F044DB"/>
    <w:rsid w:val="00F04926"/>
    <w:rsid w:val="00F05164"/>
    <w:rsid w:val="00F05279"/>
    <w:rsid w:val="00F0557D"/>
    <w:rsid w:val="00F05A77"/>
    <w:rsid w:val="00F06117"/>
    <w:rsid w:val="00F062B7"/>
    <w:rsid w:val="00F066F7"/>
    <w:rsid w:val="00F06A8B"/>
    <w:rsid w:val="00F06B14"/>
    <w:rsid w:val="00F06CBE"/>
    <w:rsid w:val="00F06CF4"/>
    <w:rsid w:val="00F06D3A"/>
    <w:rsid w:val="00F06F81"/>
    <w:rsid w:val="00F07445"/>
    <w:rsid w:val="00F075E0"/>
    <w:rsid w:val="00F07748"/>
    <w:rsid w:val="00F07981"/>
    <w:rsid w:val="00F07C89"/>
    <w:rsid w:val="00F101C4"/>
    <w:rsid w:val="00F1065B"/>
    <w:rsid w:val="00F10FEC"/>
    <w:rsid w:val="00F11127"/>
    <w:rsid w:val="00F117DB"/>
    <w:rsid w:val="00F1180D"/>
    <w:rsid w:val="00F11A0C"/>
    <w:rsid w:val="00F11B5F"/>
    <w:rsid w:val="00F11D59"/>
    <w:rsid w:val="00F11F7A"/>
    <w:rsid w:val="00F12497"/>
    <w:rsid w:val="00F126B9"/>
    <w:rsid w:val="00F1280C"/>
    <w:rsid w:val="00F12936"/>
    <w:rsid w:val="00F12A73"/>
    <w:rsid w:val="00F12CAD"/>
    <w:rsid w:val="00F12E52"/>
    <w:rsid w:val="00F12EDF"/>
    <w:rsid w:val="00F1378C"/>
    <w:rsid w:val="00F13793"/>
    <w:rsid w:val="00F13A4A"/>
    <w:rsid w:val="00F13E35"/>
    <w:rsid w:val="00F13E8D"/>
    <w:rsid w:val="00F144B7"/>
    <w:rsid w:val="00F14768"/>
    <w:rsid w:val="00F14845"/>
    <w:rsid w:val="00F14983"/>
    <w:rsid w:val="00F14A31"/>
    <w:rsid w:val="00F14A5E"/>
    <w:rsid w:val="00F14DC4"/>
    <w:rsid w:val="00F1512E"/>
    <w:rsid w:val="00F15189"/>
    <w:rsid w:val="00F1533D"/>
    <w:rsid w:val="00F1541E"/>
    <w:rsid w:val="00F15482"/>
    <w:rsid w:val="00F154AA"/>
    <w:rsid w:val="00F159CB"/>
    <w:rsid w:val="00F15DB6"/>
    <w:rsid w:val="00F16015"/>
    <w:rsid w:val="00F162C7"/>
    <w:rsid w:val="00F1657A"/>
    <w:rsid w:val="00F16CEC"/>
    <w:rsid w:val="00F1702C"/>
    <w:rsid w:val="00F176F0"/>
    <w:rsid w:val="00F17C10"/>
    <w:rsid w:val="00F17E66"/>
    <w:rsid w:val="00F20566"/>
    <w:rsid w:val="00F2094C"/>
    <w:rsid w:val="00F20957"/>
    <w:rsid w:val="00F209DF"/>
    <w:rsid w:val="00F20A2F"/>
    <w:rsid w:val="00F20E52"/>
    <w:rsid w:val="00F20E90"/>
    <w:rsid w:val="00F20FDB"/>
    <w:rsid w:val="00F21117"/>
    <w:rsid w:val="00F21164"/>
    <w:rsid w:val="00F21197"/>
    <w:rsid w:val="00F21424"/>
    <w:rsid w:val="00F21B8F"/>
    <w:rsid w:val="00F21FA4"/>
    <w:rsid w:val="00F22054"/>
    <w:rsid w:val="00F22608"/>
    <w:rsid w:val="00F228CB"/>
    <w:rsid w:val="00F22B53"/>
    <w:rsid w:val="00F22D94"/>
    <w:rsid w:val="00F22FF2"/>
    <w:rsid w:val="00F23376"/>
    <w:rsid w:val="00F233AE"/>
    <w:rsid w:val="00F23523"/>
    <w:rsid w:val="00F23B5C"/>
    <w:rsid w:val="00F23C7D"/>
    <w:rsid w:val="00F23D80"/>
    <w:rsid w:val="00F23E48"/>
    <w:rsid w:val="00F23EE7"/>
    <w:rsid w:val="00F24159"/>
    <w:rsid w:val="00F24889"/>
    <w:rsid w:val="00F24AC3"/>
    <w:rsid w:val="00F24F23"/>
    <w:rsid w:val="00F24FAE"/>
    <w:rsid w:val="00F256EB"/>
    <w:rsid w:val="00F257FD"/>
    <w:rsid w:val="00F25A81"/>
    <w:rsid w:val="00F25C49"/>
    <w:rsid w:val="00F26303"/>
    <w:rsid w:val="00F26B13"/>
    <w:rsid w:val="00F26E05"/>
    <w:rsid w:val="00F27078"/>
    <w:rsid w:val="00F2712A"/>
    <w:rsid w:val="00F27154"/>
    <w:rsid w:val="00F27241"/>
    <w:rsid w:val="00F2798E"/>
    <w:rsid w:val="00F27B9B"/>
    <w:rsid w:val="00F27C2F"/>
    <w:rsid w:val="00F27CC1"/>
    <w:rsid w:val="00F27FE9"/>
    <w:rsid w:val="00F30AE1"/>
    <w:rsid w:val="00F30C5D"/>
    <w:rsid w:val="00F30F43"/>
    <w:rsid w:val="00F30F85"/>
    <w:rsid w:val="00F313B2"/>
    <w:rsid w:val="00F314BC"/>
    <w:rsid w:val="00F3159B"/>
    <w:rsid w:val="00F317A1"/>
    <w:rsid w:val="00F318F5"/>
    <w:rsid w:val="00F31AAD"/>
    <w:rsid w:val="00F31BAC"/>
    <w:rsid w:val="00F31C78"/>
    <w:rsid w:val="00F31E3B"/>
    <w:rsid w:val="00F31EB2"/>
    <w:rsid w:val="00F3212D"/>
    <w:rsid w:val="00F326C2"/>
    <w:rsid w:val="00F326D7"/>
    <w:rsid w:val="00F32A2B"/>
    <w:rsid w:val="00F32B39"/>
    <w:rsid w:val="00F32D37"/>
    <w:rsid w:val="00F33274"/>
    <w:rsid w:val="00F33691"/>
    <w:rsid w:val="00F33AC3"/>
    <w:rsid w:val="00F33CDF"/>
    <w:rsid w:val="00F3444C"/>
    <w:rsid w:val="00F3478F"/>
    <w:rsid w:val="00F34B31"/>
    <w:rsid w:val="00F34BAC"/>
    <w:rsid w:val="00F34BE0"/>
    <w:rsid w:val="00F34D26"/>
    <w:rsid w:val="00F3505E"/>
    <w:rsid w:val="00F350C2"/>
    <w:rsid w:val="00F35133"/>
    <w:rsid w:val="00F35202"/>
    <w:rsid w:val="00F35251"/>
    <w:rsid w:val="00F35275"/>
    <w:rsid w:val="00F355A4"/>
    <w:rsid w:val="00F355D6"/>
    <w:rsid w:val="00F35930"/>
    <w:rsid w:val="00F35ABC"/>
    <w:rsid w:val="00F35C1B"/>
    <w:rsid w:val="00F35CD1"/>
    <w:rsid w:val="00F361A7"/>
    <w:rsid w:val="00F361D2"/>
    <w:rsid w:val="00F363A2"/>
    <w:rsid w:val="00F36497"/>
    <w:rsid w:val="00F36510"/>
    <w:rsid w:val="00F368F4"/>
    <w:rsid w:val="00F36C80"/>
    <w:rsid w:val="00F36D40"/>
    <w:rsid w:val="00F36F51"/>
    <w:rsid w:val="00F37139"/>
    <w:rsid w:val="00F37150"/>
    <w:rsid w:val="00F373CB"/>
    <w:rsid w:val="00F3747F"/>
    <w:rsid w:val="00F376BB"/>
    <w:rsid w:val="00F3789F"/>
    <w:rsid w:val="00F37C35"/>
    <w:rsid w:val="00F37E6E"/>
    <w:rsid w:val="00F400E8"/>
    <w:rsid w:val="00F402A5"/>
    <w:rsid w:val="00F4031C"/>
    <w:rsid w:val="00F405D1"/>
    <w:rsid w:val="00F405E3"/>
    <w:rsid w:val="00F4069D"/>
    <w:rsid w:val="00F4071B"/>
    <w:rsid w:val="00F407D6"/>
    <w:rsid w:val="00F40CBA"/>
    <w:rsid w:val="00F40EA9"/>
    <w:rsid w:val="00F414B1"/>
    <w:rsid w:val="00F414B8"/>
    <w:rsid w:val="00F41B27"/>
    <w:rsid w:val="00F41C63"/>
    <w:rsid w:val="00F425F9"/>
    <w:rsid w:val="00F42ACE"/>
    <w:rsid w:val="00F43039"/>
    <w:rsid w:val="00F4357B"/>
    <w:rsid w:val="00F435F5"/>
    <w:rsid w:val="00F43F81"/>
    <w:rsid w:val="00F43F85"/>
    <w:rsid w:val="00F441AC"/>
    <w:rsid w:val="00F44222"/>
    <w:rsid w:val="00F444FC"/>
    <w:rsid w:val="00F444FF"/>
    <w:rsid w:val="00F4479F"/>
    <w:rsid w:val="00F4493C"/>
    <w:rsid w:val="00F449E0"/>
    <w:rsid w:val="00F44B3A"/>
    <w:rsid w:val="00F44CA7"/>
    <w:rsid w:val="00F44FCF"/>
    <w:rsid w:val="00F4556B"/>
    <w:rsid w:val="00F457E3"/>
    <w:rsid w:val="00F45805"/>
    <w:rsid w:val="00F45A57"/>
    <w:rsid w:val="00F45EF9"/>
    <w:rsid w:val="00F45F0B"/>
    <w:rsid w:val="00F45FDA"/>
    <w:rsid w:val="00F46001"/>
    <w:rsid w:val="00F46135"/>
    <w:rsid w:val="00F46373"/>
    <w:rsid w:val="00F466DC"/>
    <w:rsid w:val="00F46756"/>
    <w:rsid w:val="00F46932"/>
    <w:rsid w:val="00F46991"/>
    <w:rsid w:val="00F46CDE"/>
    <w:rsid w:val="00F470F3"/>
    <w:rsid w:val="00F47104"/>
    <w:rsid w:val="00F4710F"/>
    <w:rsid w:val="00F47177"/>
    <w:rsid w:val="00F479F2"/>
    <w:rsid w:val="00F47C71"/>
    <w:rsid w:val="00F47F93"/>
    <w:rsid w:val="00F5010E"/>
    <w:rsid w:val="00F506FE"/>
    <w:rsid w:val="00F50E68"/>
    <w:rsid w:val="00F519D1"/>
    <w:rsid w:val="00F524E2"/>
    <w:rsid w:val="00F5278A"/>
    <w:rsid w:val="00F52B4A"/>
    <w:rsid w:val="00F52BEB"/>
    <w:rsid w:val="00F531F5"/>
    <w:rsid w:val="00F53368"/>
    <w:rsid w:val="00F53388"/>
    <w:rsid w:val="00F5449B"/>
    <w:rsid w:val="00F545BE"/>
    <w:rsid w:val="00F548CA"/>
    <w:rsid w:val="00F54B4D"/>
    <w:rsid w:val="00F54C1E"/>
    <w:rsid w:val="00F54D09"/>
    <w:rsid w:val="00F54DC1"/>
    <w:rsid w:val="00F54FCF"/>
    <w:rsid w:val="00F55101"/>
    <w:rsid w:val="00F55153"/>
    <w:rsid w:val="00F55442"/>
    <w:rsid w:val="00F5553E"/>
    <w:rsid w:val="00F556A4"/>
    <w:rsid w:val="00F55A13"/>
    <w:rsid w:val="00F55BBB"/>
    <w:rsid w:val="00F55C3D"/>
    <w:rsid w:val="00F55C58"/>
    <w:rsid w:val="00F55DF5"/>
    <w:rsid w:val="00F560E3"/>
    <w:rsid w:val="00F564CE"/>
    <w:rsid w:val="00F565AE"/>
    <w:rsid w:val="00F5681A"/>
    <w:rsid w:val="00F56881"/>
    <w:rsid w:val="00F569F2"/>
    <w:rsid w:val="00F56E1E"/>
    <w:rsid w:val="00F56F8D"/>
    <w:rsid w:val="00F57099"/>
    <w:rsid w:val="00F573D8"/>
    <w:rsid w:val="00F574C7"/>
    <w:rsid w:val="00F5755C"/>
    <w:rsid w:val="00F57615"/>
    <w:rsid w:val="00F57841"/>
    <w:rsid w:val="00F57AD8"/>
    <w:rsid w:val="00F604D6"/>
    <w:rsid w:val="00F60607"/>
    <w:rsid w:val="00F6082F"/>
    <w:rsid w:val="00F60ADF"/>
    <w:rsid w:val="00F614A0"/>
    <w:rsid w:val="00F61513"/>
    <w:rsid w:val="00F615BC"/>
    <w:rsid w:val="00F61627"/>
    <w:rsid w:val="00F61665"/>
    <w:rsid w:val="00F616B9"/>
    <w:rsid w:val="00F61707"/>
    <w:rsid w:val="00F61A75"/>
    <w:rsid w:val="00F61C20"/>
    <w:rsid w:val="00F61DC0"/>
    <w:rsid w:val="00F61DDA"/>
    <w:rsid w:val="00F62039"/>
    <w:rsid w:val="00F62224"/>
    <w:rsid w:val="00F62305"/>
    <w:rsid w:val="00F62937"/>
    <w:rsid w:val="00F6357F"/>
    <w:rsid w:val="00F638C5"/>
    <w:rsid w:val="00F63913"/>
    <w:rsid w:val="00F63A6E"/>
    <w:rsid w:val="00F63B1C"/>
    <w:rsid w:val="00F63E1D"/>
    <w:rsid w:val="00F63FFE"/>
    <w:rsid w:val="00F641A1"/>
    <w:rsid w:val="00F642A0"/>
    <w:rsid w:val="00F642BC"/>
    <w:rsid w:val="00F646A8"/>
    <w:rsid w:val="00F64860"/>
    <w:rsid w:val="00F648AA"/>
    <w:rsid w:val="00F64C2F"/>
    <w:rsid w:val="00F64D1E"/>
    <w:rsid w:val="00F64DF3"/>
    <w:rsid w:val="00F64E67"/>
    <w:rsid w:val="00F65086"/>
    <w:rsid w:val="00F6574A"/>
    <w:rsid w:val="00F659A5"/>
    <w:rsid w:val="00F65A2B"/>
    <w:rsid w:val="00F65D4F"/>
    <w:rsid w:val="00F65D60"/>
    <w:rsid w:val="00F65ECD"/>
    <w:rsid w:val="00F66293"/>
    <w:rsid w:val="00F6651A"/>
    <w:rsid w:val="00F666E6"/>
    <w:rsid w:val="00F66892"/>
    <w:rsid w:val="00F6691B"/>
    <w:rsid w:val="00F669D6"/>
    <w:rsid w:val="00F66B1D"/>
    <w:rsid w:val="00F66C4B"/>
    <w:rsid w:val="00F66E11"/>
    <w:rsid w:val="00F670A7"/>
    <w:rsid w:val="00F670B6"/>
    <w:rsid w:val="00F671C0"/>
    <w:rsid w:val="00F671CC"/>
    <w:rsid w:val="00F67614"/>
    <w:rsid w:val="00F678A1"/>
    <w:rsid w:val="00F679F9"/>
    <w:rsid w:val="00F67FF7"/>
    <w:rsid w:val="00F70051"/>
    <w:rsid w:val="00F70234"/>
    <w:rsid w:val="00F7034E"/>
    <w:rsid w:val="00F70383"/>
    <w:rsid w:val="00F709FF"/>
    <w:rsid w:val="00F70AE2"/>
    <w:rsid w:val="00F70BC1"/>
    <w:rsid w:val="00F70D16"/>
    <w:rsid w:val="00F71106"/>
    <w:rsid w:val="00F712F6"/>
    <w:rsid w:val="00F71AC3"/>
    <w:rsid w:val="00F71B89"/>
    <w:rsid w:val="00F72290"/>
    <w:rsid w:val="00F72741"/>
    <w:rsid w:val="00F72F22"/>
    <w:rsid w:val="00F73775"/>
    <w:rsid w:val="00F7388B"/>
    <w:rsid w:val="00F73D68"/>
    <w:rsid w:val="00F74068"/>
    <w:rsid w:val="00F740DD"/>
    <w:rsid w:val="00F741BC"/>
    <w:rsid w:val="00F7422D"/>
    <w:rsid w:val="00F744A2"/>
    <w:rsid w:val="00F74694"/>
    <w:rsid w:val="00F74732"/>
    <w:rsid w:val="00F747EB"/>
    <w:rsid w:val="00F748F4"/>
    <w:rsid w:val="00F74B4C"/>
    <w:rsid w:val="00F74D67"/>
    <w:rsid w:val="00F74E23"/>
    <w:rsid w:val="00F74E44"/>
    <w:rsid w:val="00F7518D"/>
    <w:rsid w:val="00F751F8"/>
    <w:rsid w:val="00F75243"/>
    <w:rsid w:val="00F75359"/>
    <w:rsid w:val="00F75678"/>
    <w:rsid w:val="00F75CAC"/>
    <w:rsid w:val="00F765FE"/>
    <w:rsid w:val="00F769FF"/>
    <w:rsid w:val="00F76A8D"/>
    <w:rsid w:val="00F76B3A"/>
    <w:rsid w:val="00F77183"/>
    <w:rsid w:val="00F7723D"/>
    <w:rsid w:val="00F7743B"/>
    <w:rsid w:val="00F77584"/>
    <w:rsid w:val="00F77943"/>
    <w:rsid w:val="00F77C98"/>
    <w:rsid w:val="00F8009A"/>
    <w:rsid w:val="00F800BF"/>
    <w:rsid w:val="00F801B8"/>
    <w:rsid w:val="00F803A3"/>
    <w:rsid w:val="00F805B7"/>
    <w:rsid w:val="00F806CF"/>
    <w:rsid w:val="00F80CC7"/>
    <w:rsid w:val="00F80CEB"/>
    <w:rsid w:val="00F80EA7"/>
    <w:rsid w:val="00F80EBC"/>
    <w:rsid w:val="00F81434"/>
    <w:rsid w:val="00F817F4"/>
    <w:rsid w:val="00F81B1A"/>
    <w:rsid w:val="00F81BF4"/>
    <w:rsid w:val="00F81EE7"/>
    <w:rsid w:val="00F82042"/>
    <w:rsid w:val="00F8253F"/>
    <w:rsid w:val="00F8273F"/>
    <w:rsid w:val="00F82834"/>
    <w:rsid w:val="00F829B6"/>
    <w:rsid w:val="00F82C43"/>
    <w:rsid w:val="00F82E02"/>
    <w:rsid w:val="00F8302F"/>
    <w:rsid w:val="00F833AA"/>
    <w:rsid w:val="00F835AB"/>
    <w:rsid w:val="00F83742"/>
    <w:rsid w:val="00F839B3"/>
    <w:rsid w:val="00F83AB6"/>
    <w:rsid w:val="00F83C95"/>
    <w:rsid w:val="00F83CAF"/>
    <w:rsid w:val="00F83E12"/>
    <w:rsid w:val="00F8438F"/>
    <w:rsid w:val="00F846D6"/>
    <w:rsid w:val="00F847D4"/>
    <w:rsid w:val="00F84AB4"/>
    <w:rsid w:val="00F84D26"/>
    <w:rsid w:val="00F84D93"/>
    <w:rsid w:val="00F84EFD"/>
    <w:rsid w:val="00F850CB"/>
    <w:rsid w:val="00F85207"/>
    <w:rsid w:val="00F85242"/>
    <w:rsid w:val="00F853EB"/>
    <w:rsid w:val="00F855C3"/>
    <w:rsid w:val="00F85E2E"/>
    <w:rsid w:val="00F8605C"/>
    <w:rsid w:val="00F8613B"/>
    <w:rsid w:val="00F86341"/>
    <w:rsid w:val="00F86639"/>
    <w:rsid w:val="00F869C5"/>
    <w:rsid w:val="00F86CB7"/>
    <w:rsid w:val="00F86FF9"/>
    <w:rsid w:val="00F8709B"/>
    <w:rsid w:val="00F870AE"/>
    <w:rsid w:val="00F876A0"/>
    <w:rsid w:val="00F878C3"/>
    <w:rsid w:val="00F878ED"/>
    <w:rsid w:val="00F87D7B"/>
    <w:rsid w:val="00F902B6"/>
    <w:rsid w:val="00F9047C"/>
    <w:rsid w:val="00F9049D"/>
    <w:rsid w:val="00F9109C"/>
    <w:rsid w:val="00F912A7"/>
    <w:rsid w:val="00F9153F"/>
    <w:rsid w:val="00F917BF"/>
    <w:rsid w:val="00F91A50"/>
    <w:rsid w:val="00F926EB"/>
    <w:rsid w:val="00F9286A"/>
    <w:rsid w:val="00F92D54"/>
    <w:rsid w:val="00F93007"/>
    <w:rsid w:val="00F93103"/>
    <w:rsid w:val="00F932FD"/>
    <w:rsid w:val="00F9335B"/>
    <w:rsid w:val="00F9349E"/>
    <w:rsid w:val="00F934F9"/>
    <w:rsid w:val="00F939D5"/>
    <w:rsid w:val="00F939EC"/>
    <w:rsid w:val="00F93B37"/>
    <w:rsid w:val="00F9400C"/>
    <w:rsid w:val="00F94358"/>
    <w:rsid w:val="00F944F5"/>
    <w:rsid w:val="00F946A3"/>
    <w:rsid w:val="00F947D4"/>
    <w:rsid w:val="00F94CD6"/>
    <w:rsid w:val="00F94F06"/>
    <w:rsid w:val="00F94F23"/>
    <w:rsid w:val="00F95476"/>
    <w:rsid w:val="00F95636"/>
    <w:rsid w:val="00F95E49"/>
    <w:rsid w:val="00F960FB"/>
    <w:rsid w:val="00F96245"/>
    <w:rsid w:val="00F96AED"/>
    <w:rsid w:val="00F96EE3"/>
    <w:rsid w:val="00F96F95"/>
    <w:rsid w:val="00F971A6"/>
    <w:rsid w:val="00F972C1"/>
    <w:rsid w:val="00F97454"/>
    <w:rsid w:val="00F9747C"/>
    <w:rsid w:val="00F97521"/>
    <w:rsid w:val="00F97554"/>
    <w:rsid w:val="00F976D2"/>
    <w:rsid w:val="00F97A43"/>
    <w:rsid w:val="00F97B9B"/>
    <w:rsid w:val="00F97FA2"/>
    <w:rsid w:val="00FA01A4"/>
    <w:rsid w:val="00FA01AD"/>
    <w:rsid w:val="00FA0A0A"/>
    <w:rsid w:val="00FA0ED4"/>
    <w:rsid w:val="00FA12B6"/>
    <w:rsid w:val="00FA178A"/>
    <w:rsid w:val="00FA1898"/>
    <w:rsid w:val="00FA1A9D"/>
    <w:rsid w:val="00FA1B69"/>
    <w:rsid w:val="00FA1D1E"/>
    <w:rsid w:val="00FA2429"/>
    <w:rsid w:val="00FA247E"/>
    <w:rsid w:val="00FA28EB"/>
    <w:rsid w:val="00FA29E3"/>
    <w:rsid w:val="00FA2BE8"/>
    <w:rsid w:val="00FA2CE4"/>
    <w:rsid w:val="00FA2EA9"/>
    <w:rsid w:val="00FA3073"/>
    <w:rsid w:val="00FA32DA"/>
    <w:rsid w:val="00FA378B"/>
    <w:rsid w:val="00FA3A23"/>
    <w:rsid w:val="00FA3C9A"/>
    <w:rsid w:val="00FA3EC1"/>
    <w:rsid w:val="00FA3F29"/>
    <w:rsid w:val="00FA4010"/>
    <w:rsid w:val="00FA4200"/>
    <w:rsid w:val="00FA42CB"/>
    <w:rsid w:val="00FA438D"/>
    <w:rsid w:val="00FA46EE"/>
    <w:rsid w:val="00FA4C62"/>
    <w:rsid w:val="00FA4F16"/>
    <w:rsid w:val="00FA4F83"/>
    <w:rsid w:val="00FA50F9"/>
    <w:rsid w:val="00FA5180"/>
    <w:rsid w:val="00FA5271"/>
    <w:rsid w:val="00FA54BA"/>
    <w:rsid w:val="00FA5804"/>
    <w:rsid w:val="00FA5A11"/>
    <w:rsid w:val="00FA5B56"/>
    <w:rsid w:val="00FA5C37"/>
    <w:rsid w:val="00FA5C88"/>
    <w:rsid w:val="00FA5DD6"/>
    <w:rsid w:val="00FA6095"/>
    <w:rsid w:val="00FA60A6"/>
    <w:rsid w:val="00FA61C2"/>
    <w:rsid w:val="00FA6854"/>
    <w:rsid w:val="00FA6A9C"/>
    <w:rsid w:val="00FA6B89"/>
    <w:rsid w:val="00FA6C18"/>
    <w:rsid w:val="00FA6C8B"/>
    <w:rsid w:val="00FA6D7C"/>
    <w:rsid w:val="00FA6E61"/>
    <w:rsid w:val="00FA6EB5"/>
    <w:rsid w:val="00FA7541"/>
    <w:rsid w:val="00FA7654"/>
    <w:rsid w:val="00FA7A72"/>
    <w:rsid w:val="00FA7D2C"/>
    <w:rsid w:val="00FB04E4"/>
    <w:rsid w:val="00FB06E7"/>
    <w:rsid w:val="00FB078B"/>
    <w:rsid w:val="00FB0FB7"/>
    <w:rsid w:val="00FB105C"/>
    <w:rsid w:val="00FB14AB"/>
    <w:rsid w:val="00FB1636"/>
    <w:rsid w:val="00FB1645"/>
    <w:rsid w:val="00FB176C"/>
    <w:rsid w:val="00FB1EB9"/>
    <w:rsid w:val="00FB2019"/>
    <w:rsid w:val="00FB2041"/>
    <w:rsid w:val="00FB222A"/>
    <w:rsid w:val="00FB2672"/>
    <w:rsid w:val="00FB2D0A"/>
    <w:rsid w:val="00FB3056"/>
    <w:rsid w:val="00FB35CE"/>
    <w:rsid w:val="00FB36F7"/>
    <w:rsid w:val="00FB372E"/>
    <w:rsid w:val="00FB3B01"/>
    <w:rsid w:val="00FB4BA4"/>
    <w:rsid w:val="00FB4BFA"/>
    <w:rsid w:val="00FB4C9B"/>
    <w:rsid w:val="00FB4FAD"/>
    <w:rsid w:val="00FB4FE3"/>
    <w:rsid w:val="00FB5243"/>
    <w:rsid w:val="00FB5648"/>
    <w:rsid w:val="00FB5664"/>
    <w:rsid w:val="00FB5869"/>
    <w:rsid w:val="00FB58F2"/>
    <w:rsid w:val="00FB592C"/>
    <w:rsid w:val="00FB5A24"/>
    <w:rsid w:val="00FB5AC9"/>
    <w:rsid w:val="00FB5FEE"/>
    <w:rsid w:val="00FB6160"/>
    <w:rsid w:val="00FB629D"/>
    <w:rsid w:val="00FB6D4E"/>
    <w:rsid w:val="00FB7058"/>
    <w:rsid w:val="00FB7DC5"/>
    <w:rsid w:val="00FC018A"/>
    <w:rsid w:val="00FC0194"/>
    <w:rsid w:val="00FC0670"/>
    <w:rsid w:val="00FC0753"/>
    <w:rsid w:val="00FC0E3D"/>
    <w:rsid w:val="00FC0F4B"/>
    <w:rsid w:val="00FC10D9"/>
    <w:rsid w:val="00FC10E4"/>
    <w:rsid w:val="00FC1193"/>
    <w:rsid w:val="00FC129D"/>
    <w:rsid w:val="00FC18DF"/>
    <w:rsid w:val="00FC19C7"/>
    <w:rsid w:val="00FC1F83"/>
    <w:rsid w:val="00FC2864"/>
    <w:rsid w:val="00FC2AD6"/>
    <w:rsid w:val="00FC2DE1"/>
    <w:rsid w:val="00FC2F84"/>
    <w:rsid w:val="00FC3321"/>
    <w:rsid w:val="00FC38AD"/>
    <w:rsid w:val="00FC3A9D"/>
    <w:rsid w:val="00FC3C87"/>
    <w:rsid w:val="00FC3E83"/>
    <w:rsid w:val="00FC4086"/>
    <w:rsid w:val="00FC4571"/>
    <w:rsid w:val="00FC4669"/>
    <w:rsid w:val="00FC46A4"/>
    <w:rsid w:val="00FC47F8"/>
    <w:rsid w:val="00FC48B0"/>
    <w:rsid w:val="00FC4F41"/>
    <w:rsid w:val="00FC502B"/>
    <w:rsid w:val="00FC5116"/>
    <w:rsid w:val="00FC5273"/>
    <w:rsid w:val="00FC5371"/>
    <w:rsid w:val="00FC55CB"/>
    <w:rsid w:val="00FC5DD4"/>
    <w:rsid w:val="00FC60D3"/>
    <w:rsid w:val="00FC60D4"/>
    <w:rsid w:val="00FC616B"/>
    <w:rsid w:val="00FC65B6"/>
    <w:rsid w:val="00FC688F"/>
    <w:rsid w:val="00FC6977"/>
    <w:rsid w:val="00FC6E18"/>
    <w:rsid w:val="00FC7079"/>
    <w:rsid w:val="00FC7184"/>
    <w:rsid w:val="00FC7298"/>
    <w:rsid w:val="00FC7478"/>
    <w:rsid w:val="00FC782D"/>
    <w:rsid w:val="00FC794B"/>
    <w:rsid w:val="00FC7B02"/>
    <w:rsid w:val="00FC7EF8"/>
    <w:rsid w:val="00FD09E1"/>
    <w:rsid w:val="00FD0B51"/>
    <w:rsid w:val="00FD0C77"/>
    <w:rsid w:val="00FD181A"/>
    <w:rsid w:val="00FD1AF2"/>
    <w:rsid w:val="00FD1DAA"/>
    <w:rsid w:val="00FD1DB7"/>
    <w:rsid w:val="00FD1F6A"/>
    <w:rsid w:val="00FD2006"/>
    <w:rsid w:val="00FD209F"/>
    <w:rsid w:val="00FD2390"/>
    <w:rsid w:val="00FD2833"/>
    <w:rsid w:val="00FD29D7"/>
    <w:rsid w:val="00FD2E33"/>
    <w:rsid w:val="00FD30B1"/>
    <w:rsid w:val="00FD3299"/>
    <w:rsid w:val="00FD343B"/>
    <w:rsid w:val="00FD3682"/>
    <w:rsid w:val="00FD3B78"/>
    <w:rsid w:val="00FD407B"/>
    <w:rsid w:val="00FD4188"/>
    <w:rsid w:val="00FD4519"/>
    <w:rsid w:val="00FD4632"/>
    <w:rsid w:val="00FD4B56"/>
    <w:rsid w:val="00FD53C6"/>
    <w:rsid w:val="00FD5861"/>
    <w:rsid w:val="00FD59EE"/>
    <w:rsid w:val="00FD5D51"/>
    <w:rsid w:val="00FD604B"/>
    <w:rsid w:val="00FD630D"/>
    <w:rsid w:val="00FD63FC"/>
    <w:rsid w:val="00FD6416"/>
    <w:rsid w:val="00FD6B7B"/>
    <w:rsid w:val="00FD70D4"/>
    <w:rsid w:val="00FD76B7"/>
    <w:rsid w:val="00FD7990"/>
    <w:rsid w:val="00FD7D09"/>
    <w:rsid w:val="00FE015C"/>
    <w:rsid w:val="00FE03F8"/>
    <w:rsid w:val="00FE05B8"/>
    <w:rsid w:val="00FE0703"/>
    <w:rsid w:val="00FE0806"/>
    <w:rsid w:val="00FE0A03"/>
    <w:rsid w:val="00FE0A66"/>
    <w:rsid w:val="00FE0D7C"/>
    <w:rsid w:val="00FE1047"/>
    <w:rsid w:val="00FE118C"/>
    <w:rsid w:val="00FE1414"/>
    <w:rsid w:val="00FE1D4D"/>
    <w:rsid w:val="00FE1FD7"/>
    <w:rsid w:val="00FE214B"/>
    <w:rsid w:val="00FE227C"/>
    <w:rsid w:val="00FE23FE"/>
    <w:rsid w:val="00FE255E"/>
    <w:rsid w:val="00FE2883"/>
    <w:rsid w:val="00FE2888"/>
    <w:rsid w:val="00FE2AD8"/>
    <w:rsid w:val="00FE2ADA"/>
    <w:rsid w:val="00FE2B9D"/>
    <w:rsid w:val="00FE2C91"/>
    <w:rsid w:val="00FE2F34"/>
    <w:rsid w:val="00FE3D6B"/>
    <w:rsid w:val="00FE3FA5"/>
    <w:rsid w:val="00FE4861"/>
    <w:rsid w:val="00FE49A0"/>
    <w:rsid w:val="00FE4A6E"/>
    <w:rsid w:val="00FE4C5F"/>
    <w:rsid w:val="00FE4F98"/>
    <w:rsid w:val="00FE5078"/>
    <w:rsid w:val="00FE545B"/>
    <w:rsid w:val="00FE58A7"/>
    <w:rsid w:val="00FE5BA7"/>
    <w:rsid w:val="00FE62B5"/>
    <w:rsid w:val="00FE6336"/>
    <w:rsid w:val="00FE6384"/>
    <w:rsid w:val="00FE65BE"/>
    <w:rsid w:val="00FE693E"/>
    <w:rsid w:val="00FE6A1F"/>
    <w:rsid w:val="00FE6A87"/>
    <w:rsid w:val="00FE6B18"/>
    <w:rsid w:val="00FE6C28"/>
    <w:rsid w:val="00FE749B"/>
    <w:rsid w:val="00FE76A3"/>
    <w:rsid w:val="00FE7A69"/>
    <w:rsid w:val="00FE7D2D"/>
    <w:rsid w:val="00FE7D6F"/>
    <w:rsid w:val="00FF0693"/>
    <w:rsid w:val="00FF0773"/>
    <w:rsid w:val="00FF0928"/>
    <w:rsid w:val="00FF09AC"/>
    <w:rsid w:val="00FF0AB2"/>
    <w:rsid w:val="00FF0B5D"/>
    <w:rsid w:val="00FF0CDF"/>
    <w:rsid w:val="00FF0E70"/>
    <w:rsid w:val="00FF12C8"/>
    <w:rsid w:val="00FF12F1"/>
    <w:rsid w:val="00FF1313"/>
    <w:rsid w:val="00FF14D4"/>
    <w:rsid w:val="00FF1505"/>
    <w:rsid w:val="00FF207C"/>
    <w:rsid w:val="00FF257F"/>
    <w:rsid w:val="00FF284B"/>
    <w:rsid w:val="00FF29DB"/>
    <w:rsid w:val="00FF35D6"/>
    <w:rsid w:val="00FF396D"/>
    <w:rsid w:val="00FF3A91"/>
    <w:rsid w:val="00FF3DD0"/>
    <w:rsid w:val="00FF3E5B"/>
    <w:rsid w:val="00FF3F20"/>
    <w:rsid w:val="00FF4047"/>
    <w:rsid w:val="00FF48ED"/>
    <w:rsid w:val="00FF4AD7"/>
    <w:rsid w:val="00FF58AC"/>
    <w:rsid w:val="00FF5A6D"/>
    <w:rsid w:val="00FF5EA0"/>
    <w:rsid w:val="00FF60C3"/>
    <w:rsid w:val="00FF6335"/>
    <w:rsid w:val="00FF6507"/>
    <w:rsid w:val="00FF6616"/>
    <w:rsid w:val="00FF6C25"/>
    <w:rsid w:val="00FF72E0"/>
    <w:rsid w:val="00FF74B5"/>
    <w:rsid w:val="00FF7574"/>
    <w:rsid w:val="00FF7837"/>
    <w:rsid w:val="00FF7D93"/>
    <w:rsid w:val="00FF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C39AF"/>
  <w15:docId w15:val="{1C641B7B-1B2B-441B-AFE2-F9787568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53D"/>
    <w:pPr>
      <w:widowControl w:val="0"/>
      <w:jc w:val="both"/>
    </w:pPr>
  </w:style>
  <w:style w:type="paragraph" w:styleId="1">
    <w:name w:val="heading 1"/>
    <w:basedOn w:val="a"/>
    <w:next w:val="a"/>
    <w:link w:val="10"/>
    <w:uiPriority w:val="9"/>
    <w:qFormat/>
    <w:rsid w:val="001F0A4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F0A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F0A42"/>
    <w:pPr>
      <w:keepNext/>
      <w:keepLines/>
      <w:spacing w:before="260" w:after="260" w:line="416" w:lineRule="auto"/>
      <w:outlineLvl w:val="2"/>
    </w:pPr>
    <w:rPr>
      <w:b/>
      <w:bCs/>
      <w:sz w:val="32"/>
      <w:szCs w:val="32"/>
    </w:rPr>
  </w:style>
  <w:style w:type="paragraph" w:styleId="4">
    <w:name w:val="heading 4"/>
    <w:basedOn w:val="a"/>
    <w:link w:val="40"/>
    <w:uiPriority w:val="9"/>
    <w:qFormat/>
    <w:rsid w:val="001F0A42"/>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0"/>
    <w:uiPriority w:val="9"/>
    <w:semiHidden/>
    <w:unhideWhenUsed/>
    <w:qFormat/>
    <w:rsid w:val="001F0A4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A42"/>
    <w:rPr>
      <w:b/>
      <w:bCs/>
      <w:kern w:val="44"/>
      <w:sz w:val="44"/>
      <w:szCs w:val="44"/>
    </w:rPr>
  </w:style>
  <w:style w:type="character" w:customStyle="1" w:styleId="20">
    <w:name w:val="标题 2 字符"/>
    <w:basedOn w:val="a0"/>
    <w:link w:val="2"/>
    <w:uiPriority w:val="9"/>
    <w:rsid w:val="001F0A42"/>
    <w:rPr>
      <w:rFonts w:asciiTheme="majorHAnsi" w:eastAsiaTheme="majorEastAsia" w:hAnsiTheme="majorHAnsi" w:cstheme="majorBidi"/>
      <w:b/>
      <w:bCs/>
      <w:sz w:val="32"/>
      <w:szCs w:val="32"/>
    </w:rPr>
  </w:style>
  <w:style w:type="character" w:customStyle="1" w:styleId="40">
    <w:name w:val="标题 4 字符"/>
    <w:basedOn w:val="a0"/>
    <w:link w:val="4"/>
    <w:uiPriority w:val="9"/>
    <w:rsid w:val="001F0A42"/>
    <w:rPr>
      <w:rFonts w:ascii="宋体" w:eastAsia="宋体" w:hAnsi="宋体" w:cs="宋体"/>
      <w:b/>
      <w:bCs/>
      <w:kern w:val="0"/>
      <w:sz w:val="24"/>
      <w:szCs w:val="24"/>
    </w:rPr>
  </w:style>
  <w:style w:type="character" w:customStyle="1" w:styleId="50">
    <w:name w:val="标题 5 字符"/>
    <w:basedOn w:val="a0"/>
    <w:link w:val="5"/>
    <w:uiPriority w:val="9"/>
    <w:semiHidden/>
    <w:rsid w:val="001F0A42"/>
    <w:rPr>
      <w:b/>
      <w:bCs/>
      <w:sz w:val="28"/>
      <w:szCs w:val="28"/>
    </w:rPr>
  </w:style>
  <w:style w:type="paragraph" w:styleId="a3">
    <w:name w:val="header"/>
    <w:basedOn w:val="a"/>
    <w:link w:val="a4"/>
    <w:unhideWhenUsed/>
    <w:rsid w:val="001F0A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F0A42"/>
    <w:rPr>
      <w:sz w:val="18"/>
      <w:szCs w:val="18"/>
    </w:rPr>
  </w:style>
  <w:style w:type="paragraph" w:styleId="a5">
    <w:name w:val="footer"/>
    <w:basedOn w:val="a"/>
    <w:link w:val="a6"/>
    <w:uiPriority w:val="99"/>
    <w:unhideWhenUsed/>
    <w:rsid w:val="001F0A42"/>
    <w:pPr>
      <w:tabs>
        <w:tab w:val="center" w:pos="4153"/>
        <w:tab w:val="right" w:pos="8306"/>
      </w:tabs>
      <w:snapToGrid w:val="0"/>
      <w:jc w:val="left"/>
    </w:pPr>
    <w:rPr>
      <w:sz w:val="18"/>
      <w:szCs w:val="18"/>
    </w:rPr>
  </w:style>
  <w:style w:type="character" w:customStyle="1" w:styleId="a6">
    <w:name w:val="页脚 字符"/>
    <w:basedOn w:val="a0"/>
    <w:link w:val="a5"/>
    <w:uiPriority w:val="99"/>
    <w:rsid w:val="001F0A42"/>
    <w:rPr>
      <w:sz w:val="18"/>
      <w:szCs w:val="18"/>
    </w:rPr>
  </w:style>
  <w:style w:type="character" w:customStyle="1" w:styleId="30">
    <w:name w:val="标题 3 字符"/>
    <w:basedOn w:val="a0"/>
    <w:link w:val="3"/>
    <w:uiPriority w:val="9"/>
    <w:rsid w:val="001F0A42"/>
    <w:rPr>
      <w:b/>
      <w:bCs/>
      <w:sz w:val="32"/>
      <w:szCs w:val="32"/>
    </w:rPr>
  </w:style>
  <w:style w:type="paragraph" w:customStyle="1" w:styleId="00000000-0000-0000-0000-000000000001">
    <w:name w:val="_00000000-0000-0000-0000-000000000001_"/>
    <w:rsid w:val="001F0A42"/>
    <w:pPr>
      <w:widowControl w:val="0"/>
      <w:autoSpaceDE w:val="0"/>
      <w:autoSpaceDN w:val="0"/>
      <w:adjustRightInd w:val="0"/>
      <w:spacing w:line="360" w:lineRule="auto"/>
    </w:pPr>
    <w:rPr>
      <w:rFonts w:ascii="Verdana" w:hAnsi="Verdana"/>
      <w:kern w:val="0"/>
      <w:sz w:val="24"/>
      <w:szCs w:val="24"/>
      <w:lang w:val="x-none"/>
    </w:rPr>
  </w:style>
  <w:style w:type="table" w:styleId="a7">
    <w:name w:val="Table Grid"/>
    <w:basedOn w:val="a1"/>
    <w:uiPriority w:val="59"/>
    <w:rsid w:val="001F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p">
    <w:name w:val="skip"/>
    <w:basedOn w:val="a0"/>
    <w:rsid w:val="001F0A42"/>
  </w:style>
  <w:style w:type="character" w:customStyle="1" w:styleId="apple-converted-space">
    <w:name w:val="apple-converted-space"/>
    <w:basedOn w:val="a0"/>
    <w:rsid w:val="001F0A42"/>
  </w:style>
  <w:style w:type="paragraph" w:customStyle="1" w:styleId="src">
    <w:name w:val="src"/>
    <w:basedOn w:val="a"/>
    <w:rsid w:val="001F0A4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F0A42"/>
    <w:rPr>
      <w:b/>
      <w:bCs/>
    </w:rPr>
  </w:style>
  <w:style w:type="paragraph" w:styleId="a9">
    <w:name w:val="No Spacing"/>
    <w:uiPriority w:val="1"/>
    <w:qFormat/>
    <w:rsid w:val="001F0A42"/>
    <w:pPr>
      <w:widowControl w:val="0"/>
      <w:jc w:val="both"/>
    </w:pPr>
    <w:rPr>
      <w:rFonts w:ascii="等线" w:eastAsia="等线" w:hAnsi="等线" w:cs="Times New Roman"/>
    </w:rPr>
  </w:style>
  <w:style w:type="character" w:customStyle="1" w:styleId="tgt">
    <w:name w:val="tgt"/>
    <w:basedOn w:val="a0"/>
    <w:rsid w:val="001F0A42"/>
  </w:style>
  <w:style w:type="paragraph" w:customStyle="1" w:styleId="Default">
    <w:name w:val="Default"/>
    <w:rsid w:val="001F0A42"/>
    <w:pPr>
      <w:widowControl w:val="0"/>
      <w:autoSpaceDE w:val="0"/>
      <w:autoSpaceDN w:val="0"/>
      <w:adjustRightInd w:val="0"/>
    </w:pPr>
    <w:rPr>
      <w:rFonts w:ascii="Myriad Pro" w:eastAsia="Myriad Pro" w:hAnsi="等线" w:cs="Myriad Pro"/>
      <w:color w:val="000000"/>
      <w:kern w:val="0"/>
      <w:sz w:val="24"/>
      <w:szCs w:val="24"/>
    </w:rPr>
  </w:style>
  <w:style w:type="character" w:customStyle="1" w:styleId="A13">
    <w:name w:val="A13"/>
    <w:uiPriority w:val="99"/>
    <w:rsid w:val="001F0A42"/>
    <w:rPr>
      <w:rFonts w:cs="Minion Pro"/>
      <w:color w:val="000000"/>
      <w:sz w:val="15"/>
      <w:szCs w:val="15"/>
    </w:rPr>
  </w:style>
  <w:style w:type="paragraph" w:styleId="aa">
    <w:name w:val="List Paragraph"/>
    <w:basedOn w:val="a"/>
    <w:uiPriority w:val="34"/>
    <w:qFormat/>
    <w:rsid w:val="001F0A42"/>
    <w:pPr>
      <w:ind w:firstLineChars="200" w:firstLine="420"/>
    </w:pPr>
  </w:style>
  <w:style w:type="character" w:customStyle="1" w:styleId="00000000-0000-0000-0000-0000000000011">
    <w:name w:val="_00000000-0000-0000-0000-000000000001_1"/>
    <w:uiPriority w:val="99"/>
    <w:rsid w:val="001F0A42"/>
    <w:rPr>
      <w:rFonts w:cs="Verdana"/>
      <w:sz w:val="21"/>
      <w:szCs w:val="21"/>
    </w:rPr>
  </w:style>
  <w:style w:type="character" w:customStyle="1" w:styleId="ab">
    <w:name w:val="批注文字 字符"/>
    <w:basedOn w:val="a0"/>
    <w:link w:val="ac"/>
    <w:uiPriority w:val="99"/>
    <w:semiHidden/>
    <w:rsid w:val="001F0A42"/>
  </w:style>
  <w:style w:type="paragraph" w:styleId="ac">
    <w:name w:val="annotation text"/>
    <w:basedOn w:val="a"/>
    <w:link w:val="ab"/>
    <w:uiPriority w:val="99"/>
    <w:semiHidden/>
    <w:unhideWhenUsed/>
    <w:rsid w:val="001F0A42"/>
    <w:pPr>
      <w:jc w:val="left"/>
    </w:pPr>
  </w:style>
  <w:style w:type="character" w:customStyle="1" w:styleId="ad">
    <w:name w:val="批注主题 字符"/>
    <w:basedOn w:val="ab"/>
    <w:link w:val="ae"/>
    <w:uiPriority w:val="99"/>
    <w:semiHidden/>
    <w:rsid w:val="001F0A42"/>
    <w:rPr>
      <w:b/>
      <w:bCs/>
    </w:rPr>
  </w:style>
  <w:style w:type="paragraph" w:styleId="ae">
    <w:name w:val="annotation subject"/>
    <w:basedOn w:val="ac"/>
    <w:next w:val="ac"/>
    <w:link w:val="ad"/>
    <w:uiPriority w:val="99"/>
    <w:semiHidden/>
    <w:unhideWhenUsed/>
    <w:rsid w:val="001F0A42"/>
    <w:rPr>
      <w:b/>
      <w:bCs/>
    </w:rPr>
  </w:style>
  <w:style w:type="character" w:customStyle="1" w:styleId="table-captionlabel">
    <w:name w:val="table-caption__label"/>
    <w:basedOn w:val="a0"/>
    <w:rsid w:val="001F0A42"/>
  </w:style>
  <w:style w:type="character" w:styleId="af">
    <w:name w:val="Emphasis"/>
    <w:basedOn w:val="a0"/>
    <w:uiPriority w:val="20"/>
    <w:qFormat/>
    <w:rsid w:val="001F0A42"/>
    <w:rPr>
      <w:i/>
      <w:iCs/>
    </w:rPr>
  </w:style>
  <w:style w:type="character" w:customStyle="1" w:styleId="number">
    <w:name w:val="number"/>
    <w:basedOn w:val="a0"/>
    <w:rsid w:val="001F0A42"/>
  </w:style>
  <w:style w:type="character" w:styleId="af0">
    <w:name w:val="Hyperlink"/>
    <w:basedOn w:val="a0"/>
    <w:uiPriority w:val="99"/>
    <w:unhideWhenUsed/>
    <w:rsid w:val="00DE65D0"/>
    <w:rPr>
      <w:color w:val="0563C1" w:themeColor="hyperlink"/>
      <w:u w:val="single"/>
    </w:rPr>
  </w:style>
  <w:style w:type="character" w:styleId="af1">
    <w:name w:val="Unresolved Mention"/>
    <w:basedOn w:val="a0"/>
    <w:uiPriority w:val="99"/>
    <w:semiHidden/>
    <w:unhideWhenUsed/>
    <w:rsid w:val="00DE65D0"/>
    <w:rPr>
      <w:color w:val="605E5C"/>
      <w:shd w:val="clear" w:color="auto" w:fill="E1DFDD"/>
    </w:rPr>
  </w:style>
  <w:style w:type="paragraph" w:styleId="af2">
    <w:name w:val="Normal (Web)"/>
    <w:basedOn w:val="a"/>
    <w:uiPriority w:val="99"/>
    <w:semiHidden/>
    <w:unhideWhenUsed/>
    <w:rsid w:val="00165C55"/>
    <w:pPr>
      <w:widowControl/>
      <w:spacing w:before="100" w:beforeAutospacing="1" w:after="100" w:afterAutospacing="1"/>
      <w:jc w:val="left"/>
    </w:pPr>
    <w:rPr>
      <w:rFonts w:ascii="宋体" w:eastAsia="宋体" w:hAnsi="宋体" w:cs="宋体"/>
      <w:kern w:val="0"/>
      <w:sz w:val="24"/>
      <w:szCs w:val="24"/>
    </w:rPr>
  </w:style>
  <w:style w:type="character" w:customStyle="1" w:styleId="figpopup-sensitive-area">
    <w:name w:val="figpopup-sensitive-area"/>
    <w:basedOn w:val="a0"/>
    <w:rsid w:val="00797396"/>
  </w:style>
  <w:style w:type="character" w:customStyle="1" w:styleId="tran">
    <w:name w:val="tran"/>
    <w:basedOn w:val="a0"/>
    <w:rsid w:val="003A100F"/>
  </w:style>
  <w:style w:type="character" w:styleId="af3">
    <w:name w:val="line number"/>
    <w:basedOn w:val="a0"/>
    <w:uiPriority w:val="99"/>
    <w:semiHidden/>
    <w:unhideWhenUsed/>
    <w:rsid w:val="00215B2E"/>
  </w:style>
  <w:style w:type="character" w:customStyle="1" w:styleId="tgt1">
    <w:name w:val="tgt1"/>
    <w:basedOn w:val="a0"/>
    <w:rsid w:val="008802D6"/>
  </w:style>
  <w:style w:type="table" w:customStyle="1" w:styleId="11">
    <w:name w:val="网格型1"/>
    <w:basedOn w:val="a1"/>
    <w:next w:val="a7"/>
    <w:uiPriority w:val="39"/>
    <w:rsid w:val="00C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6C2527"/>
    <w:pPr>
      <w:widowControl/>
      <w:spacing w:before="100" w:beforeAutospacing="1" w:after="100" w:afterAutospacing="1"/>
      <w:jc w:val="left"/>
    </w:pPr>
    <w:rPr>
      <w:rFonts w:ascii="宋体" w:eastAsia="宋体" w:hAnsi="宋体" w:cs="宋体"/>
      <w:kern w:val="0"/>
      <w:sz w:val="24"/>
      <w:szCs w:val="24"/>
    </w:rPr>
  </w:style>
  <w:style w:type="character" w:styleId="af4">
    <w:name w:val="annotation reference"/>
    <w:basedOn w:val="a0"/>
    <w:uiPriority w:val="99"/>
    <w:semiHidden/>
    <w:unhideWhenUsed/>
    <w:rsid w:val="00570056"/>
    <w:rPr>
      <w:sz w:val="21"/>
      <w:szCs w:val="21"/>
    </w:rPr>
  </w:style>
  <w:style w:type="table" w:customStyle="1" w:styleId="Gitternetztabelle4Akzent31">
    <w:name w:val="Gitternetztabelle 4 – Akzent 31"/>
    <w:basedOn w:val="a1"/>
    <w:uiPriority w:val="49"/>
    <w:rsid w:val="007C5A45"/>
    <w:rPr>
      <w:kern w:val="0"/>
      <w:sz w:val="22"/>
      <w:lang w:val="de-DE"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3233">
      <w:bodyDiv w:val="1"/>
      <w:marLeft w:val="0"/>
      <w:marRight w:val="0"/>
      <w:marTop w:val="0"/>
      <w:marBottom w:val="0"/>
      <w:divBdr>
        <w:top w:val="none" w:sz="0" w:space="0" w:color="auto"/>
        <w:left w:val="none" w:sz="0" w:space="0" w:color="auto"/>
        <w:bottom w:val="none" w:sz="0" w:space="0" w:color="auto"/>
        <w:right w:val="none" w:sz="0" w:space="0" w:color="auto"/>
      </w:divBdr>
    </w:div>
    <w:div w:id="23092101">
      <w:bodyDiv w:val="1"/>
      <w:marLeft w:val="0"/>
      <w:marRight w:val="0"/>
      <w:marTop w:val="0"/>
      <w:marBottom w:val="0"/>
      <w:divBdr>
        <w:top w:val="none" w:sz="0" w:space="0" w:color="auto"/>
        <w:left w:val="none" w:sz="0" w:space="0" w:color="auto"/>
        <w:bottom w:val="none" w:sz="0" w:space="0" w:color="auto"/>
        <w:right w:val="none" w:sz="0" w:space="0" w:color="auto"/>
      </w:divBdr>
    </w:div>
    <w:div w:id="60297966">
      <w:bodyDiv w:val="1"/>
      <w:marLeft w:val="0"/>
      <w:marRight w:val="0"/>
      <w:marTop w:val="0"/>
      <w:marBottom w:val="0"/>
      <w:divBdr>
        <w:top w:val="none" w:sz="0" w:space="0" w:color="auto"/>
        <w:left w:val="none" w:sz="0" w:space="0" w:color="auto"/>
        <w:bottom w:val="none" w:sz="0" w:space="0" w:color="auto"/>
        <w:right w:val="none" w:sz="0" w:space="0" w:color="auto"/>
      </w:divBdr>
    </w:div>
    <w:div w:id="64911367">
      <w:bodyDiv w:val="1"/>
      <w:marLeft w:val="0"/>
      <w:marRight w:val="0"/>
      <w:marTop w:val="0"/>
      <w:marBottom w:val="0"/>
      <w:divBdr>
        <w:top w:val="none" w:sz="0" w:space="0" w:color="auto"/>
        <w:left w:val="none" w:sz="0" w:space="0" w:color="auto"/>
        <w:bottom w:val="none" w:sz="0" w:space="0" w:color="auto"/>
        <w:right w:val="none" w:sz="0" w:space="0" w:color="auto"/>
      </w:divBdr>
    </w:div>
    <w:div w:id="68774822">
      <w:bodyDiv w:val="1"/>
      <w:marLeft w:val="0"/>
      <w:marRight w:val="0"/>
      <w:marTop w:val="0"/>
      <w:marBottom w:val="0"/>
      <w:divBdr>
        <w:top w:val="none" w:sz="0" w:space="0" w:color="auto"/>
        <w:left w:val="none" w:sz="0" w:space="0" w:color="auto"/>
        <w:bottom w:val="none" w:sz="0" w:space="0" w:color="auto"/>
        <w:right w:val="none" w:sz="0" w:space="0" w:color="auto"/>
      </w:divBdr>
    </w:div>
    <w:div w:id="79646211">
      <w:bodyDiv w:val="1"/>
      <w:marLeft w:val="0"/>
      <w:marRight w:val="0"/>
      <w:marTop w:val="0"/>
      <w:marBottom w:val="0"/>
      <w:divBdr>
        <w:top w:val="none" w:sz="0" w:space="0" w:color="auto"/>
        <w:left w:val="none" w:sz="0" w:space="0" w:color="auto"/>
        <w:bottom w:val="none" w:sz="0" w:space="0" w:color="auto"/>
        <w:right w:val="none" w:sz="0" w:space="0" w:color="auto"/>
      </w:divBdr>
    </w:div>
    <w:div w:id="8234331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86">
          <w:marLeft w:val="360"/>
          <w:marRight w:val="0"/>
          <w:marTop w:val="200"/>
          <w:marBottom w:val="0"/>
          <w:divBdr>
            <w:top w:val="none" w:sz="0" w:space="0" w:color="auto"/>
            <w:left w:val="none" w:sz="0" w:space="0" w:color="auto"/>
            <w:bottom w:val="none" w:sz="0" w:space="0" w:color="auto"/>
            <w:right w:val="none" w:sz="0" w:space="0" w:color="auto"/>
          </w:divBdr>
        </w:div>
      </w:divsChild>
    </w:div>
    <w:div w:id="96023649">
      <w:bodyDiv w:val="1"/>
      <w:marLeft w:val="0"/>
      <w:marRight w:val="0"/>
      <w:marTop w:val="0"/>
      <w:marBottom w:val="0"/>
      <w:divBdr>
        <w:top w:val="none" w:sz="0" w:space="0" w:color="auto"/>
        <w:left w:val="none" w:sz="0" w:space="0" w:color="auto"/>
        <w:bottom w:val="none" w:sz="0" w:space="0" w:color="auto"/>
        <w:right w:val="none" w:sz="0" w:space="0" w:color="auto"/>
      </w:divBdr>
    </w:div>
    <w:div w:id="112600343">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21585510">
      <w:bodyDiv w:val="1"/>
      <w:marLeft w:val="0"/>
      <w:marRight w:val="0"/>
      <w:marTop w:val="0"/>
      <w:marBottom w:val="0"/>
      <w:divBdr>
        <w:top w:val="none" w:sz="0" w:space="0" w:color="auto"/>
        <w:left w:val="none" w:sz="0" w:space="0" w:color="auto"/>
        <w:bottom w:val="none" w:sz="0" w:space="0" w:color="auto"/>
        <w:right w:val="none" w:sz="0" w:space="0" w:color="auto"/>
      </w:divBdr>
    </w:div>
    <w:div w:id="123233377">
      <w:bodyDiv w:val="1"/>
      <w:marLeft w:val="0"/>
      <w:marRight w:val="0"/>
      <w:marTop w:val="0"/>
      <w:marBottom w:val="0"/>
      <w:divBdr>
        <w:top w:val="none" w:sz="0" w:space="0" w:color="auto"/>
        <w:left w:val="none" w:sz="0" w:space="0" w:color="auto"/>
        <w:bottom w:val="none" w:sz="0" w:space="0" w:color="auto"/>
        <w:right w:val="none" w:sz="0" w:space="0" w:color="auto"/>
      </w:divBdr>
    </w:div>
    <w:div w:id="151650886">
      <w:bodyDiv w:val="1"/>
      <w:marLeft w:val="0"/>
      <w:marRight w:val="0"/>
      <w:marTop w:val="0"/>
      <w:marBottom w:val="0"/>
      <w:divBdr>
        <w:top w:val="none" w:sz="0" w:space="0" w:color="auto"/>
        <w:left w:val="none" w:sz="0" w:space="0" w:color="auto"/>
        <w:bottom w:val="none" w:sz="0" w:space="0" w:color="auto"/>
        <w:right w:val="none" w:sz="0" w:space="0" w:color="auto"/>
      </w:divBdr>
      <w:divsChild>
        <w:div w:id="2000814370">
          <w:marLeft w:val="360"/>
          <w:marRight w:val="0"/>
          <w:marTop w:val="200"/>
          <w:marBottom w:val="0"/>
          <w:divBdr>
            <w:top w:val="none" w:sz="0" w:space="0" w:color="auto"/>
            <w:left w:val="none" w:sz="0" w:space="0" w:color="auto"/>
            <w:bottom w:val="none" w:sz="0" w:space="0" w:color="auto"/>
            <w:right w:val="none" w:sz="0" w:space="0" w:color="auto"/>
          </w:divBdr>
        </w:div>
      </w:divsChild>
    </w:div>
    <w:div w:id="157429250">
      <w:bodyDiv w:val="1"/>
      <w:marLeft w:val="0"/>
      <w:marRight w:val="0"/>
      <w:marTop w:val="0"/>
      <w:marBottom w:val="0"/>
      <w:divBdr>
        <w:top w:val="none" w:sz="0" w:space="0" w:color="auto"/>
        <w:left w:val="none" w:sz="0" w:space="0" w:color="auto"/>
        <w:bottom w:val="none" w:sz="0" w:space="0" w:color="auto"/>
        <w:right w:val="none" w:sz="0" w:space="0" w:color="auto"/>
      </w:divBdr>
    </w:div>
    <w:div w:id="167604161">
      <w:bodyDiv w:val="1"/>
      <w:marLeft w:val="0"/>
      <w:marRight w:val="0"/>
      <w:marTop w:val="0"/>
      <w:marBottom w:val="0"/>
      <w:divBdr>
        <w:top w:val="none" w:sz="0" w:space="0" w:color="auto"/>
        <w:left w:val="none" w:sz="0" w:space="0" w:color="auto"/>
        <w:bottom w:val="none" w:sz="0" w:space="0" w:color="auto"/>
        <w:right w:val="none" w:sz="0" w:space="0" w:color="auto"/>
      </w:divBdr>
    </w:div>
    <w:div w:id="170682876">
      <w:bodyDiv w:val="1"/>
      <w:marLeft w:val="0"/>
      <w:marRight w:val="0"/>
      <w:marTop w:val="0"/>
      <w:marBottom w:val="0"/>
      <w:divBdr>
        <w:top w:val="none" w:sz="0" w:space="0" w:color="auto"/>
        <w:left w:val="none" w:sz="0" w:space="0" w:color="auto"/>
        <w:bottom w:val="none" w:sz="0" w:space="0" w:color="auto"/>
        <w:right w:val="none" w:sz="0" w:space="0" w:color="auto"/>
      </w:divBdr>
    </w:div>
    <w:div w:id="176621598">
      <w:bodyDiv w:val="1"/>
      <w:marLeft w:val="0"/>
      <w:marRight w:val="0"/>
      <w:marTop w:val="0"/>
      <w:marBottom w:val="0"/>
      <w:divBdr>
        <w:top w:val="none" w:sz="0" w:space="0" w:color="auto"/>
        <w:left w:val="none" w:sz="0" w:space="0" w:color="auto"/>
        <w:bottom w:val="none" w:sz="0" w:space="0" w:color="auto"/>
        <w:right w:val="none" w:sz="0" w:space="0" w:color="auto"/>
      </w:divBdr>
    </w:div>
    <w:div w:id="209654310">
      <w:bodyDiv w:val="1"/>
      <w:marLeft w:val="0"/>
      <w:marRight w:val="0"/>
      <w:marTop w:val="0"/>
      <w:marBottom w:val="0"/>
      <w:divBdr>
        <w:top w:val="none" w:sz="0" w:space="0" w:color="auto"/>
        <w:left w:val="none" w:sz="0" w:space="0" w:color="auto"/>
        <w:bottom w:val="none" w:sz="0" w:space="0" w:color="auto"/>
        <w:right w:val="none" w:sz="0" w:space="0" w:color="auto"/>
      </w:divBdr>
    </w:div>
    <w:div w:id="212811308">
      <w:bodyDiv w:val="1"/>
      <w:marLeft w:val="0"/>
      <w:marRight w:val="0"/>
      <w:marTop w:val="0"/>
      <w:marBottom w:val="0"/>
      <w:divBdr>
        <w:top w:val="none" w:sz="0" w:space="0" w:color="auto"/>
        <w:left w:val="none" w:sz="0" w:space="0" w:color="auto"/>
        <w:bottom w:val="none" w:sz="0" w:space="0" w:color="auto"/>
        <w:right w:val="none" w:sz="0" w:space="0" w:color="auto"/>
      </w:divBdr>
    </w:div>
    <w:div w:id="227226871">
      <w:bodyDiv w:val="1"/>
      <w:marLeft w:val="0"/>
      <w:marRight w:val="0"/>
      <w:marTop w:val="0"/>
      <w:marBottom w:val="0"/>
      <w:divBdr>
        <w:top w:val="none" w:sz="0" w:space="0" w:color="auto"/>
        <w:left w:val="none" w:sz="0" w:space="0" w:color="auto"/>
        <w:bottom w:val="none" w:sz="0" w:space="0" w:color="auto"/>
        <w:right w:val="none" w:sz="0" w:space="0" w:color="auto"/>
      </w:divBdr>
      <w:divsChild>
        <w:div w:id="405106032">
          <w:marLeft w:val="360"/>
          <w:marRight w:val="0"/>
          <w:marTop w:val="200"/>
          <w:marBottom w:val="0"/>
          <w:divBdr>
            <w:top w:val="none" w:sz="0" w:space="0" w:color="auto"/>
            <w:left w:val="none" w:sz="0" w:space="0" w:color="auto"/>
            <w:bottom w:val="none" w:sz="0" w:space="0" w:color="auto"/>
            <w:right w:val="none" w:sz="0" w:space="0" w:color="auto"/>
          </w:divBdr>
        </w:div>
      </w:divsChild>
    </w:div>
    <w:div w:id="230426220">
      <w:bodyDiv w:val="1"/>
      <w:marLeft w:val="0"/>
      <w:marRight w:val="0"/>
      <w:marTop w:val="0"/>
      <w:marBottom w:val="0"/>
      <w:divBdr>
        <w:top w:val="none" w:sz="0" w:space="0" w:color="auto"/>
        <w:left w:val="none" w:sz="0" w:space="0" w:color="auto"/>
        <w:bottom w:val="none" w:sz="0" w:space="0" w:color="auto"/>
        <w:right w:val="none" w:sz="0" w:space="0" w:color="auto"/>
      </w:divBdr>
    </w:div>
    <w:div w:id="232858148">
      <w:bodyDiv w:val="1"/>
      <w:marLeft w:val="0"/>
      <w:marRight w:val="0"/>
      <w:marTop w:val="0"/>
      <w:marBottom w:val="0"/>
      <w:divBdr>
        <w:top w:val="none" w:sz="0" w:space="0" w:color="auto"/>
        <w:left w:val="none" w:sz="0" w:space="0" w:color="auto"/>
        <w:bottom w:val="none" w:sz="0" w:space="0" w:color="auto"/>
        <w:right w:val="none" w:sz="0" w:space="0" w:color="auto"/>
      </w:divBdr>
    </w:div>
    <w:div w:id="239752730">
      <w:bodyDiv w:val="1"/>
      <w:marLeft w:val="0"/>
      <w:marRight w:val="0"/>
      <w:marTop w:val="0"/>
      <w:marBottom w:val="0"/>
      <w:divBdr>
        <w:top w:val="none" w:sz="0" w:space="0" w:color="auto"/>
        <w:left w:val="none" w:sz="0" w:space="0" w:color="auto"/>
        <w:bottom w:val="none" w:sz="0" w:space="0" w:color="auto"/>
        <w:right w:val="none" w:sz="0" w:space="0" w:color="auto"/>
      </w:divBdr>
    </w:div>
    <w:div w:id="243413708">
      <w:bodyDiv w:val="1"/>
      <w:marLeft w:val="0"/>
      <w:marRight w:val="0"/>
      <w:marTop w:val="0"/>
      <w:marBottom w:val="0"/>
      <w:divBdr>
        <w:top w:val="none" w:sz="0" w:space="0" w:color="auto"/>
        <w:left w:val="none" w:sz="0" w:space="0" w:color="auto"/>
        <w:bottom w:val="none" w:sz="0" w:space="0" w:color="auto"/>
        <w:right w:val="none" w:sz="0" w:space="0" w:color="auto"/>
      </w:divBdr>
      <w:divsChild>
        <w:div w:id="1066077118">
          <w:marLeft w:val="360"/>
          <w:marRight w:val="0"/>
          <w:marTop w:val="200"/>
          <w:marBottom w:val="0"/>
          <w:divBdr>
            <w:top w:val="none" w:sz="0" w:space="0" w:color="auto"/>
            <w:left w:val="none" w:sz="0" w:space="0" w:color="auto"/>
            <w:bottom w:val="none" w:sz="0" w:space="0" w:color="auto"/>
            <w:right w:val="none" w:sz="0" w:space="0" w:color="auto"/>
          </w:divBdr>
        </w:div>
      </w:divsChild>
    </w:div>
    <w:div w:id="248386996">
      <w:bodyDiv w:val="1"/>
      <w:marLeft w:val="0"/>
      <w:marRight w:val="0"/>
      <w:marTop w:val="0"/>
      <w:marBottom w:val="0"/>
      <w:divBdr>
        <w:top w:val="none" w:sz="0" w:space="0" w:color="auto"/>
        <w:left w:val="none" w:sz="0" w:space="0" w:color="auto"/>
        <w:bottom w:val="none" w:sz="0" w:space="0" w:color="auto"/>
        <w:right w:val="none" w:sz="0" w:space="0" w:color="auto"/>
      </w:divBdr>
    </w:div>
    <w:div w:id="254479746">
      <w:bodyDiv w:val="1"/>
      <w:marLeft w:val="0"/>
      <w:marRight w:val="0"/>
      <w:marTop w:val="0"/>
      <w:marBottom w:val="0"/>
      <w:divBdr>
        <w:top w:val="none" w:sz="0" w:space="0" w:color="auto"/>
        <w:left w:val="none" w:sz="0" w:space="0" w:color="auto"/>
        <w:bottom w:val="none" w:sz="0" w:space="0" w:color="auto"/>
        <w:right w:val="none" w:sz="0" w:space="0" w:color="auto"/>
      </w:divBdr>
      <w:divsChild>
        <w:div w:id="986130255">
          <w:marLeft w:val="360"/>
          <w:marRight w:val="0"/>
          <w:marTop w:val="200"/>
          <w:marBottom w:val="0"/>
          <w:divBdr>
            <w:top w:val="none" w:sz="0" w:space="0" w:color="auto"/>
            <w:left w:val="none" w:sz="0" w:space="0" w:color="auto"/>
            <w:bottom w:val="none" w:sz="0" w:space="0" w:color="auto"/>
            <w:right w:val="none" w:sz="0" w:space="0" w:color="auto"/>
          </w:divBdr>
        </w:div>
      </w:divsChild>
    </w:div>
    <w:div w:id="257179754">
      <w:bodyDiv w:val="1"/>
      <w:marLeft w:val="0"/>
      <w:marRight w:val="0"/>
      <w:marTop w:val="0"/>
      <w:marBottom w:val="0"/>
      <w:divBdr>
        <w:top w:val="none" w:sz="0" w:space="0" w:color="auto"/>
        <w:left w:val="none" w:sz="0" w:space="0" w:color="auto"/>
        <w:bottom w:val="none" w:sz="0" w:space="0" w:color="auto"/>
        <w:right w:val="none" w:sz="0" w:space="0" w:color="auto"/>
      </w:divBdr>
    </w:div>
    <w:div w:id="257180883">
      <w:bodyDiv w:val="1"/>
      <w:marLeft w:val="0"/>
      <w:marRight w:val="0"/>
      <w:marTop w:val="0"/>
      <w:marBottom w:val="0"/>
      <w:divBdr>
        <w:top w:val="none" w:sz="0" w:space="0" w:color="auto"/>
        <w:left w:val="none" w:sz="0" w:space="0" w:color="auto"/>
        <w:bottom w:val="none" w:sz="0" w:space="0" w:color="auto"/>
        <w:right w:val="none" w:sz="0" w:space="0" w:color="auto"/>
      </w:divBdr>
    </w:div>
    <w:div w:id="258757312">
      <w:bodyDiv w:val="1"/>
      <w:marLeft w:val="0"/>
      <w:marRight w:val="0"/>
      <w:marTop w:val="0"/>
      <w:marBottom w:val="0"/>
      <w:divBdr>
        <w:top w:val="none" w:sz="0" w:space="0" w:color="auto"/>
        <w:left w:val="none" w:sz="0" w:space="0" w:color="auto"/>
        <w:bottom w:val="none" w:sz="0" w:space="0" w:color="auto"/>
        <w:right w:val="none" w:sz="0" w:space="0" w:color="auto"/>
      </w:divBdr>
    </w:div>
    <w:div w:id="289358862">
      <w:bodyDiv w:val="1"/>
      <w:marLeft w:val="0"/>
      <w:marRight w:val="0"/>
      <w:marTop w:val="0"/>
      <w:marBottom w:val="0"/>
      <w:divBdr>
        <w:top w:val="none" w:sz="0" w:space="0" w:color="auto"/>
        <w:left w:val="none" w:sz="0" w:space="0" w:color="auto"/>
        <w:bottom w:val="none" w:sz="0" w:space="0" w:color="auto"/>
        <w:right w:val="none" w:sz="0" w:space="0" w:color="auto"/>
      </w:divBdr>
    </w:div>
    <w:div w:id="303050852">
      <w:bodyDiv w:val="1"/>
      <w:marLeft w:val="0"/>
      <w:marRight w:val="0"/>
      <w:marTop w:val="0"/>
      <w:marBottom w:val="0"/>
      <w:divBdr>
        <w:top w:val="none" w:sz="0" w:space="0" w:color="auto"/>
        <w:left w:val="none" w:sz="0" w:space="0" w:color="auto"/>
        <w:bottom w:val="none" w:sz="0" w:space="0" w:color="auto"/>
        <w:right w:val="none" w:sz="0" w:space="0" w:color="auto"/>
      </w:divBdr>
    </w:div>
    <w:div w:id="303582366">
      <w:bodyDiv w:val="1"/>
      <w:marLeft w:val="0"/>
      <w:marRight w:val="0"/>
      <w:marTop w:val="0"/>
      <w:marBottom w:val="0"/>
      <w:divBdr>
        <w:top w:val="none" w:sz="0" w:space="0" w:color="auto"/>
        <w:left w:val="none" w:sz="0" w:space="0" w:color="auto"/>
        <w:bottom w:val="none" w:sz="0" w:space="0" w:color="auto"/>
        <w:right w:val="none" w:sz="0" w:space="0" w:color="auto"/>
      </w:divBdr>
    </w:div>
    <w:div w:id="303702654">
      <w:bodyDiv w:val="1"/>
      <w:marLeft w:val="0"/>
      <w:marRight w:val="0"/>
      <w:marTop w:val="0"/>
      <w:marBottom w:val="0"/>
      <w:divBdr>
        <w:top w:val="none" w:sz="0" w:space="0" w:color="auto"/>
        <w:left w:val="none" w:sz="0" w:space="0" w:color="auto"/>
        <w:bottom w:val="none" w:sz="0" w:space="0" w:color="auto"/>
        <w:right w:val="none" w:sz="0" w:space="0" w:color="auto"/>
      </w:divBdr>
    </w:div>
    <w:div w:id="305092307">
      <w:bodyDiv w:val="1"/>
      <w:marLeft w:val="0"/>
      <w:marRight w:val="0"/>
      <w:marTop w:val="0"/>
      <w:marBottom w:val="0"/>
      <w:divBdr>
        <w:top w:val="none" w:sz="0" w:space="0" w:color="auto"/>
        <w:left w:val="none" w:sz="0" w:space="0" w:color="auto"/>
        <w:bottom w:val="none" w:sz="0" w:space="0" w:color="auto"/>
        <w:right w:val="none" w:sz="0" w:space="0" w:color="auto"/>
      </w:divBdr>
    </w:div>
    <w:div w:id="311374687">
      <w:bodyDiv w:val="1"/>
      <w:marLeft w:val="0"/>
      <w:marRight w:val="0"/>
      <w:marTop w:val="0"/>
      <w:marBottom w:val="0"/>
      <w:divBdr>
        <w:top w:val="none" w:sz="0" w:space="0" w:color="auto"/>
        <w:left w:val="none" w:sz="0" w:space="0" w:color="auto"/>
        <w:bottom w:val="none" w:sz="0" w:space="0" w:color="auto"/>
        <w:right w:val="none" w:sz="0" w:space="0" w:color="auto"/>
      </w:divBdr>
    </w:div>
    <w:div w:id="321743216">
      <w:bodyDiv w:val="1"/>
      <w:marLeft w:val="0"/>
      <w:marRight w:val="0"/>
      <w:marTop w:val="0"/>
      <w:marBottom w:val="0"/>
      <w:divBdr>
        <w:top w:val="none" w:sz="0" w:space="0" w:color="auto"/>
        <w:left w:val="none" w:sz="0" w:space="0" w:color="auto"/>
        <w:bottom w:val="none" w:sz="0" w:space="0" w:color="auto"/>
        <w:right w:val="none" w:sz="0" w:space="0" w:color="auto"/>
      </w:divBdr>
      <w:divsChild>
        <w:div w:id="1610313343">
          <w:marLeft w:val="0"/>
          <w:marRight w:val="0"/>
          <w:marTop w:val="0"/>
          <w:marBottom w:val="0"/>
          <w:divBdr>
            <w:top w:val="none" w:sz="0" w:space="0" w:color="auto"/>
            <w:left w:val="none" w:sz="0" w:space="0" w:color="auto"/>
            <w:bottom w:val="none" w:sz="0" w:space="0" w:color="auto"/>
            <w:right w:val="none" w:sz="0" w:space="0" w:color="auto"/>
          </w:divBdr>
        </w:div>
        <w:div w:id="937713458">
          <w:marLeft w:val="0"/>
          <w:marRight w:val="0"/>
          <w:marTop w:val="0"/>
          <w:marBottom w:val="0"/>
          <w:divBdr>
            <w:top w:val="none" w:sz="0" w:space="0" w:color="auto"/>
            <w:left w:val="none" w:sz="0" w:space="0" w:color="auto"/>
            <w:bottom w:val="none" w:sz="0" w:space="0" w:color="auto"/>
            <w:right w:val="none" w:sz="0" w:space="0" w:color="auto"/>
          </w:divBdr>
          <w:divsChild>
            <w:div w:id="8553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246">
      <w:bodyDiv w:val="1"/>
      <w:marLeft w:val="0"/>
      <w:marRight w:val="0"/>
      <w:marTop w:val="0"/>
      <w:marBottom w:val="0"/>
      <w:divBdr>
        <w:top w:val="none" w:sz="0" w:space="0" w:color="auto"/>
        <w:left w:val="none" w:sz="0" w:space="0" w:color="auto"/>
        <w:bottom w:val="none" w:sz="0" w:space="0" w:color="auto"/>
        <w:right w:val="none" w:sz="0" w:space="0" w:color="auto"/>
      </w:divBdr>
    </w:div>
    <w:div w:id="362832238">
      <w:bodyDiv w:val="1"/>
      <w:marLeft w:val="0"/>
      <w:marRight w:val="0"/>
      <w:marTop w:val="0"/>
      <w:marBottom w:val="0"/>
      <w:divBdr>
        <w:top w:val="none" w:sz="0" w:space="0" w:color="auto"/>
        <w:left w:val="none" w:sz="0" w:space="0" w:color="auto"/>
        <w:bottom w:val="none" w:sz="0" w:space="0" w:color="auto"/>
        <w:right w:val="none" w:sz="0" w:space="0" w:color="auto"/>
      </w:divBdr>
    </w:div>
    <w:div w:id="368802815">
      <w:bodyDiv w:val="1"/>
      <w:marLeft w:val="0"/>
      <w:marRight w:val="0"/>
      <w:marTop w:val="0"/>
      <w:marBottom w:val="0"/>
      <w:divBdr>
        <w:top w:val="none" w:sz="0" w:space="0" w:color="auto"/>
        <w:left w:val="none" w:sz="0" w:space="0" w:color="auto"/>
        <w:bottom w:val="none" w:sz="0" w:space="0" w:color="auto"/>
        <w:right w:val="none" w:sz="0" w:space="0" w:color="auto"/>
      </w:divBdr>
    </w:div>
    <w:div w:id="392503986">
      <w:bodyDiv w:val="1"/>
      <w:marLeft w:val="0"/>
      <w:marRight w:val="0"/>
      <w:marTop w:val="0"/>
      <w:marBottom w:val="0"/>
      <w:divBdr>
        <w:top w:val="none" w:sz="0" w:space="0" w:color="auto"/>
        <w:left w:val="none" w:sz="0" w:space="0" w:color="auto"/>
        <w:bottom w:val="none" w:sz="0" w:space="0" w:color="auto"/>
        <w:right w:val="none" w:sz="0" w:space="0" w:color="auto"/>
      </w:divBdr>
    </w:div>
    <w:div w:id="393284484">
      <w:bodyDiv w:val="1"/>
      <w:marLeft w:val="0"/>
      <w:marRight w:val="0"/>
      <w:marTop w:val="0"/>
      <w:marBottom w:val="0"/>
      <w:divBdr>
        <w:top w:val="none" w:sz="0" w:space="0" w:color="auto"/>
        <w:left w:val="none" w:sz="0" w:space="0" w:color="auto"/>
        <w:bottom w:val="none" w:sz="0" w:space="0" w:color="auto"/>
        <w:right w:val="none" w:sz="0" w:space="0" w:color="auto"/>
      </w:divBdr>
    </w:div>
    <w:div w:id="399786788">
      <w:bodyDiv w:val="1"/>
      <w:marLeft w:val="0"/>
      <w:marRight w:val="0"/>
      <w:marTop w:val="0"/>
      <w:marBottom w:val="0"/>
      <w:divBdr>
        <w:top w:val="none" w:sz="0" w:space="0" w:color="auto"/>
        <w:left w:val="none" w:sz="0" w:space="0" w:color="auto"/>
        <w:bottom w:val="none" w:sz="0" w:space="0" w:color="auto"/>
        <w:right w:val="none" w:sz="0" w:space="0" w:color="auto"/>
      </w:divBdr>
    </w:div>
    <w:div w:id="404256699">
      <w:bodyDiv w:val="1"/>
      <w:marLeft w:val="0"/>
      <w:marRight w:val="0"/>
      <w:marTop w:val="0"/>
      <w:marBottom w:val="0"/>
      <w:divBdr>
        <w:top w:val="none" w:sz="0" w:space="0" w:color="auto"/>
        <w:left w:val="none" w:sz="0" w:space="0" w:color="auto"/>
        <w:bottom w:val="none" w:sz="0" w:space="0" w:color="auto"/>
        <w:right w:val="none" w:sz="0" w:space="0" w:color="auto"/>
      </w:divBdr>
    </w:div>
    <w:div w:id="414787369">
      <w:bodyDiv w:val="1"/>
      <w:marLeft w:val="0"/>
      <w:marRight w:val="0"/>
      <w:marTop w:val="0"/>
      <w:marBottom w:val="0"/>
      <w:divBdr>
        <w:top w:val="none" w:sz="0" w:space="0" w:color="auto"/>
        <w:left w:val="none" w:sz="0" w:space="0" w:color="auto"/>
        <w:bottom w:val="none" w:sz="0" w:space="0" w:color="auto"/>
        <w:right w:val="none" w:sz="0" w:space="0" w:color="auto"/>
      </w:divBdr>
    </w:div>
    <w:div w:id="428697497">
      <w:bodyDiv w:val="1"/>
      <w:marLeft w:val="0"/>
      <w:marRight w:val="0"/>
      <w:marTop w:val="0"/>
      <w:marBottom w:val="0"/>
      <w:divBdr>
        <w:top w:val="none" w:sz="0" w:space="0" w:color="auto"/>
        <w:left w:val="none" w:sz="0" w:space="0" w:color="auto"/>
        <w:bottom w:val="none" w:sz="0" w:space="0" w:color="auto"/>
        <w:right w:val="none" w:sz="0" w:space="0" w:color="auto"/>
      </w:divBdr>
    </w:div>
    <w:div w:id="436412720">
      <w:bodyDiv w:val="1"/>
      <w:marLeft w:val="0"/>
      <w:marRight w:val="0"/>
      <w:marTop w:val="0"/>
      <w:marBottom w:val="0"/>
      <w:divBdr>
        <w:top w:val="none" w:sz="0" w:space="0" w:color="auto"/>
        <w:left w:val="none" w:sz="0" w:space="0" w:color="auto"/>
        <w:bottom w:val="none" w:sz="0" w:space="0" w:color="auto"/>
        <w:right w:val="none" w:sz="0" w:space="0" w:color="auto"/>
      </w:divBdr>
    </w:div>
    <w:div w:id="437986405">
      <w:bodyDiv w:val="1"/>
      <w:marLeft w:val="0"/>
      <w:marRight w:val="0"/>
      <w:marTop w:val="0"/>
      <w:marBottom w:val="0"/>
      <w:divBdr>
        <w:top w:val="none" w:sz="0" w:space="0" w:color="auto"/>
        <w:left w:val="none" w:sz="0" w:space="0" w:color="auto"/>
        <w:bottom w:val="none" w:sz="0" w:space="0" w:color="auto"/>
        <w:right w:val="none" w:sz="0" w:space="0" w:color="auto"/>
      </w:divBdr>
    </w:div>
    <w:div w:id="448664661">
      <w:bodyDiv w:val="1"/>
      <w:marLeft w:val="0"/>
      <w:marRight w:val="0"/>
      <w:marTop w:val="0"/>
      <w:marBottom w:val="0"/>
      <w:divBdr>
        <w:top w:val="none" w:sz="0" w:space="0" w:color="auto"/>
        <w:left w:val="none" w:sz="0" w:space="0" w:color="auto"/>
        <w:bottom w:val="none" w:sz="0" w:space="0" w:color="auto"/>
        <w:right w:val="none" w:sz="0" w:space="0" w:color="auto"/>
      </w:divBdr>
      <w:divsChild>
        <w:div w:id="1495758407">
          <w:marLeft w:val="360"/>
          <w:marRight w:val="0"/>
          <w:marTop w:val="200"/>
          <w:marBottom w:val="0"/>
          <w:divBdr>
            <w:top w:val="none" w:sz="0" w:space="0" w:color="auto"/>
            <w:left w:val="none" w:sz="0" w:space="0" w:color="auto"/>
            <w:bottom w:val="none" w:sz="0" w:space="0" w:color="auto"/>
            <w:right w:val="none" w:sz="0" w:space="0" w:color="auto"/>
          </w:divBdr>
        </w:div>
      </w:divsChild>
    </w:div>
    <w:div w:id="461340161">
      <w:bodyDiv w:val="1"/>
      <w:marLeft w:val="0"/>
      <w:marRight w:val="0"/>
      <w:marTop w:val="0"/>
      <w:marBottom w:val="0"/>
      <w:divBdr>
        <w:top w:val="none" w:sz="0" w:space="0" w:color="auto"/>
        <w:left w:val="none" w:sz="0" w:space="0" w:color="auto"/>
        <w:bottom w:val="none" w:sz="0" w:space="0" w:color="auto"/>
        <w:right w:val="none" w:sz="0" w:space="0" w:color="auto"/>
      </w:divBdr>
    </w:div>
    <w:div w:id="463351710">
      <w:bodyDiv w:val="1"/>
      <w:marLeft w:val="0"/>
      <w:marRight w:val="0"/>
      <w:marTop w:val="0"/>
      <w:marBottom w:val="0"/>
      <w:divBdr>
        <w:top w:val="none" w:sz="0" w:space="0" w:color="auto"/>
        <w:left w:val="none" w:sz="0" w:space="0" w:color="auto"/>
        <w:bottom w:val="none" w:sz="0" w:space="0" w:color="auto"/>
        <w:right w:val="none" w:sz="0" w:space="0" w:color="auto"/>
      </w:divBdr>
      <w:divsChild>
        <w:div w:id="1575360601">
          <w:marLeft w:val="0"/>
          <w:marRight w:val="0"/>
          <w:marTop w:val="0"/>
          <w:marBottom w:val="0"/>
          <w:divBdr>
            <w:top w:val="none" w:sz="0" w:space="0" w:color="auto"/>
            <w:left w:val="none" w:sz="0" w:space="0" w:color="auto"/>
            <w:bottom w:val="none" w:sz="0" w:space="0" w:color="auto"/>
            <w:right w:val="none" w:sz="0" w:space="0" w:color="auto"/>
          </w:divBdr>
        </w:div>
        <w:div w:id="1867059721">
          <w:marLeft w:val="0"/>
          <w:marRight w:val="0"/>
          <w:marTop w:val="0"/>
          <w:marBottom w:val="0"/>
          <w:divBdr>
            <w:top w:val="none" w:sz="0" w:space="0" w:color="auto"/>
            <w:left w:val="none" w:sz="0" w:space="0" w:color="auto"/>
            <w:bottom w:val="none" w:sz="0" w:space="0" w:color="auto"/>
            <w:right w:val="none" w:sz="0" w:space="0" w:color="auto"/>
          </w:divBdr>
        </w:div>
      </w:divsChild>
    </w:div>
    <w:div w:id="4660538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03">
          <w:marLeft w:val="360"/>
          <w:marRight w:val="0"/>
          <w:marTop w:val="200"/>
          <w:marBottom w:val="0"/>
          <w:divBdr>
            <w:top w:val="none" w:sz="0" w:space="0" w:color="auto"/>
            <w:left w:val="none" w:sz="0" w:space="0" w:color="auto"/>
            <w:bottom w:val="none" w:sz="0" w:space="0" w:color="auto"/>
            <w:right w:val="none" w:sz="0" w:space="0" w:color="auto"/>
          </w:divBdr>
        </w:div>
      </w:divsChild>
    </w:div>
    <w:div w:id="467868159">
      <w:bodyDiv w:val="1"/>
      <w:marLeft w:val="0"/>
      <w:marRight w:val="0"/>
      <w:marTop w:val="0"/>
      <w:marBottom w:val="0"/>
      <w:divBdr>
        <w:top w:val="none" w:sz="0" w:space="0" w:color="auto"/>
        <w:left w:val="none" w:sz="0" w:space="0" w:color="auto"/>
        <w:bottom w:val="none" w:sz="0" w:space="0" w:color="auto"/>
        <w:right w:val="none" w:sz="0" w:space="0" w:color="auto"/>
      </w:divBdr>
    </w:div>
    <w:div w:id="508640936">
      <w:bodyDiv w:val="1"/>
      <w:marLeft w:val="0"/>
      <w:marRight w:val="0"/>
      <w:marTop w:val="0"/>
      <w:marBottom w:val="0"/>
      <w:divBdr>
        <w:top w:val="none" w:sz="0" w:space="0" w:color="auto"/>
        <w:left w:val="none" w:sz="0" w:space="0" w:color="auto"/>
        <w:bottom w:val="none" w:sz="0" w:space="0" w:color="auto"/>
        <w:right w:val="none" w:sz="0" w:space="0" w:color="auto"/>
      </w:divBdr>
      <w:divsChild>
        <w:div w:id="1920673348">
          <w:marLeft w:val="360"/>
          <w:marRight w:val="0"/>
          <w:marTop w:val="200"/>
          <w:marBottom w:val="0"/>
          <w:divBdr>
            <w:top w:val="none" w:sz="0" w:space="0" w:color="auto"/>
            <w:left w:val="none" w:sz="0" w:space="0" w:color="auto"/>
            <w:bottom w:val="none" w:sz="0" w:space="0" w:color="auto"/>
            <w:right w:val="none" w:sz="0" w:space="0" w:color="auto"/>
          </w:divBdr>
        </w:div>
      </w:divsChild>
    </w:div>
    <w:div w:id="520172280">
      <w:bodyDiv w:val="1"/>
      <w:marLeft w:val="0"/>
      <w:marRight w:val="0"/>
      <w:marTop w:val="0"/>
      <w:marBottom w:val="0"/>
      <w:divBdr>
        <w:top w:val="none" w:sz="0" w:space="0" w:color="auto"/>
        <w:left w:val="none" w:sz="0" w:space="0" w:color="auto"/>
        <w:bottom w:val="none" w:sz="0" w:space="0" w:color="auto"/>
        <w:right w:val="none" w:sz="0" w:space="0" w:color="auto"/>
      </w:divBdr>
    </w:div>
    <w:div w:id="526870739">
      <w:bodyDiv w:val="1"/>
      <w:marLeft w:val="0"/>
      <w:marRight w:val="0"/>
      <w:marTop w:val="0"/>
      <w:marBottom w:val="0"/>
      <w:divBdr>
        <w:top w:val="none" w:sz="0" w:space="0" w:color="auto"/>
        <w:left w:val="none" w:sz="0" w:space="0" w:color="auto"/>
        <w:bottom w:val="none" w:sz="0" w:space="0" w:color="auto"/>
        <w:right w:val="none" w:sz="0" w:space="0" w:color="auto"/>
      </w:divBdr>
    </w:div>
    <w:div w:id="551042446">
      <w:bodyDiv w:val="1"/>
      <w:marLeft w:val="0"/>
      <w:marRight w:val="0"/>
      <w:marTop w:val="0"/>
      <w:marBottom w:val="0"/>
      <w:divBdr>
        <w:top w:val="none" w:sz="0" w:space="0" w:color="auto"/>
        <w:left w:val="none" w:sz="0" w:space="0" w:color="auto"/>
        <w:bottom w:val="none" w:sz="0" w:space="0" w:color="auto"/>
        <w:right w:val="none" w:sz="0" w:space="0" w:color="auto"/>
      </w:divBdr>
    </w:div>
    <w:div w:id="565451714">
      <w:bodyDiv w:val="1"/>
      <w:marLeft w:val="0"/>
      <w:marRight w:val="0"/>
      <w:marTop w:val="0"/>
      <w:marBottom w:val="0"/>
      <w:divBdr>
        <w:top w:val="none" w:sz="0" w:space="0" w:color="auto"/>
        <w:left w:val="none" w:sz="0" w:space="0" w:color="auto"/>
        <w:bottom w:val="none" w:sz="0" w:space="0" w:color="auto"/>
        <w:right w:val="none" w:sz="0" w:space="0" w:color="auto"/>
      </w:divBdr>
    </w:div>
    <w:div w:id="569116649">
      <w:bodyDiv w:val="1"/>
      <w:marLeft w:val="0"/>
      <w:marRight w:val="0"/>
      <w:marTop w:val="0"/>
      <w:marBottom w:val="0"/>
      <w:divBdr>
        <w:top w:val="none" w:sz="0" w:space="0" w:color="auto"/>
        <w:left w:val="none" w:sz="0" w:space="0" w:color="auto"/>
        <w:bottom w:val="none" w:sz="0" w:space="0" w:color="auto"/>
        <w:right w:val="none" w:sz="0" w:space="0" w:color="auto"/>
      </w:divBdr>
    </w:div>
    <w:div w:id="571620694">
      <w:bodyDiv w:val="1"/>
      <w:marLeft w:val="0"/>
      <w:marRight w:val="0"/>
      <w:marTop w:val="0"/>
      <w:marBottom w:val="0"/>
      <w:divBdr>
        <w:top w:val="none" w:sz="0" w:space="0" w:color="auto"/>
        <w:left w:val="none" w:sz="0" w:space="0" w:color="auto"/>
        <w:bottom w:val="none" w:sz="0" w:space="0" w:color="auto"/>
        <w:right w:val="none" w:sz="0" w:space="0" w:color="auto"/>
      </w:divBdr>
      <w:divsChild>
        <w:div w:id="990984137">
          <w:marLeft w:val="360"/>
          <w:marRight w:val="0"/>
          <w:marTop w:val="200"/>
          <w:marBottom w:val="0"/>
          <w:divBdr>
            <w:top w:val="none" w:sz="0" w:space="0" w:color="auto"/>
            <w:left w:val="none" w:sz="0" w:space="0" w:color="auto"/>
            <w:bottom w:val="none" w:sz="0" w:space="0" w:color="auto"/>
            <w:right w:val="none" w:sz="0" w:space="0" w:color="auto"/>
          </w:divBdr>
        </w:div>
      </w:divsChild>
    </w:div>
    <w:div w:id="638807208">
      <w:bodyDiv w:val="1"/>
      <w:marLeft w:val="0"/>
      <w:marRight w:val="0"/>
      <w:marTop w:val="0"/>
      <w:marBottom w:val="0"/>
      <w:divBdr>
        <w:top w:val="none" w:sz="0" w:space="0" w:color="auto"/>
        <w:left w:val="none" w:sz="0" w:space="0" w:color="auto"/>
        <w:bottom w:val="none" w:sz="0" w:space="0" w:color="auto"/>
        <w:right w:val="none" w:sz="0" w:space="0" w:color="auto"/>
      </w:divBdr>
      <w:divsChild>
        <w:div w:id="875779212">
          <w:marLeft w:val="360"/>
          <w:marRight w:val="0"/>
          <w:marTop w:val="200"/>
          <w:marBottom w:val="0"/>
          <w:divBdr>
            <w:top w:val="none" w:sz="0" w:space="0" w:color="auto"/>
            <w:left w:val="none" w:sz="0" w:space="0" w:color="auto"/>
            <w:bottom w:val="none" w:sz="0" w:space="0" w:color="auto"/>
            <w:right w:val="none" w:sz="0" w:space="0" w:color="auto"/>
          </w:divBdr>
        </w:div>
      </w:divsChild>
    </w:div>
    <w:div w:id="649293253">
      <w:bodyDiv w:val="1"/>
      <w:marLeft w:val="0"/>
      <w:marRight w:val="0"/>
      <w:marTop w:val="0"/>
      <w:marBottom w:val="0"/>
      <w:divBdr>
        <w:top w:val="none" w:sz="0" w:space="0" w:color="auto"/>
        <w:left w:val="none" w:sz="0" w:space="0" w:color="auto"/>
        <w:bottom w:val="none" w:sz="0" w:space="0" w:color="auto"/>
        <w:right w:val="none" w:sz="0" w:space="0" w:color="auto"/>
      </w:divBdr>
    </w:div>
    <w:div w:id="655381821">
      <w:bodyDiv w:val="1"/>
      <w:marLeft w:val="0"/>
      <w:marRight w:val="0"/>
      <w:marTop w:val="0"/>
      <w:marBottom w:val="0"/>
      <w:divBdr>
        <w:top w:val="none" w:sz="0" w:space="0" w:color="auto"/>
        <w:left w:val="none" w:sz="0" w:space="0" w:color="auto"/>
        <w:bottom w:val="none" w:sz="0" w:space="0" w:color="auto"/>
        <w:right w:val="none" w:sz="0" w:space="0" w:color="auto"/>
      </w:divBdr>
    </w:div>
    <w:div w:id="660038021">
      <w:bodyDiv w:val="1"/>
      <w:marLeft w:val="0"/>
      <w:marRight w:val="0"/>
      <w:marTop w:val="0"/>
      <w:marBottom w:val="0"/>
      <w:divBdr>
        <w:top w:val="none" w:sz="0" w:space="0" w:color="auto"/>
        <w:left w:val="none" w:sz="0" w:space="0" w:color="auto"/>
        <w:bottom w:val="none" w:sz="0" w:space="0" w:color="auto"/>
        <w:right w:val="none" w:sz="0" w:space="0" w:color="auto"/>
      </w:divBdr>
    </w:div>
    <w:div w:id="702094998">
      <w:bodyDiv w:val="1"/>
      <w:marLeft w:val="0"/>
      <w:marRight w:val="0"/>
      <w:marTop w:val="0"/>
      <w:marBottom w:val="0"/>
      <w:divBdr>
        <w:top w:val="none" w:sz="0" w:space="0" w:color="auto"/>
        <w:left w:val="none" w:sz="0" w:space="0" w:color="auto"/>
        <w:bottom w:val="none" w:sz="0" w:space="0" w:color="auto"/>
        <w:right w:val="none" w:sz="0" w:space="0" w:color="auto"/>
      </w:divBdr>
    </w:div>
    <w:div w:id="729117808">
      <w:bodyDiv w:val="1"/>
      <w:marLeft w:val="0"/>
      <w:marRight w:val="0"/>
      <w:marTop w:val="0"/>
      <w:marBottom w:val="0"/>
      <w:divBdr>
        <w:top w:val="none" w:sz="0" w:space="0" w:color="auto"/>
        <w:left w:val="none" w:sz="0" w:space="0" w:color="auto"/>
        <w:bottom w:val="none" w:sz="0" w:space="0" w:color="auto"/>
        <w:right w:val="none" w:sz="0" w:space="0" w:color="auto"/>
      </w:divBdr>
    </w:div>
    <w:div w:id="749741393">
      <w:bodyDiv w:val="1"/>
      <w:marLeft w:val="0"/>
      <w:marRight w:val="0"/>
      <w:marTop w:val="0"/>
      <w:marBottom w:val="0"/>
      <w:divBdr>
        <w:top w:val="none" w:sz="0" w:space="0" w:color="auto"/>
        <w:left w:val="none" w:sz="0" w:space="0" w:color="auto"/>
        <w:bottom w:val="none" w:sz="0" w:space="0" w:color="auto"/>
        <w:right w:val="none" w:sz="0" w:space="0" w:color="auto"/>
      </w:divBdr>
    </w:div>
    <w:div w:id="756942329">
      <w:bodyDiv w:val="1"/>
      <w:marLeft w:val="0"/>
      <w:marRight w:val="0"/>
      <w:marTop w:val="0"/>
      <w:marBottom w:val="0"/>
      <w:divBdr>
        <w:top w:val="none" w:sz="0" w:space="0" w:color="auto"/>
        <w:left w:val="none" w:sz="0" w:space="0" w:color="auto"/>
        <w:bottom w:val="none" w:sz="0" w:space="0" w:color="auto"/>
        <w:right w:val="none" w:sz="0" w:space="0" w:color="auto"/>
      </w:divBdr>
      <w:divsChild>
        <w:div w:id="401879158">
          <w:marLeft w:val="130"/>
          <w:marRight w:val="0"/>
          <w:marTop w:val="0"/>
          <w:marBottom w:val="0"/>
          <w:divBdr>
            <w:top w:val="none" w:sz="0" w:space="0" w:color="auto"/>
            <w:left w:val="none" w:sz="0" w:space="0" w:color="auto"/>
            <w:bottom w:val="none" w:sz="0" w:space="0" w:color="auto"/>
            <w:right w:val="none" w:sz="0" w:space="0" w:color="auto"/>
          </w:divBdr>
        </w:div>
      </w:divsChild>
    </w:div>
    <w:div w:id="757603174">
      <w:bodyDiv w:val="1"/>
      <w:marLeft w:val="0"/>
      <w:marRight w:val="0"/>
      <w:marTop w:val="0"/>
      <w:marBottom w:val="0"/>
      <w:divBdr>
        <w:top w:val="none" w:sz="0" w:space="0" w:color="auto"/>
        <w:left w:val="none" w:sz="0" w:space="0" w:color="auto"/>
        <w:bottom w:val="none" w:sz="0" w:space="0" w:color="auto"/>
        <w:right w:val="none" w:sz="0" w:space="0" w:color="auto"/>
      </w:divBdr>
    </w:div>
    <w:div w:id="778527717">
      <w:bodyDiv w:val="1"/>
      <w:marLeft w:val="0"/>
      <w:marRight w:val="0"/>
      <w:marTop w:val="0"/>
      <w:marBottom w:val="0"/>
      <w:divBdr>
        <w:top w:val="none" w:sz="0" w:space="0" w:color="auto"/>
        <w:left w:val="none" w:sz="0" w:space="0" w:color="auto"/>
        <w:bottom w:val="none" w:sz="0" w:space="0" w:color="auto"/>
        <w:right w:val="none" w:sz="0" w:space="0" w:color="auto"/>
      </w:divBdr>
    </w:div>
    <w:div w:id="784926774">
      <w:bodyDiv w:val="1"/>
      <w:marLeft w:val="0"/>
      <w:marRight w:val="0"/>
      <w:marTop w:val="0"/>
      <w:marBottom w:val="0"/>
      <w:divBdr>
        <w:top w:val="none" w:sz="0" w:space="0" w:color="auto"/>
        <w:left w:val="none" w:sz="0" w:space="0" w:color="auto"/>
        <w:bottom w:val="none" w:sz="0" w:space="0" w:color="auto"/>
        <w:right w:val="none" w:sz="0" w:space="0" w:color="auto"/>
      </w:divBdr>
    </w:div>
    <w:div w:id="796753901">
      <w:bodyDiv w:val="1"/>
      <w:marLeft w:val="0"/>
      <w:marRight w:val="0"/>
      <w:marTop w:val="0"/>
      <w:marBottom w:val="0"/>
      <w:divBdr>
        <w:top w:val="none" w:sz="0" w:space="0" w:color="auto"/>
        <w:left w:val="none" w:sz="0" w:space="0" w:color="auto"/>
        <w:bottom w:val="none" w:sz="0" w:space="0" w:color="auto"/>
        <w:right w:val="none" w:sz="0" w:space="0" w:color="auto"/>
      </w:divBdr>
    </w:div>
    <w:div w:id="812988416">
      <w:bodyDiv w:val="1"/>
      <w:marLeft w:val="0"/>
      <w:marRight w:val="0"/>
      <w:marTop w:val="0"/>
      <w:marBottom w:val="0"/>
      <w:divBdr>
        <w:top w:val="none" w:sz="0" w:space="0" w:color="auto"/>
        <w:left w:val="none" w:sz="0" w:space="0" w:color="auto"/>
        <w:bottom w:val="none" w:sz="0" w:space="0" w:color="auto"/>
        <w:right w:val="none" w:sz="0" w:space="0" w:color="auto"/>
      </w:divBdr>
      <w:divsChild>
        <w:div w:id="772481281">
          <w:marLeft w:val="360"/>
          <w:marRight w:val="0"/>
          <w:marTop w:val="200"/>
          <w:marBottom w:val="0"/>
          <w:divBdr>
            <w:top w:val="none" w:sz="0" w:space="0" w:color="auto"/>
            <w:left w:val="none" w:sz="0" w:space="0" w:color="auto"/>
            <w:bottom w:val="none" w:sz="0" w:space="0" w:color="auto"/>
            <w:right w:val="none" w:sz="0" w:space="0" w:color="auto"/>
          </w:divBdr>
        </w:div>
      </w:divsChild>
    </w:div>
    <w:div w:id="820775815">
      <w:bodyDiv w:val="1"/>
      <w:marLeft w:val="0"/>
      <w:marRight w:val="0"/>
      <w:marTop w:val="0"/>
      <w:marBottom w:val="0"/>
      <w:divBdr>
        <w:top w:val="none" w:sz="0" w:space="0" w:color="auto"/>
        <w:left w:val="none" w:sz="0" w:space="0" w:color="auto"/>
        <w:bottom w:val="none" w:sz="0" w:space="0" w:color="auto"/>
        <w:right w:val="none" w:sz="0" w:space="0" w:color="auto"/>
      </w:divBdr>
      <w:divsChild>
        <w:div w:id="1283851916">
          <w:marLeft w:val="0"/>
          <w:marRight w:val="0"/>
          <w:marTop w:val="0"/>
          <w:marBottom w:val="0"/>
          <w:divBdr>
            <w:top w:val="none" w:sz="0" w:space="0" w:color="auto"/>
            <w:left w:val="none" w:sz="0" w:space="0" w:color="auto"/>
            <w:bottom w:val="none" w:sz="0" w:space="0" w:color="auto"/>
            <w:right w:val="none" w:sz="0" w:space="0" w:color="auto"/>
          </w:divBdr>
        </w:div>
        <w:div w:id="1687248117">
          <w:marLeft w:val="0"/>
          <w:marRight w:val="0"/>
          <w:marTop w:val="0"/>
          <w:marBottom w:val="0"/>
          <w:divBdr>
            <w:top w:val="none" w:sz="0" w:space="0" w:color="auto"/>
            <w:left w:val="none" w:sz="0" w:space="0" w:color="auto"/>
            <w:bottom w:val="none" w:sz="0" w:space="0" w:color="auto"/>
            <w:right w:val="none" w:sz="0" w:space="0" w:color="auto"/>
          </w:divBdr>
        </w:div>
      </w:divsChild>
    </w:div>
    <w:div w:id="836310652">
      <w:bodyDiv w:val="1"/>
      <w:marLeft w:val="0"/>
      <w:marRight w:val="0"/>
      <w:marTop w:val="0"/>
      <w:marBottom w:val="0"/>
      <w:divBdr>
        <w:top w:val="none" w:sz="0" w:space="0" w:color="auto"/>
        <w:left w:val="none" w:sz="0" w:space="0" w:color="auto"/>
        <w:bottom w:val="none" w:sz="0" w:space="0" w:color="auto"/>
        <w:right w:val="none" w:sz="0" w:space="0" w:color="auto"/>
      </w:divBdr>
    </w:div>
    <w:div w:id="846483150">
      <w:bodyDiv w:val="1"/>
      <w:marLeft w:val="0"/>
      <w:marRight w:val="0"/>
      <w:marTop w:val="0"/>
      <w:marBottom w:val="0"/>
      <w:divBdr>
        <w:top w:val="none" w:sz="0" w:space="0" w:color="auto"/>
        <w:left w:val="none" w:sz="0" w:space="0" w:color="auto"/>
        <w:bottom w:val="none" w:sz="0" w:space="0" w:color="auto"/>
        <w:right w:val="none" w:sz="0" w:space="0" w:color="auto"/>
      </w:divBdr>
    </w:div>
    <w:div w:id="849491172">
      <w:bodyDiv w:val="1"/>
      <w:marLeft w:val="0"/>
      <w:marRight w:val="0"/>
      <w:marTop w:val="0"/>
      <w:marBottom w:val="0"/>
      <w:divBdr>
        <w:top w:val="none" w:sz="0" w:space="0" w:color="auto"/>
        <w:left w:val="none" w:sz="0" w:space="0" w:color="auto"/>
        <w:bottom w:val="none" w:sz="0" w:space="0" w:color="auto"/>
        <w:right w:val="none" w:sz="0" w:space="0" w:color="auto"/>
      </w:divBdr>
    </w:div>
    <w:div w:id="850024818">
      <w:bodyDiv w:val="1"/>
      <w:marLeft w:val="0"/>
      <w:marRight w:val="0"/>
      <w:marTop w:val="0"/>
      <w:marBottom w:val="0"/>
      <w:divBdr>
        <w:top w:val="none" w:sz="0" w:space="0" w:color="auto"/>
        <w:left w:val="none" w:sz="0" w:space="0" w:color="auto"/>
        <w:bottom w:val="none" w:sz="0" w:space="0" w:color="auto"/>
        <w:right w:val="none" w:sz="0" w:space="0" w:color="auto"/>
      </w:divBdr>
    </w:div>
    <w:div w:id="850799515">
      <w:bodyDiv w:val="1"/>
      <w:marLeft w:val="0"/>
      <w:marRight w:val="0"/>
      <w:marTop w:val="0"/>
      <w:marBottom w:val="0"/>
      <w:divBdr>
        <w:top w:val="none" w:sz="0" w:space="0" w:color="auto"/>
        <w:left w:val="none" w:sz="0" w:space="0" w:color="auto"/>
        <w:bottom w:val="none" w:sz="0" w:space="0" w:color="auto"/>
        <w:right w:val="none" w:sz="0" w:space="0" w:color="auto"/>
      </w:divBdr>
    </w:div>
    <w:div w:id="856231088">
      <w:bodyDiv w:val="1"/>
      <w:marLeft w:val="0"/>
      <w:marRight w:val="0"/>
      <w:marTop w:val="0"/>
      <w:marBottom w:val="0"/>
      <w:divBdr>
        <w:top w:val="none" w:sz="0" w:space="0" w:color="auto"/>
        <w:left w:val="none" w:sz="0" w:space="0" w:color="auto"/>
        <w:bottom w:val="none" w:sz="0" w:space="0" w:color="auto"/>
        <w:right w:val="none" w:sz="0" w:space="0" w:color="auto"/>
      </w:divBdr>
    </w:div>
    <w:div w:id="878012716">
      <w:bodyDiv w:val="1"/>
      <w:marLeft w:val="0"/>
      <w:marRight w:val="0"/>
      <w:marTop w:val="0"/>
      <w:marBottom w:val="0"/>
      <w:divBdr>
        <w:top w:val="none" w:sz="0" w:space="0" w:color="auto"/>
        <w:left w:val="none" w:sz="0" w:space="0" w:color="auto"/>
        <w:bottom w:val="none" w:sz="0" w:space="0" w:color="auto"/>
        <w:right w:val="none" w:sz="0" w:space="0" w:color="auto"/>
      </w:divBdr>
    </w:div>
    <w:div w:id="883366621">
      <w:bodyDiv w:val="1"/>
      <w:marLeft w:val="0"/>
      <w:marRight w:val="0"/>
      <w:marTop w:val="0"/>
      <w:marBottom w:val="0"/>
      <w:divBdr>
        <w:top w:val="none" w:sz="0" w:space="0" w:color="auto"/>
        <w:left w:val="none" w:sz="0" w:space="0" w:color="auto"/>
        <w:bottom w:val="none" w:sz="0" w:space="0" w:color="auto"/>
        <w:right w:val="none" w:sz="0" w:space="0" w:color="auto"/>
      </w:divBdr>
    </w:div>
    <w:div w:id="886838583">
      <w:bodyDiv w:val="1"/>
      <w:marLeft w:val="0"/>
      <w:marRight w:val="0"/>
      <w:marTop w:val="0"/>
      <w:marBottom w:val="0"/>
      <w:divBdr>
        <w:top w:val="none" w:sz="0" w:space="0" w:color="auto"/>
        <w:left w:val="none" w:sz="0" w:space="0" w:color="auto"/>
        <w:bottom w:val="none" w:sz="0" w:space="0" w:color="auto"/>
        <w:right w:val="none" w:sz="0" w:space="0" w:color="auto"/>
      </w:divBdr>
    </w:div>
    <w:div w:id="892347213">
      <w:bodyDiv w:val="1"/>
      <w:marLeft w:val="0"/>
      <w:marRight w:val="0"/>
      <w:marTop w:val="0"/>
      <w:marBottom w:val="0"/>
      <w:divBdr>
        <w:top w:val="none" w:sz="0" w:space="0" w:color="auto"/>
        <w:left w:val="none" w:sz="0" w:space="0" w:color="auto"/>
        <w:bottom w:val="none" w:sz="0" w:space="0" w:color="auto"/>
        <w:right w:val="none" w:sz="0" w:space="0" w:color="auto"/>
      </w:divBdr>
    </w:div>
    <w:div w:id="894049806">
      <w:bodyDiv w:val="1"/>
      <w:marLeft w:val="0"/>
      <w:marRight w:val="0"/>
      <w:marTop w:val="0"/>
      <w:marBottom w:val="0"/>
      <w:divBdr>
        <w:top w:val="none" w:sz="0" w:space="0" w:color="auto"/>
        <w:left w:val="none" w:sz="0" w:space="0" w:color="auto"/>
        <w:bottom w:val="none" w:sz="0" w:space="0" w:color="auto"/>
        <w:right w:val="none" w:sz="0" w:space="0" w:color="auto"/>
      </w:divBdr>
    </w:div>
    <w:div w:id="895050779">
      <w:bodyDiv w:val="1"/>
      <w:marLeft w:val="0"/>
      <w:marRight w:val="0"/>
      <w:marTop w:val="0"/>
      <w:marBottom w:val="0"/>
      <w:divBdr>
        <w:top w:val="none" w:sz="0" w:space="0" w:color="auto"/>
        <w:left w:val="none" w:sz="0" w:space="0" w:color="auto"/>
        <w:bottom w:val="none" w:sz="0" w:space="0" w:color="auto"/>
        <w:right w:val="none" w:sz="0" w:space="0" w:color="auto"/>
      </w:divBdr>
      <w:divsChild>
        <w:div w:id="566571720">
          <w:marLeft w:val="360"/>
          <w:marRight w:val="0"/>
          <w:marTop w:val="200"/>
          <w:marBottom w:val="0"/>
          <w:divBdr>
            <w:top w:val="none" w:sz="0" w:space="0" w:color="auto"/>
            <w:left w:val="none" w:sz="0" w:space="0" w:color="auto"/>
            <w:bottom w:val="none" w:sz="0" w:space="0" w:color="auto"/>
            <w:right w:val="none" w:sz="0" w:space="0" w:color="auto"/>
          </w:divBdr>
        </w:div>
      </w:divsChild>
    </w:div>
    <w:div w:id="902983046">
      <w:bodyDiv w:val="1"/>
      <w:marLeft w:val="0"/>
      <w:marRight w:val="0"/>
      <w:marTop w:val="0"/>
      <w:marBottom w:val="0"/>
      <w:divBdr>
        <w:top w:val="none" w:sz="0" w:space="0" w:color="auto"/>
        <w:left w:val="none" w:sz="0" w:space="0" w:color="auto"/>
        <w:bottom w:val="none" w:sz="0" w:space="0" w:color="auto"/>
        <w:right w:val="none" w:sz="0" w:space="0" w:color="auto"/>
      </w:divBdr>
    </w:div>
    <w:div w:id="906379119">
      <w:bodyDiv w:val="1"/>
      <w:marLeft w:val="0"/>
      <w:marRight w:val="0"/>
      <w:marTop w:val="0"/>
      <w:marBottom w:val="0"/>
      <w:divBdr>
        <w:top w:val="none" w:sz="0" w:space="0" w:color="auto"/>
        <w:left w:val="none" w:sz="0" w:space="0" w:color="auto"/>
        <w:bottom w:val="none" w:sz="0" w:space="0" w:color="auto"/>
        <w:right w:val="none" w:sz="0" w:space="0" w:color="auto"/>
      </w:divBdr>
    </w:div>
    <w:div w:id="916941201">
      <w:bodyDiv w:val="1"/>
      <w:marLeft w:val="0"/>
      <w:marRight w:val="0"/>
      <w:marTop w:val="0"/>
      <w:marBottom w:val="0"/>
      <w:divBdr>
        <w:top w:val="none" w:sz="0" w:space="0" w:color="auto"/>
        <w:left w:val="none" w:sz="0" w:space="0" w:color="auto"/>
        <w:bottom w:val="none" w:sz="0" w:space="0" w:color="auto"/>
        <w:right w:val="none" w:sz="0" w:space="0" w:color="auto"/>
      </w:divBdr>
    </w:div>
    <w:div w:id="918446111">
      <w:bodyDiv w:val="1"/>
      <w:marLeft w:val="0"/>
      <w:marRight w:val="0"/>
      <w:marTop w:val="0"/>
      <w:marBottom w:val="0"/>
      <w:divBdr>
        <w:top w:val="none" w:sz="0" w:space="0" w:color="auto"/>
        <w:left w:val="none" w:sz="0" w:space="0" w:color="auto"/>
        <w:bottom w:val="none" w:sz="0" w:space="0" w:color="auto"/>
        <w:right w:val="none" w:sz="0" w:space="0" w:color="auto"/>
      </w:divBdr>
    </w:div>
    <w:div w:id="924462004">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360"/>
          <w:marRight w:val="0"/>
          <w:marTop w:val="200"/>
          <w:marBottom w:val="0"/>
          <w:divBdr>
            <w:top w:val="none" w:sz="0" w:space="0" w:color="auto"/>
            <w:left w:val="none" w:sz="0" w:space="0" w:color="auto"/>
            <w:bottom w:val="none" w:sz="0" w:space="0" w:color="auto"/>
            <w:right w:val="none" w:sz="0" w:space="0" w:color="auto"/>
          </w:divBdr>
        </w:div>
      </w:divsChild>
    </w:div>
    <w:div w:id="982198346">
      <w:bodyDiv w:val="1"/>
      <w:marLeft w:val="0"/>
      <w:marRight w:val="0"/>
      <w:marTop w:val="0"/>
      <w:marBottom w:val="0"/>
      <w:divBdr>
        <w:top w:val="none" w:sz="0" w:space="0" w:color="auto"/>
        <w:left w:val="none" w:sz="0" w:space="0" w:color="auto"/>
        <w:bottom w:val="none" w:sz="0" w:space="0" w:color="auto"/>
        <w:right w:val="none" w:sz="0" w:space="0" w:color="auto"/>
      </w:divBdr>
    </w:div>
    <w:div w:id="1007638306">
      <w:bodyDiv w:val="1"/>
      <w:marLeft w:val="0"/>
      <w:marRight w:val="0"/>
      <w:marTop w:val="0"/>
      <w:marBottom w:val="0"/>
      <w:divBdr>
        <w:top w:val="none" w:sz="0" w:space="0" w:color="auto"/>
        <w:left w:val="none" w:sz="0" w:space="0" w:color="auto"/>
        <w:bottom w:val="none" w:sz="0" w:space="0" w:color="auto"/>
        <w:right w:val="none" w:sz="0" w:space="0" w:color="auto"/>
      </w:divBdr>
    </w:div>
    <w:div w:id="1012879761">
      <w:bodyDiv w:val="1"/>
      <w:marLeft w:val="0"/>
      <w:marRight w:val="0"/>
      <w:marTop w:val="0"/>
      <w:marBottom w:val="0"/>
      <w:divBdr>
        <w:top w:val="none" w:sz="0" w:space="0" w:color="auto"/>
        <w:left w:val="none" w:sz="0" w:space="0" w:color="auto"/>
        <w:bottom w:val="none" w:sz="0" w:space="0" w:color="auto"/>
        <w:right w:val="none" w:sz="0" w:space="0" w:color="auto"/>
      </w:divBdr>
    </w:div>
    <w:div w:id="1035541599">
      <w:bodyDiv w:val="1"/>
      <w:marLeft w:val="0"/>
      <w:marRight w:val="0"/>
      <w:marTop w:val="0"/>
      <w:marBottom w:val="0"/>
      <w:divBdr>
        <w:top w:val="none" w:sz="0" w:space="0" w:color="auto"/>
        <w:left w:val="none" w:sz="0" w:space="0" w:color="auto"/>
        <w:bottom w:val="none" w:sz="0" w:space="0" w:color="auto"/>
        <w:right w:val="none" w:sz="0" w:space="0" w:color="auto"/>
      </w:divBdr>
    </w:div>
    <w:div w:id="1050153682">
      <w:bodyDiv w:val="1"/>
      <w:marLeft w:val="0"/>
      <w:marRight w:val="0"/>
      <w:marTop w:val="0"/>
      <w:marBottom w:val="0"/>
      <w:divBdr>
        <w:top w:val="none" w:sz="0" w:space="0" w:color="auto"/>
        <w:left w:val="none" w:sz="0" w:space="0" w:color="auto"/>
        <w:bottom w:val="none" w:sz="0" w:space="0" w:color="auto"/>
        <w:right w:val="none" w:sz="0" w:space="0" w:color="auto"/>
      </w:divBdr>
    </w:div>
    <w:div w:id="1051539744">
      <w:bodyDiv w:val="1"/>
      <w:marLeft w:val="0"/>
      <w:marRight w:val="0"/>
      <w:marTop w:val="0"/>
      <w:marBottom w:val="0"/>
      <w:divBdr>
        <w:top w:val="none" w:sz="0" w:space="0" w:color="auto"/>
        <w:left w:val="none" w:sz="0" w:space="0" w:color="auto"/>
        <w:bottom w:val="none" w:sz="0" w:space="0" w:color="auto"/>
        <w:right w:val="none" w:sz="0" w:space="0" w:color="auto"/>
      </w:divBdr>
    </w:div>
    <w:div w:id="1068503500">
      <w:bodyDiv w:val="1"/>
      <w:marLeft w:val="0"/>
      <w:marRight w:val="0"/>
      <w:marTop w:val="0"/>
      <w:marBottom w:val="0"/>
      <w:divBdr>
        <w:top w:val="none" w:sz="0" w:space="0" w:color="auto"/>
        <w:left w:val="none" w:sz="0" w:space="0" w:color="auto"/>
        <w:bottom w:val="none" w:sz="0" w:space="0" w:color="auto"/>
        <w:right w:val="none" w:sz="0" w:space="0" w:color="auto"/>
      </w:divBdr>
    </w:div>
    <w:div w:id="1081171924">
      <w:bodyDiv w:val="1"/>
      <w:marLeft w:val="0"/>
      <w:marRight w:val="0"/>
      <w:marTop w:val="0"/>
      <w:marBottom w:val="0"/>
      <w:divBdr>
        <w:top w:val="none" w:sz="0" w:space="0" w:color="auto"/>
        <w:left w:val="none" w:sz="0" w:space="0" w:color="auto"/>
        <w:bottom w:val="none" w:sz="0" w:space="0" w:color="auto"/>
        <w:right w:val="none" w:sz="0" w:space="0" w:color="auto"/>
      </w:divBdr>
    </w:div>
    <w:div w:id="1088120333">
      <w:bodyDiv w:val="1"/>
      <w:marLeft w:val="0"/>
      <w:marRight w:val="0"/>
      <w:marTop w:val="0"/>
      <w:marBottom w:val="0"/>
      <w:divBdr>
        <w:top w:val="none" w:sz="0" w:space="0" w:color="auto"/>
        <w:left w:val="none" w:sz="0" w:space="0" w:color="auto"/>
        <w:bottom w:val="none" w:sz="0" w:space="0" w:color="auto"/>
        <w:right w:val="none" w:sz="0" w:space="0" w:color="auto"/>
      </w:divBdr>
      <w:divsChild>
        <w:div w:id="1111630949">
          <w:marLeft w:val="360"/>
          <w:marRight w:val="0"/>
          <w:marTop w:val="200"/>
          <w:marBottom w:val="0"/>
          <w:divBdr>
            <w:top w:val="none" w:sz="0" w:space="0" w:color="auto"/>
            <w:left w:val="none" w:sz="0" w:space="0" w:color="auto"/>
            <w:bottom w:val="none" w:sz="0" w:space="0" w:color="auto"/>
            <w:right w:val="none" w:sz="0" w:space="0" w:color="auto"/>
          </w:divBdr>
        </w:div>
      </w:divsChild>
    </w:div>
    <w:div w:id="1090153903">
      <w:bodyDiv w:val="1"/>
      <w:marLeft w:val="0"/>
      <w:marRight w:val="0"/>
      <w:marTop w:val="0"/>
      <w:marBottom w:val="0"/>
      <w:divBdr>
        <w:top w:val="none" w:sz="0" w:space="0" w:color="auto"/>
        <w:left w:val="none" w:sz="0" w:space="0" w:color="auto"/>
        <w:bottom w:val="none" w:sz="0" w:space="0" w:color="auto"/>
        <w:right w:val="none" w:sz="0" w:space="0" w:color="auto"/>
      </w:divBdr>
    </w:div>
    <w:div w:id="1093892124">
      <w:bodyDiv w:val="1"/>
      <w:marLeft w:val="0"/>
      <w:marRight w:val="0"/>
      <w:marTop w:val="0"/>
      <w:marBottom w:val="0"/>
      <w:divBdr>
        <w:top w:val="none" w:sz="0" w:space="0" w:color="auto"/>
        <w:left w:val="none" w:sz="0" w:space="0" w:color="auto"/>
        <w:bottom w:val="none" w:sz="0" w:space="0" w:color="auto"/>
        <w:right w:val="none" w:sz="0" w:space="0" w:color="auto"/>
      </w:divBdr>
    </w:div>
    <w:div w:id="1100445658">
      <w:bodyDiv w:val="1"/>
      <w:marLeft w:val="0"/>
      <w:marRight w:val="0"/>
      <w:marTop w:val="0"/>
      <w:marBottom w:val="0"/>
      <w:divBdr>
        <w:top w:val="none" w:sz="0" w:space="0" w:color="auto"/>
        <w:left w:val="none" w:sz="0" w:space="0" w:color="auto"/>
        <w:bottom w:val="none" w:sz="0" w:space="0" w:color="auto"/>
        <w:right w:val="none" w:sz="0" w:space="0" w:color="auto"/>
      </w:divBdr>
    </w:div>
    <w:div w:id="1121612639">
      <w:bodyDiv w:val="1"/>
      <w:marLeft w:val="0"/>
      <w:marRight w:val="0"/>
      <w:marTop w:val="0"/>
      <w:marBottom w:val="0"/>
      <w:divBdr>
        <w:top w:val="none" w:sz="0" w:space="0" w:color="auto"/>
        <w:left w:val="none" w:sz="0" w:space="0" w:color="auto"/>
        <w:bottom w:val="none" w:sz="0" w:space="0" w:color="auto"/>
        <w:right w:val="none" w:sz="0" w:space="0" w:color="auto"/>
      </w:divBdr>
    </w:div>
    <w:div w:id="1123038517">
      <w:bodyDiv w:val="1"/>
      <w:marLeft w:val="0"/>
      <w:marRight w:val="0"/>
      <w:marTop w:val="0"/>
      <w:marBottom w:val="0"/>
      <w:divBdr>
        <w:top w:val="none" w:sz="0" w:space="0" w:color="auto"/>
        <w:left w:val="none" w:sz="0" w:space="0" w:color="auto"/>
        <w:bottom w:val="none" w:sz="0" w:space="0" w:color="auto"/>
        <w:right w:val="none" w:sz="0" w:space="0" w:color="auto"/>
      </w:divBdr>
    </w:div>
    <w:div w:id="1145969777">
      <w:bodyDiv w:val="1"/>
      <w:marLeft w:val="0"/>
      <w:marRight w:val="0"/>
      <w:marTop w:val="0"/>
      <w:marBottom w:val="0"/>
      <w:divBdr>
        <w:top w:val="none" w:sz="0" w:space="0" w:color="auto"/>
        <w:left w:val="none" w:sz="0" w:space="0" w:color="auto"/>
        <w:bottom w:val="none" w:sz="0" w:space="0" w:color="auto"/>
        <w:right w:val="none" w:sz="0" w:space="0" w:color="auto"/>
      </w:divBdr>
      <w:divsChild>
        <w:div w:id="1349868505">
          <w:marLeft w:val="446"/>
          <w:marRight w:val="0"/>
          <w:marTop w:val="0"/>
          <w:marBottom w:val="0"/>
          <w:divBdr>
            <w:top w:val="none" w:sz="0" w:space="0" w:color="auto"/>
            <w:left w:val="none" w:sz="0" w:space="0" w:color="auto"/>
            <w:bottom w:val="none" w:sz="0" w:space="0" w:color="auto"/>
            <w:right w:val="none" w:sz="0" w:space="0" w:color="auto"/>
          </w:divBdr>
        </w:div>
      </w:divsChild>
    </w:div>
    <w:div w:id="1149130201">
      <w:bodyDiv w:val="1"/>
      <w:marLeft w:val="0"/>
      <w:marRight w:val="0"/>
      <w:marTop w:val="0"/>
      <w:marBottom w:val="0"/>
      <w:divBdr>
        <w:top w:val="none" w:sz="0" w:space="0" w:color="auto"/>
        <w:left w:val="none" w:sz="0" w:space="0" w:color="auto"/>
        <w:bottom w:val="none" w:sz="0" w:space="0" w:color="auto"/>
        <w:right w:val="none" w:sz="0" w:space="0" w:color="auto"/>
      </w:divBdr>
    </w:div>
    <w:div w:id="1165780541">
      <w:bodyDiv w:val="1"/>
      <w:marLeft w:val="0"/>
      <w:marRight w:val="0"/>
      <w:marTop w:val="0"/>
      <w:marBottom w:val="0"/>
      <w:divBdr>
        <w:top w:val="none" w:sz="0" w:space="0" w:color="auto"/>
        <w:left w:val="none" w:sz="0" w:space="0" w:color="auto"/>
        <w:bottom w:val="none" w:sz="0" w:space="0" w:color="auto"/>
        <w:right w:val="none" w:sz="0" w:space="0" w:color="auto"/>
      </w:divBdr>
    </w:div>
    <w:div w:id="1167792569">
      <w:bodyDiv w:val="1"/>
      <w:marLeft w:val="0"/>
      <w:marRight w:val="0"/>
      <w:marTop w:val="0"/>
      <w:marBottom w:val="0"/>
      <w:divBdr>
        <w:top w:val="none" w:sz="0" w:space="0" w:color="auto"/>
        <w:left w:val="none" w:sz="0" w:space="0" w:color="auto"/>
        <w:bottom w:val="none" w:sz="0" w:space="0" w:color="auto"/>
        <w:right w:val="none" w:sz="0" w:space="0" w:color="auto"/>
      </w:divBdr>
      <w:divsChild>
        <w:div w:id="163933006">
          <w:marLeft w:val="360"/>
          <w:marRight w:val="0"/>
          <w:marTop w:val="200"/>
          <w:marBottom w:val="0"/>
          <w:divBdr>
            <w:top w:val="none" w:sz="0" w:space="0" w:color="auto"/>
            <w:left w:val="none" w:sz="0" w:space="0" w:color="auto"/>
            <w:bottom w:val="none" w:sz="0" w:space="0" w:color="auto"/>
            <w:right w:val="none" w:sz="0" w:space="0" w:color="auto"/>
          </w:divBdr>
        </w:div>
      </w:divsChild>
    </w:div>
    <w:div w:id="1167869425">
      <w:bodyDiv w:val="1"/>
      <w:marLeft w:val="0"/>
      <w:marRight w:val="0"/>
      <w:marTop w:val="0"/>
      <w:marBottom w:val="0"/>
      <w:divBdr>
        <w:top w:val="none" w:sz="0" w:space="0" w:color="auto"/>
        <w:left w:val="none" w:sz="0" w:space="0" w:color="auto"/>
        <w:bottom w:val="none" w:sz="0" w:space="0" w:color="auto"/>
        <w:right w:val="none" w:sz="0" w:space="0" w:color="auto"/>
      </w:divBdr>
    </w:div>
    <w:div w:id="1173034159">
      <w:bodyDiv w:val="1"/>
      <w:marLeft w:val="0"/>
      <w:marRight w:val="0"/>
      <w:marTop w:val="0"/>
      <w:marBottom w:val="0"/>
      <w:divBdr>
        <w:top w:val="none" w:sz="0" w:space="0" w:color="auto"/>
        <w:left w:val="none" w:sz="0" w:space="0" w:color="auto"/>
        <w:bottom w:val="none" w:sz="0" w:space="0" w:color="auto"/>
        <w:right w:val="none" w:sz="0" w:space="0" w:color="auto"/>
      </w:divBdr>
    </w:div>
    <w:div w:id="1178695949">
      <w:bodyDiv w:val="1"/>
      <w:marLeft w:val="0"/>
      <w:marRight w:val="0"/>
      <w:marTop w:val="0"/>
      <w:marBottom w:val="0"/>
      <w:divBdr>
        <w:top w:val="none" w:sz="0" w:space="0" w:color="auto"/>
        <w:left w:val="none" w:sz="0" w:space="0" w:color="auto"/>
        <w:bottom w:val="none" w:sz="0" w:space="0" w:color="auto"/>
        <w:right w:val="none" w:sz="0" w:space="0" w:color="auto"/>
      </w:divBdr>
    </w:div>
    <w:div w:id="1203900964">
      <w:bodyDiv w:val="1"/>
      <w:marLeft w:val="0"/>
      <w:marRight w:val="0"/>
      <w:marTop w:val="0"/>
      <w:marBottom w:val="0"/>
      <w:divBdr>
        <w:top w:val="none" w:sz="0" w:space="0" w:color="auto"/>
        <w:left w:val="none" w:sz="0" w:space="0" w:color="auto"/>
        <w:bottom w:val="none" w:sz="0" w:space="0" w:color="auto"/>
        <w:right w:val="none" w:sz="0" w:space="0" w:color="auto"/>
      </w:divBdr>
    </w:div>
    <w:div w:id="1217543677">
      <w:bodyDiv w:val="1"/>
      <w:marLeft w:val="0"/>
      <w:marRight w:val="0"/>
      <w:marTop w:val="0"/>
      <w:marBottom w:val="0"/>
      <w:divBdr>
        <w:top w:val="none" w:sz="0" w:space="0" w:color="auto"/>
        <w:left w:val="none" w:sz="0" w:space="0" w:color="auto"/>
        <w:bottom w:val="none" w:sz="0" w:space="0" w:color="auto"/>
        <w:right w:val="none" w:sz="0" w:space="0" w:color="auto"/>
      </w:divBdr>
    </w:div>
    <w:div w:id="1219054447">
      <w:bodyDiv w:val="1"/>
      <w:marLeft w:val="0"/>
      <w:marRight w:val="0"/>
      <w:marTop w:val="0"/>
      <w:marBottom w:val="0"/>
      <w:divBdr>
        <w:top w:val="none" w:sz="0" w:space="0" w:color="auto"/>
        <w:left w:val="none" w:sz="0" w:space="0" w:color="auto"/>
        <w:bottom w:val="none" w:sz="0" w:space="0" w:color="auto"/>
        <w:right w:val="none" w:sz="0" w:space="0" w:color="auto"/>
      </w:divBdr>
    </w:div>
    <w:div w:id="1219433654">
      <w:bodyDiv w:val="1"/>
      <w:marLeft w:val="0"/>
      <w:marRight w:val="0"/>
      <w:marTop w:val="0"/>
      <w:marBottom w:val="0"/>
      <w:divBdr>
        <w:top w:val="none" w:sz="0" w:space="0" w:color="auto"/>
        <w:left w:val="none" w:sz="0" w:space="0" w:color="auto"/>
        <w:bottom w:val="none" w:sz="0" w:space="0" w:color="auto"/>
        <w:right w:val="none" w:sz="0" w:space="0" w:color="auto"/>
      </w:divBdr>
    </w:div>
    <w:div w:id="1242058970">
      <w:bodyDiv w:val="1"/>
      <w:marLeft w:val="0"/>
      <w:marRight w:val="0"/>
      <w:marTop w:val="0"/>
      <w:marBottom w:val="0"/>
      <w:divBdr>
        <w:top w:val="none" w:sz="0" w:space="0" w:color="auto"/>
        <w:left w:val="none" w:sz="0" w:space="0" w:color="auto"/>
        <w:bottom w:val="none" w:sz="0" w:space="0" w:color="auto"/>
        <w:right w:val="none" w:sz="0" w:space="0" w:color="auto"/>
      </w:divBdr>
      <w:divsChild>
        <w:div w:id="1277641948">
          <w:marLeft w:val="360"/>
          <w:marRight w:val="0"/>
          <w:marTop w:val="200"/>
          <w:marBottom w:val="0"/>
          <w:divBdr>
            <w:top w:val="none" w:sz="0" w:space="0" w:color="auto"/>
            <w:left w:val="none" w:sz="0" w:space="0" w:color="auto"/>
            <w:bottom w:val="none" w:sz="0" w:space="0" w:color="auto"/>
            <w:right w:val="none" w:sz="0" w:space="0" w:color="auto"/>
          </w:divBdr>
        </w:div>
      </w:divsChild>
    </w:div>
    <w:div w:id="1253052083">
      <w:bodyDiv w:val="1"/>
      <w:marLeft w:val="0"/>
      <w:marRight w:val="0"/>
      <w:marTop w:val="0"/>
      <w:marBottom w:val="0"/>
      <w:divBdr>
        <w:top w:val="none" w:sz="0" w:space="0" w:color="auto"/>
        <w:left w:val="none" w:sz="0" w:space="0" w:color="auto"/>
        <w:bottom w:val="none" w:sz="0" w:space="0" w:color="auto"/>
        <w:right w:val="none" w:sz="0" w:space="0" w:color="auto"/>
      </w:divBdr>
    </w:div>
    <w:div w:id="1257053480">
      <w:bodyDiv w:val="1"/>
      <w:marLeft w:val="0"/>
      <w:marRight w:val="0"/>
      <w:marTop w:val="0"/>
      <w:marBottom w:val="0"/>
      <w:divBdr>
        <w:top w:val="none" w:sz="0" w:space="0" w:color="auto"/>
        <w:left w:val="none" w:sz="0" w:space="0" w:color="auto"/>
        <w:bottom w:val="none" w:sz="0" w:space="0" w:color="auto"/>
        <w:right w:val="none" w:sz="0" w:space="0" w:color="auto"/>
      </w:divBdr>
    </w:div>
    <w:div w:id="1271086252">
      <w:bodyDiv w:val="1"/>
      <w:marLeft w:val="0"/>
      <w:marRight w:val="0"/>
      <w:marTop w:val="0"/>
      <w:marBottom w:val="0"/>
      <w:divBdr>
        <w:top w:val="none" w:sz="0" w:space="0" w:color="auto"/>
        <w:left w:val="none" w:sz="0" w:space="0" w:color="auto"/>
        <w:bottom w:val="none" w:sz="0" w:space="0" w:color="auto"/>
        <w:right w:val="none" w:sz="0" w:space="0" w:color="auto"/>
      </w:divBdr>
    </w:div>
    <w:div w:id="1273782927">
      <w:bodyDiv w:val="1"/>
      <w:marLeft w:val="0"/>
      <w:marRight w:val="0"/>
      <w:marTop w:val="0"/>
      <w:marBottom w:val="0"/>
      <w:divBdr>
        <w:top w:val="none" w:sz="0" w:space="0" w:color="auto"/>
        <w:left w:val="none" w:sz="0" w:space="0" w:color="auto"/>
        <w:bottom w:val="none" w:sz="0" w:space="0" w:color="auto"/>
        <w:right w:val="none" w:sz="0" w:space="0" w:color="auto"/>
      </w:divBdr>
    </w:div>
    <w:div w:id="1284655540">
      <w:bodyDiv w:val="1"/>
      <w:marLeft w:val="0"/>
      <w:marRight w:val="0"/>
      <w:marTop w:val="0"/>
      <w:marBottom w:val="0"/>
      <w:divBdr>
        <w:top w:val="none" w:sz="0" w:space="0" w:color="auto"/>
        <w:left w:val="none" w:sz="0" w:space="0" w:color="auto"/>
        <w:bottom w:val="none" w:sz="0" w:space="0" w:color="auto"/>
        <w:right w:val="none" w:sz="0" w:space="0" w:color="auto"/>
      </w:divBdr>
    </w:div>
    <w:div w:id="1290891472">
      <w:bodyDiv w:val="1"/>
      <w:marLeft w:val="0"/>
      <w:marRight w:val="0"/>
      <w:marTop w:val="0"/>
      <w:marBottom w:val="0"/>
      <w:divBdr>
        <w:top w:val="none" w:sz="0" w:space="0" w:color="auto"/>
        <w:left w:val="none" w:sz="0" w:space="0" w:color="auto"/>
        <w:bottom w:val="none" w:sz="0" w:space="0" w:color="auto"/>
        <w:right w:val="none" w:sz="0" w:space="0" w:color="auto"/>
      </w:divBdr>
    </w:div>
    <w:div w:id="1293438909">
      <w:bodyDiv w:val="1"/>
      <w:marLeft w:val="0"/>
      <w:marRight w:val="0"/>
      <w:marTop w:val="0"/>
      <w:marBottom w:val="0"/>
      <w:divBdr>
        <w:top w:val="none" w:sz="0" w:space="0" w:color="auto"/>
        <w:left w:val="none" w:sz="0" w:space="0" w:color="auto"/>
        <w:bottom w:val="none" w:sz="0" w:space="0" w:color="auto"/>
        <w:right w:val="none" w:sz="0" w:space="0" w:color="auto"/>
      </w:divBdr>
    </w:div>
    <w:div w:id="1295989336">
      <w:bodyDiv w:val="1"/>
      <w:marLeft w:val="0"/>
      <w:marRight w:val="0"/>
      <w:marTop w:val="0"/>
      <w:marBottom w:val="0"/>
      <w:divBdr>
        <w:top w:val="none" w:sz="0" w:space="0" w:color="auto"/>
        <w:left w:val="none" w:sz="0" w:space="0" w:color="auto"/>
        <w:bottom w:val="none" w:sz="0" w:space="0" w:color="auto"/>
        <w:right w:val="none" w:sz="0" w:space="0" w:color="auto"/>
      </w:divBdr>
    </w:div>
    <w:div w:id="1308172561">
      <w:bodyDiv w:val="1"/>
      <w:marLeft w:val="0"/>
      <w:marRight w:val="0"/>
      <w:marTop w:val="0"/>
      <w:marBottom w:val="0"/>
      <w:divBdr>
        <w:top w:val="none" w:sz="0" w:space="0" w:color="auto"/>
        <w:left w:val="none" w:sz="0" w:space="0" w:color="auto"/>
        <w:bottom w:val="none" w:sz="0" w:space="0" w:color="auto"/>
        <w:right w:val="none" w:sz="0" w:space="0" w:color="auto"/>
      </w:divBdr>
    </w:div>
    <w:div w:id="1371807005">
      <w:bodyDiv w:val="1"/>
      <w:marLeft w:val="0"/>
      <w:marRight w:val="0"/>
      <w:marTop w:val="0"/>
      <w:marBottom w:val="0"/>
      <w:divBdr>
        <w:top w:val="none" w:sz="0" w:space="0" w:color="auto"/>
        <w:left w:val="none" w:sz="0" w:space="0" w:color="auto"/>
        <w:bottom w:val="none" w:sz="0" w:space="0" w:color="auto"/>
        <w:right w:val="none" w:sz="0" w:space="0" w:color="auto"/>
      </w:divBdr>
    </w:div>
    <w:div w:id="137719301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87">
          <w:marLeft w:val="360"/>
          <w:marRight w:val="0"/>
          <w:marTop w:val="200"/>
          <w:marBottom w:val="0"/>
          <w:divBdr>
            <w:top w:val="none" w:sz="0" w:space="0" w:color="auto"/>
            <w:left w:val="none" w:sz="0" w:space="0" w:color="auto"/>
            <w:bottom w:val="none" w:sz="0" w:space="0" w:color="auto"/>
            <w:right w:val="none" w:sz="0" w:space="0" w:color="auto"/>
          </w:divBdr>
        </w:div>
      </w:divsChild>
    </w:div>
    <w:div w:id="1402024331">
      <w:bodyDiv w:val="1"/>
      <w:marLeft w:val="0"/>
      <w:marRight w:val="0"/>
      <w:marTop w:val="0"/>
      <w:marBottom w:val="0"/>
      <w:divBdr>
        <w:top w:val="none" w:sz="0" w:space="0" w:color="auto"/>
        <w:left w:val="none" w:sz="0" w:space="0" w:color="auto"/>
        <w:bottom w:val="none" w:sz="0" w:space="0" w:color="auto"/>
        <w:right w:val="none" w:sz="0" w:space="0" w:color="auto"/>
      </w:divBdr>
    </w:div>
    <w:div w:id="1403259866">
      <w:bodyDiv w:val="1"/>
      <w:marLeft w:val="0"/>
      <w:marRight w:val="0"/>
      <w:marTop w:val="0"/>
      <w:marBottom w:val="0"/>
      <w:divBdr>
        <w:top w:val="none" w:sz="0" w:space="0" w:color="auto"/>
        <w:left w:val="none" w:sz="0" w:space="0" w:color="auto"/>
        <w:bottom w:val="none" w:sz="0" w:space="0" w:color="auto"/>
        <w:right w:val="none" w:sz="0" w:space="0" w:color="auto"/>
      </w:divBdr>
    </w:div>
    <w:div w:id="1455320311">
      <w:bodyDiv w:val="1"/>
      <w:marLeft w:val="0"/>
      <w:marRight w:val="0"/>
      <w:marTop w:val="0"/>
      <w:marBottom w:val="0"/>
      <w:divBdr>
        <w:top w:val="none" w:sz="0" w:space="0" w:color="auto"/>
        <w:left w:val="none" w:sz="0" w:space="0" w:color="auto"/>
        <w:bottom w:val="none" w:sz="0" w:space="0" w:color="auto"/>
        <w:right w:val="none" w:sz="0" w:space="0" w:color="auto"/>
      </w:divBdr>
    </w:div>
    <w:div w:id="1477141421">
      <w:bodyDiv w:val="1"/>
      <w:marLeft w:val="0"/>
      <w:marRight w:val="0"/>
      <w:marTop w:val="0"/>
      <w:marBottom w:val="0"/>
      <w:divBdr>
        <w:top w:val="none" w:sz="0" w:space="0" w:color="auto"/>
        <w:left w:val="none" w:sz="0" w:space="0" w:color="auto"/>
        <w:bottom w:val="none" w:sz="0" w:space="0" w:color="auto"/>
        <w:right w:val="none" w:sz="0" w:space="0" w:color="auto"/>
      </w:divBdr>
    </w:div>
    <w:div w:id="1496603157">
      <w:bodyDiv w:val="1"/>
      <w:marLeft w:val="0"/>
      <w:marRight w:val="0"/>
      <w:marTop w:val="0"/>
      <w:marBottom w:val="0"/>
      <w:divBdr>
        <w:top w:val="none" w:sz="0" w:space="0" w:color="auto"/>
        <w:left w:val="none" w:sz="0" w:space="0" w:color="auto"/>
        <w:bottom w:val="none" w:sz="0" w:space="0" w:color="auto"/>
        <w:right w:val="none" w:sz="0" w:space="0" w:color="auto"/>
      </w:divBdr>
    </w:div>
    <w:div w:id="1501583572">
      <w:bodyDiv w:val="1"/>
      <w:marLeft w:val="0"/>
      <w:marRight w:val="0"/>
      <w:marTop w:val="0"/>
      <w:marBottom w:val="0"/>
      <w:divBdr>
        <w:top w:val="none" w:sz="0" w:space="0" w:color="auto"/>
        <w:left w:val="none" w:sz="0" w:space="0" w:color="auto"/>
        <w:bottom w:val="none" w:sz="0" w:space="0" w:color="auto"/>
        <w:right w:val="none" w:sz="0" w:space="0" w:color="auto"/>
      </w:divBdr>
      <w:divsChild>
        <w:div w:id="253902221">
          <w:marLeft w:val="360"/>
          <w:marRight w:val="0"/>
          <w:marTop w:val="200"/>
          <w:marBottom w:val="0"/>
          <w:divBdr>
            <w:top w:val="none" w:sz="0" w:space="0" w:color="auto"/>
            <w:left w:val="none" w:sz="0" w:space="0" w:color="auto"/>
            <w:bottom w:val="none" w:sz="0" w:space="0" w:color="auto"/>
            <w:right w:val="none" w:sz="0" w:space="0" w:color="auto"/>
          </w:divBdr>
        </w:div>
        <w:div w:id="710303118">
          <w:marLeft w:val="360"/>
          <w:marRight w:val="0"/>
          <w:marTop w:val="200"/>
          <w:marBottom w:val="0"/>
          <w:divBdr>
            <w:top w:val="none" w:sz="0" w:space="0" w:color="auto"/>
            <w:left w:val="none" w:sz="0" w:space="0" w:color="auto"/>
            <w:bottom w:val="none" w:sz="0" w:space="0" w:color="auto"/>
            <w:right w:val="none" w:sz="0" w:space="0" w:color="auto"/>
          </w:divBdr>
        </w:div>
      </w:divsChild>
    </w:div>
    <w:div w:id="1512184907">
      <w:bodyDiv w:val="1"/>
      <w:marLeft w:val="0"/>
      <w:marRight w:val="0"/>
      <w:marTop w:val="0"/>
      <w:marBottom w:val="0"/>
      <w:divBdr>
        <w:top w:val="none" w:sz="0" w:space="0" w:color="auto"/>
        <w:left w:val="none" w:sz="0" w:space="0" w:color="auto"/>
        <w:bottom w:val="none" w:sz="0" w:space="0" w:color="auto"/>
        <w:right w:val="none" w:sz="0" w:space="0" w:color="auto"/>
      </w:divBdr>
    </w:div>
    <w:div w:id="1514152605">
      <w:bodyDiv w:val="1"/>
      <w:marLeft w:val="0"/>
      <w:marRight w:val="0"/>
      <w:marTop w:val="0"/>
      <w:marBottom w:val="0"/>
      <w:divBdr>
        <w:top w:val="none" w:sz="0" w:space="0" w:color="auto"/>
        <w:left w:val="none" w:sz="0" w:space="0" w:color="auto"/>
        <w:bottom w:val="none" w:sz="0" w:space="0" w:color="auto"/>
        <w:right w:val="none" w:sz="0" w:space="0" w:color="auto"/>
      </w:divBdr>
    </w:div>
    <w:div w:id="1516654127">
      <w:bodyDiv w:val="1"/>
      <w:marLeft w:val="0"/>
      <w:marRight w:val="0"/>
      <w:marTop w:val="0"/>
      <w:marBottom w:val="0"/>
      <w:divBdr>
        <w:top w:val="none" w:sz="0" w:space="0" w:color="auto"/>
        <w:left w:val="none" w:sz="0" w:space="0" w:color="auto"/>
        <w:bottom w:val="none" w:sz="0" w:space="0" w:color="auto"/>
        <w:right w:val="none" w:sz="0" w:space="0" w:color="auto"/>
      </w:divBdr>
    </w:div>
    <w:div w:id="1532645911">
      <w:bodyDiv w:val="1"/>
      <w:marLeft w:val="0"/>
      <w:marRight w:val="0"/>
      <w:marTop w:val="0"/>
      <w:marBottom w:val="0"/>
      <w:divBdr>
        <w:top w:val="none" w:sz="0" w:space="0" w:color="auto"/>
        <w:left w:val="none" w:sz="0" w:space="0" w:color="auto"/>
        <w:bottom w:val="none" w:sz="0" w:space="0" w:color="auto"/>
        <w:right w:val="none" w:sz="0" w:space="0" w:color="auto"/>
      </w:divBdr>
    </w:div>
    <w:div w:id="1566069081">
      <w:bodyDiv w:val="1"/>
      <w:marLeft w:val="0"/>
      <w:marRight w:val="0"/>
      <w:marTop w:val="0"/>
      <w:marBottom w:val="0"/>
      <w:divBdr>
        <w:top w:val="none" w:sz="0" w:space="0" w:color="auto"/>
        <w:left w:val="none" w:sz="0" w:space="0" w:color="auto"/>
        <w:bottom w:val="none" w:sz="0" w:space="0" w:color="auto"/>
        <w:right w:val="none" w:sz="0" w:space="0" w:color="auto"/>
      </w:divBdr>
      <w:divsChild>
        <w:div w:id="1480658837">
          <w:marLeft w:val="360"/>
          <w:marRight w:val="0"/>
          <w:marTop w:val="200"/>
          <w:marBottom w:val="0"/>
          <w:divBdr>
            <w:top w:val="none" w:sz="0" w:space="0" w:color="auto"/>
            <w:left w:val="none" w:sz="0" w:space="0" w:color="auto"/>
            <w:bottom w:val="none" w:sz="0" w:space="0" w:color="auto"/>
            <w:right w:val="none" w:sz="0" w:space="0" w:color="auto"/>
          </w:divBdr>
        </w:div>
      </w:divsChild>
    </w:div>
    <w:div w:id="1573663884">
      <w:bodyDiv w:val="1"/>
      <w:marLeft w:val="0"/>
      <w:marRight w:val="0"/>
      <w:marTop w:val="0"/>
      <w:marBottom w:val="0"/>
      <w:divBdr>
        <w:top w:val="none" w:sz="0" w:space="0" w:color="auto"/>
        <w:left w:val="none" w:sz="0" w:space="0" w:color="auto"/>
        <w:bottom w:val="none" w:sz="0" w:space="0" w:color="auto"/>
        <w:right w:val="none" w:sz="0" w:space="0" w:color="auto"/>
      </w:divBdr>
    </w:div>
    <w:div w:id="1578706687">
      <w:bodyDiv w:val="1"/>
      <w:marLeft w:val="0"/>
      <w:marRight w:val="0"/>
      <w:marTop w:val="0"/>
      <w:marBottom w:val="0"/>
      <w:divBdr>
        <w:top w:val="none" w:sz="0" w:space="0" w:color="auto"/>
        <w:left w:val="none" w:sz="0" w:space="0" w:color="auto"/>
        <w:bottom w:val="none" w:sz="0" w:space="0" w:color="auto"/>
        <w:right w:val="none" w:sz="0" w:space="0" w:color="auto"/>
      </w:divBdr>
      <w:divsChild>
        <w:div w:id="820346861">
          <w:marLeft w:val="360"/>
          <w:marRight w:val="0"/>
          <w:marTop w:val="200"/>
          <w:marBottom w:val="0"/>
          <w:divBdr>
            <w:top w:val="none" w:sz="0" w:space="0" w:color="auto"/>
            <w:left w:val="none" w:sz="0" w:space="0" w:color="auto"/>
            <w:bottom w:val="none" w:sz="0" w:space="0" w:color="auto"/>
            <w:right w:val="none" w:sz="0" w:space="0" w:color="auto"/>
          </w:divBdr>
        </w:div>
      </w:divsChild>
    </w:div>
    <w:div w:id="1592808642">
      <w:bodyDiv w:val="1"/>
      <w:marLeft w:val="0"/>
      <w:marRight w:val="0"/>
      <w:marTop w:val="0"/>
      <w:marBottom w:val="0"/>
      <w:divBdr>
        <w:top w:val="none" w:sz="0" w:space="0" w:color="auto"/>
        <w:left w:val="none" w:sz="0" w:space="0" w:color="auto"/>
        <w:bottom w:val="none" w:sz="0" w:space="0" w:color="auto"/>
        <w:right w:val="none" w:sz="0" w:space="0" w:color="auto"/>
      </w:divBdr>
    </w:div>
    <w:div w:id="1602637710">
      <w:bodyDiv w:val="1"/>
      <w:marLeft w:val="0"/>
      <w:marRight w:val="0"/>
      <w:marTop w:val="0"/>
      <w:marBottom w:val="0"/>
      <w:divBdr>
        <w:top w:val="none" w:sz="0" w:space="0" w:color="auto"/>
        <w:left w:val="none" w:sz="0" w:space="0" w:color="auto"/>
        <w:bottom w:val="none" w:sz="0" w:space="0" w:color="auto"/>
        <w:right w:val="none" w:sz="0" w:space="0" w:color="auto"/>
      </w:divBdr>
    </w:div>
    <w:div w:id="1609506919">
      <w:bodyDiv w:val="1"/>
      <w:marLeft w:val="0"/>
      <w:marRight w:val="0"/>
      <w:marTop w:val="0"/>
      <w:marBottom w:val="0"/>
      <w:divBdr>
        <w:top w:val="none" w:sz="0" w:space="0" w:color="auto"/>
        <w:left w:val="none" w:sz="0" w:space="0" w:color="auto"/>
        <w:bottom w:val="none" w:sz="0" w:space="0" w:color="auto"/>
        <w:right w:val="none" w:sz="0" w:space="0" w:color="auto"/>
      </w:divBdr>
    </w:div>
    <w:div w:id="1613246918">
      <w:bodyDiv w:val="1"/>
      <w:marLeft w:val="0"/>
      <w:marRight w:val="0"/>
      <w:marTop w:val="0"/>
      <w:marBottom w:val="0"/>
      <w:divBdr>
        <w:top w:val="none" w:sz="0" w:space="0" w:color="auto"/>
        <w:left w:val="none" w:sz="0" w:space="0" w:color="auto"/>
        <w:bottom w:val="none" w:sz="0" w:space="0" w:color="auto"/>
        <w:right w:val="none" w:sz="0" w:space="0" w:color="auto"/>
      </w:divBdr>
    </w:div>
    <w:div w:id="1619872230">
      <w:bodyDiv w:val="1"/>
      <w:marLeft w:val="0"/>
      <w:marRight w:val="0"/>
      <w:marTop w:val="0"/>
      <w:marBottom w:val="0"/>
      <w:divBdr>
        <w:top w:val="none" w:sz="0" w:space="0" w:color="auto"/>
        <w:left w:val="none" w:sz="0" w:space="0" w:color="auto"/>
        <w:bottom w:val="none" w:sz="0" w:space="0" w:color="auto"/>
        <w:right w:val="none" w:sz="0" w:space="0" w:color="auto"/>
      </w:divBdr>
    </w:div>
    <w:div w:id="1621453207">
      <w:bodyDiv w:val="1"/>
      <w:marLeft w:val="0"/>
      <w:marRight w:val="0"/>
      <w:marTop w:val="0"/>
      <w:marBottom w:val="0"/>
      <w:divBdr>
        <w:top w:val="none" w:sz="0" w:space="0" w:color="auto"/>
        <w:left w:val="none" w:sz="0" w:space="0" w:color="auto"/>
        <w:bottom w:val="none" w:sz="0" w:space="0" w:color="auto"/>
        <w:right w:val="none" w:sz="0" w:space="0" w:color="auto"/>
      </w:divBdr>
    </w:div>
    <w:div w:id="1638796240">
      <w:bodyDiv w:val="1"/>
      <w:marLeft w:val="0"/>
      <w:marRight w:val="0"/>
      <w:marTop w:val="0"/>
      <w:marBottom w:val="0"/>
      <w:divBdr>
        <w:top w:val="none" w:sz="0" w:space="0" w:color="auto"/>
        <w:left w:val="none" w:sz="0" w:space="0" w:color="auto"/>
        <w:bottom w:val="none" w:sz="0" w:space="0" w:color="auto"/>
        <w:right w:val="none" w:sz="0" w:space="0" w:color="auto"/>
      </w:divBdr>
    </w:div>
    <w:div w:id="1640573681">
      <w:bodyDiv w:val="1"/>
      <w:marLeft w:val="0"/>
      <w:marRight w:val="0"/>
      <w:marTop w:val="0"/>
      <w:marBottom w:val="0"/>
      <w:divBdr>
        <w:top w:val="none" w:sz="0" w:space="0" w:color="auto"/>
        <w:left w:val="none" w:sz="0" w:space="0" w:color="auto"/>
        <w:bottom w:val="none" w:sz="0" w:space="0" w:color="auto"/>
        <w:right w:val="none" w:sz="0" w:space="0" w:color="auto"/>
      </w:divBdr>
    </w:div>
    <w:div w:id="1644774085">
      <w:bodyDiv w:val="1"/>
      <w:marLeft w:val="0"/>
      <w:marRight w:val="0"/>
      <w:marTop w:val="0"/>
      <w:marBottom w:val="0"/>
      <w:divBdr>
        <w:top w:val="none" w:sz="0" w:space="0" w:color="auto"/>
        <w:left w:val="none" w:sz="0" w:space="0" w:color="auto"/>
        <w:bottom w:val="none" w:sz="0" w:space="0" w:color="auto"/>
        <w:right w:val="none" w:sz="0" w:space="0" w:color="auto"/>
      </w:divBdr>
    </w:div>
    <w:div w:id="1691057251">
      <w:bodyDiv w:val="1"/>
      <w:marLeft w:val="0"/>
      <w:marRight w:val="0"/>
      <w:marTop w:val="0"/>
      <w:marBottom w:val="0"/>
      <w:divBdr>
        <w:top w:val="none" w:sz="0" w:space="0" w:color="auto"/>
        <w:left w:val="none" w:sz="0" w:space="0" w:color="auto"/>
        <w:bottom w:val="none" w:sz="0" w:space="0" w:color="auto"/>
        <w:right w:val="none" w:sz="0" w:space="0" w:color="auto"/>
      </w:divBdr>
    </w:div>
    <w:div w:id="1693914849">
      <w:bodyDiv w:val="1"/>
      <w:marLeft w:val="0"/>
      <w:marRight w:val="0"/>
      <w:marTop w:val="0"/>
      <w:marBottom w:val="0"/>
      <w:divBdr>
        <w:top w:val="none" w:sz="0" w:space="0" w:color="auto"/>
        <w:left w:val="none" w:sz="0" w:space="0" w:color="auto"/>
        <w:bottom w:val="none" w:sz="0" w:space="0" w:color="auto"/>
        <w:right w:val="none" w:sz="0" w:space="0" w:color="auto"/>
      </w:divBdr>
    </w:div>
    <w:div w:id="1697274314">
      <w:bodyDiv w:val="1"/>
      <w:marLeft w:val="0"/>
      <w:marRight w:val="0"/>
      <w:marTop w:val="0"/>
      <w:marBottom w:val="0"/>
      <w:divBdr>
        <w:top w:val="none" w:sz="0" w:space="0" w:color="auto"/>
        <w:left w:val="none" w:sz="0" w:space="0" w:color="auto"/>
        <w:bottom w:val="none" w:sz="0" w:space="0" w:color="auto"/>
        <w:right w:val="none" w:sz="0" w:space="0" w:color="auto"/>
      </w:divBdr>
    </w:div>
    <w:div w:id="1709523179">
      <w:bodyDiv w:val="1"/>
      <w:marLeft w:val="0"/>
      <w:marRight w:val="0"/>
      <w:marTop w:val="0"/>
      <w:marBottom w:val="0"/>
      <w:divBdr>
        <w:top w:val="none" w:sz="0" w:space="0" w:color="auto"/>
        <w:left w:val="none" w:sz="0" w:space="0" w:color="auto"/>
        <w:bottom w:val="none" w:sz="0" w:space="0" w:color="auto"/>
        <w:right w:val="none" w:sz="0" w:space="0" w:color="auto"/>
      </w:divBdr>
    </w:div>
    <w:div w:id="1711757556">
      <w:bodyDiv w:val="1"/>
      <w:marLeft w:val="0"/>
      <w:marRight w:val="0"/>
      <w:marTop w:val="0"/>
      <w:marBottom w:val="0"/>
      <w:divBdr>
        <w:top w:val="none" w:sz="0" w:space="0" w:color="auto"/>
        <w:left w:val="none" w:sz="0" w:space="0" w:color="auto"/>
        <w:bottom w:val="none" w:sz="0" w:space="0" w:color="auto"/>
        <w:right w:val="none" w:sz="0" w:space="0" w:color="auto"/>
      </w:divBdr>
    </w:div>
    <w:div w:id="1715614216">
      <w:bodyDiv w:val="1"/>
      <w:marLeft w:val="0"/>
      <w:marRight w:val="0"/>
      <w:marTop w:val="0"/>
      <w:marBottom w:val="0"/>
      <w:divBdr>
        <w:top w:val="none" w:sz="0" w:space="0" w:color="auto"/>
        <w:left w:val="none" w:sz="0" w:space="0" w:color="auto"/>
        <w:bottom w:val="none" w:sz="0" w:space="0" w:color="auto"/>
        <w:right w:val="none" w:sz="0" w:space="0" w:color="auto"/>
      </w:divBdr>
      <w:divsChild>
        <w:div w:id="1702634277">
          <w:marLeft w:val="360"/>
          <w:marRight w:val="0"/>
          <w:marTop w:val="200"/>
          <w:marBottom w:val="0"/>
          <w:divBdr>
            <w:top w:val="none" w:sz="0" w:space="0" w:color="auto"/>
            <w:left w:val="none" w:sz="0" w:space="0" w:color="auto"/>
            <w:bottom w:val="none" w:sz="0" w:space="0" w:color="auto"/>
            <w:right w:val="none" w:sz="0" w:space="0" w:color="auto"/>
          </w:divBdr>
        </w:div>
      </w:divsChild>
    </w:div>
    <w:div w:id="1727604081">
      <w:bodyDiv w:val="1"/>
      <w:marLeft w:val="0"/>
      <w:marRight w:val="0"/>
      <w:marTop w:val="0"/>
      <w:marBottom w:val="0"/>
      <w:divBdr>
        <w:top w:val="none" w:sz="0" w:space="0" w:color="auto"/>
        <w:left w:val="none" w:sz="0" w:space="0" w:color="auto"/>
        <w:bottom w:val="none" w:sz="0" w:space="0" w:color="auto"/>
        <w:right w:val="none" w:sz="0" w:space="0" w:color="auto"/>
      </w:divBdr>
    </w:div>
    <w:div w:id="1728841164">
      <w:bodyDiv w:val="1"/>
      <w:marLeft w:val="0"/>
      <w:marRight w:val="0"/>
      <w:marTop w:val="0"/>
      <w:marBottom w:val="0"/>
      <w:divBdr>
        <w:top w:val="none" w:sz="0" w:space="0" w:color="auto"/>
        <w:left w:val="none" w:sz="0" w:space="0" w:color="auto"/>
        <w:bottom w:val="none" w:sz="0" w:space="0" w:color="auto"/>
        <w:right w:val="none" w:sz="0" w:space="0" w:color="auto"/>
      </w:divBdr>
    </w:div>
    <w:div w:id="1734768522">
      <w:bodyDiv w:val="1"/>
      <w:marLeft w:val="0"/>
      <w:marRight w:val="0"/>
      <w:marTop w:val="0"/>
      <w:marBottom w:val="0"/>
      <w:divBdr>
        <w:top w:val="none" w:sz="0" w:space="0" w:color="auto"/>
        <w:left w:val="none" w:sz="0" w:space="0" w:color="auto"/>
        <w:bottom w:val="none" w:sz="0" w:space="0" w:color="auto"/>
        <w:right w:val="none" w:sz="0" w:space="0" w:color="auto"/>
      </w:divBdr>
    </w:div>
    <w:div w:id="1739547461">
      <w:bodyDiv w:val="1"/>
      <w:marLeft w:val="0"/>
      <w:marRight w:val="0"/>
      <w:marTop w:val="0"/>
      <w:marBottom w:val="0"/>
      <w:divBdr>
        <w:top w:val="none" w:sz="0" w:space="0" w:color="auto"/>
        <w:left w:val="none" w:sz="0" w:space="0" w:color="auto"/>
        <w:bottom w:val="none" w:sz="0" w:space="0" w:color="auto"/>
        <w:right w:val="none" w:sz="0" w:space="0" w:color="auto"/>
      </w:divBdr>
    </w:div>
    <w:div w:id="1743063323">
      <w:bodyDiv w:val="1"/>
      <w:marLeft w:val="0"/>
      <w:marRight w:val="0"/>
      <w:marTop w:val="0"/>
      <w:marBottom w:val="0"/>
      <w:divBdr>
        <w:top w:val="none" w:sz="0" w:space="0" w:color="auto"/>
        <w:left w:val="none" w:sz="0" w:space="0" w:color="auto"/>
        <w:bottom w:val="none" w:sz="0" w:space="0" w:color="auto"/>
        <w:right w:val="none" w:sz="0" w:space="0" w:color="auto"/>
      </w:divBdr>
    </w:div>
    <w:div w:id="1768228606">
      <w:bodyDiv w:val="1"/>
      <w:marLeft w:val="0"/>
      <w:marRight w:val="0"/>
      <w:marTop w:val="0"/>
      <w:marBottom w:val="0"/>
      <w:divBdr>
        <w:top w:val="none" w:sz="0" w:space="0" w:color="auto"/>
        <w:left w:val="none" w:sz="0" w:space="0" w:color="auto"/>
        <w:bottom w:val="none" w:sz="0" w:space="0" w:color="auto"/>
        <w:right w:val="none" w:sz="0" w:space="0" w:color="auto"/>
      </w:divBdr>
      <w:divsChild>
        <w:div w:id="2587563">
          <w:marLeft w:val="360"/>
          <w:marRight w:val="0"/>
          <w:marTop w:val="200"/>
          <w:marBottom w:val="0"/>
          <w:divBdr>
            <w:top w:val="none" w:sz="0" w:space="0" w:color="auto"/>
            <w:left w:val="none" w:sz="0" w:space="0" w:color="auto"/>
            <w:bottom w:val="none" w:sz="0" w:space="0" w:color="auto"/>
            <w:right w:val="none" w:sz="0" w:space="0" w:color="auto"/>
          </w:divBdr>
        </w:div>
      </w:divsChild>
    </w:div>
    <w:div w:id="1782795511">
      <w:bodyDiv w:val="1"/>
      <w:marLeft w:val="0"/>
      <w:marRight w:val="0"/>
      <w:marTop w:val="0"/>
      <w:marBottom w:val="0"/>
      <w:divBdr>
        <w:top w:val="none" w:sz="0" w:space="0" w:color="auto"/>
        <w:left w:val="none" w:sz="0" w:space="0" w:color="auto"/>
        <w:bottom w:val="none" w:sz="0" w:space="0" w:color="auto"/>
        <w:right w:val="none" w:sz="0" w:space="0" w:color="auto"/>
      </w:divBdr>
    </w:div>
    <w:div w:id="1782872770">
      <w:bodyDiv w:val="1"/>
      <w:marLeft w:val="0"/>
      <w:marRight w:val="0"/>
      <w:marTop w:val="0"/>
      <w:marBottom w:val="0"/>
      <w:divBdr>
        <w:top w:val="none" w:sz="0" w:space="0" w:color="auto"/>
        <w:left w:val="none" w:sz="0" w:space="0" w:color="auto"/>
        <w:bottom w:val="none" w:sz="0" w:space="0" w:color="auto"/>
        <w:right w:val="none" w:sz="0" w:space="0" w:color="auto"/>
      </w:divBdr>
    </w:div>
    <w:div w:id="1791388018">
      <w:bodyDiv w:val="1"/>
      <w:marLeft w:val="0"/>
      <w:marRight w:val="0"/>
      <w:marTop w:val="0"/>
      <w:marBottom w:val="0"/>
      <w:divBdr>
        <w:top w:val="none" w:sz="0" w:space="0" w:color="auto"/>
        <w:left w:val="none" w:sz="0" w:space="0" w:color="auto"/>
        <w:bottom w:val="none" w:sz="0" w:space="0" w:color="auto"/>
        <w:right w:val="none" w:sz="0" w:space="0" w:color="auto"/>
      </w:divBdr>
      <w:divsChild>
        <w:div w:id="2098364247">
          <w:marLeft w:val="360"/>
          <w:marRight w:val="0"/>
          <w:marTop w:val="200"/>
          <w:marBottom w:val="0"/>
          <w:divBdr>
            <w:top w:val="none" w:sz="0" w:space="0" w:color="auto"/>
            <w:left w:val="none" w:sz="0" w:space="0" w:color="auto"/>
            <w:bottom w:val="none" w:sz="0" w:space="0" w:color="auto"/>
            <w:right w:val="none" w:sz="0" w:space="0" w:color="auto"/>
          </w:divBdr>
        </w:div>
      </w:divsChild>
    </w:div>
    <w:div w:id="1793012549">
      <w:bodyDiv w:val="1"/>
      <w:marLeft w:val="0"/>
      <w:marRight w:val="0"/>
      <w:marTop w:val="0"/>
      <w:marBottom w:val="0"/>
      <w:divBdr>
        <w:top w:val="none" w:sz="0" w:space="0" w:color="auto"/>
        <w:left w:val="none" w:sz="0" w:space="0" w:color="auto"/>
        <w:bottom w:val="none" w:sz="0" w:space="0" w:color="auto"/>
        <w:right w:val="none" w:sz="0" w:space="0" w:color="auto"/>
      </w:divBdr>
    </w:div>
    <w:div w:id="1793359612">
      <w:bodyDiv w:val="1"/>
      <w:marLeft w:val="0"/>
      <w:marRight w:val="0"/>
      <w:marTop w:val="0"/>
      <w:marBottom w:val="0"/>
      <w:divBdr>
        <w:top w:val="none" w:sz="0" w:space="0" w:color="auto"/>
        <w:left w:val="none" w:sz="0" w:space="0" w:color="auto"/>
        <w:bottom w:val="none" w:sz="0" w:space="0" w:color="auto"/>
        <w:right w:val="none" w:sz="0" w:space="0" w:color="auto"/>
      </w:divBdr>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
    <w:div w:id="1856651791">
      <w:bodyDiv w:val="1"/>
      <w:marLeft w:val="0"/>
      <w:marRight w:val="0"/>
      <w:marTop w:val="0"/>
      <w:marBottom w:val="0"/>
      <w:divBdr>
        <w:top w:val="none" w:sz="0" w:space="0" w:color="auto"/>
        <w:left w:val="none" w:sz="0" w:space="0" w:color="auto"/>
        <w:bottom w:val="none" w:sz="0" w:space="0" w:color="auto"/>
        <w:right w:val="none" w:sz="0" w:space="0" w:color="auto"/>
      </w:divBdr>
    </w:div>
    <w:div w:id="1896888515">
      <w:bodyDiv w:val="1"/>
      <w:marLeft w:val="0"/>
      <w:marRight w:val="0"/>
      <w:marTop w:val="0"/>
      <w:marBottom w:val="0"/>
      <w:divBdr>
        <w:top w:val="none" w:sz="0" w:space="0" w:color="auto"/>
        <w:left w:val="none" w:sz="0" w:space="0" w:color="auto"/>
        <w:bottom w:val="none" w:sz="0" w:space="0" w:color="auto"/>
        <w:right w:val="none" w:sz="0" w:space="0" w:color="auto"/>
      </w:divBdr>
      <w:divsChild>
        <w:div w:id="1727802868">
          <w:marLeft w:val="0"/>
          <w:marRight w:val="0"/>
          <w:marTop w:val="0"/>
          <w:marBottom w:val="0"/>
          <w:divBdr>
            <w:top w:val="none" w:sz="0" w:space="0" w:color="auto"/>
            <w:left w:val="none" w:sz="0" w:space="0" w:color="auto"/>
            <w:bottom w:val="none" w:sz="0" w:space="0" w:color="auto"/>
            <w:right w:val="none" w:sz="0" w:space="0" w:color="auto"/>
          </w:divBdr>
        </w:div>
      </w:divsChild>
    </w:div>
    <w:div w:id="1902792001">
      <w:bodyDiv w:val="1"/>
      <w:marLeft w:val="0"/>
      <w:marRight w:val="0"/>
      <w:marTop w:val="0"/>
      <w:marBottom w:val="0"/>
      <w:divBdr>
        <w:top w:val="none" w:sz="0" w:space="0" w:color="auto"/>
        <w:left w:val="none" w:sz="0" w:space="0" w:color="auto"/>
        <w:bottom w:val="none" w:sz="0" w:space="0" w:color="auto"/>
        <w:right w:val="none" w:sz="0" w:space="0" w:color="auto"/>
      </w:divBdr>
    </w:div>
    <w:div w:id="1916012336">
      <w:bodyDiv w:val="1"/>
      <w:marLeft w:val="0"/>
      <w:marRight w:val="0"/>
      <w:marTop w:val="0"/>
      <w:marBottom w:val="0"/>
      <w:divBdr>
        <w:top w:val="none" w:sz="0" w:space="0" w:color="auto"/>
        <w:left w:val="none" w:sz="0" w:space="0" w:color="auto"/>
        <w:bottom w:val="none" w:sz="0" w:space="0" w:color="auto"/>
        <w:right w:val="none" w:sz="0" w:space="0" w:color="auto"/>
      </w:divBdr>
    </w:div>
    <w:div w:id="1916039845">
      <w:bodyDiv w:val="1"/>
      <w:marLeft w:val="0"/>
      <w:marRight w:val="0"/>
      <w:marTop w:val="0"/>
      <w:marBottom w:val="0"/>
      <w:divBdr>
        <w:top w:val="none" w:sz="0" w:space="0" w:color="auto"/>
        <w:left w:val="none" w:sz="0" w:space="0" w:color="auto"/>
        <w:bottom w:val="none" w:sz="0" w:space="0" w:color="auto"/>
        <w:right w:val="none" w:sz="0" w:space="0" w:color="auto"/>
      </w:divBdr>
      <w:divsChild>
        <w:div w:id="1568299591">
          <w:marLeft w:val="360"/>
          <w:marRight w:val="0"/>
          <w:marTop w:val="200"/>
          <w:marBottom w:val="0"/>
          <w:divBdr>
            <w:top w:val="none" w:sz="0" w:space="0" w:color="auto"/>
            <w:left w:val="none" w:sz="0" w:space="0" w:color="auto"/>
            <w:bottom w:val="none" w:sz="0" w:space="0" w:color="auto"/>
            <w:right w:val="none" w:sz="0" w:space="0" w:color="auto"/>
          </w:divBdr>
        </w:div>
      </w:divsChild>
    </w:div>
    <w:div w:id="1942104917">
      <w:bodyDiv w:val="1"/>
      <w:marLeft w:val="0"/>
      <w:marRight w:val="0"/>
      <w:marTop w:val="0"/>
      <w:marBottom w:val="0"/>
      <w:divBdr>
        <w:top w:val="none" w:sz="0" w:space="0" w:color="auto"/>
        <w:left w:val="none" w:sz="0" w:space="0" w:color="auto"/>
        <w:bottom w:val="none" w:sz="0" w:space="0" w:color="auto"/>
        <w:right w:val="none" w:sz="0" w:space="0" w:color="auto"/>
      </w:divBdr>
    </w:div>
    <w:div w:id="1968968166">
      <w:bodyDiv w:val="1"/>
      <w:marLeft w:val="0"/>
      <w:marRight w:val="0"/>
      <w:marTop w:val="0"/>
      <w:marBottom w:val="0"/>
      <w:divBdr>
        <w:top w:val="none" w:sz="0" w:space="0" w:color="auto"/>
        <w:left w:val="none" w:sz="0" w:space="0" w:color="auto"/>
        <w:bottom w:val="none" w:sz="0" w:space="0" w:color="auto"/>
        <w:right w:val="none" w:sz="0" w:space="0" w:color="auto"/>
      </w:divBdr>
    </w:div>
    <w:div w:id="1974090957">
      <w:bodyDiv w:val="1"/>
      <w:marLeft w:val="0"/>
      <w:marRight w:val="0"/>
      <w:marTop w:val="0"/>
      <w:marBottom w:val="0"/>
      <w:divBdr>
        <w:top w:val="none" w:sz="0" w:space="0" w:color="auto"/>
        <w:left w:val="none" w:sz="0" w:space="0" w:color="auto"/>
        <w:bottom w:val="none" w:sz="0" w:space="0" w:color="auto"/>
        <w:right w:val="none" w:sz="0" w:space="0" w:color="auto"/>
      </w:divBdr>
    </w:div>
    <w:div w:id="1974867557">
      <w:bodyDiv w:val="1"/>
      <w:marLeft w:val="0"/>
      <w:marRight w:val="0"/>
      <w:marTop w:val="0"/>
      <w:marBottom w:val="0"/>
      <w:divBdr>
        <w:top w:val="none" w:sz="0" w:space="0" w:color="auto"/>
        <w:left w:val="none" w:sz="0" w:space="0" w:color="auto"/>
        <w:bottom w:val="none" w:sz="0" w:space="0" w:color="auto"/>
        <w:right w:val="none" w:sz="0" w:space="0" w:color="auto"/>
      </w:divBdr>
    </w:div>
    <w:div w:id="1975212204">
      <w:bodyDiv w:val="1"/>
      <w:marLeft w:val="0"/>
      <w:marRight w:val="0"/>
      <w:marTop w:val="0"/>
      <w:marBottom w:val="0"/>
      <w:divBdr>
        <w:top w:val="none" w:sz="0" w:space="0" w:color="auto"/>
        <w:left w:val="none" w:sz="0" w:space="0" w:color="auto"/>
        <w:bottom w:val="none" w:sz="0" w:space="0" w:color="auto"/>
        <w:right w:val="none" w:sz="0" w:space="0" w:color="auto"/>
      </w:divBdr>
    </w:div>
    <w:div w:id="1990088375">
      <w:bodyDiv w:val="1"/>
      <w:marLeft w:val="0"/>
      <w:marRight w:val="0"/>
      <w:marTop w:val="0"/>
      <w:marBottom w:val="0"/>
      <w:divBdr>
        <w:top w:val="none" w:sz="0" w:space="0" w:color="auto"/>
        <w:left w:val="none" w:sz="0" w:space="0" w:color="auto"/>
        <w:bottom w:val="none" w:sz="0" w:space="0" w:color="auto"/>
        <w:right w:val="none" w:sz="0" w:space="0" w:color="auto"/>
      </w:divBdr>
    </w:div>
    <w:div w:id="1993025164">
      <w:bodyDiv w:val="1"/>
      <w:marLeft w:val="0"/>
      <w:marRight w:val="0"/>
      <w:marTop w:val="0"/>
      <w:marBottom w:val="0"/>
      <w:divBdr>
        <w:top w:val="none" w:sz="0" w:space="0" w:color="auto"/>
        <w:left w:val="none" w:sz="0" w:space="0" w:color="auto"/>
        <w:bottom w:val="none" w:sz="0" w:space="0" w:color="auto"/>
        <w:right w:val="none" w:sz="0" w:space="0" w:color="auto"/>
      </w:divBdr>
    </w:div>
    <w:div w:id="1997569707">
      <w:bodyDiv w:val="1"/>
      <w:marLeft w:val="0"/>
      <w:marRight w:val="0"/>
      <w:marTop w:val="0"/>
      <w:marBottom w:val="0"/>
      <w:divBdr>
        <w:top w:val="none" w:sz="0" w:space="0" w:color="auto"/>
        <w:left w:val="none" w:sz="0" w:space="0" w:color="auto"/>
        <w:bottom w:val="none" w:sz="0" w:space="0" w:color="auto"/>
        <w:right w:val="none" w:sz="0" w:space="0" w:color="auto"/>
      </w:divBdr>
    </w:div>
    <w:div w:id="2004315792">
      <w:bodyDiv w:val="1"/>
      <w:marLeft w:val="0"/>
      <w:marRight w:val="0"/>
      <w:marTop w:val="0"/>
      <w:marBottom w:val="0"/>
      <w:divBdr>
        <w:top w:val="none" w:sz="0" w:space="0" w:color="auto"/>
        <w:left w:val="none" w:sz="0" w:space="0" w:color="auto"/>
        <w:bottom w:val="none" w:sz="0" w:space="0" w:color="auto"/>
        <w:right w:val="none" w:sz="0" w:space="0" w:color="auto"/>
      </w:divBdr>
    </w:div>
    <w:div w:id="2017727892">
      <w:bodyDiv w:val="1"/>
      <w:marLeft w:val="0"/>
      <w:marRight w:val="0"/>
      <w:marTop w:val="0"/>
      <w:marBottom w:val="0"/>
      <w:divBdr>
        <w:top w:val="none" w:sz="0" w:space="0" w:color="auto"/>
        <w:left w:val="none" w:sz="0" w:space="0" w:color="auto"/>
        <w:bottom w:val="none" w:sz="0" w:space="0" w:color="auto"/>
        <w:right w:val="none" w:sz="0" w:space="0" w:color="auto"/>
      </w:divBdr>
    </w:div>
    <w:div w:id="2042975392">
      <w:bodyDiv w:val="1"/>
      <w:marLeft w:val="0"/>
      <w:marRight w:val="0"/>
      <w:marTop w:val="0"/>
      <w:marBottom w:val="0"/>
      <w:divBdr>
        <w:top w:val="none" w:sz="0" w:space="0" w:color="auto"/>
        <w:left w:val="none" w:sz="0" w:space="0" w:color="auto"/>
        <w:bottom w:val="none" w:sz="0" w:space="0" w:color="auto"/>
        <w:right w:val="none" w:sz="0" w:space="0" w:color="auto"/>
      </w:divBdr>
      <w:divsChild>
        <w:div w:id="1278636770">
          <w:marLeft w:val="360"/>
          <w:marRight w:val="0"/>
          <w:marTop w:val="200"/>
          <w:marBottom w:val="0"/>
          <w:divBdr>
            <w:top w:val="none" w:sz="0" w:space="0" w:color="auto"/>
            <w:left w:val="none" w:sz="0" w:space="0" w:color="auto"/>
            <w:bottom w:val="none" w:sz="0" w:space="0" w:color="auto"/>
            <w:right w:val="none" w:sz="0" w:space="0" w:color="auto"/>
          </w:divBdr>
        </w:div>
      </w:divsChild>
    </w:div>
    <w:div w:id="2047607195">
      <w:bodyDiv w:val="1"/>
      <w:marLeft w:val="0"/>
      <w:marRight w:val="0"/>
      <w:marTop w:val="0"/>
      <w:marBottom w:val="0"/>
      <w:divBdr>
        <w:top w:val="none" w:sz="0" w:space="0" w:color="auto"/>
        <w:left w:val="none" w:sz="0" w:space="0" w:color="auto"/>
        <w:bottom w:val="none" w:sz="0" w:space="0" w:color="auto"/>
        <w:right w:val="none" w:sz="0" w:space="0" w:color="auto"/>
      </w:divBdr>
    </w:div>
    <w:div w:id="2055276553">
      <w:bodyDiv w:val="1"/>
      <w:marLeft w:val="0"/>
      <w:marRight w:val="0"/>
      <w:marTop w:val="0"/>
      <w:marBottom w:val="0"/>
      <w:divBdr>
        <w:top w:val="none" w:sz="0" w:space="0" w:color="auto"/>
        <w:left w:val="none" w:sz="0" w:space="0" w:color="auto"/>
        <w:bottom w:val="none" w:sz="0" w:space="0" w:color="auto"/>
        <w:right w:val="none" w:sz="0" w:space="0" w:color="auto"/>
      </w:divBdr>
      <w:divsChild>
        <w:div w:id="1474325531">
          <w:marLeft w:val="360"/>
          <w:marRight w:val="0"/>
          <w:marTop w:val="200"/>
          <w:marBottom w:val="0"/>
          <w:divBdr>
            <w:top w:val="none" w:sz="0" w:space="0" w:color="auto"/>
            <w:left w:val="none" w:sz="0" w:space="0" w:color="auto"/>
            <w:bottom w:val="none" w:sz="0" w:space="0" w:color="auto"/>
            <w:right w:val="none" w:sz="0" w:space="0" w:color="auto"/>
          </w:divBdr>
        </w:div>
      </w:divsChild>
    </w:div>
    <w:div w:id="2067412809">
      <w:bodyDiv w:val="1"/>
      <w:marLeft w:val="0"/>
      <w:marRight w:val="0"/>
      <w:marTop w:val="0"/>
      <w:marBottom w:val="0"/>
      <w:divBdr>
        <w:top w:val="none" w:sz="0" w:space="0" w:color="auto"/>
        <w:left w:val="none" w:sz="0" w:space="0" w:color="auto"/>
        <w:bottom w:val="none" w:sz="0" w:space="0" w:color="auto"/>
        <w:right w:val="none" w:sz="0" w:space="0" w:color="auto"/>
      </w:divBdr>
    </w:div>
    <w:div w:id="2068842380">
      <w:bodyDiv w:val="1"/>
      <w:marLeft w:val="0"/>
      <w:marRight w:val="0"/>
      <w:marTop w:val="0"/>
      <w:marBottom w:val="0"/>
      <w:divBdr>
        <w:top w:val="none" w:sz="0" w:space="0" w:color="auto"/>
        <w:left w:val="none" w:sz="0" w:space="0" w:color="auto"/>
        <w:bottom w:val="none" w:sz="0" w:space="0" w:color="auto"/>
        <w:right w:val="none" w:sz="0" w:space="0" w:color="auto"/>
      </w:divBdr>
    </w:div>
    <w:div w:id="2069573074">
      <w:bodyDiv w:val="1"/>
      <w:marLeft w:val="0"/>
      <w:marRight w:val="0"/>
      <w:marTop w:val="0"/>
      <w:marBottom w:val="0"/>
      <w:divBdr>
        <w:top w:val="none" w:sz="0" w:space="0" w:color="auto"/>
        <w:left w:val="none" w:sz="0" w:space="0" w:color="auto"/>
        <w:bottom w:val="none" w:sz="0" w:space="0" w:color="auto"/>
        <w:right w:val="none" w:sz="0" w:space="0" w:color="auto"/>
      </w:divBdr>
    </w:div>
    <w:div w:id="2069719186">
      <w:bodyDiv w:val="1"/>
      <w:marLeft w:val="0"/>
      <w:marRight w:val="0"/>
      <w:marTop w:val="0"/>
      <w:marBottom w:val="0"/>
      <w:divBdr>
        <w:top w:val="none" w:sz="0" w:space="0" w:color="auto"/>
        <w:left w:val="none" w:sz="0" w:space="0" w:color="auto"/>
        <w:bottom w:val="none" w:sz="0" w:space="0" w:color="auto"/>
        <w:right w:val="none" w:sz="0" w:space="0" w:color="auto"/>
      </w:divBdr>
    </w:div>
    <w:div w:id="2074236985">
      <w:bodyDiv w:val="1"/>
      <w:marLeft w:val="0"/>
      <w:marRight w:val="0"/>
      <w:marTop w:val="0"/>
      <w:marBottom w:val="0"/>
      <w:divBdr>
        <w:top w:val="none" w:sz="0" w:space="0" w:color="auto"/>
        <w:left w:val="none" w:sz="0" w:space="0" w:color="auto"/>
        <w:bottom w:val="none" w:sz="0" w:space="0" w:color="auto"/>
        <w:right w:val="none" w:sz="0" w:space="0" w:color="auto"/>
      </w:divBdr>
    </w:div>
    <w:div w:id="2091729872">
      <w:bodyDiv w:val="1"/>
      <w:marLeft w:val="0"/>
      <w:marRight w:val="0"/>
      <w:marTop w:val="0"/>
      <w:marBottom w:val="0"/>
      <w:divBdr>
        <w:top w:val="none" w:sz="0" w:space="0" w:color="auto"/>
        <w:left w:val="none" w:sz="0" w:space="0" w:color="auto"/>
        <w:bottom w:val="none" w:sz="0" w:space="0" w:color="auto"/>
        <w:right w:val="none" w:sz="0" w:space="0" w:color="auto"/>
      </w:divBdr>
    </w:div>
    <w:div w:id="2107113715">
      <w:bodyDiv w:val="1"/>
      <w:marLeft w:val="0"/>
      <w:marRight w:val="0"/>
      <w:marTop w:val="0"/>
      <w:marBottom w:val="0"/>
      <w:divBdr>
        <w:top w:val="none" w:sz="0" w:space="0" w:color="auto"/>
        <w:left w:val="none" w:sz="0" w:space="0" w:color="auto"/>
        <w:bottom w:val="none" w:sz="0" w:space="0" w:color="auto"/>
        <w:right w:val="none" w:sz="0" w:space="0" w:color="auto"/>
      </w:divBdr>
    </w:div>
    <w:div w:id="2108764546">
      <w:bodyDiv w:val="1"/>
      <w:marLeft w:val="0"/>
      <w:marRight w:val="0"/>
      <w:marTop w:val="0"/>
      <w:marBottom w:val="0"/>
      <w:divBdr>
        <w:top w:val="none" w:sz="0" w:space="0" w:color="auto"/>
        <w:left w:val="none" w:sz="0" w:space="0" w:color="auto"/>
        <w:bottom w:val="none" w:sz="0" w:space="0" w:color="auto"/>
        <w:right w:val="none" w:sz="0" w:space="0" w:color="auto"/>
      </w:divBdr>
      <w:divsChild>
        <w:div w:id="1164127415">
          <w:marLeft w:val="360"/>
          <w:marRight w:val="0"/>
          <w:marTop w:val="200"/>
          <w:marBottom w:val="120"/>
          <w:divBdr>
            <w:top w:val="none" w:sz="0" w:space="0" w:color="auto"/>
            <w:left w:val="none" w:sz="0" w:space="0" w:color="auto"/>
            <w:bottom w:val="none" w:sz="0" w:space="0" w:color="auto"/>
            <w:right w:val="none" w:sz="0" w:space="0" w:color="auto"/>
          </w:divBdr>
        </w:div>
      </w:divsChild>
    </w:div>
    <w:div w:id="2113893757">
      <w:bodyDiv w:val="1"/>
      <w:marLeft w:val="0"/>
      <w:marRight w:val="0"/>
      <w:marTop w:val="0"/>
      <w:marBottom w:val="0"/>
      <w:divBdr>
        <w:top w:val="none" w:sz="0" w:space="0" w:color="auto"/>
        <w:left w:val="none" w:sz="0" w:space="0" w:color="auto"/>
        <w:bottom w:val="none" w:sz="0" w:space="0" w:color="auto"/>
        <w:right w:val="none" w:sz="0" w:space="0" w:color="auto"/>
      </w:divBdr>
    </w:div>
    <w:div w:id="2118286745">
      <w:bodyDiv w:val="1"/>
      <w:marLeft w:val="0"/>
      <w:marRight w:val="0"/>
      <w:marTop w:val="0"/>
      <w:marBottom w:val="0"/>
      <w:divBdr>
        <w:top w:val="none" w:sz="0" w:space="0" w:color="auto"/>
        <w:left w:val="none" w:sz="0" w:space="0" w:color="auto"/>
        <w:bottom w:val="none" w:sz="0" w:space="0" w:color="auto"/>
        <w:right w:val="none" w:sz="0" w:space="0" w:color="auto"/>
      </w:divBdr>
    </w:div>
    <w:div w:id="213444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9BFE-7768-453E-9DF8-2A9CB0EE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275783</TotalTime>
  <Pages>9</Pages>
  <Words>2360</Words>
  <Characters>13455</Characters>
  <Application>Microsoft Office Word</Application>
  <DocSecurity>0</DocSecurity>
  <Lines>112</Lines>
  <Paragraphs>31</Paragraphs>
  <ScaleCrop>false</ScaleCrop>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毕抓 劲</dc:creator>
  <cp:keywords/>
  <dc:description>NE.Ref</dc:description>
  <cp:lastModifiedBy>Seek wiy</cp:lastModifiedBy>
  <cp:revision>2027</cp:revision>
  <cp:lastPrinted>2022-06-23T09:02:00Z</cp:lastPrinted>
  <dcterms:created xsi:type="dcterms:W3CDTF">2022-01-09T06:11:00Z</dcterms:created>
  <dcterms:modified xsi:type="dcterms:W3CDTF">2024-08-07T16:14:00Z</dcterms:modified>
</cp:coreProperties>
</file>