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09918" w14:textId="77777777" w:rsidR="00EB634C" w:rsidRPr="00C906A5" w:rsidRDefault="00EB634C">
      <w:pPr>
        <w:spacing w:line="360" w:lineRule="auto"/>
        <w:jc w:val="both"/>
        <w:rPr>
          <w:b/>
          <w:bCs/>
          <w:iCs/>
          <w:lang w:eastAsia="zh-CN"/>
        </w:rPr>
      </w:pPr>
    </w:p>
    <w:p w14:paraId="68EE095B" w14:textId="77777777" w:rsidR="00EB634C" w:rsidRPr="00C906A5" w:rsidRDefault="00C970BA">
      <w:pPr>
        <w:spacing w:line="360" w:lineRule="auto"/>
        <w:jc w:val="both"/>
        <w:rPr>
          <w:b/>
          <w:bCs/>
        </w:rPr>
      </w:pPr>
      <w:r w:rsidRPr="00C906A5">
        <w:rPr>
          <w:b/>
          <w:bCs/>
          <w:iCs/>
          <w:lang w:eastAsia="zh-CN"/>
        </w:rPr>
        <w:t xml:space="preserve">Table </w:t>
      </w:r>
      <w:r w:rsidRPr="00C906A5">
        <w:rPr>
          <w:rFonts w:hint="eastAsia"/>
          <w:b/>
          <w:bCs/>
          <w:iCs/>
          <w:lang w:eastAsia="zh-CN"/>
        </w:rPr>
        <w:t>S1.</w:t>
      </w:r>
      <w:r w:rsidRPr="00C906A5">
        <w:rPr>
          <w:b/>
          <w:bCs/>
          <w:iCs/>
          <w:lang w:eastAsia="zh-CN"/>
        </w:rPr>
        <w:t xml:space="preserve"> </w:t>
      </w:r>
      <w:bookmarkStart w:id="0" w:name="OLE_LINK1"/>
      <w:r w:rsidRPr="00C906A5">
        <w:rPr>
          <w:b/>
          <w:bCs/>
          <w:iCs/>
          <w:lang w:eastAsia="zh-CN"/>
        </w:rPr>
        <w:t>Baseline characteristics of males and females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67"/>
        <w:gridCol w:w="6166"/>
        <w:gridCol w:w="5862"/>
        <w:gridCol w:w="2652"/>
      </w:tblGrid>
      <w:tr w:rsidR="00C906A5" w:rsidRPr="00C906A5" w14:paraId="5027344D" w14:textId="77777777">
        <w:trPr>
          <w:trHeight w:val="288"/>
        </w:trPr>
        <w:tc>
          <w:tcPr>
            <w:tcW w:w="1529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EE9C785" w14:textId="77777777" w:rsidR="00EB634C" w:rsidRPr="00C906A5" w:rsidRDefault="00C970BA">
            <w:pPr>
              <w:spacing w:line="360" w:lineRule="auto"/>
              <w:jc w:val="both"/>
              <w:rPr>
                <w:b/>
                <w:bCs/>
                <w:lang w:eastAsia="zh-CN"/>
              </w:rPr>
            </w:pPr>
            <w:r w:rsidRPr="00C906A5">
              <w:rPr>
                <w:b/>
                <w:bCs/>
                <w:lang w:eastAsia="zh-CN"/>
              </w:rPr>
              <w:t>Variables</w:t>
            </w:r>
          </w:p>
        </w:tc>
        <w:tc>
          <w:tcPr>
            <w:tcW w:w="2844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997FC87" w14:textId="77777777" w:rsidR="00EB634C" w:rsidRPr="00C906A5" w:rsidRDefault="00C970BA">
            <w:pPr>
              <w:spacing w:line="360" w:lineRule="auto"/>
              <w:jc w:val="center"/>
              <w:rPr>
                <w:b/>
                <w:bCs/>
                <w:lang w:eastAsia="zh-CN"/>
              </w:rPr>
            </w:pPr>
            <w:r w:rsidRPr="00C906A5">
              <w:rPr>
                <w:b/>
                <w:bCs/>
                <w:lang w:eastAsia="zh-CN"/>
              </w:rPr>
              <w:t>Sex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</w:tcBorders>
            <w:noWrap/>
          </w:tcPr>
          <w:p w14:paraId="16BF9E43" w14:textId="77777777" w:rsidR="00EB634C" w:rsidRPr="00C906A5" w:rsidRDefault="00C970BA">
            <w:pPr>
              <w:spacing w:line="360" w:lineRule="auto"/>
              <w:jc w:val="both"/>
              <w:rPr>
                <w:rFonts w:eastAsia="Times New Roman"/>
                <w:b/>
                <w:bCs/>
                <w:lang w:eastAsia="zh-CN"/>
              </w:rPr>
            </w:pPr>
            <w:r w:rsidRPr="00C906A5">
              <w:rPr>
                <w:b/>
                <w:bCs/>
                <w:i/>
                <w:iCs/>
                <w:lang w:eastAsia="zh-CN"/>
              </w:rPr>
              <w:t>P</w:t>
            </w:r>
            <w:r w:rsidRPr="00C906A5">
              <w:rPr>
                <w:b/>
                <w:bCs/>
                <w:lang w:eastAsia="zh-CN"/>
              </w:rPr>
              <w:t xml:space="preserve"> value</w:t>
            </w:r>
          </w:p>
        </w:tc>
      </w:tr>
      <w:tr w:rsidR="00C906A5" w:rsidRPr="00C906A5" w14:paraId="70D518E8" w14:textId="77777777">
        <w:trPr>
          <w:trHeight w:val="288"/>
        </w:trPr>
        <w:tc>
          <w:tcPr>
            <w:tcW w:w="1529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14:paraId="0B0E3E26" w14:textId="77777777" w:rsidR="00EB634C" w:rsidRPr="00C906A5" w:rsidRDefault="00EB634C">
            <w:pPr>
              <w:spacing w:line="360" w:lineRule="auto"/>
              <w:jc w:val="both"/>
              <w:rPr>
                <w:lang w:eastAsia="zh-CN"/>
              </w:rPr>
            </w:pPr>
          </w:p>
        </w:tc>
        <w:tc>
          <w:tcPr>
            <w:tcW w:w="145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C72F8EB" w14:textId="77777777" w:rsidR="00EB634C" w:rsidRPr="00C906A5" w:rsidRDefault="00C970BA">
            <w:pPr>
              <w:spacing w:line="360" w:lineRule="auto"/>
              <w:jc w:val="both"/>
              <w:rPr>
                <w:b/>
                <w:bCs/>
                <w:lang w:eastAsia="zh-CN"/>
              </w:rPr>
            </w:pPr>
            <w:r w:rsidRPr="00C906A5">
              <w:rPr>
                <w:b/>
                <w:bCs/>
                <w:lang w:eastAsia="zh-CN"/>
              </w:rPr>
              <w:t>Males (</w:t>
            </w:r>
            <w:r w:rsidRPr="00C906A5">
              <w:rPr>
                <w:b/>
                <w:bCs/>
                <w:i/>
                <w:iCs/>
                <w:lang w:eastAsia="zh-CN"/>
              </w:rPr>
              <w:t>n</w:t>
            </w:r>
            <w:r w:rsidRPr="00C906A5">
              <w:rPr>
                <w:b/>
                <w:bCs/>
                <w:lang w:eastAsia="zh-CN"/>
              </w:rPr>
              <w:t xml:space="preserve"> = 12271)</w:t>
            </w:r>
          </w:p>
        </w:tc>
        <w:tc>
          <w:tcPr>
            <w:tcW w:w="138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1C4234B" w14:textId="77777777" w:rsidR="00EB634C" w:rsidRPr="00C906A5" w:rsidRDefault="00C970BA">
            <w:pPr>
              <w:spacing w:line="360" w:lineRule="auto"/>
              <w:jc w:val="both"/>
              <w:rPr>
                <w:b/>
                <w:bCs/>
                <w:lang w:eastAsia="zh-CN"/>
              </w:rPr>
            </w:pPr>
            <w:r w:rsidRPr="00C906A5">
              <w:rPr>
                <w:b/>
                <w:bCs/>
                <w:lang w:eastAsia="zh-CN"/>
              </w:rPr>
              <w:t>Females (</w:t>
            </w:r>
            <w:r w:rsidRPr="00C906A5">
              <w:rPr>
                <w:b/>
                <w:bCs/>
                <w:i/>
                <w:iCs/>
                <w:lang w:eastAsia="zh-CN"/>
              </w:rPr>
              <w:t>n</w:t>
            </w:r>
            <w:r w:rsidRPr="00C906A5">
              <w:rPr>
                <w:b/>
                <w:bCs/>
                <w:lang w:eastAsia="zh-CN"/>
              </w:rPr>
              <w:t xml:space="preserve"> = 6891)</w:t>
            </w:r>
          </w:p>
        </w:tc>
        <w:tc>
          <w:tcPr>
            <w:tcW w:w="627" w:type="pct"/>
            <w:vMerge/>
            <w:tcBorders>
              <w:bottom w:val="single" w:sz="4" w:space="0" w:color="auto"/>
            </w:tcBorders>
            <w:noWrap/>
          </w:tcPr>
          <w:p w14:paraId="7C8AB881" w14:textId="77777777" w:rsidR="00EB634C" w:rsidRPr="00C906A5" w:rsidRDefault="00EB634C">
            <w:pPr>
              <w:spacing w:line="360" w:lineRule="auto"/>
              <w:jc w:val="both"/>
              <w:rPr>
                <w:b/>
                <w:bCs/>
                <w:lang w:eastAsia="zh-CN"/>
              </w:rPr>
            </w:pPr>
          </w:p>
        </w:tc>
      </w:tr>
      <w:tr w:rsidR="00C906A5" w:rsidRPr="00C906A5" w14:paraId="4F76DAED" w14:textId="77777777">
        <w:trPr>
          <w:trHeight w:val="288"/>
        </w:trPr>
        <w:tc>
          <w:tcPr>
            <w:tcW w:w="1529" w:type="pct"/>
            <w:tcBorders>
              <w:top w:val="single" w:sz="4" w:space="0" w:color="auto"/>
            </w:tcBorders>
            <w:noWrap/>
          </w:tcPr>
          <w:p w14:paraId="3A2979C9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Age (yr)</w:t>
            </w:r>
          </w:p>
        </w:tc>
        <w:tc>
          <w:tcPr>
            <w:tcW w:w="1458" w:type="pct"/>
            <w:tcBorders>
              <w:top w:val="single" w:sz="4" w:space="0" w:color="auto"/>
            </w:tcBorders>
            <w:noWrap/>
          </w:tcPr>
          <w:p w14:paraId="6431F773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48 (40-55)</w:t>
            </w:r>
          </w:p>
        </w:tc>
        <w:tc>
          <w:tcPr>
            <w:tcW w:w="1386" w:type="pct"/>
            <w:tcBorders>
              <w:top w:val="single" w:sz="4" w:space="0" w:color="auto"/>
            </w:tcBorders>
            <w:noWrap/>
          </w:tcPr>
          <w:p w14:paraId="6BEED20A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49 (40-56)</w:t>
            </w:r>
          </w:p>
        </w:tc>
        <w:tc>
          <w:tcPr>
            <w:tcW w:w="627" w:type="pct"/>
            <w:tcBorders>
              <w:top w:val="single" w:sz="4" w:space="0" w:color="auto"/>
            </w:tcBorders>
            <w:noWrap/>
          </w:tcPr>
          <w:p w14:paraId="43FCAC9D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</w:tr>
      <w:tr w:rsidR="00C906A5" w:rsidRPr="00C906A5" w14:paraId="5E7DE4A0" w14:textId="77777777">
        <w:trPr>
          <w:trHeight w:val="288"/>
        </w:trPr>
        <w:tc>
          <w:tcPr>
            <w:tcW w:w="1529" w:type="pct"/>
            <w:noWrap/>
          </w:tcPr>
          <w:p w14:paraId="1DB99269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HBP,</w:t>
            </w:r>
            <w:r w:rsidRPr="00C906A5">
              <w:rPr>
                <w:i/>
                <w:lang w:eastAsia="zh-CN"/>
              </w:rPr>
              <w:t xml:space="preserve"> n</w:t>
            </w:r>
            <w:r w:rsidRPr="00C906A5">
              <w:rPr>
                <w:iCs/>
                <w:lang w:eastAsia="zh-CN"/>
              </w:rPr>
              <w:t xml:space="preserve"> (%)</w:t>
            </w:r>
          </w:p>
        </w:tc>
        <w:tc>
          <w:tcPr>
            <w:tcW w:w="1458" w:type="pct"/>
            <w:noWrap/>
          </w:tcPr>
          <w:p w14:paraId="73329797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2855 (23.27)</w:t>
            </w:r>
          </w:p>
        </w:tc>
        <w:tc>
          <w:tcPr>
            <w:tcW w:w="1386" w:type="pct"/>
            <w:noWrap/>
          </w:tcPr>
          <w:p w14:paraId="76EE66B3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1247 (18.10)</w:t>
            </w:r>
          </w:p>
        </w:tc>
        <w:tc>
          <w:tcPr>
            <w:tcW w:w="627" w:type="pct"/>
            <w:noWrap/>
          </w:tcPr>
          <w:p w14:paraId="32E6E221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</w:tr>
      <w:tr w:rsidR="00C906A5" w:rsidRPr="00C906A5" w14:paraId="50653BC4" w14:textId="77777777">
        <w:trPr>
          <w:trHeight w:val="288"/>
        </w:trPr>
        <w:tc>
          <w:tcPr>
            <w:tcW w:w="1529" w:type="pct"/>
            <w:noWrap/>
          </w:tcPr>
          <w:p w14:paraId="1EB8C9C2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DM,</w:t>
            </w:r>
            <w:r w:rsidRPr="00C906A5">
              <w:rPr>
                <w:i/>
                <w:lang w:eastAsia="zh-CN"/>
              </w:rPr>
              <w:t xml:space="preserve"> n</w:t>
            </w:r>
            <w:r w:rsidRPr="00C906A5">
              <w:rPr>
                <w:iCs/>
                <w:lang w:eastAsia="zh-CN"/>
              </w:rPr>
              <w:t xml:space="preserve"> (%)</w:t>
            </w:r>
          </w:p>
        </w:tc>
        <w:tc>
          <w:tcPr>
            <w:tcW w:w="1458" w:type="pct"/>
            <w:noWrap/>
          </w:tcPr>
          <w:p w14:paraId="3220E614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1269 (10.34)</w:t>
            </w:r>
          </w:p>
        </w:tc>
        <w:tc>
          <w:tcPr>
            <w:tcW w:w="1386" w:type="pct"/>
            <w:noWrap/>
          </w:tcPr>
          <w:p w14:paraId="3327557F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360 (5.22)</w:t>
            </w:r>
          </w:p>
        </w:tc>
        <w:tc>
          <w:tcPr>
            <w:tcW w:w="627" w:type="pct"/>
            <w:noWrap/>
          </w:tcPr>
          <w:p w14:paraId="0707C6E0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</w:tr>
      <w:tr w:rsidR="00C906A5" w:rsidRPr="00C906A5" w14:paraId="2E193AB1" w14:textId="77777777">
        <w:trPr>
          <w:trHeight w:val="288"/>
        </w:trPr>
        <w:tc>
          <w:tcPr>
            <w:tcW w:w="1529" w:type="pct"/>
            <w:noWrap/>
          </w:tcPr>
          <w:p w14:paraId="56B2B77A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Hyperlipidemia,</w:t>
            </w:r>
            <w:r w:rsidRPr="00C906A5">
              <w:rPr>
                <w:i/>
                <w:lang w:eastAsia="zh-CN"/>
              </w:rPr>
              <w:t xml:space="preserve"> n</w:t>
            </w:r>
            <w:r w:rsidRPr="00C906A5">
              <w:rPr>
                <w:iCs/>
                <w:lang w:eastAsia="zh-CN"/>
              </w:rPr>
              <w:t xml:space="preserve"> (%)</w:t>
            </w:r>
          </w:p>
        </w:tc>
        <w:tc>
          <w:tcPr>
            <w:tcW w:w="1458" w:type="pct"/>
            <w:noWrap/>
          </w:tcPr>
          <w:p w14:paraId="2135A507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6000 (48.90)</w:t>
            </w:r>
          </w:p>
        </w:tc>
        <w:tc>
          <w:tcPr>
            <w:tcW w:w="1386" w:type="pct"/>
            <w:noWrap/>
          </w:tcPr>
          <w:p w14:paraId="2208D1FD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1712 (24.84)</w:t>
            </w:r>
          </w:p>
        </w:tc>
        <w:tc>
          <w:tcPr>
            <w:tcW w:w="627" w:type="pct"/>
            <w:noWrap/>
          </w:tcPr>
          <w:p w14:paraId="476CA596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</w:tr>
      <w:tr w:rsidR="00C906A5" w:rsidRPr="00C906A5" w14:paraId="25B873FC" w14:textId="77777777">
        <w:trPr>
          <w:trHeight w:val="288"/>
        </w:trPr>
        <w:tc>
          <w:tcPr>
            <w:tcW w:w="1529" w:type="pct"/>
            <w:noWrap/>
          </w:tcPr>
          <w:p w14:paraId="18ED71EB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ASCVD,</w:t>
            </w:r>
            <w:r w:rsidRPr="00C906A5">
              <w:rPr>
                <w:i/>
                <w:lang w:eastAsia="zh-CN"/>
              </w:rPr>
              <w:t xml:space="preserve"> n</w:t>
            </w:r>
            <w:r w:rsidRPr="00C906A5">
              <w:rPr>
                <w:iCs/>
                <w:lang w:eastAsia="zh-CN"/>
              </w:rPr>
              <w:t xml:space="preserve"> (%)</w:t>
            </w:r>
          </w:p>
        </w:tc>
        <w:tc>
          <w:tcPr>
            <w:tcW w:w="1458" w:type="pct"/>
            <w:noWrap/>
          </w:tcPr>
          <w:p w14:paraId="68380123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193 (1.57)</w:t>
            </w:r>
          </w:p>
        </w:tc>
        <w:tc>
          <w:tcPr>
            <w:tcW w:w="1386" w:type="pct"/>
            <w:noWrap/>
          </w:tcPr>
          <w:p w14:paraId="47908178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108 (1.57)</w:t>
            </w:r>
          </w:p>
        </w:tc>
        <w:tc>
          <w:tcPr>
            <w:tcW w:w="627" w:type="pct"/>
            <w:noWrap/>
          </w:tcPr>
          <w:p w14:paraId="0DC3A5B3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0.998</w:t>
            </w:r>
          </w:p>
        </w:tc>
      </w:tr>
      <w:tr w:rsidR="00C906A5" w:rsidRPr="00C906A5" w14:paraId="70CD0AD3" w14:textId="77777777">
        <w:trPr>
          <w:trHeight w:val="288"/>
        </w:trPr>
        <w:tc>
          <w:tcPr>
            <w:tcW w:w="1529" w:type="pct"/>
            <w:noWrap/>
          </w:tcPr>
          <w:p w14:paraId="3046479D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Smoking,</w:t>
            </w:r>
            <w:r w:rsidRPr="00C906A5">
              <w:rPr>
                <w:i/>
                <w:lang w:eastAsia="zh-CN"/>
              </w:rPr>
              <w:t xml:space="preserve"> n</w:t>
            </w:r>
            <w:r w:rsidRPr="00C906A5">
              <w:rPr>
                <w:iCs/>
                <w:lang w:eastAsia="zh-CN"/>
              </w:rPr>
              <w:t xml:space="preserve"> (%)</w:t>
            </w:r>
          </w:p>
        </w:tc>
        <w:tc>
          <w:tcPr>
            <w:tcW w:w="1458" w:type="pct"/>
            <w:noWrap/>
          </w:tcPr>
          <w:p w14:paraId="13362D4D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4635 (37.77)</w:t>
            </w:r>
          </w:p>
        </w:tc>
        <w:tc>
          <w:tcPr>
            <w:tcW w:w="1386" w:type="pct"/>
            <w:noWrap/>
          </w:tcPr>
          <w:p w14:paraId="20749F98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106 (1.54)</w:t>
            </w:r>
          </w:p>
        </w:tc>
        <w:tc>
          <w:tcPr>
            <w:tcW w:w="627" w:type="pct"/>
            <w:noWrap/>
          </w:tcPr>
          <w:p w14:paraId="351B3BAC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</w:tr>
      <w:tr w:rsidR="00C906A5" w:rsidRPr="00C906A5" w14:paraId="6E7F167A" w14:textId="77777777">
        <w:trPr>
          <w:trHeight w:val="288"/>
        </w:trPr>
        <w:tc>
          <w:tcPr>
            <w:tcW w:w="1529" w:type="pct"/>
            <w:noWrap/>
          </w:tcPr>
          <w:p w14:paraId="05253C96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Drinking,</w:t>
            </w:r>
            <w:r w:rsidRPr="00C906A5">
              <w:rPr>
                <w:i/>
                <w:lang w:eastAsia="zh-CN"/>
              </w:rPr>
              <w:t xml:space="preserve"> n</w:t>
            </w:r>
            <w:r w:rsidRPr="00C906A5">
              <w:rPr>
                <w:iCs/>
                <w:lang w:eastAsia="zh-CN"/>
              </w:rPr>
              <w:t xml:space="preserve"> (%)</w:t>
            </w:r>
          </w:p>
        </w:tc>
        <w:tc>
          <w:tcPr>
            <w:tcW w:w="1458" w:type="pct"/>
            <w:noWrap/>
          </w:tcPr>
          <w:p w14:paraId="00920AC2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5466 (44.54)</w:t>
            </w:r>
          </w:p>
        </w:tc>
        <w:tc>
          <w:tcPr>
            <w:tcW w:w="1386" w:type="pct"/>
            <w:noWrap/>
          </w:tcPr>
          <w:p w14:paraId="7DB353CB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516 (7.49)</w:t>
            </w:r>
          </w:p>
        </w:tc>
        <w:tc>
          <w:tcPr>
            <w:tcW w:w="627" w:type="pct"/>
            <w:noWrap/>
          </w:tcPr>
          <w:p w14:paraId="63A2901A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</w:tr>
      <w:tr w:rsidR="00C906A5" w:rsidRPr="00C906A5" w14:paraId="11C66F03" w14:textId="77777777">
        <w:trPr>
          <w:trHeight w:val="288"/>
        </w:trPr>
        <w:tc>
          <w:tcPr>
            <w:tcW w:w="1529" w:type="pct"/>
            <w:noWrap/>
          </w:tcPr>
          <w:p w14:paraId="1C8E28C7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i/>
                <w:iCs/>
                <w:lang w:eastAsia="zh-CN"/>
              </w:rPr>
              <w:t>H. pylori</w:t>
            </w:r>
            <w:r w:rsidRPr="00C906A5">
              <w:rPr>
                <w:lang w:eastAsia="zh-CN"/>
              </w:rPr>
              <w:t xml:space="preserve"> infection,</w:t>
            </w:r>
            <w:r w:rsidRPr="00C906A5">
              <w:rPr>
                <w:i/>
                <w:lang w:eastAsia="zh-CN"/>
              </w:rPr>
              <w:t xml:space="preserve"> n</w:t>
            </w:r>
            <w:r w:rsidRPr="00C906A5">
              <w:rPr>
                <w:iCs/>
                <w:lang w:eastAsia="zh-CN"/>
              </w:rPr>
              <w:t xml:space="preserve"> (%)</w:t>
            </w:r>
          </w:p>
        </w:tc>
        <w:tc>
          <w:tcPr>
            <w:tcW w:w="1458" w:type="pct"/>
            <w:noWrap/>
          </w:tcPr>
          <w:p w14:paraId="14BF27D9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2340 (19.07)</w:t>
            </w:r>
          </w:p>
        </w:tc>
        <w:tc>
          <w:tcPr>
            <w:tcW w:w="1386" w:type="pct"/>
            <w:noWrap/>
          </w:tcPr>
          <w:p w14:paraId="0468633D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1261 (18.30)</w:t>
            </w:r>
          </w:p>
        </w:tc>
        <w:tc>
          <w:tcPr>
            <w:tcW w:w="627" w:type="pct"/>
            <w:noWrap/>
          </w:tcPr>
          <w:p w14:paraId="33B3BF80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0.190</w:t>
            </w:r>
          </w:p>
        </w:tc>
      </w:tr>
      <w:tr w:rsidR="00C906A5" w:rsidRPr="00C906A5" w14:paraId="6139A63C" w14:textId="77777777">
        <w:trPr>
          <w:trHeight w:val="288"/>
        </w:trPr>
        <w:tc>
          <w:tcPr>
            <w:tcW w:w="4373" w:type="pct"/>
            <w:gridSpan w:val="3"/>
            <w:noWrap/>
          </w:tcPr>
          <w:p w14:paraId="049D93F2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b/>
                <w:bCs/>
                <w:lang w:eastAsia="zh-CN"/>
              </w:rPr>
              <w:t>Medication history</w:t>
            </w:r>
            <w:r w:rsidRPr="00C906A5">
              <w:rPr>
                <w:rFonts w:hint="eastAsia"/>
                <w:b/>
                <w:bCs/>
                <w:lang w:eastAsia="zh-CN"/>
              </w:rPr>
              <w:t>, n (%)</w:t>
            </w:r>
          </w:p>
        </w:tc>
        <w:tc>
          <w:tcPr>
            <w:tcW w:w="627" w:type="pct"/>
            <w:noWrap/>
          </w:tcPr>
          <w:p w14:paraId="2C4153D4" w14:textId="77777777" w:rsidR="00EB634C" w:rsidRPr="00C906A5" w:rsidRDefault="00EB634C">
            <w:pPr>
              <w:spacing w:line="360" w:lineRule="auto"/>
              <w:jc w:val="both"/>
              <w:rPr>
                <w:lang w:eastAsia="zh-CN"/>
              </w:rPr>
            </w:pPr>
          </w:p>
        </w:tc>
      </w:tr>
      <w:tr w:rsidR="00C906A5" w:rsidRPr="00C906A5" w14:paraId="78B5F3FE" w14:textId="77777777">
        <w:trPr>
          <w:trHeight w:val="288"/>
        </w:trPr>
        <w:tc>
          <w:tcPr>
            <w:tcW w:w="1529" w:type="pct"/>
            <w:noWrap/>
          </w:tcPr>
          <w:p w14:paraId="7BAB2ACD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Antihypertensive</w:t>
            </w:r>
          </w:p>
        </w:tc>
        <w:tc>
          <w:tcPr>
            <w:tcW w:w="1458" w:type="pct"/>
            <w:noWrap/>
          </w:tcPr>
          <w:p w14:paraId="709606F6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999 (8.14)</w:t>
            </w:r>
          </w:p>
        </w:tc>
        <w:tc>
          <w:tcPr>
            <w:tcW w:w="1386" w:type="pct"/>
            <w:noWrap/>
          </w:tcPr>
          <w:p w14:paraId="4695FB63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499 (7.24)</w:t>
            </w:r>
          </w:p>
        </w:tc>
        <w:tc>
          <w:tcPr>
            <w:tcW w:w="627" w:type="pct"/>
            <w:noWrap/>
          </w:tcPr>
          <w:p w14:paraId="02D9CDB9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0.027</w:t>
            </w:r>
          </w:p>
        </w:tc>
      </w:tr>
      <w:tr w:rsidR="00C906A5" w:rsidRPr="00C906A5" w14:paraId="25797F29" w14:textId="77777777">
        <w:trPr>
          <w:trHeight w:val="288"/>
        </w:trPr>
        <w:tc>
          <w:tcPr>
            <w:tcW w:w="1529" w:type="pct"/>
            <w:noWrap/>
          </w:tcPr>
          <w:p w14:paraId="775E438B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Antidiabetic</w:t>
            </w:r>
          </w:p>
        </w:tc>
        <w:tc>
          <w:tcPr>
            <w:tcW w:w="1458" w:type="pct"/>
            <w:noWrap/>
          </w:tcPr>
          <w:p w14:paraId="76522E65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346 (2.82)</w:t>
            </w:r>
          </w:p>
        </w:tc>
        <w:tc>
          <w:tcPr>
            <w:tcW w:w="1386" w:type="pct"/>
            <w:noWrap/>
          </w:tcPr>
          <w:p w14:paraId="49CABF1E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170 (2.47)</w:t>
            </w:r>
          </w:p>
        </w:tc>
        <w:tc>
          <w:tcPr>
            <w:tcW w:w="627" w:type="pct"/>
            <w:noWrap/>
          </w:tcPr>
          <w:p w14:paraId="0212C76E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0.150</w:t>
            </w:r>
          </w:p>
        </w:tc>
      </w:tr>
      <w:tr w:rsidR="00C906A5" w:rsidRPr="00C906A5" w14:paraId="328B3420" w14:textId="77777777">
        <w:trPr>
          <w:trHeight w:val="288"/>
        </w:trPr>
        <w:tc>
          <w:tcPr>
            <w:tcW w:w="1529" w:type="pct"/>
            <w:noWrap/>
          </w:tcPr>
          <w:p w14:paraId="41100437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Statins</w:t>
            </w:r>
          </w:p>
        </w:tc>
        <w:tc>
          <w:tcPr>
            <w:tcW w:w="1458" w:type="pct"/>
            <w:noWrap/>
          </w:tcPr>
          <w:p w14:paraId="1E7E84EE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529 (4.31)</w:t>
            </w:r>
          </w:p>
        </w:tc>
        <w:tc>
          <w:tcPr>
            <w:tcW w:w="1386" w:type="pct"/>
            <w:noWrap/>
          </w:tcPr>
          <w:p w14:paraId="76BE54DB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276 (4.01)</w:t>
            </w:r>
          </w:p>
        </w:tc>
        <w:tc>
          <w:tcPr>
            <w:tcW w:w="627" w:type="pct"/>
            <w:noWrap/>
          </w:tcPr>
          <w:p w14:paraId="7ECA50D0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0.329</w:t>
            </w:r>
          </w:p>
        </w:tc>
      </w:tr>
      <w:tr w:rsidR="00C906A5" w:rsidRPr="00C906A5" w14:paraId="7940685E" w14:textId="77777777">
        <w:trPr>
          <w:trHeight w:val="288"/>
        </w:trPr>
        <w:tc>
          <w:tcPr>
            <w:tcW w:w="1529" w:type="pct"/>
            <w:noWrap/>
          </w:tcPr>
          <w:p w14:paraId="215B6D25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Antiplatelet</w:t>
            </w:r>
          </w:p>
        </w:tc>
        <w:tc>
          <w:tcPr>
            <w:tcW w:w="1458" w:type="pct"/>
            <w:noWrap/>
          </w:tcPr>
          <w:p w14:paraId="4B76DCCA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196 (1.60)</w:t>
            </w:r>
          </w:p>
        </w:tc>
        <w:tc>
          <w:tcPr>
            <w:tcW w:w="1386" w:type="pct"/>
            <w:noWrap/>
          </w:tcPr>
          <w:p w14:paraId="2A00FBA3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109 (1.58)</w:t>
            </w:r>
          </w:p>
        </w:tc>
        <w:tc>
          <w:tcPr>
            <w:tcW w:w="627" w:type="pct"/>
            <w:noWrap/>
          </w:tcPr>
          <w:p w14:paraId="02C27648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0.950</w:t>
            </w:r>
          </w:p>
        </w:tc>
      </w:tr>
      <w:tr w:rsidR="00C906A5" w:rsidRPr="00C906A5" w14:paraId="5710AE87" w14:textId="77777777">
        <w:trPr>
          <w:trHeight w:val="288"/>
        </w:trPr>
        <w:tc>
          <w:tcPr>
            <w:tcW w:w="1529" w:type="pct"/>
            <w:noWrap/>
          </w:tcPr>
          <w:p w14:paraId="36F0D18B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PPIs/H2 blocker</w:t>
            </w:r>
          </w:p>
        </w:tc>
        <w:tc>
          <w:tcPr>
            <w:tcW w:w="1458" w:type="pct"/>
            <w:noWrap/>
          </w:tcPr>
          <w:p w14:paraId="4FA3818F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260 (2.12)</w:t>
            </w:r>
          </w:p>
        </w:tc>
        <w:tc>
          <w:tcPr>
            <w:tcW w:w="1386" w:type="pct"/>
            <w:noWrap/>
          </w:tcPr>
          <w:p w14:paraId="4EAE3067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120 (1.74)</w:t>
            </w:r>
          </w:p>
        </w:tc>
        <w:tc>
          <w:tcPr>
            <w:tcW w:w="627" w:type="pct"/>
            <w:noWrap/>
          </w:tcPr>
          <w:p w14:paraId="0B83B703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0.076</w:t>
            </w:r>
          </w:p>
        </w:tc>
      </w:tr>
      <w:tr w:rsidR="00C906A5" w:rsidRPr="00C906A5" w14:paraId="733B17E9" w14:textId="77777777">
        <w:trPr>
          <w:trHeight w:val="288"/>
        </w:trPr>
        <w:tc>
          <w:tcPr>
            <w:tcW w:w="2987" w:type="pct"/>
            <w:gridSpan w:val="2"/>
            <w:noWrap/>
          </w:tcPr>
          <w:p w14:paraId="360452FA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bookmarkStart w:id="1" w:name="OLE_LINK3"/>
            <w:r w:rsidRPr="00C906A5">
              <w:rPr>
                <w:b/>
                <w:bCs/>
                <w:lang w:eastAsia="zh-CN"/>
              </w:rPr>
              <w:t>Metabolic index</w:t>
            </w:r>
            <w:bookmarkEnd w:id="1"/>
          </w:p>
        </w:tc>
        <w:tc>
          <w:tcPr>
            <w:tcW w:w="1386" w:type="pct"/>
            <w:noWrap/>
          </w:tcPr>
          <w:p w14:paraId="5EF003CE" w14:textId="77777777" w:rsidR="00EB634C" w:rsidRPr="00C906A5" w:rsidRDefault="00EB634C">
            <w:pPr>
              <w:spacing w:line="360" w:lineRule="auto"/>
              <w:jc w:val="both"/>
              <w:rPr>
                <w:lang w:eastAsia="zh-CN"/>
              </w:rPr>
            </w:pPr>
          </w:p>
        </w:tc>
        <w:tc>
          <w:tcPr>
            <w:tcW w:w="627" w:type="pct"/>
            <w:noWrap/>
          </w:tcPr>
          <w:p w14:paraId="38CEDE83" w14:textId="77777777" w:rsidR="00EB634C" w:rsidRPr="00C906A5" w:rsidRDefault="00EB634C">
            <w:pPr>
              <w:spacing w:line="360" w:lineRule="auto"/>
              <w:jc w:val="both"/>
              <w:rPr>
                <w:rFonts w:eastAsia="Times New Roman"/>
                <w:lang w:eastAsia="zh-CN"/>
              </w:rPr>
            </w:pPr>
          </w:p>
        </w:tc>
      </w:tr>
      <w:tr w:rsidR="00C906A5" w:rsidRPr="00C906A5" w14:paraId="36FBCEED" w14:textId="77777777">
        <w:trPr>
          <w:trHeight w:val="312"/>
        </w:trPr>
        <w:tc>
          <w:tcPr>
            <w:tcW w:w="1529" w:type="pct"/>
            <w:noWrap/>
          </w:tcPr>
          <w:p w14:paraId="3D113B0F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BMI (kg/m</w:t>
            </w:r>
            <w:r w:rsidRPr="00C906A5">
              <w:rPr>
                <w:vertAlign w:val="superscript"/>
                <w:lang w:eastAsia="zh-CN"/>
              </w:rPr>
              <w:t>2</w:t>
            </w:r>
            <w:r w:rsidRPr="00C906A5">
              <w:rPr>
                <w:lang w:eastAsia="zh-CN"/>
              </w:rPr>
              <w:t>)</w:t>
            </w:r>
          </w:p>
        </w:tc>
        <w:tc>
          <w:tcPr>
            <w:tcW w:w="1458" w:type="pct"/>
            <w:noWrap/>
          </w:tcPr>
          <w:p w14:paraId="59137A33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25.17 (23.18-27.20)</w:t>
            </w:r>
          </w:p>
        </w:tc>
        <w:tc>
          <w:tcPr>
            <w:tcW w:w="1386" w:type="pct"/>
            <w:noWrap/>
          </w:tcPr>
          <w:p w14:paraId="5B43E8DE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22.86 (21.00-24.84)</w:t>
            </w:r>
          </w:p>
        </w:tc>
        <w:tc>
          <w:tcPr>
            <w:tcW w:w="627" w:type="pct"/>
            <w:noWrap/>
          </w:tcPr>
          <w:p w14:paraId="57496D88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</w:tr>
      <w:tr w:rsidR="00C906A5" w:rsidRPr="00C906A5" w14:paraId="3E62DCA0" w14:textId="77777777">
        <w:trPr>
          <w:trHeight w:val="312"/>
        </w:trPr>
        <w:tc>
          <w:tcPr>
            <w:tcW w:w="1529" w:type="pct"/>
            <w:noWrap/>
          </w:tcPr>
          <w:p w14:paraId="753E2FBD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WC (cm)</w:t>
            </w:r>
          </w:p>
        </w:tc>
        <w:tc>
          <w:tcPr>
            <w:tcW w:w="1458" w:type="pct"/>
            <w:noWrap/>
          </w:tcPr>
          <w:p w14:paraId="6DBA5719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88 (82-94)</w:t>
            </w:r>
          </w:p>
        </w:tc>
        <w:tc>
          <w:tcPr>
            <w:tcW w:w="1386" w:type="pct"/>
            <w:noWrap/>
          </w:tcPr>
          <w:p w14:paraId="20AC5A96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77 (71-83)</w:t>
            </w:r>
          </w:p>
        </w:tc>
        <w:tc>
          <w:tcPr>
            <w:tcW w:w="627" w:type="pct"/>
            <w:noWrap/>
          </w:tcPr>
          <w:p w14:paraId="0F1BF3C1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</w:tr>
      <w:tr w:rsidR="00C906A5" w:rsidRPr="00C906A5" w14:paraId="34C3903E" w14:textId="77777777">
        <w:trPr>
          <w:trHeight w:val="288"/>
        </w:trPr>
        <w:tc>
          <w:tcPr>
            <w:tcW w:w="1529" w:type="pct"/>
            <w:noWrap/>
          </w:tcPr>
          <w:p w14:paraId="71B6B1BA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SBP (mmHg)</w:t>
            </w:r>
          </w:p>
        </w:tc>
        <w:tc>
          <w:tcPr>
            <w:tcW w:w="1458" w:type="pct"/>
            <w:noWrap/>
          </w:tcPr>
          <w:p w14:paraId="08CD10FA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124 (115-134)</w:t>
            </w:r>
          </w:p>
        </w:tc>
        <w:tc>
          <w:tcPr>
            <w:tcW w:w="1386" w:type="pct"/>
            <w:noWrap/>
          </w:tcPr>
          <w:p w14:paraId="3E110995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118 (107-132)</w:t>
            </w:r>
          </w:p>
        </w:tc>
        <w:tc>
          <w:tcPr>
            <w:tcW w:w="627" w:type="pct"/>
            <w:noWrap/>
          </w:tcPr>
          <w:p w14:paraId="2EA96CE6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</w:tr>
      <w:tr w:rsidR="00C906A5" w:rsidRPr="00C906A5" w14:paraId="5115B5B2" w14:textId="77777777">
        <w:trPr>
          <w:trHeight w:val="288"/>
        </w:trPr>
        <w:tc>
          <w:tcPr>
            <w:tcW w:w="1529" w:type="pct"/>
            <w:noWrap/>
          </w:tcPr>
          <w:p w14:paraId="4D816873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DBP (mmHg)</w:t>
            </w:r>
          </w:p>
        </w:tc>
        <w:tc>
          <w:tcPr>
            <w:tcW w:w="1458" w:type="pct"/>
            <w:noWrap/>
          </w:tcPr>
          <w:p w14:paraId="7890DA04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78 (71-86)</w:t>
            </w:r>
          </w:p>
        </w:tc>
        <w:tc>
          <w:tcPr>
            <w:tcW w:w="1386" w:type="pct"/>
            <w:noWrap/>
          </w:tcPr>
          <w:p w14:paraId="6808CE47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71 (64-80)</w:t>
            </w:r>
          </w:p>
        </w:tc>
        <w:tc>
          <w:tcPr>
            <w:tcW w:w="627" w:type="pct"/>
            <w:noWrap/>
          </w:tcPr>
          <w:p w14:paraId="34DE5954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</w:tr>
      <w:tr w:rsidR="00C906A5" w:rsidRPr="00C906A5" w14:paraId="0ECFDECF" w14:textId="77777777">
        <w:trPr>
          <w:trHeight w:val="288"/>
        </w:trPr>
        <w:tc>
          <w:tcPr>
            <w:tcW w:w="1529" w:type="pct"/>
            <w:noWrap/>
          </w:tcPr>
          <w:p w14:paraId="48E840C2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TC (mmol/L)</w:t>
            </w:r>
          </w:p>
        </w:tc>
        <w:tc>
          <w:tcPr>
            <w:tcW w:w="1458" w:type="pct"/>
            <w:noWrap/>
          </w:tcPr>
          <w:p w14:paraId="11093D2D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5.05 (4.45-5.69)</w:t>
            </w:r>
          </w:p>
        </w:tc>
        <w:tc>
          <w:tcPr>
            <w:tcW w:w="1386" w:type="pct"/>
            <w:noWrap/>
          </w:tcPr>
          <w:p w14:paraId="2A7CB400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5.01 (4.40-5.66)</w:t>
            </w:r>
          </w:p>
        </w:tc>
        <w:tc>
          <w:tcPr>
            <w:tcW w:w="627" w:type="pct"/>
            <w:noWrap/>
          </w:tcPr>
          <w:p w14:paraId="0D1236E0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0.017</w:t>
            </w:r>
          </w:p>
        </w:tc>
      </w:tr>
      <w:tr w:rsidR="00C906A5" w:rsidRPr="00C906A5" w14:paraId="0302F3E2" w14:textId="77777777">
        <w:trPr>
          <w:trHeight w:val="288"/>
        </w:trPr>
        <w:tc>
          <w:tcPr>
            <w:tcW w:w="1529" w:type="pct"/>
            <w:noWrap/>
          </w:tcPr>
          <w:p w14:paraId="57A35DDA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TG (mmol/L)</w:t>
            </w:r>
          </w:p>
        </w:tc>
        <w:tc>
          <w:tcPr>
            <w:tcW w:w="1458" w:type="pct"/>
            <w:noWrap/>
          </w:tcPr>
          <w:p w14:paraId="315445F1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1.73 (1.16-2.71)</w:t>
            </w:r>
          </w:p>
        </w:tc>
        <w:tc>
          <w:tcPr>
            <w:tcW w:w="1386" w:type="pct"/>
            <w:noWrap/>
          </w:tcPr>
          <w:p w14:paraId="090C0EEA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1.16 (0.82-1.69)</w:t>
            </w:r>
          </w:p>
        </w:tc>
        <w:tc>
          <w:tcPr>
            <w:tcW w:w="627" w:type="pct"/>
            <w:noWrap/>
          </w:tcPr>
          <w:p w14:paraId="2EA4CAC0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</w:tr>
      <w:tr w:rsidR="00C906A5" w:rsidRPr="00C906A5" w14:paraId="45487A5A" w14:textId="77777777">
        <w:trPr>
          <w:trHeight w:val="288"/>
        </w:trPr>
        <w:tc>
          <w:tcPr>
            <w:tcW w:w="1529" w:type="pct"/>
            <w:noWrap/>
          </w:tcPr>
          <w:p w14:paraId="2352C732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HDLC (mmol/L)</w:t>
            </w:r>
          </w:p>
        </w:tc>
        <w:tc>
          <w:tcPr>
            <w:tcW w:w="1458" w:type="pct"/>
            <w:noWrap/>
          </w:tcPr>
          <w:p w14:paraId="39B09572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1.19 (1.05-1.35)</w:t>
            </w:r>
          </w:p>
        </w:tc>
        <w:tc>
          <w:tcPr>
            <w:tcW w:w="1386" w:type="pct"/>
            <w:noWrap/>
          </w:tcPr>
          <w:p w14:paraId="4661FD72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1.43 (1.26-1.63)</w:t>
            </w:r>
          </w:p>
        </w:tc>
        <w:tc>
          <w:tcPr>
            <w:tcW w:w="627" w:type="pct"/>
            <w:noWrap/>
          </w:tcPr>
          <w:p w14:paraId="3844DFBF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</w:tr>
      <w:tr w:rsidR="00C906A5" w:rsidRPr="00C906A5" w14:paraId="5421060A" w14:textId="77777777">
        <w:trPr>
          <w:trHeight w:val="288"/>
        </w:trPr>
        <w:tc>
          <w:tcPr>
            <w:tcW w:w="1529" w:type="pct"/>
            <w:noWrap/>
          </w:tcPr>
          <w:p w14:paraId="088AB1FB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LDLC (mmol/L)</w:t>
            </w:r>
          </w:p>
        </w:tc>
        <w:tc>
          <w:tcPr>
            <w:tcW w:w="1458" w:type="pct"/>
            <w:noWrap/>
          </w:tcPr>
          <w:p w14:paraId="4BDA9125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2.83 (2.29-3.36)</w:t>
            </w:r>
          </w:p>
        </w:tc>
        <w:tc>
          <w:tcPr>
            <w:tcW w:w="1386" w:type="pct"/>
            <w:noWrap/>
          </w:tcPr>
          <w:p w14:paraId="1AFF23AB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2.89 (2.39-3.44)</w:t>
            </w:r>
          </w:p>
        </w:tc>
        <w:tc>
          <w:tcPr>
            <w:tcW w:w="627" w:type="pct"/>
            <w:noWrap/>
          </w:tcPr>
          <w:p w14:paraId="490807D3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</w:tr>
      <w:tr w:rsidR="00C906A5" w:rsidRPr="00C906A5" w14:paraId="79BB5B49" w14:textId="77777777">
        <w:trPr>
          <w:trHeight w:val="288"/>
        </w:trPr>
        <w:tc>
          <w:tcPr>
            <w:tcW w:w="1529" w:type="pct"/>
            <w:noWrap/>
          </w:tcPr>
          <w:p w14:paraId="11F1860D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FBG (mmol/L)</w:t>
            </w:r>
          </w:p>
        </w:tc>
        <w:tc>
          <w:tcPr>
            <w:tcW w:w="1458" w:type="pct"/>
            <w:noWrap/>
          </w:tcPr>
          <w:p w14:paraId="79B06115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5.41 (5.03-5.94)</w:t>
            </w:r>
          </w:p>
        </w:tc>
        <w:tc>
          <w:tcPr>
            <w:tcW w:w="1386" w:type="pct"/>
            <w:noWrap/>
          </w:tcPr>
          <w:p w14:paraId="7E8963F4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5.27 (4.93-5.66)</w:t>
            </w:r>
          </w:p>
        </w:tc>
        <w:tc>
          <w:tcPr>
            <w:tcW w:w="627" w:type="pct"/>
            <w:noWrap/>
          </w:tcPr>
          <w:p w14:paraId="77CC7542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</w:tr>
      <w:tr w:rsidR="00C906A5" w:rsidRPr="00C906A5" w14:paraId="569D1083" w14:textId="77777777">
        <w:trPr>
          <w:trHeight w:val="288"/>
        </w:trPr>
        <w:tc>
          <w:tcPr>
            <w:tcW w:w="1529" w:type="pct"/>
            <w:noWrap/>
          </w:tcPr>
          <w:p w14:paraId="23A9F888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HbA1c (%)</w:t>
            </w:r>
          </w:p>
        </w:tc>
        <w:tc>
          <w:tcPr>
            <w:tcW w:w="1458" w:type="pct"/>
            <w:noWrap/>
          </w:tcPr>
          <w:p w14:paraId="4AB03A5E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5.60 (5.40-5.90)</w:t>
            </w:r>
          </w:p>
        </w:tc>
        <w:tc>
          <w:tcPr>
            <w:tcW w:w="1386" w:type="pct"/>
            <w:noWrap/>
          </w:tcPr>
          <w:p w14:paraId="65BC147E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5.50 (5.30-5.80)</w:t>
            </w:r>
          </w:p>
        </w:tc>
        <w:tc>
          <w:tcPr>
            <w:tcW w:w="627" w:type="pct"/>
            <w:noWrap/>
          </w:tcPr>
          <w:p w14:paraId="7B6B18A3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</w:tr>
      <w:tr w:rsidR="00C906A5" w:rsidRPr="00C906A5" w14:paraId="2699422B" w14:textId="77777777">
        <w:trPr>
          <w:trHeight w:val="288"/>
        </w:trPr>
        <w:tc>
          <w:tcPr>
            <w:tcW w:w="1529" w:type="pct"/>
            <w:noWrap/>
          </w:tcPr>
          <w:p w14:paraId="628F4FA0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Cr (µmol/L)</w:t>
            </w:r>
          </w:p>
        </w:tc>
        <w:tc>
          <w:tcPr>
            <w:tcW w:w="1458" w:type="pct"/>
            <w:noWrap/>
          </w:tcPr>
          <w:p w14:paraId="2EEE8564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81.00 (74.00-89.00)</w:t>
            </w:r>
          </w:p>
        </w:tc>
        <w:tc>
          <w:tcPr>
            <w:tcW w:w="1386" w:type="pct"/>
            <w:noWrap/>
          </w:tcPr>
          <w:p w14:paraId="0F80261F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59.00 (54.00-66.00)</w:t>
            </w:r>
          </w:p>
        </w:tc>
        <w:tc>
          <w:tcPr>
            <w:tcW w:w="627" w:type="pct"/>
            <w:noWrap/>
          </w:tcPr>
          <w:p w14:paraId="4243301B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</w:tr>
      <w:tr w:rsidR="00C906A5" w:rsidRPr="00C906A5" w14:paraId="6866231F" w14:textId="77777777">
        <w:trPr>
          <w:trHeight w:val="288"/>
        </w:trPr>
        <w:tc>
          <w:tcPr>
            <w:tcW w:w="4373" w:type="pct"/>
            <w:gridSpan w:val="3"/>
            <w:noWrap/>
          </w:tcPr>
          <w:p w14:paraId="608C3499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b/>
                <w:bCs/>
                <w:lang w:eastAsia="zh-CN"/>
              </w:rPr>
              <w:t>Gastric biomarkers</w:t>
            </w:r>
          </w:p>
        </w:tc>
        <w:tc>
          <w:tcPr>
            <w:tcW w:w="627" w:type="pct"/>
            <w:noWrap/>
          </w:tcPr>
          <w:p w14:paraId="7DCACEA2" w14:textId="77777777" w:rsidR="00EB634C" w:rsidRPr="00C906A5" w:rsidRDefault="00EB634C">
            <w:pPr>
              <w:spacing w:line="360" w:lineRule="auto"/>
              <w:jc w:val="both"/>
              <w:rPr>
                <w:lang w:eastAsia="zh-CN"/>
              </w:rPr>
            </w:pPr>
          </w:p>
        </w:tc>
      </w:tr>
      <w:tr w:rsidR="00C906A5" w:rsidRPr="00C906A5" w14:paraId="371A4E63" w14:textId="77777777">
        <w:trPr>
          <w:trHeight w:val="288"/>
        </w:trPr>
        <w:tc>
          <w:tcPr>
            <w:tcW w:w="1529" w:type="pct"/>
            <w:noWrap/>
          </w:tcPr>
          <w:p w14:paraId="315E4949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Gastrin-17 (</w:t>
            </w:r>
            <w:proofErr w:type="spellStart"/>
            <w:r w:rsidRPr="00C906A5">
              <w:rPr>
                <w:lang w:eastAsia="zh-CN"/>
              </w:rPr>
              <w:t>pmol</w:t>
            </w:r>
            <w:proofErr w:type="spellEnd"/>
            <w:r w:rsidRPr="00C906A5">
              <w:rPr>
                <w:lang w:eastAsia="zh-CN"/>
              </w:rPr>
              <w:t>/L)</w:t>
            </w:r>
          </w:p>
        </w:tc>
        <w:tc>
          <w:tcPr>
            <w:tcW w:w="1458" w:type="pct"/>
            <w:noWrap/>
          </w:tcPr>
          <w:p w14:paraId="092E3403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1.68 (0.81-3.58)</w:t>
            </w:r>
          </w:p>
        </w:tc>
        <w:tc>
          <w:tcPr>
            <w:tcW w:w="1386" w:type="pct"/>
            <w:noWrap/>
          </w:tcPr>
          <w:p w14:paraId="4C8E1D4C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1.61 (0.74-3.44)</w:t>
            </w:r>
          </w:p>
        </w:tc>
        <w:tc>
          <w:tcPr>
            <w:tcW w:w="627" w:type="pct"/>
            <w:noWrap/>
          </w:tcPr>
          <w:p w14:paraId="0306CE05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</w:tr>
      <w:tr w:rsidR="00C906A5" w:rsidRPr="00C906A5" w14:paraId="3A2FB732" w14:textId="77777777">
        <w:trPr>
          <w:trHeight w:val="288"/>
        </w:trPr>
        <w:tc>
          <w:tcPr>
            <w:tcW w:w="1529" w:type="pct"/>
            <w:noWrap/>
          </w:tcPr>
          <w:p w14:paraId="073E0B21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PGI (ng/mL)</w:t>
            </w:r>
          </w:p>
        </w:tc>
        <w:tc>
          <w:tcPr>
            <w:tcW w:w="1458" w:type="pct"/>
            <w:noWrap/>
          </w:tcPr>
          <w:p w14:paraId="723DAF53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86.80 (66.18-116.53)</w:t>
            </w:r>
          </w:p>
        </w:tc>
        <w:tc>
          <w:tcPr>
            <w:tcW w:w="1386" w:type="pct"/>
            <w:noWrap/>
          </w:tcPr>
          <w:p w14:paraId="437C0826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73.56 (54.49-96.91)</w:t>
            </w:r>
          </w:p>
        </w:tc>
        <w:tc>
          <w:tcPr>
            <w:tcW w:w="627" w:type="pct"/>
            <w:noWrap/>
          </w:tcPr>
          <w:p w14:paraId="08518388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</w:tr>
      <w:tr w:rsidR="00C906A5" w:rsidRPr="00C906A5" w14:paraId="27A58441" w14:textId="77777777">
        <w:trPr>
          <w:trHeight w:val="288"/>
        </w:trPr>
        <w:tc>
          <w:tcPr>
            <w:tcW w:w="1529" w:type="pct"/>
            <w:noWrap/>
          </w:tcPr>
          <w:p w14:paraId="5393DB3F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lastRenderedPageBreak/>
              <w:t>PGII (ng/mL)</w:t>
            </w:r>
          </w:p>
        </w:tc>
        <w:tc>
          <w:tcPr>
            <w:tcW w:w="1458" w:type="pct"/>
            <w:noWrap/>
          </w:tcPr>
          <w:p w14:paraId="6A4ED0CF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7.75 (5.36-11.62)</w:t>
            </w:r>
          </w:p>
        </w:tc>
        <w:tc>
          <w:tcPr>
            <w:tcW w:w="1386" w:type="pct"/>
            <w:noWrap/>
          </w:tcPr>
          <w:p w14:paraId="6CAD75A1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6.74 (4.42-10.56)</w:t>
            </w:r>
          </w:p>
        </w:tc>
        <w:tc>
          <w:tcPr>
            <w:tcW w:w="627" w:type="pct"/>
            <w:noWrap/>
          </w:tcPr>
          <w:p w14:paraId="558698EC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</w:tr>
      <w:tr w:rsidR="00C906A5" w:rsidRPr="00C906A5" w14:paraId="469E5646" w14:textId="77777777">
        <w:trPr>
          <w:trHeight w:val="288"/>
        </w:trPr>
        <w:tc>
          <w:tcPr>
            <w:tcW w:w="1529" w:type="pct"/>
            <w:tcBorders>
              <w:bottom w:val="single" w:sz="4" w:space="0" w:color="auto"/>
            </w:tcBorders>
            <w:noWrap/>
          </w:tcPr>
          <w:p w14:paraId="13CF8862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PGI/II</w:t>
            </w:r>
          </w:p>
        </w:tc>
        <w:tc>
          <w:tcPr>
            <w:tcW w:w="1458" w:type="pct"/>
            <w:tcBorders>
              <w:bottom w:val="single" w:sz="4" w:space="0" w:color="auto"/>
            </w:tcBorders>
            <w:noWrap/>
          </w:tcPr>
          <w:p w14:paraId="1BAFD81E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11.08 (8.18-15.16)</w:t>
            </w:r>
          </w:p>
        </w:tc>
        <w:tc>
          <w:tcPr>
            <w:tcW w:w="1386" w:type="pct"/>
            <w:tcBorders>
              <w:bottom w:val="single" w:sz="4" w:space="0" w:color="auto"/>
            </w:tcBorders>
            <w:noWrap/>
          </w:tcPr>
          <w:p w14:paraId="4402B96F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 xml:space="preserve"> 10.68 (7.63-14.92)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noWrap/>
          </w:tcPr>
          <w:p w14:paraId="3790BC8E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</w:tr>
    </w:tbl>
    <w:p w14:paraId="6593C12F" w14:textId="386C852A" w:rsidR="00D62425" w:rsidRPr="00C906A5" w:rsidRDefault="00D62425">
      <w:pPr>
        <w:spacing w:line="360" w:lineRule="auto"/>
        <w:jc w:val="both"/>
      </w:pPr>
      <w:r w:rsidRPr="00C906A5">
        <w:t>Values were given as median (interquartile range)</w:t>
      </w:r>
    </w:p>
    <w:p w14:paraId="4360883B" w14:textId="3F48C3FE" w:rsidR="00EB634C" w:rsidRPr="00C906A5" w:rsidRDefault="00C970BA">
      <w:pPr>
        <w:spacing w:line="360" w:lineRule="auto"/>
        <w:jc w:val="both"/>
      </w:pPr>
      <w:proofErr w:type="spellStart"/>
      <w:r w:rsidRPr="00C906A5">
        <w:t>MetS</w:t>
      </w:r>
      <w:proofErr w:type="spellEnd"/>
      <w:r w:rsidRPr="00C906A5">
        <w:t xml:space="preserve">: Metabolic syndrome; HBP: Hypertension; DM: Diabetes mellitus; ASCVD: Atherosclerotic cardiovascular diseases; </w:t>
      </w:r>
      <w:r w:rsidRPr="00C906A5">
        <w:rPr>
          <w:rFonts w:eastAsia="Book Antiqua"/>
          <w:i/>
          <w:iCs/>
        </w:rPr>
        <w:t>H. pylori</w:t>
      </w:r>
      <w:r w:rsidRPr="00C906A5">
        <w:rPr>
          <w:rFonts w:eastAsia="Book Antiqua"/>
        </w:rPr>
        <w:t>:</w:t>
      </w:r>
      <w:r w:rsidRPr="00C906A5">
        <w:rPr>
          <w:rFonts w:eastAsia="Book Antiqua"/>
          <w:i/>
          <w:iCs/>
        </w:rPr>
        <w:t xml:space="preserve"> Helicobacter pylori</w:t>
      </w:r>
      <w:r w:rsidRPr="00C906A5">
        <w:rPr>
          <w:rFonts w:eastAsia="Book Antiqua"/>
        </w:rPr>
        <w:t xml:space="preserve">; </w:t>
      </w:r>
      <w:r w:rsidRPr="00C906A5">
        <w:t>PPIs: Proton pump inhibitors; H2: Histamine 2; BMI: Body mass index; WC: Waist circumference; SBP: Systolic blood pressure; DBP: Diastolic blood pressure; TC: Total cholesterol; TG: Triglycerides; HDLC: High-density lipoprotein cholesterol; LDLC: Low-density lipoprotein cholesterol; FBG: Fasting blood glucose; HbA1c: Glycosylated hemoglobin; Cr: Creatinine; PGI: Pepsinogen I; PGII: Pepsinogen II.</w:t>
      </w:r>
    </w:p>
    <w:bookmarkEnd w:id="0"/>
    <w:p w14:paraId="6957203D" w14:textId="77777777" w:rsidR="00EB634C" w:rsidRPr="00C906A5" w:rsidRDefault="00EB634C">
      <w:pPr>
        <w:rPr>
          <w:b/>
          <w:bCs/>
        </w:rPr>
      </w:pPr>
    </w:p>
    <w:p w14:paraId="4E7CB813" w14:textId="77777777" w:rsidR="00EB634C" w:rsidRPr="00C906A5" w:rsidRDefault="00EB634C">
      <w:pPr>
        <w:rPr>
          <w:b/>
          <w:bCs/>
        </w:rPr>
      </w:pPr>
    </w:p>
    <w:p w14:paraId="21AE8AAB" w14:textId="77777777" w:rsidR="00EB634C" w:rsidRPr="00C906A5" w:rsidRDefault="00EB634C">
      <w:pPr>
        <w:rPr>
          <w:b/>
          <w:bCs/>
        </w:rPr>
      </w:pPr>
    </w:p>
    <w:p w14:paraId="400A8CD3" w14:textId="77777777" w:rsidR="00EB634C" w:rsidRPr="00C906A5" w:rsidRDefault="00C970BA">
      <w:pPr>
        <w:spacing w:line="360" w:lineRule="auto"/>
        <w:jc w:val="both"/>
        <w:rPr>
          <w:lang w:eastAsia="zh-CN"/>
        </w:rPr>
      </w:pPr>
      <w:r w:rsidRPr="00C906A5">
        <w:rPr>
          <w:b/>
          <w:bCs/>
        </w:rPr>
        <w:t xml:space="preserve">Table </w:t>
      </w:r>
      <w:r w:rsidRPr="00C906A5">
        <w:rPr>
          <w:rFonts w:hint="eastAsia"/>
          <w:b/>
          <w:bCs/>
          <w:lang w:eastAsia="zh-CN"/>
        </w:rPr>
        <w:t>S2</w:t>
      </w:r>
      <w:r w:rsidRPr="00C906A5">
        <w:rPr>
          <w:b/>
          <w:bCs/>
        </w:rPr>
        <w:t xml:space="preserve"> Baseline characteristics of participants with or without metabolic syndrome in males and females</w:t>
      </w:r>
    </w:p>
    <w:tbl>
      <w:tblPr>
        <w:tblStyle w:val="11"/>
        <w:tblW w:w="2091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1"/>
        <w:gridCol w:w="3491"/>
        <w:gridCol w:w="3048"/>
        <w:gridCol w:w="2176"/>
        <w:gridCol w:w="3192"/>
        <w:gridCol w:w="3048"/>
        <w:gridCol w:w="2321"/>
      </w:tblGrid>
      <w:tr w:rsidR="00C906A5" w:rsidRPr="00C906A5" w14:paraId="7F4ED458" w14:textId="77777777">
        <w:trPr>
          <w:trHeight w:val="306"/>
        </w:trPr>
        <w:tc>
          <w:tcPr>
            <w:tcW w:w="3641" w:type="dxa"/>
            <w:vMerge w:val="restart"/>
            <w:tcBorders>
              <w:top w:val="single" w:sz="4" w:space="0" w:color="auto"/>
            </w:tcBorders>
            <w:noWrap/>
          </w:tcPr>
          <w:p w14:paraId="6FC95829" w14:textId="77777777" w:rsidR="00EB634C" w:rsidRPr="00C906A5" w:rsidRDefault="00C970BA">
            <w:pPr>
              <w:spacing w:line="360" w:lineRule="auto"/>
              <w:jc w:val="both"/>
              <w:rPr>
                <w:b/>
                <w:bCs/>
                <w:lang w:eastAsia="zh-CN"/>
              </w:rPr>
            </w:pPr>
            <w:r w:rsidRPr="00C906A5">
              <w:rPr>
                <w:b/>
                <w:bCs/>
                <w:lang w:eastAsia="zh-CN"/>
              </w:rPr>
              <w:t>Variables</w:t>
            </w:r>
          </w:p>
        </w:tc>
        <w:tc>
          <w:tcPr>
            <w:tcW w:w="653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A48111C" w14:textId="77777777" w:rsidR="00EB634C" w:rsidRPr="00C906A5" w:rsidRDefault="00C970BA">
            <w:pPr>
              <w:spacing w:line="360" w:lineRule="auto"/>
              <w:jc w:val="center"/>
              <w:rPr>
                <w:b/>
                <w:bCs/>
                <w:lang w:eastAsia="zh-CN"/>
              </w:rPr>
            </w:pPr>
            <w:r w:rsidRPr="00C906A5">
              <w:rPr>
                <w:b/>
                <w:bCs/>
                <w:lang w:eastAsia="zh-CN"/>
              </w:rPr>
              <w:t>Males (</w:t>
            </w:r>
            <w:r w:rsidRPr="00C906A5">
              <w:rPr>
                <w:b/>
                <w:bCs/>
                <w:i/>
                <w:iCs/>
                <w:lang w:eastAsia="zh-CN"/>
              </w:rPr>
              <w:t xml:space="preserve">n </w:t>
            </w:r>
            <w:r w:rsidRPr="00C906A5">
              <w:rPr>
                <w:b/>
                <w:bCs/>
                <w:lang w:eastAsia="zh-CN"/>
              </w:rPr>
              <w:t>= 12271)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</w:tcBorders>
            <w:noWrap/>
          </w:tcPr>
          <w:p w14:paraId="59C52E85" w14:textId="77777777" w:rsidR="00EB634C" w:rsidRPr="00C906A5" w:rsidRDefault="00C970BA">
            <w:pPr>
              <w:spacing w:line="360" w:lineRule="auto"/>
              <w:jc w:val="both"/>
              <w:rPr>
                <w:b/>
                <w:bCs/>
                <w:lang w:eastAsia="zh-CN"/>
              </w:rPr>
            </w:pPr>
            <w:r w:rsidRPr="00C906A5">
              <w:rPr>
                <w:b/>
                <w:bCs/>
                <w:i/>
                <w:iCs/>
                <w:lang w:eastAsia="zh-CN"/>
              </w:rPr>
              <w:t>P</w:t>
            </w:r>
            <w:r w:rsidRPr="00C906A5">
              <w:rPr>
                <w:b/>
                <w:bCs/>
                <w:lang w:eastAsia="zh-CN"/>
              </w:rPr>
              <w:t xml:space="preserve"> value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C968BDD" w14:textId="77777777" w:rsidR="00EB634C" w:rsidRPr="00C906A5" w:rsidRDefault="00C970BA">
            <w:pPr>
              <w:spacing w:line="360" w:lineRule="auto"/>
              <w:jc w:val="center"/>
              <w:rPr>
                <w:b/>
                <w:bCs/>
                <w:lang w:eastAsia="zh-CN"/>
              </w:rPr>
            </w:pPr>
            <w:r w:rsidRPr="00C906A5">
              <w:rPr>
                <w:b/>
                <w:bCs/>
                <w:lang w:eastAsia="zh-CN"/>
              </w:rPr>
              <w:t>Females (n=6891)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</w:tcBorders>
            <w:noWrap/>
          </w:tcPr>
          <w:p w14:paraId="36809E8A" w14:textId="77777777" w:rsidR="00EB634C" w:rsidRPr="00C906A5" w:rsidRDefault="00C970BA">
            <w:pPr>
              <w:spacing w:line="360" w:lineRule="auto"/>
              <w:jc w:val="both"/>
              <w:rPr>
                <w:b/>
                <w:bCs/>
                <w:lang w:eastAsia="zh-CN"/>
              </w:rPr>
            </w:pPr>
            <w:r w:rsidRPr="00C906A5">
              <w:rPr>
                <w:b/>
                <w:bCs/>
                <w:i/>
                <w:iCs/>
                <w:lang w:eastAsia="zh-CN"/>
              </w:rPr>
              <w:t>P</w:t>
            </w:r>
            <w:r w:rsidRPr="00C906A5">
              <w:rPr>
                <w:b/>
                <w:bCs/>
                <w:lang w:eastAsia="zh-CN"/>
              </w:rPr>
              <w:t xml:space="preserve"> value</w:t>
            </w:r>
          </w:p>
        </w:tc>
      </w:tr>
      <w:tr w:rsidR="00C906A5" w:rsidRPr="00C906A5" w14:paraId="2A0C7D42" w14:textId="77777777">
        <w:trPr>
          <w:trHeight w:val="306"/>
        </w:trPr>
        <w:tc>
          <w:tcPr>
            <w:tcW w:w="3641" w:type="dxa"/>
            <w:vMerge/>
            <w:tcBorders>
              <w:bottom w:val="single" w:sz="4" w:space="0" w:color="auto"/>
            </w:tcBorders>
            <w:noWrap/>
          </w:tcPr>
          <w:p w14:paraId="0E35275D" w14:textId="77777777" w:rsidR="00EB634C" w:rsidRPr="00C906A5" w:rsidRDefault="00EB634C">
            <w:pPr>
              <w:spacing w:line="360" w:lineRule="auto"/>
              <w:jc w:val="both"/>
              <w:rPr>
                <w:b/>
                <w:bCs/>
                <w:lang w:eastAsia="zh-CN"/>
              </w:rPr>
            </w:pP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833C3C6" w14:textId="77777777" w:rsidR="00EB634C" w:rsidRPr="00C906A5" w:rsidRDefault="00C970BA">
            <w:pPr>
              <w:spacing w:line="360" w:lineRule="auto"/>
              <w:jc w:val="both"/>
              <w:rPr>
                <w:b/>
                <w:bCs/>
                <w:lang w:eastAsia="zh-CN"/>
              </w:rPr>
            </w:pPr>
            <w:proofErr w:type="spellStart"/>
            <w:r w:rsidRPr="00C906A5">
              <w:rPr>
                <w:b/>
                <w:bCs/>
                <w:lang w:eastAsia="zh-CN"/>
              </w:rPr>
              <w:t>MetS</w:t>
            </w:r>
            <w:proofErr w:type="spellEnd"/>
            <w:r w:rsidRPr="00C906A5">
              <w:rPr>
                <w:b/>
                <w:bCs/>
                <w:lang w:eastAsia="zh-CN"/>
              </w:rPr>
              <w:t xml:space="preserve">-negative </w:t>
            </w:r>
          </w:p>
          <w:p w14:paraId="64EA441E" w14:textId="77777777" w:rsidR="00EB634C" w:rsidRPr="00C906A5" w:rsidRDefault="00C970BA">
            <w:pPr>
              <w:spacing w:line="360" w:lineRule="auto"/>
              <w:jc w:val="both"/>
              <w:rPr>
                <w:b/>
                <w:bCs/>
                <w:lang w:eastAsia="zh-CN"/>
              </w:rPr>
            </w:pPr>
            <w:r w:rsidRPr="00C906A5">
              <w:rPr>
                <w:b/>
                <w:bCs/>
                <w:lang w:eastAsia="zh-CN"/>
              </w:rPr>
              <w:t>(</w:t>
            </w:r>
            <w:r w:rsidRPr="00C906A5">
              <w:rPr>
                <w:b/>
                <w:bCs/>
                <w:i/>
                <w:iCs/>
                <w:lang w:eastAsia="zh-CN"/>
              </w:rPr>
              <w:t xml:space="preserve">n </w:t>
            </w:r>
            <w:r w:rsidRPr="00C906A5">
              <w:rPr>
                <w:b/>
                <w:bCs/>
                <w:lang w:eastAsia="zh-CN"/>
              </w:rPr>
              <w:t>= 7955)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A440DCA" w14:textId="77777777" w:rsidR="00EB634C" w:rsidRPr="00C906A5" w:rsidRDefault="00C970BA">
            <w:pPr>
              <w:spacing w:line="360" w:lineRule="auto"/>
              <w:jc w:val="both"/>
              <w:rPr>
                <w:b/>
                <w:bCs/>
                <w:lang w:eastAsia="zh-CN"/>
              </w:rPr>
            </w:pPr>
            <w:proofErr w:type="spellStart"/>
            <w:r w:rsidRPr="00C906A5">
              <w:rPr>
                <w:b/>
                <w:bCs/>
                <w:lang w:eastAsia="zh-CN"/>
              </w:rPr>
              <w:t>MetS</w:t>
            </w:r>
            <w:proofErr w:type="spellEnd"/>
            <w:r w:rsidRPr="00C906A5">
              <w:rPr>
                <w:b/>
                <w:bCs/>
                <w:lang w:eastAsia="zh-CN"/>
              </w:rPr>
              <w:t xml:space="preserve">-positive </w:t>
            </w:r>
          </w:p>
          <w:p w14:paraId="6FD1BE85" w14:textId="77777777" w:rsidR="00EB634C" w:rsidRPr="00C906A5" w:rsidRDefault="00C970BA">
            <w:pPr>
              <w:spacing w:line="360" w:lineRule="auto"/>
              <w:jc w:val="both"/>
              <w:rPr>
                <w:b/>
                <w:bCs/>
                <w:lang w:eastAsia="zh-CN"/>
              </w:rPr>
            </w:pPr>
            <w:r w:rsidRPr="00C906A5">
              <w:rPr>
                <w:b/>
                <w:bCs/>
                <w:lang w:eastAsia="zh-CN"/>
              </w:rPr>
              <w:t>(</w:t>
            </w:r>
            <w:r w:rsidRPr="00C906A5">
              <w:rPr>
                <w:b/>
                <w:bCs/>
                <w:i/>
                <w:iCs/>
                <w:lang w:eastAsia="zh-CN"/>
              </w:rPr>
              <w:t xml:space="preserve">n </w:t>
            </w:r>
            <w:r w:rsidRPr="00C906A5">
              <w:rPr>
                <w:b/>
                <w:bCs/>
                <w:lang w:eastAsia="zh-CN"/>
              </w:rPr>
              <w:t>= 4316)</w:t>
            </w:r>
          </w:p>
        </w:tc>
        <w:tc>
          <w:tcPr>
            <w:tcW w:w="2176" w:type="dxa"/>
            <w:vMerge/>
            <w:tcBorders>
              <w:bottom w:val="single" w:sz="4" w:space="0" w:color="auto"/>
            </w:tcBorders>
            <w:noWrap/>
          </w:tcPr>
          <w:p w14:paraId="5C86E0BC" w14:textId="77777777" w:rsidR="00EB634C" w:rsidRPr="00C906A5" w:rsidRDefault="00EB634C">
            <w:pPr>
              <w:spacing w:line="360" w:lineRule="auto"/>
              <w:jc w:val="both"/>
              <w:rPr>
                <w:b/>
                <w:bCs/>
                <w:lang w:eastAsia="zh-CN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D688635" w14:textId="77777777" w:rsidR="00EB634C" w:rsidRPr="00C906A5" w:rsidRDefault="00C970BA">
            <w:pPr>
              <w:spacing w:line="360" w:lineRule="auto"/>
              <w:jc w:val="both"/>
              <w:rPr>
                <w:b/>
                <w:bCs/>
                <w:lang w:eastAsia="zh-CN"/>
              </w:rPr>
            </w:pPr>
            <w:proofErr w:type="spellStart"/>
            <w:r w:rsidRPr="00C906A5">
              <w:rPr>
                <w:b/>
                <w:bCs/>
                <w:lang w:eastAsia="zh-CN"/>
              </w:rPr>
              <w:t>MetS</w:t>
            </w:r>
            <w:proofErr w:type="spellEnd"/>
            <w:r w:rsidRPr="00C906A5">
              <w:rPr>
                <w:b/>
                <w:bCs/>
                <w:lang w:eastAsia="zh-CN"/>
              </w:rPr>
              <w:t xml:space="preserve">-negative </w:t>
            </w:r>
          </w:p>
          <w:p w14:paraId="6DF16708" w14:textId="77777777" w:rsidR="00EB634C" w:rsidRPr="00C906A5" w:rsidRDefault="00C970BA">
            <w:pPr>
              <w:spacing w:line="360" w:lineRule="auto"/>
              <w:jc w:val="both"/>
              <w:rPr>
                <w:b/>
                <w:bCs/>
                <w:lang w:eastAsia="zh-CN"/>
              </w:rPr>
            </w:pPr>
            <w:r w:rsidRPr="00C906A5">
              <w:rPr>
                <w:b/>
                <w:bCs/>
                <w:lang w:eastAsia="zh-CN"/>
              </w:rPr>
              <w:t>(</w:t>
            </w:r>
            <w:r w:rsidRPr="00C906A5">
              <w:rPr>
                <w:b/>
                <w:bCs/>
                <w:i/>
                <w:iCs/>
                <w:lang w:eastAsia="zh-CN"/>
              </w:rPr>
              <w:t xml:space="preserve">n </w:t>
            </w:r>
            <w:r w:rsidRPr="00C906A5">
              <w:rPr>
                <w:b/>
                <w:bCs/>
                <w:lang w:eastAsia="zh-CN"/>
              </w:rPr>
              <w:t>= 5195)</w:t>
            </w: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10A9E8E" w14:textId="77777777" w:rsidR="00EB634C" w:rsidRPr="00C906A5" w:rsidRDefault="00C970BA">
            <w:pPr>
              <w:spacing w:line="360" w:lineRule="auto"/>
              <w:jc w:val="both"/>
              <w:rPr>
                <w:b/>
                <w:bCs/>
                <w:lang w:eastAsia="zh-CN"/>
              </w:rPr>
            </w:pPr>
            <w:proofErr w:type="spellStart"/>
            <w:r w:rsidRPr="00C906A5">
              <w:rPr>
                <w:b/>
                <w:bCs/>
                <w:lang w:eastAsia="zh-CN"/>
              </w:rPr>
              <w:t>MetS</w:t>
            </w:r>
            <w:proofErr w:type="spellEnd"/>
            <w:r w:rsidRPr="00C906A5">
              <w:rPr>
                <w:b/>
                <w:bCs/>
                <w:lang w:eastAsia="zh-CN"/>
              </w:rPr>
              <w:t xml:space="preserve">-positive </w:t>
            </w:r>
          </w:p>
          <w:p w14:paraId="6F71A924" w14:textId="77777777" w:rsidR="00EB634C" w:rsidRPr="00C906A5" w:rsidRDefault="00C970BA">
            <w:pPr>
              <w:spacing w:line="360" w:lineRule="auto"/>
              <w:jc w:val="both"/>
              <w:rPr>
                <w:b/>
                <w:bCs/>
                <w:lang w:eastAsia="zh-CN"/>
              </w:rPr>
            </w:pPr>
            <w:r w:rsidRPr="00C906A5">
              <w:rPr>
                <w:b/>
                <w:bCs/>
                <w:lang w:eastAsia="zh-CN"/>
              </w:rPr>
              <w:t>(</w:t>
            </w:r>
            <w:r w:rsidRPr="00C906A5">
              <w:rPr>
                <w:b/>
                <w:bCs/>
                <w:i/>
                <w:iCs/>
                <w:lang w:eastAsia="zh-CN"/>
              </w:rPr>
              <w:t xml:space="preserve">n </w:t>
            </w:r>
            <w:r w:rsidRPr="00C906A5">
              <w:rPr>
                <w:b/>
                <w:bCs/>
                <w:lang w:eastAsia="zh-CN"/>
              </w:rPr>
              <w:t>= 1696)</w:t>
            </w:r>
          </w:p>
        </w:tc>
        <w:tc>
          <w:tcPr>
            <w:tcW w:w="2321" w:type="dxa"/>
            <w:vMerge/>
            <w:tcBorders>
              <w:bottom w:val="single" w:sz="4" w:space="0" w:color="auto"/>
            </w:tcBorders>
            <w:noWrap/>
          </w:tcPr>
          <w:p w14:paraId="7672B812" w14:textId="77777777" w:rsidR="00EB634C" w:rsidRPr="00C906A5" w:rsidRDefault="00EB634C">
            <w:pPr>
              <w:spacing w:line="360" w:lineRule="auto"/>
              <w:jc w:val="both"/>
              <w:rPr>
                <w:b/>
                <w:bCs/>
                <w:lang w:eastAsia="zh-CN"/>
              </w:rPr>
            </w:pPr>
          </w:p>
        </w:tc>
      </w:tr>
      <w:tr w:rsidR="00C906A5" w:rsidRPr="00C906A5" w14:paraId="5CCA6F3B" w14:textId="77777777">
        <w:trPr>
          <w:trHeight w:val="306"/>
        </w:trPr>
        <w:tc>
          <w:tcPr>
            <w:tcW w:w="3641" w:type="dxa"/>
            <w:tcBorders>
              <w:top w:val="single" w:sz="4" w:space="0" w:color="auto"/>
            </w:tcBorders>
            <w:noWrap/>
          </w:tcPr>
          <w:p w14:paraId="3C2E040D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Age (yr)</w:t>
            </w:r>
          </w:p>
        </w:tc>
        <w:tc>
          <w:tcPr>
            <w:tcW w:w="3491" w:type="dxa"/>
            <w:tcBorders>
              <w:top w:val="single" w:sz="4" w:space="0" w:color="auto"/>
            </w:tcBorders>
            <w:noWrap/>
          </w:tcPr>
          <w:p w14:paraId="4C5E2D9B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47 (38-55)</w:t>
            </w:r>
          </w:p>
        </w:tc>
        <w:tc>
          <w:tcPr>
            <w:tcW w:w="3048" w:type="dxa"/>
            <w:tcBorders>
              <w:top w:val="single" w:sz="4" w:space="0" w:color="auto"/>
            </w:tcBorders>
            <w:noWrap/>
          </w:tcPr>
          <w:p w14:paraId="540866B4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49 (42-55)</w:t>
            </w:r>
          </w:p>
        </w:tc>
        <w:tc>
          <w:tcPr>
            <w:tcW w:w="2176" w:type="dxa"/>
            <w:tcBorders>
              <w:top w:val="single" w:sz="4" w:space="0" w:color="auto"/>
            </w:tcBorders>
            <w:noWrap/>
          </w:tcPr>
          <w:p w14:paraId="6158E799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  <w:tc>
          <w:tcPr>
            <w:tcW w:w="3192" w:type="dxa"/>
            <w:tcBorders>
              <w:top w:val="single" w:sz="4" w:space="0" w:color="auto"/>
            </w:tcBorders>
            <w:noWrap/>
          </w:tcPr>
          <w:p w14:paraId="2AB9BB1D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47 (37-54)</w:t>
            </w:r>
          </w:p>
        </w:tc>
        <w:tc>
          <w:tcPr>
            <w:tcW w:w="3048" w:type="dxa"/>
            <w:tcBorders>
              <w:top w:val="single" w:sz="4" w:space="0" w:color="auto"/>
            </w:tcBorders>
            <w:noWrap/>
          </w:tcPr>
          <w:p w14:paraId="324C1BE8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55 (50-61)</w:t>
            </w:r>
          </w:p>
        </w:tc>
        <w:tc>
          <w:tcPr>
            <w:tcW w:w="2321" w:type="dxa"/>
            <w:tcBorders>
              <w:top w:val="single" w:sz="4" w:space="0" w:color="auto"/>
            </w:tcBorders>
            <w:noWrap/>
          </w:tcPr>
          <w:p w14:paraId="2CD75AFD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</w:tr>
      <w:tr w:rsidR="00C906A5" w:rsidRPr="00C906A5" w14:paraId="04E6B9C4" w14:textId="77777777">
        <w:trPr>
          <w:trHeight w:val="306"/>
        </w:trPr>
        <w:tc>
          <w:tcPr>
            <w:tcW w:w="3641" w:type="dxa"/>
            <w:noWrap/>
          </w:tcPr>
          <w:p w14:paraId="5D1A03AC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HBP,</w:t>
            </w:r>
            <w:r w:rsidRPr="00C906A5">
              <w:rPr>
                <w:i/>
                <w:lang w:eastAsia="zh-CN"/>
              </w:rPr>
              <w:t xml:space="preserve"> n</w:t>
            </w:r>
            <w:r w:rsidRPr="00C906A5">
              <w:rPr>
                <w:iCs/>
                <w:lang w:eastAsia="zh-CN"/>
              </w:rPr>
              <w:t xml:space="preserve"> (%)</w:t>
            </w:r>
          </w:p>
        </w:tc>
        <w:tc>
          <w:tcPr>
            <w:tcW w:w="3491" w:type="dxa"/>
            <w:noWrap/>
          </w:tcPr>
          <w:p w14:paraId="4A0BC423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1090 (13.70)</w:t>
            </w:r>
          </w:p>
        </w:tc>
        <w:tc>
          <w:tcPr>
            <w:tcW w:w="3048" w:type="dxa"/>
            <w:noWrap/>
          </w:tcPr>
          <w:p w14:paraId="407046B6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1765 (40.89)</w:t>
            </w:r>
          </w:p>
        </w:tc>
        <w:tc>
          <w:tcPr>
            <w:tcW w:w="2176" w:type="dxa"/>
            <w:noWrap/>
          </w:tcPr>
          <w:p w14:paraId="2E557F59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  <w:tc>
          <w:tcPr>
            <w:tcW w:w="3192" w:type="dxa"/>
            <w:noWrap/>
          </w:tcPr>
          <w:p w14:paraId="21033AE6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486 (9.36)</w:t>
            </w:r>
          </w:p>
        </w:tc>
        <w:tc>
          <w:tcPr>
            <w:tcW w:w="3048" w:type="dxa"/>
            <w:noWrap/>
          </w:tcPr>
          <w:p w14:paraId="13F73A90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761 (44.87)</w:t>
            </w:r>
          </w:p>
        </w:tc>
        <w:tc>
          <w:tcPr>
            <w:tcW w:w="2321" w:type="dxa"/>
            <w:noWrap/>
          </w:tcPr>
          <w:p w14:paraId="0E8E51D9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</w:tr>
      <w:tr w:rsidR="00C906A5" w:rsidRPr="00C906A5" w14:paraId="29BC4949" w14:textId="77777777">
        <w:trPr>
          <w:trHeight w:val="306"/>
        </w:trPr>
        <w:tc>
          <w:tcPr>
            <w:tcW w:w="3641" w:type="dxa"/>
            <w:noWrap/>
          </w:tcPr>
          <w:p w14:paraId="22715611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DM,</w:t>
            </w:r>
            <w:r w:rsidRPr="00C906A5">
              <w:rPr>
                <w:i/>
                <w:lang w:eastAsia="zh-CN"/>
              </w:rPr>
              <w:t xml:space="preserve"> n</w:t>
            </w:r>
            <w:r w:rsidRPr="00C906A5">
              <w:rPr>
                <w:iCs/>
                <w:lang w:eastAsia="zh-CN"/>
              </w:rPr>
              <w:t xml:space="preserve"> (%)</w:t>
            </w:r>
          </w:p>
        </w:tc>
        <w:tc>
          <w:tcPr>
            <w:tcW w:w="3491" w:type="dxa"/>
            <w:noWrap/>
          </w:tcPr>
          <w:p w14:paraId="70FF970D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357 (4.49)</w:t>
            </w:r>
          </w:p>
        </w:tc>
        <w:tc>
          <w:tcPr>
            <w:tcW w:w="3048" w:type="dxa"/>
            <w:noWrap/>
          </w:tcPr>
          <w:p w14:paraId="1852B580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912 (21.13)</w:t>
            </w:r>
          </w:p>
        </w:tc>
        <w:tc>
          <w:tcPr>
            <w:tcW w:w="2176" w:type="dxa"/>
            <w:noWrap/>
          </w:tcPr>
          <w:p w14:paraId="3809B901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  <w:tc>
          <w:tcPr>
            <w:tcW w:w="3192" w:type="dxa"/>
            <w:noWrap/>
          </w:tcPr>
          <w:p w14:paraId="680B3C78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77 (1.48)</w:t>
            </w:r>
          </w:p>
        </w:tc>
        <w:tc>
          <w:tcPr>
            <w:tcW w:w="3048" w:type="dxa"/>
            <w:noWrap/>
          </w:tcPr>
          <w:p w14:paraId="121BB105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283 (16.69)</w:t>
            </w:r>
          </w:p>
        </w:tc>
        <w:tc>
          <w:tcPr>
            <w:tcW w:w="2321" w:type="dxa"/>
            <w:noWrap/>
          </w:tcPr>
          <w:p w14:paraId="4B62D619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</w:tr>
      <w:tr w:rsidR="00C906A5" w:rsidRPr="00C906A5" w14:paraId="10D52FCB" w14:textId="77777777">
        <w:trPr>
          <w:trHeight w:val="306"/>
        </w:trPr>
        <w:tc>
          <w:tcPr>
            <w:tcW w:w="3641" w:type="dxa"/>
            <w:noWrap/>
          </w:tcPr>
          <w:p w14:paraId="375444F2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Hyperlipidemia,</w:t>
            </w:r>
            <w:r w:rsidRPr="00C906A5">
              <w:rPr>
                <w:i/>
                <w:lang w:eastAsia="zh-CN"/>
              </w:rPr>
              <w:t xml:space="preserve"> n</w:t>
            </w:r>
            <w:r w:rsidRPr="00C906A5">
              <w:rPr>
                <w:iCs/>
                <w:lang w:eastAsia="zh-CN"/>
              </w:rPr>
              <w:t xml:space="preserve"> (%)</w:t>
            </w:r>
          </w:p>
        </w:tc>
        <w:tc>
          <w:tcPr>
            <w:tcW w:w="3491" w:type="dxa"/>
            <w:noWrap/>
          </w:tcPr>
          <w:p w14:paraId="36E5C012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2609 (32.80)</w:t>
            </w:r>
          </w:p>
        </w:tc>
        <w:tc>
          <w:tcPr>
            <w:tcW w:w="3048" w:type="dxa"/>
            <w:noWrap/>
          </w:tcPr>
          <w:p w14:paraId="2706494F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3391 (78.57)</w:t>
            </w:r>
          </w:p>
        </w:tc>
        <w:tc>
          <w:tcPr>
            <w:tcW w:w="2176" w:type="dxa"/>
            <w:noWrap/>
          </w:tcPr>
          <w:p w14:paraId="37371C37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  <w:tc>
          <w:tcPr>
            <w:tcW w:w="3192" w:type="dxa"/>
            <w:noWrap/>
          </w:tcPr>
          <w:p w14:paraId="58422C84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797 (15.34)</w:t>
            </w:r>
          </w:p>
        </w:tc>
        <w:tc>
          <w:tcPr>
            <w:tcW w:w="3048" w:type="dxa"/>
            <w:noWrap/>
          </w:tcPr>
          <w:p w14:paraId="7DB2A92E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915 (53.95)</w:t>
            </w:r>
          </w:p>
        </w:tc>
        <w:tc>
          <w:tcPr>
            <w:tcW w:w="2321" w:type="dxa"/>
            <w:noWrap/>
          </w:tcPr>
          <w:p w14:paraId="4A1132C3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</w:tr>
      <w:tr w:rsidR="00C906A5" w:rsidRPr="00C906A5" w14:paraId="17F92C69" w14:textId="77777777">
        <w:trPr>
          <w:trHeight w:val="306"/>
        </w:trPr>
        <w:tc>
          <w:tcPr>
            <w:tcW w:w="3641" w:type="dxa"/>
            <w:noWrap/>
          </w:tcPr>
          <w:p w14:paraId="5D974720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ASCVD,</w:t>
            </w:r>
            <w:r w:rsidRPr="00C906A5">
              <w:rPr>
                <w:i/>
                <w:lang w:eastAsia="zh-CN"/>
              </w:rPr>
              <w:t xml:space="preserve"> n</w:t>
            </w:r>
            <w:r w:rsidRPr="00C906A5">
              <w:rPr>
                <w:iCs/>
                <w:lang w:eastAsia="zh-CN"/>
              </w:rPr>
              <w:t xml:space="preserve"> (%)</w:t>
            </w:r>
          </w:p>
        </w:tc>
        <w:tc>
          <w:tcPr>
            <w:tcW w:w="3491" w:type="dxa"/>
            <w:noWrap/>
          </w:tcPr>
          <w:p w14:paraId="0F90824D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103 (1.29)</w:t>
            </w:r>
          </w:p>
        </w:tc>
        <w:tc>
          <w:tcPr>
            <w:tcW w:w="3048" w:type="dxa"/>
            <w:noWrap/>
          </w:tcPr>
          <w:p w14:paraId="35E37820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90 (2.09)</w:t>
            </w:r>
          </w:p>
        </w:tc>
        <w:tc>
          <w:tcPr>
            <w:tcW w:w="2176" w:type="dxa"/>
            <w:noWrap/>
          </w:tcPr>
          <w:p w14:paraId="72842748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0.001</w:t>
            </w:r>
          </w:p>
        </w:tc>
        <w:tc>
          <w:tcPr>
            <w:tcW w:w="3192" w:type="dxa"/>
            <w:noWrap/>
          </w:tcPr>
          <w:p w14:paraId="52E3F62F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62 (1.19)</w:t>
            </w:r>
          </w:p>
        </w:tc>
        <w:tc>
          <w:tcPr>
            <w:tcW w:w="3048" w:type="dxa"/>
            <w:noWrap/>
          </w:tcPr>
          <w:p w14:paraId="0E683AD3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46 (2.71)</w:t>
            </w:r>
          </w:p>
        </w:tc>
        <w:tc>
          <w:tcPr>
            <w:tcW w:w="2321" w:type="dxa"/>
            <w:noWrap/>
          </w:tcPr>
          <w:p w14:paraId="4FA56AA5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</w:tr>
      <w:tr w:rsidR="00C906A5" w:rsidRPr="00C906A5" w14:paraId="34342E06" w14:textId="77777777">
        <w:trPr>
          <w:trHeight w:val="306"/>
        </w:trPr>
        <w:tc>
          <w:tcPr>
            <w:tcW w:w="3641" w:type="dxa"/>
            <w:noWrap/>
          </w:tcPr>
          <w:p w14:paraId="4D298445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Smoking,</w:t>
            </w:r>
            <w:r w:rsidRPr="00C906A5">
              <w:rPr>
                <w:i/>
                <w:lang w:eastAsia="zh-CN"/>
              </w:rPr>
              <w:t xml:space="preserve"> n</w:t>
            </w:r>
            <w:r w:rsidRPr="00C906A5">
              <w:rPr>
                <w:iCs/>
                <w:lang w:eastAsia="zh-CN"/>
              </w:rPr>
              <w:t xml:space="preserve"> (%)</w:t>
            </w:r>
          </w:p>
        </w:tc>
        <w:tc>
          <w:tcPr>
            <w:tcW w:w="3491" w:type="dxa"/>
            <w:noWrap/>
          </w:tcPr>
          <w:p w14:paraId="4CC439E3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2885 (36.27)</w:t>
            </w:r>
          </w:p>
        </w:tc>
        <w:tc>
          <w:tcPr>
            <w:tcW w:w="3048" w:type="dxa"/>
            <w:noWrap/>
          </w:tcPr>
          <w:p w14:paraId="1EED85BF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1750 (40.55)</w:t>
            </w:r>
          </w:p>
        </w:tc>
        <w:tc>
          <w:tcPr>
            <w:tcW w:w="2176" w:type="dxa"/>
            <w:noWrap/>
          </w:tcPr>
          <w:p w14:paraId="1930A06B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  <w:tc>
          <w:tcPr>
            <w:tcW w:w="3192" w:type="dxa"/>
            <w:noWrap/>
          </w:tcPr>
          <w:p w14:paraId="7986ECE7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78 (1.50)</w:t>
            </w:r>
          </w:p>
        </w:tc>
        <w:tc>
          <w:tcPr>
            <w:tcW w:w="3048" w:type="dxa"/>
            <w:noWrap/>
          </w:tcPr>
          <w:p w14:paraId="483B576C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28 (1.65)</w:t>
            </w:r>
          </w:p>
        </w:tc>
        <w:tc>
          <w:tcPr>
            <w:tcW w:w="2321" w:type="dxa"/>
            <w:noWrap/>
          </w:tcPr>
          <w:p w14:paraId="2795ADAB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0.664</w:t>
            </w:r>
          </w:p>
        </w:tc>
      </w:tr>
      <w:tr w:rsidR="00C906A5" w:rsidRPr="00C906A5" w14:paraId="0DD860B3" w14:textId="77777777">
        <w:trPr>
          <w:trHeight w:val="306"/>
        </w:trPr>
        <w:tc>
          <w:tcPr>
            <w:tcW w:w="3641" w:type="dxa"/>
            <w:noWrap/>
          </w:tcPr>
          <w:p w14:paraId="50D658CC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Drinking,</w:t>
            </w:r>
            <w:r w:rsidRPr="00C906A5">
              <w:rPr>
                <w:i/>
                <w:lang w:eastAsia="zh-CN"/>
              </w:rPr>
              <w:t xml:space="preserve"> n</w:t>
            </w:r>
            <w:r w:rsidRPr="00C906A5">
              <w:rPr>
                <w:iCs/>
                <w:lang w:eastAsia="zh-CN"/>
              </w:rPr>
              <w:t xml:space="preserve"> (%)</w:t>
            </w:r>
          </w:p>
        </w:tc>
        <w:tc>
          <w:tcPr>
            <w:tcW w:w="3491" w:type="dxa"/>
            <w:noWrap/>
          </w:tcPr>
          <w:p w14:paraId="4A1961ED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3387 (42.58)</w:t>
            </w:r>
          </w:p>
        </w:tc>
        <w:tc>
          <w:tcPr>
            <w:tcW w:w="3048" w:type="dxa"/>
            <w:noWrap/>
          </w:tcPr>
          <w:p w14:paraId="4ACE9671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2079 (48.17)</w:t>
            </w:r>
          </w:p>
        </w:tc>
        <w:tc>
          <w:tcPr>
            <w:tcW w:w="2176" w:type="dxa"/>
            <w:noWrap/>
          </w:tcPr>
          <w:p w14:paraId="726E429E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  <w:tc>
          <w:tcPr>
            <w:tcW w:w="3192" w:type="dxa"/>
            <w:noWrap/>
          </w:tcPr>
          <w:p w14:paraId="0AFE91E0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423 (8.14)</w:t>
            </w:r>
          </w:p>
        </w:tc>
        <w:tc>
          <w:tcPr>
            <w:tcW w:w="3048" w:type="dxa"/>
            <w:noWrap/>
          </w:tcPr>
          <w:p w14:paraId="632EF632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93 (5.48)</w:t>
            </w:r>
          </w:p>
        </w:tc>
        <w:tc>
          <w:tcPr>
            <w:tcW w:w="2321" w:type="dxa"/>
            <w:noWrap/>
          </w:tcPr>
          <w:p w14:paraId="1BA7C25E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</w:tr>
      <w:tr w:rsidR="00C906A5" w:rsidRPr="00C906A5" w14:paraId="6B88959B" w14:textId="77777777">
        <w:trPr>
          <w:trHeight w:val="306"/>
        </w:trPr>
        <w:tc>
          <w:tcPr>
            <w:tcW w:w="3641" w:type="dxa"/>
            <w:noWrap/>
          </w:tcPr>
          <w:p w14:paraId="4102709E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i/>
                <w:iCs/>
                <w:lang w:eastAsia="zh-CN"/>
              </w:rPr>
              <w:t>H. pylori</w:t>
            </w:r>
            <w:r w:rsidRPr="00C906A5">
              <w:rPr>
                <w:lang w:eastAsia="zh-CN"/>
              </w:rPr>
              <w:t xml:space="preserve"> infection,</w:t>
            </w:r>
            <w:r w:rsidRPr="00C906A5">
              <w:rPr>
                <w:i/>
                <w:lang w:eastAsia="zh-CN"/>
              </w:rPr>
              <w:t xml:space="preserve"> n</w:t>
            </w:r>
            <w:r w:rsidRPr="00C906A5">
              <w:rPr>
                <w:iCs/>
                <w:lang w:eastAsia="zh-CN"/>
              </w:rPr>
              <w:t xml:space="preserve"> (%)</w:t>
            </w:r>
          </w:p>
        </w:tc>
        <w:tc>
          <w:tcPr>
            <w:tcW w:w="3491" w:type="dxa"/>
            <w:noWrap/>
          </w:tcPr>
          <w:p w14:paraId="15A74314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1455 (18.29)</w:t>
            </w:r>
          </w:p>
        </w:tc>
        <w:tc>
          <w:tcPr>
            <w:tcW w:w="3048" w:type="dxa"/>
            <w:noWrap/>
          </w:tcPr>
          <w:p w14:paraId="4CC51C66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885 (20.51)</w:t>
            </w:r>
          </w:p>
        </w:tc>
        <w:tc>
          <w:tcPr>
            <w:tcW w:w="2176" w:type="dxa"/>
            <w:noWrap/>
          </w:tcPr>
          <w:p w14:paraId="40DF4F7E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0.003</w:t>
            </w:r>
          </w:p>
        </w:tc>
        <w:tc>
          <w:tcPr>
            <w:tcW w:w="3192" w:type="dxa"/>
            <w:noWrap/>
          </w:tcPr>
          <w:p w14:paraId="51F977D4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911 (17.54)</w:t>
            </w:r>
          </w:p>
        </w:tc>
        <w:tc>
          <w:tcPr>
            <w:tcW w:w="3048" w:type="dxa"/>
            <w:noWrap/>
          </w:tcPr>
          <w:p w14:paraId="6A76DECC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350 (20.64)</w:t>
            </w:r>
          </w:p>
        </w:tc>
        <w:tc>
          <w:tcPr>
            <w:tcW w:w="2321" w:type="dxa"/>
            <w:noWrap/>
          </w:tcPr>
          <w:p w14:paraId="6D4E2FB1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0.004</w:t>
            </w:r>
          </w:p>
        </w:tc>
      </w:tr>
      <w:tr w:rsidR="00C906A5" w:rsidRPr="00C906A5" w14:paraId="0709F80A" w14:textId="77777777">
        <w:trPr>
          <w:trHeight w:val="306"/>
        </w:trPr>
        <w:tc>
          <w:tcPr>
            <w:tcW w:w="10180" w:type="dxa"/>
            <w:gridSpan w:val="3"/>
            <w:noWrap/>
          </w:tcPr>
          <w:p w14:paraId="71E04255" w14:textId="77777777" w:rsidR="00EB634C" w:rsidRPr="00C906A5" w:rsidRDefault="00C970BA">
            <w:pPr>
              <w:spacing w:line="360" w:lineRule="auto"/>
              <w:jc w:val="both"/>
              <w:rPr>
                <w:b/>
                <w:bCs/>
                <w:lang w:eastAsia="zh-CN"/>
              </w:rPr>
            </w:pPr>
            <w:r w:rsidRPr="00C906A5">
              <w:rPr>
                <w:b/>
                <w:bCs/>
                <w:lang w:eastAsia="zh-CN"/>
              </w:rPr>
              <w:t>Medication history</w:t>
            </w:r>
          </w:p>
        </w:tc>
        <w:tc>
          <w:tcPr>
            <w:tcW w:w="2176" w:type="dxa"/>
            <w:noWrap/>
          </w:tcPr>
          <w:p w14:paraId="435DADCA" w14:textId="77777777" w:rsidR="00EB634C" w:rsidRPr="00C906A5" w:rsidRDefault="00EB634C">
            <w:pPr>
              <w:spacing w:line="360" w:lineRule="auto"/>
              <w:jc w:val="both"/>
              <w:rPr>
                <w:lang w:eastAsia="zh-CN"/>
              </w:rPr>
            </w:pPr>
          </w:p>
        </w:tc>
        <w:tc>
          <w:tcPr>
            <w:tcW w:w="3192" w:type="dxa"/>
            <w:noWrap/>
          </w:tcPr>
          <w:p w14:paraId="7BE10269" w14:textId="77777777" w:rsidR="00EB634C" w:rsidRPr="00C906A5" w:rsidRDefault="00EB634C">
            <w:pPr>
              <w:spacing w:line="360" w:lineRule="auto"/>
              <w:jc w:val="both"/>
              <w:rPr>
                <w:rFonts w:eastAsia="Times New Roman"/>
                <w:lang w:eastAsia="zh-CN"/>
              </w:rPr>
            </w:pPr>
          </w:p>
        </w:tc>
        <w:tc>
          <w:tcPr>
            <w:tcW w:w="3048" w:type="dxa"/>
            <w:noWrap/>
          </w:tcPr>
          <w:p w14:paraId="022662CB" w14:textId="77777777" w:rsidR="00EB634C" w:rsidRPr="00C906A5" w:rsidRDefault="00EB634C">
            <w:pPr>
              <w:spacing w:line="360" w:lineRule="auto"/>
              <w:jc w:val="both"/>
              <w:rPr>
                <w:rFonts w:eastAsia="Times New Roman"/>
                <w:lang w:eastAsia="zh-CN"/>
              </w:rPr>
            </w:pPr>
          </w:p>
        </w:tc>
        <w:tc>
          <w:tcPr>
            <w:tcW w:w="2321" w:type="dxa"/>
            <w:noWrap/>
          </w:tcPr>
          <w:p w14:paraId="15A8C7E9" w14:textId="77777777" w:rsidR="00EB634C" w:rsidRPr="00C906A5" w:rsidRDefault="00EB634C">
            <w:pPr>
              <w:spacing w:line="360" w:lineRule="auto"/>
              <w:jc w:val="both"/>
              <w:rPr>
                <w:rFonts w:eastAsia="Times New Roman"/>
                <w:lang w:eastAsia="zh-CN"/>
              </w:rPr>
            </w:pPr>
          </w:p>
        </w:tc>
      </w:tr>
      <w:tr w:rsidR="00C906A5" w:rsidRPr="00C906A5" w14:paraId="060438D3" w14:textId="77777777">
        <w:trPr>
          <w:trHeight w:val="306"/>
        </w:trPr>
        <w:tc>
          <w:tcPr>
            <w:tcW w:w="3641" w:type="dxa"/>
            <w:noWrap/>
          </w:tcPr>
          <w:p w14:paraId="247D3934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Antihypertensive</w:t>
            </w:r>
          </w:p>
        </w:tc>
        <w:tc>
          <w:tcPr>
            <w:tcW w:w="3491" w:type="dxa"/>
            <w:noWrap/>
          </w:tcPr>
          <w:p w14:paraId="730841C0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632 (7.94)</w:t>
            </w:r>
          </w:p>
        </w:tc>
        <w:tc>
          <w:tcPr>
            <w:tcW w:w="3048" w:type="dxa"/>
            <w:noWrap/>
          </w:tcPr>
          <w:p w14:paraId="1ECF55FE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367 (8.50)</w:t>
            </w:r>
          </w:p>
        </w:tc>
        <w:tc>
          <w:tcPr>
            <w:tcW w:w="2176" w:type="dxa"/>
            <w:noWrap/>
          </w:tcPr>
          <w:p w14:paraId="1322B2D7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0.284</w:t>
            </w:r>
          </w:p>
        </w:tc>
        <w:tc>
          <w:tcPr>
            <w:tcW w:w="3192" w:type="dxa"/>
            <w:noWrap/>
          </w:tcPr>
          <w:p w14:paraId="3533931C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358 (6.89)</w:t>
            </w:r>
          </w:p>
        </w:tc>
        <w:tc>
          <w:tcPr>
            <w:tcW w:w="3048" w:type="dxa"/>
            <w:noWrap/>
          </w:tcPr>
          <w:p w14:paraId="169F6B12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141 (8.31)</w:t>
            </w:r>
          </w:p>
        </w:tc>
        <w:tc>
          <w:tcPr>
            <w:tcW w:w="2321" w:type="dxa"/>
            <w:noWrap/>
          </w:tcPr>
          <w:p w14:paraId="7CDB5978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0.052</w:t>
            </w:r>
          </w:p>
        </w:tc>
      </w:tr>
      <w:tr w:rsidR="00C906A5" w:rsidRPr="00C906A5" w14:paraId="0D96A828" w14:textId="77777777">
        <w:trPr>
          <w:trHeight w:val="306"/>
        </w:trPr>
        <w:tc>
          <w:tcPr>
            <w:tcW w:w="3641" w:type="dxa"/>
            <w:noWrap/>
          </w:tcPr>
          <w:p w14:paraId="6B049D3D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Antidiabetic</w:t>
            </w:r>
          </w:p>
        </w:tc>
        <w:tc>
          <w:tcPr>
            <w:tcW w:w="3491" w:type="dxa"/>
            <w:noWrap/>
          </w:tcPr>
          <w:p w14:paraId="2B111BE8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201 (2.53)</w:t>
            </w:r>
          </w:p>
        </w:tc>
        <w:tc>
          <w:tcPr>
            <w:tcW w:w="3048" w:type="dxa"/>
            <w:noWrap/>
          </w:tcPr>
          <w:p w14:paraId="4A6858BD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145 (3.36)</w:t>
            </w:r>
          </w:p>
        </w:tc>
        <w:tc>
          <w:tcPr>
            <w:tcW w:w="2176" w:type="dxa"/>
            <w:noWrap/>
          </w:tcPr>
          <w:p w14:paraId="2021331D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0.008</w:t>
            </w:r>
          </w:p>
        </w:tc>
        <w:tc>
          <w:tcPr>
            <w:tcW w:w="3192" w:type="dxa"/>
            <w:noWrap/>
          </w:tcPr>
          <w:p w14:paraId="34B29AF4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116 (2.23)</w:t>
            </w:r>
          </w:p>
        </w:tc>
        <w:tc>
          <w:tcPr>
            <w:tcW w:w="3048" w:type="dxa"/>
            <w:noWrap/>
          </w:tcPr>
          <w:p w14:paraId="42EF5E0E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54 (3.18)</w:t>
            </w:r>
          </w:p>
        </w:tc>
        <w:tc>
          <w:tcPr>
            <w:tcW w:w="2321" w:type="dxa"/>
            <w:noWrap/>
          </w:tcPr>
          <w:p w14:paraId="73F809A3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0.031</w:t>
            </w:r>
          </w:p>
        </w:tc>
      </w:tr>
      <w:tr w:rsidR="00C906A5" w:rsidRPr="00C906A5" w14:paraId="6466E3A3" w14:textId="77777777">
        <w:trPr>
          <w:trHeight w:val="306"/>
        </w:trPr>
        <w:tc>
          <w:tcPr>
            <w:tcW w:w="3641" w:type="dxa"/>
            <w:noWrap/>
          </w:tcPr>
          <w:p w14:paraId="67BDB669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Statins</w:t>
            </w:r>
          </w:p>
        </w:tc>
        <w:tc>
          <w:tcPr>
            <w:tcW w:w="3491" w:type="dxa"/>
            <w:noWrap/>
          </w:tcPr>
          <w:p w14:paraId="740BB69A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289 (3.63)</w:t>
            </w:r>
          </w:p>
        </w:tc>
        <w:tc>
          <w:tcPr>
            <w:tcW w:w="3048" w:type="dxa"/>
            <w:noWrap/>
          </w:tcPr>
          <w:p w14:paraId="006937B2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240 (5.56)</w:t>
            </w:r>
          </w:p>
        </w:tc>
        <w:tc>
          <w:tcPr>
            <w:tcW w:w="2176" w:type="dxa"/>
            <w:noWrap/>
          </w:tcPr>
          <w:p w14:paraId="5F8A63FB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  <w:tc>
          <w:tcPr>
            <w:tcW w:w="3192" w:type="dxa"/>
            <w:noWrap/>
          </w:tcPr>
          <w:p w14:paraId="5B2A767D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184 (3.54)</w:t>
            </w:r>
          </w:p>
        </w:tc>
        <w:tc>
          <w:tcPr>
            <w:tcW w:w="3048" w:type="dxa"/>
            <w:noWrap/>
          </w:tcPr>
          <w:p w14:paraId="07108DA1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92 (5.42)</w:t>
            </w:r>
          </w:p>
        </w:tc>
        <w:tc>
          <w:tcPr>
            <w:tcW w:w="2321" w:type="dxa"/>
            <w:noWrap/>
          </w:tcPr>
          <w:p w14:paraId="21160267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0.001</w:t>
            </w:r>
          </w:p>
        </w:tc>
      </w:tr>
      <w:tr w:rsidR="00C906A5" w:rsidRPr="00C906A5" w14:paraId="7462B23F" w14:textId="77777777">
        <w:trPr>
          <w:trHeight w:val="306"/>
        </w:trPr>
        <w:tc>
          <w:tcPr>
            <w:tcW w:w="3641" w:type="dxa"/>
            <w:noWrap/>
          </w:tcPr>
          <w:p w14:paraId="5A37C339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Antiplatelet</w:t>
            </w:r>
          </w:p>
        </w:tc>
        <w:tc>
          <w:tcPr>
            <w:tcW w:w="3491" w:type="dxa"/>
            <w:noWrap/>
          </w:tcPr>
          <w:p w14:paraId="284947D6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103 (1.29)</w:t>
            </w:r>
          </w:p>
        </w:tc>
        <w:tc>
          <w:tcPr>
            <w:tcW w:w="3048" w:type="dxa"/>
            <w:noWrap/>
          </w:tcPr>
          <w:p w14:paraId="1E55A653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93 (2.15)</w:t>
            </w:r>
          </w:p>
        </w:tc>
        <w:tc>
          <w:tcPr>
            <w:tcW w:w="2176" w:type="dxa"/>
            <w:noWrap/>
          </w:tcPr>
          <w:p w14:paraId="56DA7FDD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  <w:tc>
          <w:tcPr>
            <w:tcW w:w="3192" w:type="dxa"/>
            <w:noWrap/>
          </w:tcPr>
          <w:p w14:paraId="17682697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62 (1.19)</w:t>
            </w:r>
          </w:p>
        </w:tc>
        <w:tc>
          <w:tcPr>
            <w:tcW w:w="3048" w:type="dxa"/>
            <w:noWrap/>
          </w:tcPr>
          <w:p w14:paraId="119D3883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47 (2.77)</w:t>
            </w:r>
          </w:p>
        </w:tc>
        <w:tc>
          <w:tcPr>
            <w:tcW w:w="2321" w:type="dxa"/>
            <w:noWrap/>
          </w:tcPr>
          <w:p w14:paraId="578DC245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</w:tr>
      <w:tr w:rsidR="00C906A5" w:rsidRPr="00C906A5" w14:paraId="3683F8AB" w14:textId="77777777">
        <w:trPr>
          <w:trHeight w:val="306"/>
        </w:trPr>
        <w:tc>
          <w:tcPr>
            <w:tcW w:w="3641" w:type="dxa"/>
            <w:noWrap/>
          </w:tcPr>
          <w:p w14:paraId="095D0B48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PPIs/H2 blocker</w:t>
            </w:r>
          </w:p>
        </w:tc>
        <w:tc>
          <w:tcPr>
            <w:tcW w:w="3491" w:type="dxa"/>
            <w:noWrap/>
          </w:tcPr>
          <w:p w14:paraId="51868E50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147 (1.85)</w:t>
            </w:r>
          </w:p>
        </w:tc>
        <w:tc>
          <w:tcPr>
            <w:tcW w:w="3048" w:type="dxa"/>
            <w:noWrap/>
          </w:tcPr>
          <w:p w14:paraId="320E8601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113 (2.62)</w:t>
            </w:r>
          </w:p>
        </w:tc>
        <w:tc>
          <w:tcPr>
            <w:tcW w:w="2176" w:type="dxa"/>
            <w:noWrap/>
          </w:tcPr>
          <w:p w14:paraId="7237A043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0.005</w:t>
            </w:r>
          </w:p>
        </w:tc>
        <w:tc>
          <w:tcPr>
            <w:tcW w:w="3192" w:type="dxa"/>
            <w:noWrap/>
          </w:tcPr>
          <w:p w14:paraId="5B0C2A9E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79 (1.52)</w:t>
            </w:r>
          </w:p>
        </w:tc>
        <w:tc>
          <w:tcPr>
            <w:tcW w:w="3048" w:type="dxa"/>
            <w:noWrap/>
          </w:tcPr>
          <w:p w14:paraId="7CCBC809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41 (2.42)</w:t>
            </w:r>
          </w:p>
        </w:tc>
        <w:tc>
          <w:tcPr>
            <w:tcW w:w="2321" w:type="dxa"/>
            <w:noWrap/>
          </w:tcPr>
          <w:p w14:paraId="30C5FCE7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0.018</w:t>
            </w:r>
          </w:p>
        </w:tc>
      </w:tr>
      <w:tr w:rsidR="00C906A5" w:rsidRPr="00C906A5" w14:paraId="27CA8946" w14:textId="77777777">
        <w:trPr>
          <w:trHeight w:val="306"/>
        </w:trPr>
        <w:tc>
          <w:tcPr>
            <w:tcW w:w="7132" w:type="dxa"/>
            <w:gridSpan w:val="2"/>
            <w:noWrap/>
          </w:tcPr>
          <w:p w14:paraId="7FE78E49" w14:textId="77777777" w:rsidR="00EB634C" w:rsidRPr="00C906A5" w:rsidRDefault="00C970BA">
            <w:pPr>
              <w:spacing w:line="360" w:lineRule="auto"/>
              <w:jc w:val="both"/>
              <w:rPr>
                <w:b/>
                <w:bCs/>
                <w:lang w:eastAsia="zh-CN"/>
              </w:rPr>
            </w:pPr>
            <w:r w:rsidRPr="00C906A5">
              <w:rPr>
                <w:b/>
                <w:bCs/>
                <w:lang w:eastAsia="zh-CN"/>
              </w:rPr>
              <w:t>Metabolic Index</w:t>
            </w:r>
          </w:p>
        </w:tc>
        <w:tc>
          <w:tcPr>
            <w:tcW w:w="3048" w:type="dxa"/>
            <w:noWrap/>
          </w:tcPr>
          <w:p w14:paraId="714A8260" w14:textId="77777777" w:rsidR="00EB634C" w:rsidRPr="00C906A5" w:rsidRDefault="00EB634C">
            <w:pPr>
              <w:spacing w:line="360" w:lineRule="auto"/>
              <w:jc w:val="both"/>
              <w:rPr>
                <w:lang w:eastAsia="zh-CN"/>
              </w:rPr>
            </w:pPr>
          </w:p>
        </w:tc>
        <w:tc>
          <w:tcPr>
            <w:tcW w:w="2176" w:type="dxa"/>
            <w:noWrap/>
          </w:tcPr>
          <w:p w14:paraId="52788074" w14:textId="77777777" w:rsidR="00EB634C" w:rsidRPr="00C906A5" w:rsidRDefault="00EB634C">
            <w:pPr>
              <w:spacing w:line="360" w:lineRule="auto"/>
              <w:jc w:val="both"/>
              <w:rPr>
                <w:rFonts w:eastAsia="Times New Roman"/>
                <w:lang w:eastAsia="zh-CN"/>
              </w:rPr>
            </w:pPr>
          </w:p>
        </w:tc>
        <w:tc>
          <w:tcPr>
            <w:tcW w:w="3192" w:type="dxa"/>
            <w:noWrap/>
          </w:tcPr>
          <w:p w14:paraId="73E4CB69" w14:textId="77777777" w:rsidR="00EB634C" w:rsidRPr="00C906A5" w:rsidRDefault="00EB634C">
            <w:pPr>
              <w:spacing w:line="360" w:lineRule="auto"/>
              <w:jc w:val="both"/>
              <w:rPr>
                <w:rFonts w:eastAsia="Times New Roman"/>
                <w:lang w:eastAsia="zh-CN"/>
              </w:rPr>
            </w:pPr>
          </w:p>
        </w:tc>
        <w:tc>
          <w:tcPr>
            <w:tcW w:w="3048" w:type="dxa"/>
            <w:noWrap/>
          </w:tcPr>
          <w:p w14:paraId="2B5C8337" w14:textId="77777777" w:rsidR="00EB634C" w:rsidRPr="00C906A5" w:rsidRDefault="00EB634C">
            <w:pPr>
              <w:spacing w:line="360" w:lineRule="auto"/>
              <w:jc w:val="both"/>
              <w:rPr>
                <w:rFonts w:eastAsia="Times New Roman"/>
                <w:lang w:eastAsia="zh-CN"/>
              </w:rPr>
            </w:pPr>
          </w:p>
        </w:tc>
        <w:tc>
          <w:tcPr>
            <w:tcW w:w="2321" w:type="dxa"/>
            <w:noWrap/>
          </w:tcPr>
          <w:p w14:paraId="1722A96D" w14:textId="77777777" w:rsidR="00EB634C" w:rsidRPr="00C906A5" w:rsidRDefault="00EB634C">
            <w:pPr>
              <w:spacing w:line="360" w:lineRule="auto"/>
              <w:jc w:val="both"/>
              <w:rPr>
                <w:rFonts w:eastAsia="Times New Roman"/>
                <w:lang w:eastAsia="zh-CN"/>
              </w:rPr>
            </w:pPr>
          </w:p>
        </w:tc>
      </w:tr>
      <w:tr w:rsidR="00C906A5" w:rsidRPr="00C906A5" w14:paraId="5E8EDEFC" w14:textId="77777777">
        <w:trPr>
          <w:trHeight w:val="306"/>
        </w:trPr>
        <w:tc>
          <w:tcPr>
            <w:tcW w:w="3641" w:type="dxa"/>
            <w:noWrap/>
          </w:tcPr>
          <w:p w14:paraId="200111A2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BMI (kg/m</w:t>
            </w:r>
            <w:r w:rsidRPr="00C906A5">
              <w:rPr>
                <w:vertAlign w:val="superscript"/>
                <w:lang w:eastAsia="zh-CN"/>
              </w:rPr>
              <w:t>2</w:t>
            </w:r>
            <w:r w:rsidRPr="00C906A5">
              <w:rPr>
                <w:lang w:eastAsia="zh-CN"/>
              </w:rPr>
              <w:t>)</w:t>
            </w:r>
          </w:p>
        </w:tc>
        <w:tc>
          <w:tcPr>
            <w:tcW w:w="3491" w:type="dxa"/>
            <w:noWrap/>
          </w:tcPr>
          <w:p w14:paraId="640E271A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24.15 (22.41-25.94)</w:t>
            </w:r>
          </w:p>
        </w:tc>
        <w:tc>
          <w:tcPr>
            <w:tcW w:w="3048" w:type="dxa"/>
            <w:noWrap/>
          </w:tcPr>
          <w:p w14:paraId="0DFEF394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27.08 (25.43-28.76)</w:t>
            </w:r>
          </w:p>
        </w:tc>
        <w:tc>
          <w:tcPr>
            <w:tcW w:w="2176" w:type="dxa"/>
            <w:noWrap/>
          </w:tcPr>
          <w:p w14:paraId="08D33429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  <w:tc>
          <w:tcPr>
            <w:tcW w:w="3192" w:type="dxa"/>
            <w:noWrap/>
          </w:tcPr>
          <w:p w14:paraId="2984AFA2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22.10 (20.52-23.82)</w:t>
            </w:r>
          </w:p>
        </w:tc>
        <w:tc>
          <w:tcPr>
            <w:tcW w:w="3048" w:type="dxa"/>
            <w:noWrap/>
          </w:tcPr>
          <w:p w14:paraId="6252B02B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25.29 (23.71-27.21)</w:t>
            </w:r>
          </w:p>
        </w:tc>
        <w:tc>
          <w:tcPr>
            <w:tcW w:w="2321" w:type="dxa"/>
            <w:noWrap/>
          </w:tcPr>
          <w:p w14:paraId="193D450E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</w:tr>
      <w:tr w:rsidR="00C906A5" w:rsidRPr="00C906A5" w14:paraId="36CAAA39" w14:textId="77777777">
        <w:trPr>
          <w:trHeight w:val="306"/>
        </w:trPr>
        <w:tc>
          <w:tcPr>
            <w:tcW w:w="3641" w:type="dxa"/>
            <w:noWrap/>
          </w:tcPr>
          <w:p w14:paraId="2A0D4C87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WC (cm)</w:t>
            </w:r>
          </w:p>
        </w:tc>
        <w:tc>
          <w:tcPr>
            <w:tcW w:w="3491" w:type="dxa"/>
            <w:noWrap/>
          </w:tcPr>
          <w:p w14:paraId="5B3DAEDC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85 (80-89)</w:t>
            </w:r>
          </w:p>
        </w:tc>
        <w:tc>
          <w:tcPr>
            <w:tcW w:w="3048" w:type="dxa"/>
            <w:noWrap/>
          </w:tcPr>
          <w:p w14:paraId="686A0343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94 (90-98)</w:t>
            </w:r>
          </w:p>
        </w:tc>
        <w:tc>
          <w:tcPr>
            <w:tcW w:w="2176" w:type="dxa"/>
            <w:noWrap/>
          </w:tcPr>
          <w:p w14:paraId="460C1D45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  <w:tc>
          <w:tcPr>
            <w:tcW w:w="3192" w:type="dxa"/>
            <w:noWrap/>
          </w:tcPr>
          <w:p w14:paraId="59CBCA8A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74 (70-79)</w:t>
            </w:r>
          </w:p>
        </w:tc>
        <w:tc>
          <w:tcPr>
            <w:tcW w:w="3048" w:type="dxa"/>
            <w:noWrap/>
          </w:tcPr>
          <w:p w14:paraId="7A25EE3D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84 (81-90)</w:t>
            </w:r>
          </w:p>
        </w:tc>
        <w:tc>
          <w:tcPr>
            <w:tcW w:w="2321" w:type="dxa"/>
            <w:noWrap/>
          </w:tcPr>
          <w:p w14:paraId="1C319FC3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</w:tr>
      <w:tr w:rsidR="00C906A5" w:rsidRPr="00C906A5" w14:paraId="30EE33FC" w14:textId="77777777">
        <w:trPr>
          <w:trHeight w:val="306"/>
        </w:trPr>
        <w:tc>
          <w:tcPr>
            <w:tcW w:w="3641" w:type="dxa"/>
            <w:noWrap/>
          </w:tcPr>
          <w:p w14:paraId="17F110E5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SBP (mmHg)</w:t>
            </w:r>
          </w:p>
        </w:tc>
        <w:tc>
          <w:tcPr>
            <w:tcW w:w="3491" w:type="dxa"/>
            <w:noWrap/>
          </w:tcPr>
          <w:p w14:paraId="1621DFE9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121 (113-129)</w:t>
            </w:r>
          </w:p>
        </w:tc>
        <w:tc>
          <w:tcPr>
            <w:tcW w:w="3048" w:type="dxa"/>
            <w:noWrap/>
          </w:tcPr>
          <w:p w14:paraId="2C97A265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132 (123-140)</w:t>
            </w:r>
          </w:p>
        </w:tc>
        <w:tc>
          <w:tcPr>
            <w:tcW w:w="2176" w:type="dxa"/>
            <w:noWrap/>
          </w:tcPr>
          <w:p w14:paraId="503DD1BC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  <w:tc>
          <w:tcPr>
            <w:tcW w:w="3192" w:type="dxa"/>
            <w:noWrap/>
          </w:tcPr>
          <w:p w14:paraId="6EA3F95A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114 (105-125)</w:t>
            </w:r>
          </w:p>
        </w:tc>
        <w:tc>
          <w:tcPr>
            <w:tcW w:w="3048" w:type="dxa"/>
            <w:noWrap/>
          </w:tcPr>
          <w:p w14:paraId="23A1ECA8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135 (12</w:t>
            </w:r>
            <w:r w:rsidRPr="00C906A5">
              <w:rPr>
                <w:rFonts w:hint="eastAsia"/>
                <w:lang w:eastAsia="zh-CN"/>
              </w:rPr>
              <w:t>4</w:t>
            </w:r>
            <w:r w:rsidRPr="00C906A5">
              <w:rPr>
                <w:lang w:eastAsia="zh-CN"/>
              </w:rPr>
              <w:t>-146)</w:t>
            </w:r>
          </w:p>
        </w:tc>
        <w:tc>
          <w:tcPr>
            <w:tcW w:w="2321" w:type="dxa"/>
            <w:noWrap/>
          </w:tcPr>
          <w:p w14:paraId="16009F5B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</w:tr>
      <w:tr w:rsidR="00C906A5" w:rsidRPr="00C906A5" w14:paraId="291409F6" w14:textId="77777777">
        <w:trPr>
          <w:trHeight w:val="306"/>
        </w:trPr>
        <w:tc>
          <w:tcPr>
            <w:tcW w:w="3641" w:type="dxa"/>
            <w:noWrap/>
          </w:tcPr>
          <w:p w14:paraId="3D4D20CA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DBP (mmHg)</w:t>
            </w:r>
          </w:p>
        </w:tc>
        <w:tc>
          <w:tcPr>
            <w:tcW w:w="3491" w:type="dxa"/>
            <w:noWrap/>
          </w:tcPr>
          <w:p w14:paraId="52EFC1D8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75 (68-82)</w:t>
            </w:r>
          </w:p>
        </w:tc>
        <w:tc>
          <w:tcPr>
            <w:tcW w:w="3048" w:type="dxa"/>
            <w:noWrap/>
          </w:tcPr>
          <w:p w14:paraId="52EC5ADA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84 (77-90)</w:t>
            </w:r>
          </w:p>
        </w:tc>
        <w:tc>
          <w:tcPr>
            <w:tcW w:w="2176" w:type="dxa"/>
            <w:noWrap/>
          </w:tcPr>
          <w:p w14:paraId="50663FCD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  <w:tc>
          <w:tcPr>
            <w:tcW w:w="3192" w:type="dxa"/>
            <w:noWrap/>
          </w:tcPr>
          <w:p w14:paraId="7DAA76CF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69 (63-76)</w:t>
            </w:r>
          </w:p>
        </w:tc>
        <w:tc>
          <w:tcPr>
            <w:tcW w:w="3048" w:type="dxa"/>
            <w:noWrap/>
          </w:tcPr>
          <w:p w14:paraId="0F9CCD27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80 (72-87)</w:t>
            </w:r>
          </w:p>
        </w:tc>
        <w:tc>
          <w:tcPr>
            <w:tcW w:w="2321" w:type="dxa"/>
            <w:noWrap/>
          </w:tcPr>
          <w:p w14:paraId="0D76FEA7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</w:tr>
      <w:tr w:rsidR="00C906A5" w:rsidRPr="00C906A5" w14:paraId="1A285FC6" w14:textId="77777777">
        <w:trPr>
          <w:trHeight w:val="306"/>
        </w:trPr>
        <w:tc>
          <w:tcPr>
            <w:tcW w:w="3641" w:type="dxa"/>
            <w:noWrap/>
          </w:tcPr>
          <w:p w14:paraId="00CEEC2D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TC (mmol/L)</w:t>
            </w:r>
          </w:p>
        </w:tc>
        <w:tc>
          <w:tcPr>
            <w:tcW w:w="3491" w:type="dxa"/>
            <w:noWrap/>
          </w:tcPr>
          <w:p w14:paraId="1D472A9B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 xml:space="preserve">4.96 </w:t>
            </w:r>
          </w:p>
          <w:p w14:paraId="4E3A2EE3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(4.39-5.57)</w:t>
            </w:r>
          </w:p>
        </w:tc>
        <w:tc>
          <w:tcPr>
            <w:tcW w:w="3048" w:type="dxa"/>
            <w:noWrap/>
          </w:tcPr>
          <w:p w14:paraId="292590BF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 xml:space="preserve">5.21 </w:t>
            </w:r>
          </w:p>
          <w:p w14:paraId="212EBC1E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(4.59-5.90)</w:t>
            </w:r>
          </w:p>
        </w:tc>
        <w:tc>
          <w:tcPr>
            <w:tcW w:w="2176" w:type="dxa"/>
            <w:noWrap/>
          </w:tcPr>
          <w:p w14:paraId="18F37E60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  <w:tc>
          <w:tcPr>
            <w:tcW w:w="3192" w:type="dxa"/>
            <w:noWrap/>
          </w:tcPr>
          <w:p w14:paraId="5043FA8C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 xml:space="preserve">4.93 </w:t>
            </w:r>
          </w:p>
          <w:p w14:paraId="5AEFA63F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(4.34-5.56)</w:t>
            </w:r>
          </w:p>
        </w:tc>
        <w:tc>
          <w:tcPr>
            <w:tcW w:w="3048" w:type="dxa"/>
            <w:noWrap/>
          </w:tcPr>
          <w:p w14:paraId="36C9B37A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 xml:space="preserve">5.26 </w:t>
            </w:r>
          </w:p>
          <w:p w14:paraId="72F71B12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(4.60-5.97)</w:t>
            </w:r>
          </w:p>
        </w:tc>
        <w:tc>
          <w:tcPr>
            <w:tcW w:w="2321" w:type="dxa"/>
            <w:noWrap/>
          </w:tcPr>
          <w:p w14:paraId="0CD673E2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</w:tr>
      <w:tr w:rsidR="00C906A5" w:rsidRPr="00C906A5" w14:paraId="22FE59E1" w14:textId="77777777">
        <w:trPr>
          <w:trHeight w:val="306"/>
        </w:trPr>
        <w:tc>
          <w:tcPr>
            <w:tcW w:w="3641" w:type="dxa"/>
            <w:noWrap/>
          </w:tcPr>
          <w:p w14:paraId="19EEEB06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lastRenderedPageBreak/>
              <w:t>TG (mmol/L)</w:t>
            </w:r>
          </w:p>
        </w:tc>
        <w:tc>
          <w:tcPr>
            <w:tcW w:w="3491" w:type="dxa"/>
            <w:noWrap/>
          </w:tcPr>
          <w:p w14:paraId="7DBB1294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1.38 (1.00-1.98)</w:t>
            </w:r>
          </w:p>
        </w:tc>
        <w:tc>
          <w:tcPr>
            <w:tcW w:w="3048" w:type="dxa"/>
            <w:noWrap/>
          </w:tcPr>
          <w:p w14:paraId="0CC4A9F6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2.64 (1.92-3.92)</w:t>
            </w:r>
          </w:p>
        </w:tc>
        <w:tc>
          <w:tcPr>
            <w:tcW w:w="2176" w:type="dxa"/>
            <w:noWrap/>
          </w:tcPr>
          <w:p w14:paraId="6FB8EEF2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  <w:tc>
          <w:tcPr>
            <w:tcW w:w="3192" w:type="dxa"/>
            <w:noWrap/>
          </w:tcPr>
          <w:p w14:paraId="24B3BD0A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1.00 (0.74-1.36)</w:t>
            </w:r>
          </w:p>
        </w:tc>
        <w:tc>
          <w:tcPr>
            <w:tcW w:w="3048" w:type="dxa"/>
            <w:noWrap/>
          </w:tcPr>
          <w:p w14:paraId="1E67FDAE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2.01 (1.50-2.69)</w:t>
            </w:r>
          </w:p>
        </w:tc>
        <w:tc>
          <w:tcPr>
            <w:tcW w:w="2321" w:type="dxa"/>
            <w:noWrap/>
          </w:tcPr>
          <w:p w14:paraId="167BB5E9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</w:tr>
      <w:tr w:rsidR="00C906A5" w:rsidRPr="00C906A5" w14:paraId="39A6E913" w14:textId="77777777">
        <w:trPr>
          <w:trHeight w:val="306"/>
        </w:trPr>
        <w:tc>
          <w:tcPr>
            <w:tcW w:w="3641" w:type="dxa"/>
            <w:noWrap/>
          </w:tcPr>
          <w:p w14:paraId="12CAC2FD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HDLC (mmol/L)</w:t>
            </w:r>
          </w:p>
        </w:tc>
        <w:tc>
          <w:tcPr>
            <w:tcW w:w="3491" w:type="dxa"/>
            <w:noWrap/>
          </w:tcPr>
          <w:p w14:paraId="07A72ADF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1.24 (1.11-1.40)</w:t>
            </w:r>
          </w:p>
        </w:tc>
        <w:tc>
          <w:tcPr>
            <w:tcW w:w="3048" w:type="dxa"/>
            <w:noWrap/>
          </w:tcPr>
          <w:p w14:paraId="33246103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1.07 (0.96-1.23)</w:t>
            </w:r>
          </w:p>
        </w:tc>
        <w:tc>
          <w:tcPr>
            <w:tcW w:w="2176" w:type="dxa"/>
            <w:noWrap/>
          </w:tcPr>
          <w:p w14:paraId="15AA8C2E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  <w:tc>
          <w:tcPr>
            <w:tcW w:w="3192" w:type="dxa"/>
            <w:noWrap/>
          </w:tcPr>
          <w:p w14:paraId="4AD07D41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1.49 (1.33-1.68)</w:t>
            </w:r>
          </w:p>
        </w:tc>
        <w:tc>
          <w:tcPr>
            <w:tcW w:w="3048" w:type="dxa"/>
            <w:noWrap/>
          </w:tcPr>
          <w:p w14:paraId="3B61F776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1.24 (1.11-1.39)</w:t>
            </w:r>
          </w:p>
        </w:tc>
        <w:tc>
          <w:tcPr>
            <w:tcW w:w="2321" w:type="dxa"/>
            <w:noWrap/>
          </w:tcPr>
          <w:p w14:paraId="385F4355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</w:tr>
      <w:tr w:rsidR="00C906A5" w:rsidRPr="00C906A5" w14:paraId="0F11DDAE" w14:textId="77777777">
        <w:trPr>
          <w:trHeight w:val="306"/>
        </w:trPr>
        <w:tc>
          <w:tcPr>
            <w:tcW w:w="3641" w:type="dxa"/>
            <w:noWrap/>
          </w:tcPr>
          <w:p w14:paraId="53484588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LDLC (mmol/L)</w:t>
            </w:r>
          </w:p>
        </w:tc>
        <w:tc>
          <w:tcPr>
            <w:tcW w:w="3491" w:type="dxa"/>
            <w:noWrap/>
          </w:tcPr>
          <w:p w14:paraId="16A06520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2.89 (2.39-3.40)</w:t>
            </w:r>
          </w:p>
        </w:tc>
        <w:tc>
          <w:tcPr>
            <w:tcW w:w="3048" w:type="dxa"/>
            <w:noWrap/>
          </w:tcPr>
          <w:p w14:paraId="225433A0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2.69 (2.06-3.27)</w:t>
            </w:r>
          </w:p>
        </w:tc>
        <w:tc>
          <w:tcPr>
            <w:tcW w:w="2176" w:type="dxa"/>
            <w:noWrap/>
          </w:tcPr>
          <w:p w14:paraId="134D410B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  <w:tc>
          <w:tcPr>
            <w:tcW w:w="3192" w:type="dxa"/>
            <w:noWrap/>
          </w:tcPr>
          <w:p w14:paraId="15C4F427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2.87 (2.39-3.40)</w:t>
            </w:r>
          </w:p>
        </w:tc>
        <w:tc>
          <w:tcPr>
            <w:tcW w:w="3048" w:type="dxa"/>
            <w:noWrap/>
          </w:tcPr>
          <w:p w14:paraId="3FD735A3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2.96 (2.39-3.56)</w:t>
            </w:r>
          </w:p>
        </w:tc>
        <w:tc>
          <w:tcPr>
            <w:tcW w:w="2321" w:type="dxa"/>
            <w:noWrap/>
          </w:tcPr>
          <w:p w14:paraId="3E319445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0.003</w:t>
            </w:r>
          </w:p>
        </w:tc>
      </w:tr>
      <w:tr w:rsidR="00C906A5" w:rsidRPr="00C906A5" w14:paraId="4B234501" w14:textId="77777777">
        <w:trPr>
          <w:trHeight w:val="306"/>
        </w:trPr>
        <w:tc>
          <w:tcPr>
            <w:tcW w:w="3641" w:type="dxa"/>
            <w:noWrap/>
          </w:tcPr>
          <w:p w14:paraId="3B72220B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FBG (mmol/L)</w:t>
            </w:r>
          </w:p>
        </w:tc>
        <w:tc>
          <w:tcPr>
            <w:tcW w:w="3491" w:type="dxa"/>
            <w:noWrap/>
          </w:tcPr>
          <w:p w14:paraId="2490E4ED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5.24 (4.92-5.56)</w:t>
            </w:r>
          </w:p>
        </w:tc>
        <w:tc>
          <w:tcPr>
            <w:tcW w:w="3048" w:type="dxa"/>
            <w:noWrap/>
          </w:tcPr>
          <w:p w14:paraId="65AB2546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5.91</w:t>
            </w:r>
            <w:r w:rsidRPr="00C906A5">
              <w:rPr>
                <w:rFonts w:hint="eastAsia"/>
                <w:lang w:eastAsia="zh-CN"/>
              </w:rPr>
              <w:t xml:space="preserve"> </w:t>
            </w:r>
            <w:r w:rsidRPr="00C906A5">
              <w:rPr>
                <w:lang w:eastAsia="zh-CN"/>
              </w:rPr>
              <w:t>(5.44-6.66)</w:t>
            </w:r>
          </w:p>
        </w:tc>
        <w:tc>
          <w:tcPr>
            <w:tcW w:w="2176" w:type="dxa"/>
            <w:noWrap/>
          </w:tcPr>
          <w:p w14:paraId="71C1CBB6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  <w:tc>
          <w:tcPr>
            <w:tcW w:w="3192" w:type="dxa"/>
            <w:noWrap/>
          </w:tcPr>
          <w:p w14:paraId="32B10ACA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5.15 (4.87-5.44)</w:t>
            </w:r>
          </w:p>
        </w:tc>
        <w:tc>
          <w:tcPr>
            <w:tcW w:w="3048" w:type="dxa"/>
            <w:noWrap/>
          </w:tcPr>
          <w:p w14:paraId="4CF7C305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5.81 (5.38-6.36)</w:t>
            </w:r>
          </w:p>
        </w:tc>
        <w:tc>
          <w:tcPr>
            <w:tcW w:w="2321" w:type="dxa"/>
            <w:noWrap/>
          </w:tcPr>
          <w:p w14:paraId="58017646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</w:tr>
      <w:tr w:rsidR="00C906A5" w:rsidRPr="00C906A5" w14:paraId="4052FE5D" w14:textId="77777777">
        <w:trPr>
          <w:trHeight w:val="306"/>
        </w:trPr>
        <w:tc>
          <w:tcPr>
            <w:tcW w:w="3641" w:type="dxa"/>
            <w:noWrap/>
          </w:tcPr>
          <w:p w14:paraId="231B0E95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HbA1c (%)</w:t>
            </w:r>
          </w:p>
        </w:tc>
        <w:tc>
          <w:tcPr>
            <w:tcW w:w="3491" w:type="dxa"/>
            <w:noWrap/>
          </w:tcPr>
          <w:p w14:paraId="600B2E16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5.50 (5.30-5.70)</w:t>
            </w:r>
          </w:p>
        </w:tc>
        <w:tc>
          <w:tcPr>
            <w:tcW w:w="3048" w:type="dxa"/>
            <w:noWrap/>
          </w:tcPr>
          <w:p w14:paraId="27F3F888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5.80 (5.50-6.30)</w:t>
            </w:r>
          </w:p>
        </w:tc>
        <w:tc>
          <w:tcPr>
            <w:tcW w:w="2176" w:type="dxa"/>
            <w:noWrap/>
          </w:tcPr>
          <w:p w14:paraId="55923A85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  <w:tc>
          <w:tcPr>
            <w:tcW w:w="3192" w:type="dxa"/>
            <w:noWrap/>
          </w:tcPr>
          <w:p w14:paraId="65DBD43C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5.50 (5.30-5.70)</w:t>
            </w:r>
          </w:p>
        </w:tc>
        <w:tc>
          <w:tcPr>
            <w:tcW w:w="3048" w:type="dxa"/>
            <w:noWrap/>
          </w:tcPr>
          <w:p w14:paraId="3D69EC6C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5.80 (5.50-6.20)</w:t>
            </w:r>
          </w:p>
        </w:tc>
        <w:tc>
          <w:tcPr>
            <w:tcW w:w="2321" w:type="dxa"/>
            <w:noWrap/>
          </w:tcPr>
          <w:p w14:paraId="239FB0EB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</w:tr>
      <w:tr w:rsidR="00C906A5" w:rsidRPr="00C906A5" w14:paraId="468C4B45" w14:textId="77777777">
        <w:trPr>
          <w:trHeight w:val="306"/>
        </w:trPr>
        <w:tc>
          <w:tcPr>
            <w:tcW w:w="3641" w:type="dxa"/>
            <w:noWrap/>
          </w:tcPr>
          <w:p w14:paraId="4AF50B34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Cr (µmol/L)</w:t>
            </w:r>
          </w:p>
        </w:tc>
        <w:tc>
          <w:tcPr>
            <w:tcW w:w="3491" w:type="dxa"/>
            <w:noWrap/>
          </w:tcPr>
          <w:p w14:paraId="35BBA66E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81.00 (74.00-89.00)</w:t>
            </w:r>
          </w:p>
        </w:tc>
        <w:tc>
          <w:tcPr>
            <w:tcW w:w="3048" w:type="dxa"/>
            <w:noWrap/>
          </w:tcPr>
          <w:p w14:paraId="7AEC89F2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81.00 (73.00-89.00)</w:t>
            </w:r>
          </w:p>
        </w:tc>
        <w:tc>
          <w:tcPr>
            <w:tcW w:w="2176" w:type="dxa"/>
            <w:noWrap/>
          </w:tcPr>
          <w:p w14:paraId="5F750DC3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0.011</w:t>
            </w:r>
          </w:p>
        </w:tc>
        <w:tc>
          <w:tcPr>
            <w:tcW w:w="3192" w:type="dxa"/>
            <w:noWrap/>
          </w:tcPr>
          <w:p w14:paraId="289DCDA1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59.00 (54.00-65.00)</w:t>
            </w:r>
          </w:p>
        </w:tc>
        <w:tc>
          <w:tcPr>
            <w:tcW w:w="3048" w:type="dxa"/>
            <w:noWrap/>
          </w:tcPr>
          <w:p w14:paraId="48E66085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60.00 (54.00-67.00)</w:t>
            </w:r>
          </w:p>
        </w:tc>
        <w:tc>
          <w:tcPr>
            <w:tcW w:w="2321" w:type="dxa"/>
            <w:noWrap/>
          </w:tcPr>
          <w:p w14:paraId="4911AFA6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</w:tr>
      <w:tr w:rsidR="00C906A5" w:rsidRPr="00C906A5" w14:paraId="1966DD00" w14:textId="77777777">
        <w:trPr>
          <w:trHeight w:val="306"/>
        </w:trPr>
        <w:tc>
          <w:tcPr>
            <w:tcW w:w="10180" w:type="dxa"/>
            <w:gridSpan w:val="3"/>
            <w:noWrap/>
          </w:tcPr>
          <w:p w14:paraId="0F30795A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b/>
                <w:bCs/>
                <w:lang w:eastAsia="zh-CN"/>
              </w:rPr>
              <w:t>Gastric biomarkers</w:t>
            </w:r>
          </w:p>
        </w:tc>
        <w:tc>
          <w:tcPr>
            <w:tcW w:w="2176" w:type="dxa"/>
            <w:noWrap/>
          </w:tcPr>
          <w:p w14:paraId="51AC18A8" w14:textId="77777777" w:rsidR="00EB634C" w:rsidRPr="00C906A5" w:rsidRDefault="00EB634C">
            <w:pPr>
              <w:spacing w:line="360" w:lineRule="auto"/>
              <w:jc w:val="both"/>
              <w:rPr>
                <w:lang w:eastAsia="zh-CN"/>
              </w:rPr>
            </w:pPr>
          </w:p>
        </w:tc>
        <w:tc>
          <w:tcPr>
            <w:tcW w:w="3192" w:type="dxa"/>
            <w:noWrap/>
          </w:tcPr>
          <w:p w14:paraId="523AD041" w14:textId="77777777" w:rsidR="00EB634C" w:rsidRPr="00C906A5" w:rsidRDefault="00EB634C">
            <w:pPr>
              <w:spacing w:line="360" w:lineRule="auto"/>
              <w:jc w:val="both"/>
              <w:rPr>
                <w:rFonts w:eastAsia="Times New Roman"/>
                <w:lang w:eastAsia="zh-CN"/>
              </w:rPr>
            </w:pPr>
          </w:p>
        </w:tc>
        <w:tc>
          <w:tcPr>
            <w:tcW w:w="3048" w:type="dxa"/>
            <w:noWrap/>
          </w:tcPr>
          <w:p w14:paraId="355424AE" w14:textId="77777777" w:rsidR="00EB634C" w:rsidRPr="00C906A5" w:rsidRDefault="00EB634C">
            <w:pPr>
              <w:spacing w:line="360" w:lineRule="auto"/>
              <w:jc w:val="both"/>
              <w:rPr>
                <w:rFonts w:eastAsia="Times New Roman"/>
                <w:lang w:eastAsia="zh-CN"/>
              </w:rPr>
            </w:pPr>
          </w:p>
        </w:tc>
        <w:tc>
          <w:tcPr>
            <w:tcW w:w="2321" w:type="dxa"/>
            <w:noWrap/>
          </w:tcPr>
          <w:p w14:paraId="78100398" w14:textId="77777777" w:rsidR="00EB634C" w:rsidRPr="00C906A5" w:rsidRDefault="00EB634C">
            <w:pPr>
              <w:spacing w:line="360" w:lineRule="auto"/>
              <w:jc w:val="both"/>
              <w:rPr>
                <w:rFonts w:eastAsia="Times New Roman"/>
                <w:lang w:eastAsia="zh-CN"/>
              </w:rPr>
            </w:pPr>
          </w:p>
        </w:tc>
      </w:tr>
      <w:tr w:rsidR="00C906A5" w:rsidRPr="00C906A5" w14:paraId="4C0EB830" w14:textId="77777777">
        <w:trPr>
          <w:trHeight w:val="306"/>
        </w:trPr>
        <w:tc>
          <w:tcPr>
            <w:tcW w:w="3641" w:type="dxa"/>
            <w:noWrap/>
          </w:tcPr>
          <w:p w14:paraId="1A39095E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Gastrin-17 (</w:t>
            </w:r>
            <w:proofErr w:type="spellStart"/>
            <w:r w:rsidRPr="00C906A5">
              <w:rPr>
                <w:lang w:eastAsia="zh-CN"/>
              </w:rPr>
              <w:t>pmol</w:t>
            </w:r>
            <w:proofErr w:type="spellEnd"/>
            <w:r w:rsidRPr="00C906A5">
              <w:rPr>
                <w:lang w:eastAsia="zh-CN"/>
              </w:rPr>
              <w:t>/L)</w:t>
            </w:r>
          </w:p>
        </w:tc>
        <w:tc>
          <w:tcPr>
            <w:tcW w:w="3491" w:type="dxa"/>
            <w:noWrap/>
          </w:tcPr>
          <w:p w14:paraId="19290FC0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1.61 (0.72-3.41)</w:t>
            </w:r>
          </w:p>
        </w:tc>
        <w:tc>
          <w:tcPr>
            <w:tcW w:w="3048" w:type="dxa"/>
            <w:noWrap/>
          </w:tcPr>
          <w:p w14:paraId="574DFFDB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1.81 (0.96-3.95)</w:t>
            </w:r>
          </w:p>
        </w:tc>
        <w:tc>
          <w:tcPr>
            <w:tcW w:w="2176" w:type="dxa"/>
            <w:noWrap/>
          </w:tcPr>
          <w:p w14:paraId="665D5CDB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  <w:tc>
          <w:tcPr>
            <w:tcW w:w="3192" w:type="dxa"/>
            <w:noWrap/>
          </w:tcPr>
          <w:p w14:paraId="26C037C5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1.56 (0.70-3.19)</w:t>
            </w:r>
          </w:p>
        </w:tc>
        <w:tc>
          <w:tcPr>
            <w:tcW w:w="3048" w:type="dxa"/>
            <w:noWrap/>
          </w:tcPr>
          <w:p w14:paraId="37283DDC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1.77 (0.88-4.24)</w:t>
            </w:r>
          </w:p>
        </w:tc>
        <w:tc>
          <w:tcPr>
            <w:tcW w:w="2321" w:type="dxa"/>
            <w:noWrap/>
          </w:tcPr>
          <w:p w14:paraId="1DD9EABB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</w:tr>
      <w:tr w:rsidR="00C906A5" w:rsidRPr="00C906A5" w14:paraId="0C949E6A" w14:textId="77777777">
        <w:trPr>
          <w:trHeight w:val="306"/>
        </w:trPr>
        <w:tc>
          <w:tcPr>
            <w:tcW w:w="3641" w:type="dxa"/>
            <w:noWrap/>
          </w:tcPr>
          <w:p w14:paraId="6BBCE260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PGI (ng/mL)</w:t>
            </w:r>
          </w:p>
        </w:tc>
        <w:tc>
          <w:tcPr>
            <w:tcW w:w="3491" w:type="dxa"/>
            <w:noWrap/>
          </w:tcPr>
          <w:p w14:paraId="48456E04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88.18 (68.12-117.52)</w:t>
            </w:r>
          </w:p>
        </w:tc>
        <w:tc>
          <w:tcPr>
            <w:tcW w:w="3048" w:type="dxa"/>
            <w:noWrap/>
          </w:tcPr>
          <w:p w14:paraId="2A9A7415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83.76 (63.32-114.44)</w:t>
            </w:r>
          </w:p>
        </w:tc>
        <w:tc>
          <w:tcPr>
            <w:tcW w:w="2176" w:type="dxa"/>
            <w:noWrap/>
          </w:tcPr>
          <w:p w14:paraId="0264214D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  <w:tc>
          <w:tcPr>
            <w:tcW w:w="3192" w:type="dxa"/>
            <w:noWrap/>
          </w:tcPr>
          <w:p w14:paraId="565E2804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72.82 (54.18-95.14)</w:t>
            </w:r>
          </w:p>
        </w:tc>
        <w:tc>
          <w:tcPr>
            <w:tcW w:w="3048" w:type="dxa"/>
            <w:noWrap/>
          </w:tcPr>
          <w:p w14:paraId="7531FF43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75.88 (55.84-102.38)</w:t>
            </w:r>
          </w:p>
        </w:tc>
        <w:tc>
          <w:tcPr>
            <w:tcW w:w="2321" w:type="dxa"/>
            <w:noWrap/>
          </w:tcPr>
          <w:p w14:paraId="1A1AAE12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</w:tr>
      <w:tr w:rsidR="00C906A5" w:rsidRPr="00C906A5" w14:paraId="0024FC7A" w14:textId="77777777">
        <w:trPr>
          <w:trHeight w:val="306"/>
        </w:trPr>
        <w:tc>
          <w:tcPr>
            <w:tcW w:w="3641" w:type="dxa"/>
            <w:noWrap/>
          </w:tcPr>
          <w:p w14:paraId="3C8E12FD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PGII (ng/mL)</w:t>
            </w:r>
          </w:p>
        </w:tc>
        <w:tc>
          <w:tcPr>
            <w:tcW w:w="3491" w:type="dxa"/>
            <w:noWrap/>
          </w:tcPr>
          <w:p w14:paraId="317B3C84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7.93 (5.47-11.83)</w:t>
            </w:r>
          </w:p>
        </w:tc>
        <w:tc>
          <w:tcPr>
            <w:tcW w:w="3048" w:type="dxa"/>
            <w:noWrap/>
          </w:tcPr>
          <w:p w14:paraId="5FCD6E2A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7.46 (5.17-11.21)</w:t>
            </w:r>
          </w:p>
        </w:tc>
        <w:tc>
          <w:tcPr>
            <w:tcW w:w="2176" w:type="dxa"/>
            <w:noWrap/>
          </w:tcPr>
          <w:p w14:paraId="670835C5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  <w:tc>
          <w:tcPr>
            <w:tcW w:w="3192" w:type="dxa"/>
            <w:noWrap/>
          </w:tcPr>
          <w:p w14:paraId="4103B1B7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6.59 (4.34-10.14)</w:t>
            </w:r>
          </w:p>
        </w:tc>
        <w:tc>
          <w:tcPr>
            <w:tcW w:w="3048" w:type="dxa"/>
            <w:noWrap/>
          </w:tcPr>
          <w:p w14:paraId="45C58994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7.31 (4.74-12.18)</w:t>
            </w:r>
          </w:p>
        </w:tc>
        <w:tc>
          <w:tcPr>
            <w:tcW w:w="2321" w:type="dxa"/>
            <w:noWrap/>
          </w:tcPr>
          <w:p w14:paraId="463BD346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</w:tr>
      <w:tr w:rsidR="00C906A5" w:rsidRPr="00C906A5" w14:paraId="00D56895" w14:textId="77777777">
        <w:trPr>
          <w:trHeight w:val="306"/>
        </w:trPr>
        <w:tc>
          <w:tcPr>
            <w:tcW w:w="3641" w:type="dxa"/>
            <w:tcBorders>
              <w:bottom w:val="single" w:sz="4" w:space="0" w:color="auto"/>
            </w:tcBorders>
            <w:noWrap/>
          </w:tcPr>
          <w:p w14:paraId="25F671D8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PGI/II</w:t>
            </w:r>
          </w:p>
        </w:tc>
        <w:tc>
          <w:tcPr>
            <w:tcW w:w="3491" w:type="dxa"/>
            <w:tcBorders>
              <w:bottom w:val="single" w:sz="4" w:space="0" w:color="auto"/>
            </w:tcBorders>
            <w:noWrap/>
          </w:tcPr>
          <w:p w14:paraId="7A7A34AC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10.99 (8.14-15.01)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noWrap/>
          </w:tcPr>
          <w:p w14:paraId="3D43A478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11.24 (8.25-15.46)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noWrap/>
          </w:tcPr>
          <w:p w14:paraId="67095E57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0.029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noWrap/>
          </w:tcPr>
          <w:p w14:paraId="6D752C22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10.86 (7.75-15.08)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noWrap/>
          </w:tcPr>
          <w:p w14:paraId="432B1035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10.11 (7.28-14.41)</w:t>
            </w:r>
          </w:p>
        </w:tc>
        <w:tc>
          <w:tcPr>
            <w:tcW w:w="2321" w:type="dxa"/>
            <w:tcBorders>
              <w:bottom w:val="single" w:sz="4" w:space="0" w:color="auto"/>
            </w:tcBorders>
            <w:noWrap/>
          </w:tcPr>
          <w:p w14:paraId="6619A4D5" w14:textId="77777777" w:rsidR="00EB634C" w:rsidRPr="00C906A5" w:rsidRDefault="00C970BA">
            <w:pPr>
              <w:spacing w:line="360" w:lineRule="auto"/>
              <w:jc w:val="both"/>
              <w:rPr>
                <w:lang w:eastAsia="zh-CN"/>
              </w:rPr>
            </w:pPr>
            <w:r w:rsidRPr="00C906A5">
              <w:rPr>
                <w:lang w:eastAsia="zh-CN"/>
              </w:rPr>
              <w:t>&lt; 0.001</w:t>
            </w:r>
          </w:p>
        </w:tc>
      </w:tr>
    </w:tbl>
    <w:p w14:paraId="1619D082" w14:textId="28F28A50" w:rsidR="00EB634C" w:rsidRPr="00C906A5" w:rsidRDefault="00D62425">
      <w:pPr>
        <w:spacing w:line="360" w:lineRule="auto"/>
        <w:jc w:val="both"/>
      </w:pPr>
      <w:r w:rsidRPr="00C906A5">
        <w:t>Values were given as median (interquartile range)</w:t>
      </w:r>
    </w:p>
    <w:p w14:paraId="7760BD6D" w14:textId="77777777" w:rsidR="00EB634C" w:rsidRPr="00C906A5" w:rsidRDefault="00C970BA">
      <w:pPr>
        <w:spacing w:line="360" w:lineRule="auto"/>
        <w:jc w:val="both"/>
      </w:pPr>
      <w:proofErr w:type="spellStart"/>
      <w:r w:rsidRPr="00C906A5">
        <w:t>MetS</w:t>
      </w:r>
      <w:proofErr w:type="spellEnd"/>
      <w:r w:rsidRPr="00C906A5">
        <w:t xml:space="preserve">: Metabolic syndrome; HBP: Hypertension; DM: Diabetes mellitus; ASCVD: Atherosclerotic cardiovascular diseases; </w:t>
      </w:r>
      <w:r w:rsidRPr="00C906A5">
        <w:rPr>
          <w:rFonts w:eastAsia="Book Antiqua"/>
          <w:i/>
          <w:iCs/>
        </w:rPr>
        <w:t>H. pylori</w:t>
      </w:r>
      <w:r w:rsidRPr="00C906A5">
        <w:rPr>
          <w:rFonts w:eastAsia="Book Antiqua"/>
        </w:rPr>
        <w:t>:</w:t>
      </w:r>
      <w:r w:rsidRPr="00C906A5">
        <w:rPr>
          <w:rFonts w:eastAsia="Book Antiqua"/>
          <w:i/>
          <w:iCs/>
        </w:rPr>
        <w:t xml:space="preserve"> Helicobacter pylori</w:t>
      </w:r>
      <w:r w:rsidRPr="00C906A5">
        <w:rPr>
          <w:rFonts w:eastAsia="Book Antiqua"/>
        </w:rPr>
        <w:t xml:space="preserve">; </w:t>
      </w:r>
      <w:r w:rsidRPr="00C906A5">
        <w:t>PPI: Proton pump inhibitor; H2: Histamine2; BMI: Body mass index; WC: Waist circumference; SBP: Systolic blood pressure; DBP: Diastolic blood pressure; TC: Total cholesterol; TG: Triglycerides; HDLC: High-density lipoprotein cholesterol; LDLC: Low-density lipoprotein cholesterol; FBG: Fasting blood glucose; HbA1c: Glycosylated hemoglobin; Cr: Creatinine; PGI: Pepsinogen I; PGII: Pepsinogen II.</w:t>
      </w:r>
    </w:p>
    <w:p w14:paraId="554FFEC3" w14:textId="77777777" w:rsidR="00EB634C" w:rsidRPr="00C906A5" w:rsidRDefault="00EB634C">
      <w:pPr>
        <w:spacing w:line="360" w:lineRule="auto"/>
        <w:jc w:val="both"/>
        <w:rPr>
          <w:b/>
          <w:bCs/>
        </w:rPr>
      </w:pPr>
    </w:p>
    <w:p w14:paraId="78ED6052" w14:textId="77777777" w:rsidR="00EB634C" w:rsidRPr="00C906A5" w:rsidRDefault="00EB634C">
      <w:pPr>
        <w:rPr>
          <w:b/>
          <w:bCs/>
        </w:rPr>
      </w:pPr>
    </w:p>
    <w:p w14:paraId="45950FB1" w14:textId="77777777" w:rsidR="00EB634C" w:rsidRPr="00C906A5" w:rsidRDefault="00EB634C">
      <w:pPr>
        <w:spacing w:line="360" w:lineRule="auto"/>
        <w:jc w:val="both"/>
        <w:rPr>
          <w:b/>
          <w:bCs/>
        </w:rPr>
      </w:pPr>
    </w:p>
    <w:p w14:paraId="0287D458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p w14:paraId="2FE9DBAF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p w14:paraId="399D8665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p w14:paraId="6B39958C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p w14:paraId="1B2B194B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p w14:paraId="5F76086B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p w14:paraId="4E2DD739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p w14:paraId="4FA68431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p w14:paraId="422A2783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p w14:paraId="663AB304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p w14:paraId="74F285E7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p w14:paraId="1707ECE0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p w14:paraId="26170DE4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p w14:paraId="5D7CA65D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p w14:paraId="12072304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p w14:paraId="740618E0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p w14:paraId="28F5508C" w14:textId="77777777" w:rsidR="00EB634C" w:rsidRPr="00C906A5" w:rsidRDefault="00C970BA">
      <w:pPr>
        <w:spacing w:line="480" w:lineRule="auto"/>
        <w:jc w:val="both"/>
        <w:rPr>
          <w:b/>
          <w:bCs/>
        </w:rPr>
      </w:pPr>
      <w:r w:rsidRPr="00C906A5">
        <w:rPr>
          <w:rFonts w:eastAsia="DengXian"/>
          <w:b/>
          <w:bCs/>
          <w:lang w:eastAsia="zh-CN" w:bidi="ar"/>
        </w:rPr>
        <w:lastRenderedPageBreak/>
        <w:t>Table S</w:t>
      </w:r>
      <w:r w:rsidRPr="00C906A5">
        <w:rPr>
          <w:rFonts w:eastAsia="DengXian" w:hint="eastAsia"/>
          <w:b/>
          <w:bCs/>
          <w:lang w:eastAsia="zh-CN" w:bidi="ar"/>
        </w:rPr>
        <w:t>3</w:t>
      </w:r>
      <w:r w:rsidRPr="00C906A5">
        <w:rPr>
          <w:rFonts w:eastAsia="DengXian"/>
          <w:b/>
          <w:bCs/>
          <w:lang w:eastAsia="zh-CN" w:bidi="ar"/>
        </w:rPr>
        <w:t>. Results of multicollinearity analysis</w:t>
      </w:r>
    </w:p>
    <w:tbl>
      <w:tblPr>
        <w:tblStyle w:val="TableGrid"/>
        <w:tblW w:w="12402" w:type="dxa"/>
        <w:jc w:val="center"/>
        <w:tblBorders>
          <w:left w:val="none" w:sz="4" w:space="0" w:color="auto"/>
          <w:right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2167"/>
        <w:gridCol w:w="1516"/>
        <w:gridCol w:w="1784"/>
        <w:gridCol w:w="1550"/>
        <w:gridCol w:w="1750"/>
        <w:gridCol w:w="1666"/>
      </w:tblGrid>
      <w:tr w:rsidR="00C906A5" w:rsidRPr="00C906A5" w14:paraId="4643AFF4" w14:textId="77777777">
        <w:trPr>
          <w:trHeight w:val="403"/>
          <w:jc w:val="center"/>
        </w:trPr>
        <w:tc>
          <w:tcPr>
            <w:tcW w:w="196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61FD868" w14:textId="77777777" w:rsidR="00EB634C" w:rsidRPr="00C906A5" w:rsidRDefault="00EB634C">
            <w:pPr>
              <w:spacing w:line="480" w:lineRule="auto"/>
              <w:jc w:val="both"/>
            </w:pPr>
          </w:p>
          <w:p w14:paraId="6EBE0DE8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Covariates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286E5A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All participants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1E29EC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Males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E3AF130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Females</w:t>
            </w:r>
          </w:p>
        </w:tc>
      </w:tr>
      <w:tr w:rsidR="00C906A5" w:rsidRPr="00C906A5" w14:paraId="46B62922" w14:textId="77777777">
        <w:trPr>
          <w:trHeight w:val="232"/>
          <w:jc w:val="center"/>
        </w:trPr>
        <w:tc>
          <w:tcPr>
            <w:tcW w:w="196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DC20499" w14:textId="77777777" w:rsidR="00EB634C" w:rsidRPr="00C906A5" w:rsidRDefault="00EB634C"/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373D13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Tolerance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2EAD0F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VIF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B20A44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Tolerance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40A93E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VIF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2A9A7DD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Tolerance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9971F9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VIF</w:t>
            </w:r>
          </w:p>
        </w:tc>
      </w:tr>
      <w:tr w:rsidR="00C906A5" w:rsidRPr="00C906A5" w14:paraId="04686D53" w14:textId="77777777">
        <w:trPr>
          <w:trHeight w:val="232"/>
          <w:jc w:val="center"/>
        </w:trPr>
        <w:tc>
          <w:tcPr>
            <w:tcW w:w="1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554E8B9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Age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3570E636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0.812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3C79C3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1.231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76180700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0.860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D1910D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1.163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CB6518E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0.596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63600B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1.679</w:t>
            </w:r>
          </w:p>
        </w:tc>
      </w:tr>
      <w:tr w:rsidR="00C906A5" w:rsidRPr="00C906A5" w14:paraId="21460D7E" w14:textId="77777777">
        <w:trPr>
          <w:trHeight w:val="232"/>
          <w:jc w:val="center"/>
        </w:trPr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36CF23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BMI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B53E38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0.242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0AF47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4.138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F114D4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0.226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8E147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4.420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A75FF2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0.276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8AA31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3.629</w:t>
            </w:r>
          </w:p>
        </w:tc>
      </w:tr>
      <w:tr w:rsidR="00C906A5" w:rsidRPr="00C906A5" w14:paraId="45D10ED1" w14:textId="77777777">
        <w:trPr>
          <w:trHeight w:val="232"/>
          <w:jc w:val="center"/>
        </w:trPr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805FA3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WC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E1A0EB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0.216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733C3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4.632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B971E5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0.225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31E8E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4.450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C8088C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0.247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D054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4.054</w:t>
            </w:r>
          </w:p>
        </w:tc>
      </w:tr>
      <w:tr w:rsidR="00C906A5" w:rsidRPr="00C906A5" w14:paraId="185FD540" w14:textId="77777777">
        <w:trPr>
          <w:trHeight w:val="232"/>
          <w:jc w:val="center"/>
        </w:trPr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323BC6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SBP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2BD839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0.325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2CC84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3.072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3CA297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0.339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6755C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2.954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414A07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0.294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1AEE8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3.400</w:t>
            </w:r>
          </w:p>
        </w:tc>
      </w:tr>
      <w:tr w:rsidR="00C906A5" w:rsidRPr="00C906A5" w14:paraId="4489E604" w14:textId="77777777">
        <w:trPr>
          <w:trHeight w:val="232"/>
          <w:jc w:val="center"/>
        </w:trPr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84A762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DBP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1617BF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0.336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9B641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2.975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F1BA78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0.343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B8C27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2.916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8C5FB3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0.350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04453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2.861</w:t>
            </w:r>
          </w:p>
        </w:tc>
      </w:tr>
      <w:tr w:rsidR="00C906A5" w:rsidRPr="00C906A5" w14:paraId="5AB6D4C5" w14:textId="77777777">
        <w:trPr>
          <w:trHeight w:val="232"/>
          <w:jc w:val="center"/>
        </w:trPr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49F454" w14:textId="77777777" w:rsidR="00EB634C" w:rsidRPr="00C906A5" w:rsidRDefault="00C970BA">
            <w:pPr>
              <w:spacing w:line="480" w:lineRule="auto"/>
              <w:jc w:val="both"/>
              <w:rPr>
                <w:b/>
                <w:bCs/>
              </w:rPr>
            </w:pPr>
            <w:r w:rsidRPr="00C906A5">
              <w:rPr>
                <w:b/>
                <w:bCs/>
                <w:lang w:eastAsia="zh-CN" w:bidi="ar"/>
              </w:rPr>
              <w:t>TC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2F224B" w14:textId="77777777" w:rsidR="00EB634C" w:rsidRPr="00C906A5" w:rsidRDefault="00C970BA">
            <w:pPr>
              <w:spacing w:line="480" w:lineRule="auto"/>
              <w:jc w:val="both"/>
              <w:rPr>
                <w:b/>
                <w:bCs/>
              </w:rPr>
            </w:pPr>
            <w:commentRangeStart w:id="2"/>
            <w:r w:rsidRPr="00C906A5">
              <w:rPr>
                <w:b/>
                <w:bCs/>
                <w:lang w:eastAsia="zh-CN" w:bidi="ar"/>
              </w:rPr>
              <w:t>0.072</w:t>
            </w:r>
            <w:commentRangeEnd w:id="2"/>
            <w:r w:rsidR="00E51F59">
              <w:rPr>
                <w:rStyle w:val="CommentReference"/>
              </w:rPr>
              <w:commentReference w:id="2"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360C1" w14:textId="77777777" w:rsidR="00EB634C" w:rsidRPr="00C906A5" w:rsidRDefault="00C970BA">
            <w:pPr>
              <w:spacing w:line="480" w:lineRule="auto"/>
              <w:jc w:val="both"/>
              <w:rPr>
                <w:b/>
                <w:bCs/>
              </w:rPr>
            </w:pPr>
            <w:r w:rsidRPr="00C906A5">
              <w:rPr>
                <w:b/>
                <w:bCs/>
                <w:lang w:eastAsia="zh-CN" w:bidi="ar"/>
              </w:rPr>
              <w:t>13.901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E386DB" w14:textId="77777777" w:rsidR="00EB634C" w:rsidRPr="00C906A5" w:rsidRDefault="00C970BA">
            <w:pPr>
              <w:spacing w:line="480" w:lineRule="auto"/>
              <w:jc w:val="both"/>
              <w:rPr>
                <w:b/>
                <w:bCs/>
              </w:rPr>
            </w:pPr>
            <w:r w:rsidRPr="00C906A5">
              <w:rPr>
                <w:b/>
                <w:bCs/>
                <w:lang w:eastAsia="zh-CN" w:bidi="ar"/>
              </w:rPr>
              <w:t>0.090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968FC" w14:textId="77777777" w:rsidR="00EB634C" w:rsidRPr="00C906A5" w:rsidRDefault="00C970BA">
            <w:pPr>
              <w:spacing w:line="480" w:lineRule="auto"/>
              <w:jc w:val="both"/>
              <w:rPr>
                <w:b/>
                <w:bCs/>
              </w:rPr>
            </w:pPr>
            <w:r w:rsidRPr="00C906A5">
              <w:rPr>
                <w:b/>
                <w:bCs/>
                <w:lang w:eastAsia="zh-CN" w:bidi="ar"/>
              </w:rPr>
              <w:t>11.133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FD54D5" w14:textId="77777777" w:rsidR="00EB634C" w:rsidRPr="00C906A5" w:rsidRDefault="00C970BA">
            <w:pPr>
              <w:spacing w:line="480" w:lineRule="auto"/>
              <w:jc w:val="both"/>
              <w:rPr>
                <w:b/>
                <w:bCs/>
              </w:rPr>
            </w:pPr>
            <w:r w:rsidRPr="00C906A5">
              <w:rPr>
                <w:b/>
                <w:bCs/>
                <w:lang w:eastAsia="zh-CN" w:bidi="ar"/>
              </w:rPr>
              <w:t>0.034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C1537" w14:textId="77777777" w:rsidR="00EB634C" w:rsidRPr="00C906A5" w:rsidRDefault="00C970BA">
            <w:pPr>
              <w:spacing w:line="480" w:lineRule="auto"/>
              <w:jc w:val="both"/>
              <w:rPr>
                <w:b/>
                <w:bCs/>
              </w:rPr>
            </w:pPr>
            <w:r w:rsidRPr="00C906A5">
              <w:rPr>
                <w:b/>
                <w:bCs/>
                <w:lang w:eastAsia="zh-CN" w:bidi="ar"/>
              </w:rPr>
              <w:t>29.520</w:t>
            </w:r>
          </w:p>
        </w:tc>
      </w:tr>
      <w:tr w:rsidR="00C906A5" w:rsidRPr="00C906A5" w14:paraId="2424CF25" w14:textId="77777777">
        <w:trPr>
          <w:trHeight w:val="232"/>
          <w:jc w:val="center"/>
        </w:trPr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0D68CD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TG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7A5525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0.124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129A9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8.036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47FB3C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0.127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DE12B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7.861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342D8D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0.139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448AD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7.202</w:t>
            </w:r>
          </w:p>
        </w:tc>
      </w:tr>
      <w:tr w:rsidR="00C906A5" w:rsidRPr="00C906A5" w14:paraId="13AC18A2" w14:textId="77777777">
        <w:trPr>
          <w:trHeight w:val="232"/>
          <w:jc w:val="center"/>
        </w:trPr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2B7E0E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HDLC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8FC118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0.372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F7FAC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2.690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01CE0A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0.463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A267B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2.160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B31627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0.262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58500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3.813</w:t>
            </w:r>
          </w:p>
        </w:tc>
      </w:tr>
      <w:tr w:rsidR="00C906A5" w:rsidRPr="00C906A5" w14:paraId="5F0DBC82" w14:textId="77777777">
        <w:trPr>
          <w:trHeight w:val="232"/>
          <w:jc w:val="center"/>
        </w:trPr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39CB34" w14:textId="77777777" w:rsidR="00EB634C" w:rsidRPr="00C906A5" w:rsidRDefault="00C970BA">
            <w:pPr>
              <w:spacing w:line="480" w:lineRule="auto"/>
              <w:jc w:val="both"/>
              <w:rPr>
                <w:b/>
                <w:bCs/>
              </w:rPr>
            </w:pPr>
            <w:r w:rsidRPr="00C906A5">
              <w:rPr>
                <w:b/>
                <w:bCs/>
                <w:lang w:eastAsia="zh-CN" w:bidi="ar"/>
              </w:rPr>
              <w:t>LDLC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356740" w14:textId="77777777" w:rsidR="00EB634C" w:rsidRPr="00C906A5" w:rsidRDefault="00C970BA">
            <w:pPr>
              <w:spacing w:line="480" w:lineRule="auto"/>
              <w:jc w:val="both"/>
              <w:rPr>
                <w:b/>
                <w:bCs/>
              </w:rPr>
            </w:pPr>
            <w:r w:rsidRPr="00C906A5">
              <w:rPr>
                <w:b/>
                <w:bCs/>
                <w:lang w:eastAsia="zh-CN" w:bidi="ar"/>
              </w:rPr>
              <w:t>0.098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6E886" w14:textId="77777777" w:rsidR="00EB634C" w:rsidRPr="00C906A5" w:rsidRDefault="00C970BA">
            <w:pPr>
              <w:spacing w:line="480" w:lineRule="auto"/>
              <w:jc w:val="both"/>
              <w:rPr>
                <w:b/>
                <w:bCs/>
              </w:rPr>
            </w:pPr>
            <w:r w:rsidRPr="00C906A5">
              <w:rPr>
                <w:b/>
                <w:bCs/>
                <w:lang w:eastAsia="zh-CN" w:bidi="ar"/>
              </w:rPr>
              <w:t>10.179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D35A90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0.125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5FFC7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8.024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7281B6" w14:textId="77777777" w:rsidR="00EB634C" w:rsidRPr="00C906A5" w:rsidRDefault="00C970BA">
            <w:pPr>
              <w:spacing w:line="480" w:lineRule="auto"/>
              <w:jc w:val="both"/>
              <w:rPr>
                <w:b/>
                <w:bCs/>
              </w:rPr>
            </w:pPr>
            <w:r w:rsidRPr="00C906A5">
              <w:rPr>
                <w:b/>
                <w:bCs/>
                <w:lang w:eastAsia="zh-CN" w:bidi="ar"/>
              </w:rPr>
              <w:t>0.046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6E5E1" w14:textId="77777777" w:rsidR="00EB634C" w:rsidRPr="00C906A5" w:rsidRDefault="00C970BA">
            <w:pPr>
              <w:spacing w:line="480" w:lineRule="auto"/>
              <w:jc w:val="both"/>
              <w:rPr>
                <w:b/>
                <w:bCs/>
              </w:rPr>
            </w:pPr>
            <w:r w:rsidRPr="00C906A5">
              <w:rPr>
                <w:b/>
                <w:bCs/>
                <w:lang w:eastAsia="zh-CN" w:bidi="ar"/>
              </w:rPr>
              <w:t>21.756</w:t>
            </w:r>
          </w:p>
        </w:tc>
      </w:tr>
      <w:tr w:rsidR="00C906A5" w:rsidRPr="00C906A5" w14:paraId="2DEE4DE1" w14:textId="77777777">
        <w:trPr>
          <w:trHeight w:val="232"/>
          <w:jc w:val="center"/>
        </w:trPr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05A3EA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FBG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6E15EF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0.359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C4811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2.787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7590A4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0.347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A9C99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2.879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967C30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0.405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718C7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2.466</w:t>
            </w:r>
          </w:p>
        </w:tc>
      </w:tr>
      <w:tr w:rsidR="00C906A5" w:rsidRPr="00C906A5" w14:paraId="1F7FD3DB" w14:textId="77777777">
        <w:trPr>
          <w:trHeight w:val="232"/>
          <w:jc w:val="center"/>
        </w:trPr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2E846F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HBA1C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9B6C0B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0.377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CB40B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2.652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E3DFDE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0.363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00145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2.752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0D81B2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0.427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54409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2.343</w:t>
            </w:r>
          </w:p>
        </w:tc>
      </w:tr>
      <w:tr w:rsidR="00EB634C" w:rsidRPr="00C906A5" w14:paraId="6FF40B10" w14:textId="77777777">
        <w:trPr>
          <w:trHeight w:val="232"/>
          <w:jc w:val="center"/>
        </w:trPr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EF3016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Cr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145FF5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0.812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B21B09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1.231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C40ABA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0.980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DC4EF8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1.020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CE7248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0.953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032D78" w14:textId="77777777" w:rsidR="00EB634C" w:rsidRPr="00C906A5" w:rsidRDefault="00C970BA">
            <w:pPr>
              <w:spacing w:line="480" w:lineRule="auto"/>
              <w:jc w:val="both"/>
            </w:pPr>
            <w:r w:rsidRPr="00C906A5">
              <w:rPr>
                <w:lang w:eastAsia="zh-CN" w:bidi="ar"/>
              </w:rPr>
              <w:t>1.050</w:t>
            </w:r>
          </w:p>
        </w:tc>
      </w:tr>
    </w:tbl>
    <w:p w14:paraId="0059670B" w14:textId="77777777" w:rsidR="00EB634C" w:rsidRPr="00C906A5" w:rsidRDefault="00EB634C">
      <w:pPr>
        <w:spacing w:line="480" w:lineRule="auto"/>
        <w:jc w:val="both"/>
        <w:rPr>
          <w:rFonts w:eastAsia="DengXian"/>
          <w:sz w:val="22"/>
          <w:szCs w:val="22"/>
          <w:lang w:eastAsia="zh-CN" w:bidi="ar"/>
        </w:rPr>
      </w:pPr>
    </w:p>
    <w:p w14:paraId="00D2B8CA" w14:textId="77777777" w:rsidR="00EB634C" w:rsidRPr="00C906A5" w:rsidRDefault="00C970BA">
      <w:pPr>
        <w:spacing w:line="480" w:lineRule="auto"/>
        <w:jc w:val="both"/>
        <w:rPr>
          <w:rFonts w:eastAsia="DengXian"/>
          <w:kern w:val="2"/>
          <w:sz w:val="22"/>
          <w:szCs w:val="22"/>
        </w:rPr>
      </w:pPr>
      <w:r w:rsidRPr="00C906A5">
        <w:rPr>
          <w:rFonts w:eastAsia="DengXian"/>
          <w:sz w:val="22"/>
          <w:szCs w:val="22"/>
          <w:lang w:eastAsia="zh-CN" w:bidi="ar"/>
        </w:rPr>
        <w:t>VIF: variance inflation factor; BMI: body mass index; WC: waist circumference; SBP: systolic blood pressure; DBP: diastolic blood pressure; TC: total cholesterol; TG: triglycerides; HDLC: high-density lipoprotein cholesterol; LDLC: low-density lipoprotein cholesterol; FBG: fasting blood glucose; HbA1c: glycosylated hemoglobin; Cr: creatinine.</w:t>
      </w:r>
    </w:p>
    <w:p w14:paraId="2F07BBCE" w14:textId="2D00F7A6" w:rsidR="00EB634C" w:rsidRPr="006F76DA" w:rsidRDefault="007D3FAB">
      <w:pPr>
        <w:spacing w:line="480" w:lineRule="auto"/>
        <w:jc w:val="both"/>
      </w:pPr>
      <w:r w:rsidRPr="006F76DA">
        <w:t>Bold values were excluded from the analysis due to multicollinearity.</w:t>
      </w:r>
    </w:p>
    <w:p w14:paraId="56BCAC4E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p w14:paraId="1F2B2306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p w14:paraId="54EB6C3A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p w14:paraId="66A3DF1C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p w14:paraId="37B3208C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p w14:paraId="6DF4597F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p w14:paraId="521A57A5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p w14:paraId="57A12E2E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p w14:paraId="5D75815C" w14:textId="77777777" w:rsidR="00EB634C" w:rsidRPr="00C906A5" w:rsidRDefault="00C970BA">
      <w:pPr>
        <w:spacing w:line="480" w:lineRule="auto"/>
        <w:jc w:val="both"/>
      </w:pPr>
      <w:r w:rsidRPr="00C906A5">
        <w:rPr>
          <w:b/>
          <w:bCs/>
          <w:lang w:eastAsia="zh-CN" w:bidi="ar"/>
        </w:rPr>
        <w:lastRenderedPageBreak/>
        <w:t xml:space="preserve">Table </w:t>
      </w:r>
      <w:r w:rsidRPr="00C906A5">
        <w:rPr>
          <w:rFonts w:hint="eastAsia"/>
          <w:b/>
          <w:bCs/>
          <w:lang w:eastAsia="zh-CN" w:bidi="ar"/>
        </w:rPr>
        <w:t>S4</w:t>
      </w:r>
      <w:r w:rsidRPr="00C906A5">
        <w:rPr>
          <w:b/>
          <w:bCs/>
          <w:lang w:eastAsia="zh-CN" w:bidi="ar"/>
        </w:rPr>
        <w:t xml:space="preserve">. </w:t>
      </w:r>
      <w:r w:rsidRPr="00C906A5">
        <w:rPr>
          <w:lang w:eastAsia="zh-CN" w:bidi="ar"/>
        </w:rPr>
        <w:t xml:space="preserve">Gastric biomarkers and the components of </w:t>
      </w:r>
      <w:proofErr w:type="spellStart"/>
      <w:r w:rsidRPr="00C906A5">
        <w:rPr>
          <w:lang w:eastAsia="zh-CN" w:bidi="ar"/>
        </w:rPr>
        <w:t>MetS</w:t>
      </w:r>
      <w:proofErr w:type="spellEnd"/>
      <w:r w:rsidRPr="00C906A5">
        <w:rPr>
          <w:lang w:eastAsia="zh-CN" w:bidi="ar"/>
        </w:rPr>
        <w:t>.</w:t>
      </w:r>
    </w:p>
    <w:tbl>
      <w:tblPr>
        <w:tblStyle w:val="TableGrid"/>
        <w:tblW w:w="19302" w:type="dxa"/>
        <w:jc w:val="center"/>
        <w:tblBorders>
          <w:left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5"/>
        <w:gridCol w:w="1650"/>
        <w:gridCol w:w="1712"/>
        <w:gridCol w:w="1625"/>
        <w:gridCol w:w="1600"/>
        <w:gridCol w:w="1800"/>
        <w:gridCol w:w="1638"/>
        <w:gridCol w:w="1775"/>
        <w:gridCol w:w="1750"/>
        <w:gridCol w:w="1937"/>
        <w:gridCol w:w="1750"/>
      </w:tblGrid>
      <w:tr w:rsidR="00C906A5" w:rsidRPr="00C906A5" w14:paraId="4282C1D3" w14:textId="77777777">
        <w:trPr>
          <w:trHeight w:val="280"/>
          <w:jc w:val="center"/>
        </w:trPr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F0A0C7" w14:textId="77777777" w:rsidR="00EB634C" w:rsidRPr="00C906A5" w:rsidRDefault="00EB634C">
            <w:pPr>
              <w:widowControl w:val="0"/>
              <w:spacing w:line="48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54E3E2" w14:textId="77777777" w:rsidR="00EB634C" w:rsidRPr="00C906A5" w:rsidRDefault="00C970BA">
            <w:pPr>
              <w:spacing w:line="480" w:lineRule="auto"/>
              <w:jc w:val="both"/>
              <w:rPr>
                <w:b/>
                <w:bCs/>
                <w:sz w:val="22"/>
                <w:szCs w:val="22"/>
              </w:rPr>
            </w:pPr>
            <w:r w:rsidRPr="00C906A5">
              <w:rPr>
                <w:b/>
                <w:bCs/>
                <w:sz w:val="22"/>
                <w:szCs w:val="22"/>
                <w:lang w:eastAsia="zh-CN" w:bidi="ar"/>
              </w:rPr>
              <w:t>WC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B73D07" w14:textId="77777777" w:rsidR="00EB634C" w:rsidRPr="00C906A5" w:rsidRDefault="00C970BA">
            <w:pPr>
              <w:spacing w:line="480" w:lineRule="auto"/>
              <w:jc w:val="both"/>
              <w:rPr>
                <w:b/>
                <w:bCs/>
                <w:sz w:val="22"/>
                <w:szCs w:val="22"/>
              </w:rPr>
            </w:pPr>
            <w:r w:rsidRPr="00C906A5">
              <w:rPr>
                <w:b/>
                <w:bCs/>
                <w:sz w:val="22"/>
                <w:szCs w:val="22"/>
                <w:lang w:eastAsia="zh-CN" w:bidi="ar"/>
              </w:rPr>
              <w:t>SBP/DBP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AD0CE9" w14:textId="77777777" w:rsidR="00EB634C" w:rsidRPr="00C906A5" w:rsidRDefault="00C970BA">
            <w:pPr>
              <w:spacing w:line="480" w:lineRule="auto"/>
              <w:jc w:val="both"/>
              <w:rPr>
                <w:b/>
                <w:bCs/>
                <w:sz w:val="22"/>
                <w:szCs w:val="22"/>
              </w:rPr>
            </w:pPr>
            <w:r w:rsidRPr="00C906A5">
              <w:rPr>
                <w:b/>
                <w:bCs/>
                <w:sz w:val="22"/>
                <w:szCs w:val="22"/>
                <w:lang w:eastAsia="zh-CN" w:bidi="ar"/>
              </w:rPr>
              <w:t>FBG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D5188C" w14:textId="77777777" w:rsidR="00EB634C" w:rsidRPr="00C906A5" w:rsidRDefault="00C970BA">
            <w:pPr>
              <w:spacing w:line="480" w:lineRule="auto"/>
              <w:jc w:val="both"/>
              <w:rPr>
                <w:b/>
                <w:bCs/>
                <w:sz w:val="22"/>
                <w:szCs w:val="22"/>
              </w:rPr>
            </w:pPr>
            <w:r w:rsidRPr="00C906A5">
              <w:rPr>
                <w:b/>
                <w:bCs/>
                <w:sz w:val="22"/>
                <w:szCs w:val="22"/>
                <w:lang w:eastAsia="zh-CN" w:bidi="ar"/>
              </w:rPr>
              <w:t>HDLC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1B546D" w14:textId="77777777" w:rsidR="00EB634C" w:rsidRPr="00C906A5" w:rsidRDefault="00C970BA">
            <w:pPr>
              <w:spacing w:line="480" w:lineRule="auto"/>
              <w:jc w:val="both"/>
              <w:rPr>
                <w:b/>
                <w:bCs/>
                <w:sz w:val="22"/>
                <w:szCs w:val="22"/>
              </w:rPr>
            </w:pPr>
            <w:r w:rsidRPr="00C906A5">
              <w:rPr>
                <w:b/>
                <w:bCs/>
                <w:sz w:val="22"/>
                <w:szCs w:val="22"/>
                <w:lang w:eastAsia="zh-CN" w:bidi="ar"/>
              </w:rPr>
              <w:t>TG</w:t>
            </w:r>
          </w:p>
        </w:tc>
      </w:tr>
      <w:tr w:rsidR="00C906A5" w:rsidRPr="00C906A5" w14:paraId="680BB4AC" w14:textId="77777777">
        <w:trPr>
          <w:trHeight w:val="280"/>
          <w:jc w:val="center"/>
        </w:trPr>
        <w:tc>
          <w:tcPr>
            <w:tcW w:w="20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D528888" w14:textId="77777777" w:rsidR="00EB634C" w:rsidRPr="00C906A5" w:rsidRDefault="00EB634C">
            <w:pPr>
              <w:spacing w:line="48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24C8AD1" w14:textId="77777777" w:rsidR="00EB634C" w:rsidRPr="00C906A5" w:rsidRDefault="00C970BA">
            <w:pPr>
              <w:spacing w:line="480" w:lineRule="auto"/>
              <w:jc w:val="both"/>
              <w:rPr>
                <w:b/>
                <w:bCs/>
                <w:sz w:val="22"/>
                <w:szCs w:val="22"/>
              </w:rPr>
            </w:pPr>
            <w:r w:rsidRPr="00C906A5">
              <w:rPr>
                <w:b/>
                <w:bCs/>
                <w:sz w:val="22"/>
                <w:szCs w:val="22"/>
                <w:lang w:eastAsia="zh-CN" w:bidi="ar"/>
              </w:rPr>
              <w:t>No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D7663B8" w14:textId="77777777" w:rsidR="00EB634C" w:rsidRPr="00C906A5" w:rsidRDefault="00C970BA">
            <w:pPr>
              <w:spacing w:line="480" w:lineRule="auto"/>
              <w:jc w:val="both"/>
              <w:rPr>
                <w:b/>
                <w:bCs/>
                <w:sz w:val="22"/>
                <w:szCs w:val="22"/>
              </w:rPr>
            </w:pPr>
            <w:r w:rsidRPr="00C906A5">
              <w:rPr>
                <w:b/>
                <w:bCs/>
                <w:sz w:val="22"/>
                <w:szCs w:val="22"/>
                <w:lang w:eastAsia="zh-CN" w:bidi="ar"/>
              </w:rPr>
              <w:t>Yes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1DC63FC" w14:textId="77777777" w:rsidR="00EB634C" w:rsidRPr="00C906A5" w:rsidRDefault="00C970BA">
            <w:pPr>
              <w:spacing w:line="480" w:lineRule="auto"/>
              <w:jc w:val="both"/>
              <w:rPr>
                <w:b/>
                <w:bCs/>
                <w:sz w:val="22"/>
                <w:szCs w:val="22"/>
              </w:rPr>
            </w:pPr>
            <w:r w:rsidRPr="00C906A5">
              <w:rPr>
                <w:b/>
                <w:bCs/>
                <w:sz w:val="22"/>
                <w:szCs w:val="22"/>
                <w:lang w:eastAsia="zh-CN" w:bidi="ar"/>
              </w:rPr>
              <w:t>No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EF481BB" w14:textId="77777777" w:rsidR="00EB634C" w:rsidRPr="00C906A5" w:rsidRDefault="00C970BA">
            <w:pPr>
              <w:spacing w:line="480" w:lineRule="auto"/>
              <w:jc w:val="both"/>
              <w:rPr>
                <w:b/>
                <w:bCs/>
                <w:sz w:val="22"/>
                <w:szCs w:val="22"/>
              </w:rPr>
            </w:pPr>
            <w:r w:rsidRPr="00C906A5">
              <w:rPr>
                <w:b/>
                <w:bCs/>
                <w:sz w:val="22"/>
                <w:szCs w:val="22"/>
                <w:lang w:eastAsia="zh-CN" w:bidi="ar"/>
              </w:rPr>
              <w:t>Yes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521ABD7" w14:textId="77777777" w:rsidR="00EB634C" w:rsidRPr="00C906A5" w:rsidRDefault="00C970BA">
            <w:pPr>
              <w:spacing w:line="480" w:lineRule="auto"/>
              <w:jc w:val="both"/>
              <w:rPr>
                <w:b/>
                <w:bCs/>
                <w:sz w:val="22"/>
                <w:szCs w:val="22"/>
              </w:rPr>
            </w:pPr>
            <w:r w:rsidRPr="00C906A5">
              <w:rPr>
                <w:b/>
                <w:bCs/>
                <w:sz w:val="22"/>
                <w:szCs w:val="22"/>
                <w:lang w:eastAsia="zh-CN" w:bidi="ar"/>
              </w:rPr>
              <w:t>No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7CA26D5" w14:textId="77777777" w:rsidR="00EB634C" w:rsidRPr="00C906A5" w:rsidRDefault="00C970BA">
            <w:pPr>
              <w:spacing w:line="480" w:lineRule="auto"/>
              <w:jc w:val="both"/>
              <w:rPr>
                <w:b/>
                <w:bCs/>
                <w:sz w:val="22"/>
                <w:szCs w:val="22"/>
              </w:rPr>
            </w:pPr>
            <w:r w:rsidRPr="00C906A5">
              <w:rPr>
                <w:b/>
                <w:bCs/>
                <w:sz w:val="22"/>
                <w:szCs w:val="22"/>
                <w:lang w:eastAsia="zh-CN" w:bidi="ar"/>
              </w:rPr>
              <w:t>Yes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140770C" w14:textId="77777777" w:rsidR="00EB634C" w:rsidRPr="00C906A5" w:rsidRDefault="00C970BA">
            <w:pPr>
              <w:spacing w:line="480" w:lineRule="auto"/>
              <w:jc w:val="both"/>
              <w:rPr>
                <w:b/>
                <w:bCs/>
                <w:sz w:val="22"/>
                <w:szCs w:val="22"/>
              </w:rPr>
            </w:pPr>
            <w:r w:rsidRPr="00C906A5">
              <w:rPr>
                <w:b/>
                <w:bCs/>
                <w:sz w:val="22"/>
                <w:szCs w:val="22"/>
                <w:lang w:eastAsia="zh-CN" w:bidi="ar"/>
              </w:rPr>
              <w:t>No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123CDA4" w14:textId="77777777" w:rsidR="00EB634C" w:rsidRPr="00C906A5" w:rsidRDefault="00C970BA">
            <w:pPr>
              <w:spacing w:line="480" w:lineRule="auto"/>
              <w:jc w:val="both"/>
              <w:rPr>
                <w:b/>
                <w:bCs/>
                <w:sz w:val="22"/>
                <w:szCs w:val="22"/>
              </w:rPr>
            </w:pPr>
            <w:r w:rsidRPr="00C906A5">
              <w:rPr>
                <w:b/>
                <w:bCs/>
                <w:sz w:val="22"/>
                <w:szCs w:val="22"/>
                <w:lang w:eastAsia="zh-CN" w:bidi="ar"/>
              </w:rPr>
              <w:t>Yes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3594F4F4" w14:textId="77777777" w:rsidR="00EB634C" w:rsidRPr="00C906A5" w:rsidRDefault="00C970BA">
            <w:pPr>
              <w:spacing w:line="480" w:lineRule="auto"/>
              <w:jc w:val="both"/>
              <w:rPr>
                <w:b/>
                <w:bCs/>
                <w:sz w:val="22"/>
                <w:szCs w:val="22"/>
              </w:rPr>
            </w:pPr>
            <w:r w:rsidRPr="00C906A5">
              <w:rPr>
                <w:b/>
                <w:bCs/>
                <w:sz w:val="22"/>
                <w:szCs w:val="22"/>
                <w:lang w:eastAsia="zh-CN" w:bidi="ar"/>
              </w:rPr>
              <w:t>No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E860F75" w14:textId="77777777" w:rsidR="00EB634C" w:rsidRPr="00C906A5" w:rsidRDefault="00C970BA">
            <w:pPr>
              <w:spacing w:line="480" w:lineRule="auto"/>
              <w:jc w:val="both"/>
              <w:rPr>
                <w:b/>
                <w:bCs/>
                <w:sz w:val="22"/>
                <w:szCs w:val="22"/>
              </w:rPr>
            </w:pPr>
            <w:r w:rsidRPr="00C906A5">
              <w:rPr>
                <w:b/>
                <w:bCs/>
                <w:sz w:val="22"/>
                <w:szCs w:val="22"/>
                <w:lang w:eastAsia="zh-CN" w:bidi="ar"/>
              </w:rPr>
              <w:t>Yes</w:t>
            </w:r>
          </w:p>
        </w:tc>
      </w:tr>
      <w:tr w:rsidR="00C906A5" w:rsidRPr="00C906A5" w14:paraId="6ED49E36" w14:textId="77777777">
        <w:trPr>
          <w:trHeight w:val="280"/>
          <w:jc w:val="center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1F1B07" w14:textId="77777777" w:rsidR="00EB634C" w:rsidRPr="00C906A5" w:rsidRDefault="00EB634C">
            <w:pPr>
              <w:spacing w:line="480" w:lineRule="auto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5CAEA3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n=8406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A48DE9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n=10756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E516A9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n=11166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A32456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n=7996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B5FA5E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n=14631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52BD31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n=4531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30E0DC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n=11914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2F2C85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n=7248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CBA090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n=12852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DBA1A1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n=6310</w:t>
            </w:r>
          </w:p>
        </w:tc>
      </w:tr>
      <w:tr w:rsidR="00C906A5" w:rsidRPr="00C906A5" w14:paraId="3B7EA3E1" w14:textId="77777777">
        <w:trPr>
          <w:trHeight w:val="280"/>
          <w:jc w:val="center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C68037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Gastrin-17 (</w:t>
            </w:r>
            <w:proofErr w:type="spellStart"/>
            <w:r w:rsidRPr="00C906A5">
              <w:rPr>
                <w:sz w:val="22"/>
                <w:szCs w:val="22"/>
                <w:lang w:eastAsia="zh-CN" w:bidi="ar"/>
              </w:rPr>
              <w:t>pmol</w:t>
            </w:r>
            <w:proofErr w:type="spellEnd"/>
            <w:r w:rsidRPr="00C906A5">
              <w:rPr>
                <w:sz w:val="22"/>
                <w:szCs w:val="22"/>
                <w:lang w:eastAsia="zh-CN" w:bidi="ar"/>
              </w:rPr>
              <w:t>/L)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31AEE5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1.59</w:t>
            </w:r>
          </w:p>
          <w:p w14:paraId="540F7D34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(0.72-3.33)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431106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*1.70</w:t>
            </w:r>
          </w:p>
          <w:p w14:paraId="34F10AEB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(0.83-3.70)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3C970A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1.60</w:t>
            </w:r>
          </w:p>
          <w:p w14:paraId="157B20EB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(0.73-3.38)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AA9962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*1.73</w:t>
            </w:r>
          </w:p>
          <w:p w14:paraId="3ECB1F6A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(0.86-3.80)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81050B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1.64</w:t>
            </w:r>
          </w:p>
          <w:p w14:paraId="1DAB412D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(0.76-3.49)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F02E71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*1.68</w:t>
            </w:r>
          </w:p>
          <w:p w14:paraId="12328FC0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(0.86-3.63)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C18567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1.61</w:t>
            </w:r>
          </w:p>
          <w:p w14:paraId="73279349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(0.74-3.42)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4A53AD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*1.72</w:t>
            </w:r>
          </w:p>
          <w:p w14:paraId="4E78ECF0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(0.85-3.78)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268BE8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1.59</w:t>
            </w:r>
          </w:p>
          <w:p w14:paraId="31D1F928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(0.74-3.29)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503E02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*1.78</w:t>
            </w:r>
          </w:p>
          <w:p w14:paraId="2467C1B3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(0.85-4.02)</w:t>
            </w:r>
          </w:p>
        </w:tc>
      </w:tr>
      <w:tr w:rsidR="00C906A5" w:rsidRPr="00C906A5" w14:paraId="74E327C0" w14:textId="77777777">
        <w:trPr>
          <w:trHeight w:val="280"/>
          <w:jc w:val="center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61BCE4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PGI (ng/mL)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983B9D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81.28</w:t>
            </w:r>
          </w:p>
          <w:p w14:paraId="4F33C622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(60.22-109.32)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44E6DD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*82.17</w:t>
            </w:r>
          </w:p>
          <w:p w14:paraId="3E595DF7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(61.57-110.58)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76909F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80.70</w:t>
            </w:r>
          </w:p>
          <w:p w14:paraId="3096C69B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(59.93-109.28)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4DED8B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*82.97</w:t>
            </w:r>
          </w:p>
          <w:p w14:paraId="7F9EC10A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(62.42-111.30)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608AC8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82.68</w:t>
            </w:r>
          </w:p>
          <w:p w14:paraId="7AB8CEBA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(62.16-111.38)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DFBEFE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*78.24</w:t>
            </w:r>
          </w:p>
          <w:p w14:paraId="08AECED9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(57.72-105.94)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4213A1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80.54</w:t>
            </w:r>
          </w:p>
          <w:p w14:paraId="42F7D530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(59.98-107.19)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BA7A24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*83.60</w:t>
            </w:r>
          </w:p>
          <w:p w14:paraId="64EC798A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(62.91-114.67)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FF8164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81.09</w:t>
            </w:r>
          </w:p>
          <w:p w14:paraId="0B13C681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(60.63-108.65)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B2E8EE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*83.09</w:t>
            </w:r>
          </w:p>
          <w:p w14:paraId="3A9EB06D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(61.96-112.70)</w:t>
            </w:r>
          </w:p>
        </w:tc>
      </w:tr>
      <w:tr w:rsidR="00C906A5" w:rsidRPr="00C906A5" w14:paraId="2FA9AEB8" w14:textId="77777777">
        <w:trPr>
          <w:trHeight w:val="280"/>
          <w:jc w:val="center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78EF01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PGII (ng/mL)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75D5C0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7.34</w:t>
            </w:r>
          </w:p>
          <w:p w14:paraId="2695FF2B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(4.92-11.39)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6AD4FC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7.44</w:t>
            </w:r>
          </w:p>
          <w:p w14:paraId="1479A283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(5.06-11.22)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5C42B3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7.35</w:t>
            </w:r>
          </w:p>
          <w:p w14:paraId="03778EF8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(4.93-11.39)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B46D94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7.46</w:t>
            </w:r>
          </w:p>
          <w:p w14:paraId="50DC840E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(5.09-11.18)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C2FD41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7.51</w:t>
            </w:r>
          </w:p>
          <w:p w14:paraId="717A7D3A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(5.13-11.40)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231961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*7.02</w:t>
            </w:r>
          </w:p>
          <w:p w14:paraId="749142BA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(4.59-11.00)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B9C506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7.17</w:t>
            </w:r>
          </w:p>
          <w:p w14:paraId="08C82D82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(4.80-10.93)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867BCB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*7.80</w:t>
            </w:r>
          </w:p>
          <w:p w14:paraId="7C47CA9F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(5.35-12.00)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353896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7.28</w:t>
            </w:r>
          </w:p>
          <w:p w14:paraId="39C8C8F4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(4.88-11.11)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D21925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*7.63</w:t>
            </w:r>
          </w:p>
          <w:p w14:paraId="251B9ED9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(5.25-11.79)</w:t>
            </w:r>
          </w:p>
        </w:tc>
      </w:tr>
      <w:tr w:rsidR="00C906A5" w:rsidRPr="00C906A5" w14:paraId="1A10CCB6" w14:textId="77777777">
        <w:trPr>
          <w:trHeight w:val="280"/>
          <w:jc w:val="center"/>
        </w:trPr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A0920D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PGI/PGII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0FC1F4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10.92</w:t>
            </w:r>
          </w:p>
          <w:p w14:paraId="4990A78C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(7.91-14.99)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789414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10.97</w:t>
            </w:r>
          </w:p>
          <w:p w14:paraId="25D5A486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(8.02-15.15)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1579AE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10.80</w:t>
            </w:r>
          </w:p>
          <w:p w14:paraId="22E9C940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(7.88-14.92)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DA6933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*11.11</w:t>
            </w:r>
          </w:p>
          <w:p w14:paraId="3F02B846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(8.10-15.26)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641AE3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10.93</w:t>
            </w:r>
          </w:p>
          <w:p w14:paraId="29685EEB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(8.01-14.92)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0E18CB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11.01</w:t>
            </w:r>
          </w:p>
          <w:p w14:paraId="4BD9D8CC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(7.86-15.75)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5ED4A9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11.07</w:t>
            </w:r>
          </w:p>
          <w:p w14:paraId="74114D54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(8.03-15.25)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D08C1F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*10.74</w:t>
            </w:r>
          </w:p>
          <w:p w14:paraId="199C5DCD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(7.90-14.77)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C74177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11.03</w:t>
            </w:r>
          </w:p>
          <w:p w14:paraId="5D272A5A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(8.04-15.13)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909A68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*10.74</w:t>
            </w:r>
          </w:p>
          <w:p w14:paraId="40806E35" w14:textId="77777777" w:rsidR="00EB634C" w:rsidRPr="00C906A5" w:rsidRDefault="00C970BA">
            <w:pPr>
              <w:spacing w:line="480" w:lineRule="auto"/>
              <w:jc w:val="both"/>
              <w:rPr>
                <w:sz w:val="22"/>
                <w:szCs w:val="22"/>
              </w:rPr>
            </w:pPr>
            <w:r w:rsidRPr="00C906A5">
              <w:rPr>
                <w:sz w:val="22"/>
                <w:szCs w:val="22"/>
                <w:lang w:eastAsia="zh-CN" w:bidi="ar"/>
              </w:rPr>
              <w:t>(7.85-14.90)</w:t>
            </w:r>
          </w:p>
        </w:tc>
      </w:tr>
    </w:tbl>
    <w:p w14:paraId="118A1359" w14:textId="049DF9DB" w:rsidR="00EB634C" w:rsidRPr="00C906A5" w:rsidRDefault="00D62425">
      <w:pPr>
        <w:spacing w:line="276" w:lineRule="auto"/>
        <w:jc w:val="both"/>
        <w:rPr>
          <w:sz w:val="20"/>
          <w:szCs w:val="20"/>
          <w:lang w:eastAsia="zh-CN" w:bidi="ar"/>
        </w:rPr>
      </w:pPr>
      <w:r w:rsidRPr="00C906A5">
        <w:rPr>
          <w:sz w:val="20"/>
          <w:szCs w:val="20"/>
          <w:lang w:eastAsia="zh-CN" w:bidi="ar"/>
        </w:rPr>
        <w:t>Values were given as median (interquartile range)</w:t>
      </w:r>
    </w:p>
    <w:p w14:paraId="7914FDC4" w14:textId="77777777" w:rsidR="00EB634C" w:rsidRPr="00C906A5" w:rsidRDefault="00C970BA">
      <w:pPr>
        <w:spacing w:line="276" w:lineRule="auto"/>
        <w:jc w:val="both"/>
        <w:rPr>
          <w:sz w:val="20"/>
          <w:szCs w:val="20"/>
        </w:rPr>
      </w:pPr>
      <w:r w:rsidRPr="00C906A5">
        <w:rPr>
          <w:sz w:val="20"/>
          <w:szCs w:val="20"/>
          <w:lang w:eastAsia="zh-CN" w:bidi="ar"/>
        </w:rPr>
        <w:t xml:space="preserve">Abbreviations: </w:t>
      </w:r>
      <w:proofErr w:type="spellStart"/>
      <w:r w:rsidRPr="00C906A5">
        <w:rPr>
          <w:sz w:val="20"/>
          <w:szCs w:val="20"/>
          <w:lang w:eastAsia="zh-CN" w:bidi="ar"/>
        </w:rPr>
        <w:t>MetS</w:t>
      </w:r>
      <w:proofErr w:type="spellEnd"/>
      <w:r w:rsidRPr="00C906A5">
        <w:rPr>
          <w:sz w:val="20"/>
          <w:szCs w:val="20"/>
          <w:lang w:eastAsia="zh-CN" w:bidi="ar"/>
        </w:rPr>
        <w:t>: metabolic syndrome; HBP: hypertension; WC: waist circumference; SBP: systolic blood pressure; DBP: diastolic blood pressure; TG: triglycerides; HDLC: high-density lipoprotein cholesterol; FBG: fasting blood glucose; PGI: pepsinogen I; PGII: pepsinogen II.</w:t>
      </w:r>
    </w:p>
    <w:p w14:paraId="35585080" w14:textId="77777777" w:rsidR="00EB634C" w:rsidRPr="00C906A5" w:rsidRDefault="00C970BA">
      <w:pPr>
        <w:spacing w:line="276" w:lineRule="auto"/>
        <w:jc w:val="both"/>
        <w:rPr>
          <w:sz w:val="20"/>
          <w:szCs w:val="20"/>
          <w:lang w:eastAsia="zh-CN"/>
        </w:rPr>
      </w:pPr>
      <w:r w:rsidRPr="00C906A5">
        <w:rPr>
          <w:sz w:val="20"/>
          <w:szCs w:val="20"/>
          <w:lang w:eastAsia="zh-CN" w:bidi="ar"/>
        </w:rPr>
        <w:t>* Indicate statistically significant differences from the “No” group. (*</w:t>
      </w:r>
      <w:r w:rsidRPr="00C906A5">
        <w:rPr>
          <w:i/>
          <w:iCs/>
          <w:sz w:val="20"/>
          <w:szCs w:val="20"/>
          <w:lang w:eastAsia="zh-CN" w:bidi="ar"/>
        </w:rPr>
        <w:t>p</w:t>
      </w:r>
      <w:r w:rsidRPr="00C906A5">
        <w:rPr>
          <w:sz w:val="20"/>
          <w:szCs w:val="20"/>
          <w:lang w:eastAsia="zh-CN" w:bidi="ar"/>
        </w:rPr>
        <w:t xml:space="preserve"> &lt; 0.05).</w:t>
      </w:r>
    </w:p>
    <w:p w14:paraId="18150190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p w14:paraId="78E9BA97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p w14:paraId="39A8256C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p w14:paraId="02B06FBD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p w14:paraId="45BB4E6C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p w14:paraId="3DBC57E2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p w14:paraId="7D8450FD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p w14:paraId="5823FC95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p w14:paraId="779DD7F0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p w14:paraId="7D71FD08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p w14:paraId="19051D03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p w14:paraId="7436AE5D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p w14:paraId="70CC216A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p w14:paraId="622AD49E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p w14:paraId="202BAE02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p w14:paraId="46BF38D3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p w14:paraId="30F3D60A" w14:textId="77777777" w:rsidR="00EB634C" w:rsidRPr="00C906A5" w:rsidRDefault="00C970BA">
      <w:pPr>
        <w:spacing w:line="360" w:lineRule="auto"/>
        <w:jc w:val="both"/>
        <w:rPr>
          <w:lang w:eastAsia="zh-CN"/>
        </w:rPr>
      </w:pPr>
      <w:r w:rsidRPr="00C906A5">
        <w:rPr>
          <w:rFonts w:hint="eastAsia"/>
          <w:b/>
          <w:bCs/>
          <w:lang w:eastAsia="zh-CN"/>
        </w:rPr>
        <w:lastRenderedPageBreak/>
        <w:t>Table S5.</w:t>
      </w:r>
      <w:r w:rsidRPr="00C906A5">
        <w:rPr>
          <w:rFonts w:hint="eastAsia"/>
          <w:lang w:eastAsia="zh-CN"/>
        </w:rPr>
        <w:t xml:space="preserve"> </w:t>
      </w:r>
      <w:r w:rsidRPr="00C906A5">
        <w:rPr>
          <w:b/>
          <w:bCs/>
        </w:rPr>
        <w:t xml:space="preserve">Baseline characteristics of participants with </w:t>
      </w:r>
      <w:r w:rsidRPr="00C906A5">
        <w:rPr>
          <w:rFonts w:hint="eastAsia"/>
          <w:b/>
          <w:bCs/>
          <w:lang w:eastAsia="zh-CN"/>
        </w:rPr>
        <w:t xml:space="preserve">stable </w:t>
      </w:r>
      <w:proofErr w:type="spellStart"/>
      <w:r w:rsidRPr="00C906A5">
        <w:rPr>
          <w:rFonts w:hint="eastAsia"/>
          <w:b/>
          <w:bCs/>
          <w:lang w:eastAsia="zh-CN"/>
        </w:rPr>
        <w:t>MetS</w:t>
      </w:r>
      <w:proofErr w:type="spellEnd"/>
      <w:r w:rsidRPr="00C906A5">
        <w:rPr>
          <w:rFonts w:hint="eastAsia"/>
          <w:b/>
          <w:bCs/>
          <w:lang w:eastAsia="zh-CN"/>
        </w:rPr>
        <w:t xml:space="preserve">-negative and Transition to </w:t>
      </w:r>
      <w:proofErr w:type="spellStart"/>
      <w:r w:rsidRPr="00C906A5">
        <w:rPr>
          <w:rFonts w:hint="eastAsia"/>
          <w:b/>
          <w:bCs/>
          <w:lang w:eastAsia="zh-CN"/>
        </w:rPr>
        <w:t>MetS</w:t>
      </w:r>
      <w:proofErr w:type="spellEnd"/>
      <w:r w:rsidRPr="00C906A5">
        <w:rPr>
          <w:rFonts w:hint="eastAsia"/>
          <w:b/>
          <w:bCs/>
          <w:lang w:eastAsia="zh-CN"/>
        </w:rPr>
        <w:t xml:space="preserve">-positive. </w:t>
      </w:r>
    </w:p>
    <w:tbl>
      <w:tblPr>
        <w:tblW w:w="21880" w:type="dxa"/>
        <w:tblInd w:w="-381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8"/>
        <w:gridCol w:w="2481"/>
        <w:gridCol w:w="2335"/>
        <w:gridCol w:w="1071"/>
        <w:gridCol w:w="2505"/>
        <w:gridCol w:w="2822"/>
        <w:gridCol w:w="1322"/>
        <w:gridCol w:w="2600"/>
        <w:gridCol w:w="2838"/>
        <w:gridCol w:w="1088"/>
      </w:tblGrid>
      <w:tr w:rsidR="00C906A5" w:rsidRPr="00C906A5" w14:paraId="5D63D8CE" w14:textId="77777777">
        <w:trPr>
          <w:trHeight w:val="640"/>
        </w:trPr>
        <w:tc>
          <w:tcPr>
            <w:tcW w:w="2818" w:type="dxa"/>
            <w:shd w:val="clear" w:color="auto" w:fill="FFFFFF"/>
            <w:vAlign w:val="center"/>
          </w:tcPr>
          <w:p w14:paraId="1566F9E1" w14:textId="77777777" w:rsidR="00EB634C" w:rsidRPr="00C906A5" w:rsidRDefault="00EB634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88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8CE1B7" w14:textId="77777777" w:rsidR="00EB634C" w:rsidRPr="00C906A5" w:rsidRDefault="00C970BA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C906A5">
              <w:rPr>
                <w:b/>
                <w:bCs/>
                <w:sz w:val="22"/>
                <w:szCs w:val="22"/>
                <w:lang w:eastAsia="zh-CN"/>
              </w:rPr>
              <w:t>All participants</w:t>
            </w:r>
          </w:p>
        </w:tc>
        <w:tc>
          <w:tcPr>
            <w:tcW w:w="6649" w:type="dxa"/>
            <w:gridSpan w:val="3"/>
            <w:tcBorders>
              <w:bottom w:val="single" w:sz="4" w:space="0" w:color="auto"/>
            </w:tcBorders>
            <w:vAlign w:val="center"/>
          </w:tcPr>
          <w:p w14:paraId="79BBED10" w14:textId="77777777" w:rsidR="00EB634C" w:rsidRPr="00C906A5" w:rsidRDefault="00C970BA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C906A5">
              <w:rPr>
                <w:b/>
                <w:bCs/>
                <w:sz w:val="22"/>
                <w:szCs w:val="22"/>
                <w:lang w:eastAsia="zh-CN"/>
              </w:rPr>
              <w:t>Males</w:t>
            </w:r>
          </w:p>
        </w:tc>
        <w:tc>
          <w:tcPr>
            <w:tcW w:w="6526" w:type="dxa"/>
            <w:gridSpan w:val="3"/>
            <w:tcBorders>
              <w:bottom w:val="single" w:sz="4" w:space="0" w:color="auto"/>
            </w:tcBorders>
            <w:vAlign w:val="center"/>
          </w:tcPr>
          <w:p w14:paraId="398278DF" w14:textId="77777777" w:rsidR="00EB634C" w:rsidRPr="00C906A5" w:rsidRDefault="00C970BA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C906A5">
              <w:rPr>
                <w:b/>
                <w:bCs/>
                <w:sz w:val="22"/>
                <w:szCs w:val="22"/>
                <w:lang w:eastAsia="zh-CN"/>
              </w:rPr>
              <w:t>Females</w:t>
            </w:r>
          </w:p>
        </w:tc>
      </w:tr>
      <w:tr w:rsidR="00C906A5" w:rsidRPr="00C906A5" w14:paraId="668FBF9A" w14:textId="77777777">
        <w:trPr>
          <w:trHeight w:val="640"/>
        </w:trPr>
        <w:tc>
          <w:tcPr>
            <w:tcW w:w="28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812FD9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Variable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158FF2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 xml:space="preserve">Stable </w:t>
            </w:r>
            <w:proofErr w:type="spellStart"/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MetS</w:t>
            </w:r>
            <w:proofErr w:type="spellEnd"/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-negative</w:t>
            </w:r>
            <w:r w:rsidRPr="00C906A5">
              <w:rPr>
                <w:rFonts w:ascii="SimSun" w:hAnsi="SimSun" w:cs="Arial"/>
                <w:sz w:val="22"/>
                <w:szCs w:val="22"/>
                <w:lang w:eastAsia="zh-CN"/>
              </w:rPr>
              <w:t>（</w:t>
            </w: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n= 833)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3FF0E9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 xml:space="preserve">Transition to </w:t>
            </w:r>
            <w:proofErr w:type="spellStart"/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MetS</w:t>
            </w:r>
            <w:proofErr w:type="spellEnd"/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-positive (n=199)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09E4C0" w14:textId="77777777" w:rsidR="00EB634C" w:rsidRPr="00C906A5" w:rsidRDefault="00C970BA">
            <w:pPr>
              <w:rPr>
                <w:rFonts w:ascii="Book Antiqua" w:hAnsi="Book Antiqua" w:cs="SimSun"/>
                <w:b/>
                <w:bCs/>
                <w:i/>
                <w:iCs/>
                <w:sz w:val="22"/>
                <w:szCs w:val="22"/>
                <w:lang w:eastAsia="zh-CN"/>
              </w:rPr>
            </w:pPr>
            <w:r w:rsidRPr="00C906A5">
              <w:rPr>
                <w:rFonts w:ascii="Book Antiqua" w:hAnsi="Book Antiqua" w:cs="SimSun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P </w:t>
            </w:r>
            <w:r w:rsidRPr="00C906A5">
              <w:rPr>
                <w:rFonts w:ascii="Book Antiqua" w:hAnsi="Book Antiqua" w:cs="SimSun"/>
                <w:b/>
                <w:bCs/>
                <w:sz w:val="22"/>
                <w:szCs w:val="22"/>
                <w:lang w:eastAsia="zh-CN"/>
              </w:rPr>
              <w:t>value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965E0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 xml:space="preserve">Stable </w:t>
            </w:r>
            <w:proofErr w:type="spellStart"/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MetS</w:t>
            </w:r>
            <w:proofErr w:type="spellEnd"/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-negative</w:t>
            </w:r>
            <w:r w:rsidRPr="00C906A5">
              <w:rPr>
                <w:rFonts w:ascii="SimSun" w:hAnsi="SimSun" w:cs="Arial"/>
                <w:sz w:val="22"/>
                <w:szCs w:val="22"/>
                <w:lang w:eastAsia="zh-CN"/>
              </w:rPr>
              <w:t>（</w:t>
            </w: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 xml:space="preserve">n= 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/>
              </w:rPr>
              <w:t>619</w:t>
            </w: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63131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 xml:space="preserve">Transition to </w:t>
            </w:r>
            <w:proofErr w:type="spellStart"/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MetS</w:t>
            </w:r>
            <w:proofErr w:type="spellEnd"/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-positive (n=1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/>
              </w:rPr>
              <w:t>66</w:t>
            </w: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55FA1771" w14:textId="77777777" w:rsidR="00EB634C" w:rsidRPr="00C906A5" w:rsidRDefault="00EB634C">
            <w:pPr>
              <w:rPr>
                <w:rFonts w:ascii="Book Antiqua" w:hAnsi="Book Antiqua" w:cs="SimSun"/>
                <w:b/>
                <w:bCs/>
                <w:i/>
                <w:iCs/>
                <w:sz w:val="22"/>
                <w:szCs w:val="22"/>
                <w:lang w:eastAsia="zh-CN"/>
              </w:rPr>
            </w:pPr>
          </w:p>
          <w:p w14:paraId="76622097" w14:textId="77777777" w:rsidR="00EB634C" w:rsidRPr="00C906A5" w:rsidRDefault="00C970BA">
            <w:pPr>
              <w:rPr>
                <w:rFonts w:ascii="Book Antiqua" w:hAnsi="Book Antiqua" w:cs="SimSun"/>
                <w:b/>
                <w:bCs/>
                <w:i/>
                <w:iCs/>
                <w:sz w:val="22"/>
                <w:szCs w:val="22"/>
                <w:lang w:eastAsia="zh-CN"/>
              </w:rPr>
            </w:pPr>
            <w:bookmarkStart w:id="3" w:name="OLE_LINK2"/>
            <w:r w:rsidRPr="00C906A5">
              <w:rPr>
                <w:rFonts w:ascii="Book Antiqua" w:hAnsi="Book Antiqua" w:cs="SimSun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P </w:t>
            </w:r>
            <w:r w:rsidRPr="00C906A5">
              <w:rPr>
                <w:rFonts w:ascii="Book Antiqua" w:hAnsi="Book Antiqua" w:cs="SimSun"/>
                <w:b/>
                <w:bCs/>
                <w:sz w:val="22"/>
                <w:szCs w:val="22"/>
                <w:lang w:eastAsia="zh-CN"/>
              </w:rPr>
              <w:t>value</w:t>
            </w:r>
            <w:bookmarkEnd w:id="3"/>
          </w:p>
        </w:tc>
        <w:tc>
          <w:tcPr>
            <w:tcW w:w="2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93931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 xml:space="preserve">Stable </w:t>
            </w:r>
            <w:proofErr w:type="spellStart"/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MetS</w:t>
            </w:r>
            <w:proofErr w:type="spellEnd"/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-negative</w:t>
            </w:r>
            <w:r w:rsidRPr="00C906A5">
              <w:rPr>
                <w:rFonts w:ascii="SimSun" w:hAnsi="SimSun" w:cs="Arial"/>
                <w:sz w:val="22"/>
                <w:szCs w:val="22"/>
                <w:lang w:eastAsia="zh-CN"/>
              </w:rPr>
              <w:t>（</w:t>
            </w: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 xml:space="preserve">n= 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/>
              </w:rPr>
              <w:t>214</w:t>
            </w: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3DBDB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 xml:space="preserve">Transition to </w:t>
            </w:r>
            <w:proofErr w:type="spellStart"/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MetS</w:t>
            </w:r>
            <w:proofErr w:type="spellEnd"/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-positive (n=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/>
              </w:rPr>
              <w:t>33</w:t>
            </w: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14:paraId="05F605E0" w14:textId="77777777" w:rsidR="00EB634C" w:rsidRPr="00C906A5" w:rsidRDefault="00EB634C">
            <w:pPr>
              <w:rPr>
                <w:rFonts w:ascii="Book Antiqua" w:hAnsi="Book Antiqua" w:cs="SimSun"/>
                <w:b/>
                <w:bCs/>
                <w:i/>
                <w:iCs/>
                <w:sz w:val="22"/>
                <w:szCs w:val="22"/>
                <w:lang w:eastAsia="zh-CN"/>
              </w:rPr>
            </w:pPr>
          </w:p>
          <w:p w14:paraId="4A4C2762" w14:textId="77777777" w:rsidR="00EB634C" w:rsidRPr="00C906A5" w:rsidRDefault="00C970BA">
            <w:pPr>
              <w:rPr>
                <w:rFonts w:ascii="Book Antiqua" w:hAnsi="Book Antiqua" w:cs="SimSun"/>
                <w:b/>
                <w:bCs/>
                <w:i/>
                <w:iCs/>
                <w:sz w:val="22"/>
                <w:szCs w:val="22"/>
                <w:lang w:eastAsia="zh-CN"/>
              </w:rPr>
            </w:pPr>
            <w:r w:rsidRPr="00C906A5">
              <w:rPr>
                <w:rFonts w:ascii="Book Antiqua" w:hAnsi="Book Antiqua" w:cs="SimSun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P </w:t>
            </w:r>
            <w:r w:rsidRPr="00C906A5">
              <w:rPr>
                <w:rFonts w:ascii="Book Antiqua" w:hAnsi="Book Antiqua" w:cs="SimSun"/>
                <w:b/>
                <w:bCs/>
                <w:sz w:val="22"/>
                <w:szCs w:val="22"/>
                <w:lang w:eastAsia="zh-CN"/>
              </w:rPr>
              <w:t>value</w:t>
            </w:r>
          </w:p>
        </w:tc>
      </w:tr>
      <w:tr w:rsidR="00C906A5" w:rsidRPr="00C906A5" w14:paraId="55F47BF4" w14:textId="77777777">
        <w:trPr>
          <w:trHeight w:val="335"/>
        </w:trPr>
        <w:tc>
          <w:tcPr>
            <w:tcW w:w="281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3B67174" w14:textId="77777777" w:rsidR="00EB634C" w:rsidRPr="00C906A5" w:rsidRDefault="00C970BA">
            <w:pPr>
              <w:jc w:val="both"/>
              <w:rPr>
                <w:rFonts w:ascii="Book Antiqua" w:hAnsi="Book Antiqua" w:cs="SimSun"/>
                <w:sz w:val="22"/>
                <w:szCs w:val="22"/>
                <w:lang w:eastAsia="zh-CN"/>
              </w:rPr>
            </w:pPr>
            <w:r w:rsidRPr="00C906A5">
              <w:rPr>
                <w:rFonts w:ascii="Book Antiqua" w:hAnsi="Book Antiqua" w:cs="SimSun"/>
                <w:sz w:val="22"/>
                <w:szCs w:val="22"/>
                <w:lang w:eastAsia="zh-CN"/>
              </w:rPr>
              <w:t>Age (yr)</w:t>
            </w:r>
          </w:p>
        </w:tc>
        <w:tc>
          <w:tcPr>
            <w:tcW w:w="2481" w:type="dxa"/>
            <w:tcBorders>
              <w:top w:val="single" w:sz="4" w:space="0" w:color="auto"/>
            </w:tcBorders>
            <w:shd w:val="clear" w:color="auto" w:fill="FFFFFF"/>
          </w:tcPr>
          <w:p w14:paraId="792B484D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46 (39, 52)</w:t>
            </w:r>
          </w:p>
        </w:tc>
        <w:tc>
          <w:tcPr>
            <w:tcW w:w="2335" w:type="dxa"/>
            <w:tcBorders>
              <w:top w:val="single" w:sz="4" w:space="0" w:color="auto"/>
            </w:tcBorders>
            <w:shd w:val="clear" w:color="auto" w:fill="FFFFFF"/>
          </w:tcPr>
          <w:p w14:paraId="0C81B806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47 (40, 53)</w:t>
            </w:r>
          </w:p>
        </w:tc>
        <w:tc>
          <w:tcPr>
            <w:tcW w:w="1071" w:type="dxa"/>
            <w:tcBorders>
              <w:top w:val="single" w:sz="4" w:space="0" w:color="auto"/>
            </w:tcBorders>
            <w:shd w:val="clear" w:color="auto" w:fill="FFFFFF"/>
          </w:tcPr>
          <w:p w14:paraId="677D7001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0.05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2505" w:type="dxa"/>
            <w:tcBorders>
              <w:top w:val="single" w:sz="4" w:space="0" w:color="auto"/>
            </w:tcBorders>
            <w:shd w:val="clear" w:color="auto" w:fill="FFFFFF"/>
          </w:tcPr>
          <w:p w14:paraId="523ECE8C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46 (39, 52)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FFFFFF"/>
          </w:tcPr>
          <w:p w14:paraId="4E86B82F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46 (40, 53)</w:t>
            </w:r>
          </w:p>
        </w:tc>
        <w:tc>
          <w:tcPr>
            <w:tcW w:w="1322" w:type="dxa"/>
            <w:tcBorders>
              <w:top w:val="single" w:sz="4" w:space="0" w:color="auto"/>
            </w:tcBorders>
            <w:shd w:val="clear" w:color="auto" w:fill="FFFFFF"/>
          </w:tcPr>
          <w:p w14:paraId="2154CF6C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 w:hint="eastAsia"/>
                <w:sz w:val="22"/>
                <w:szCs w:val="22"/>
                <w:lang w:eastAsia="zh-CN"/>
              </w:rPr>
              <w:t>0.500</w:t>
            </w:r>
          </w:p>
        </w:tc>
        <w:tc>
          <w:tcPr>
            <w:tcW w:w="2600" w:type="dxa"/>
            <w:tcBorders>
              <w:top w:val="single" w:sz="4" w:space="0" w:color="auto"/>
            </w:tcBorders>
            <w:shd w:val="clear" w:color="auto" w:fill="FFFFFF"/>
          </w:tcPr>
          <w:p w14:paraId="4DA62EBC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45 (37, 53)</w:t>
            </w:r>
          </w:p>
        </w:tc>
        <w:tc>
          <w:tcPr>
            <w:tcW w:w="2838" w:type="dxa"/>
            <w:tcBorders>
              <w:top w:val="single" w:sz="4" w:space="0" w:color="auto"/>
            </w:tcBorders>
            <w:shd w:val="clear" w:color="auto" w:fill="FFFFFF"/>
          </w:tcPr>
          <w:p w14:paraId="7B5BCD97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53 (44, 56)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FFFFFF"/>
          </w:tcPr>
          <w:p w14:paraId="0BEB1E42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0.003</w:t>
            </w:r>
          </w:p>
        </w:tc>
      </w:tr>
      <w:tr w:rsidR="00C906A5" w:rsidRPr="00C906A5" w14:paraId="0B6E7C96" w14:textId="77777777">
        <w:trPr>
          <w:trHeight w:val="335"/>
        </w:trPr>
        <w:tc>
          <w:tcPr>
            <w:tcW w:w="2818" w:type="dxa"/>
            <w:shd w:val="clear" w:color="auto" w:fill="auto"/>
            <w:noWrap/>
          </w:tcPr>
          <w:p w14:paraId="1F441F67" w14:textId="77777777" w:rsidR="00EB634C" w:rsidRPr="00C906A5" w:rsidRDefault="00C970BA">
            <w:pPr>
              <w:jc w:val="both"/>
              <w:rPr>
                <w:rFonts w:ascii="Book Antiqua" w:hAnsi="Book Antiqua" w:cs="SimSun"/>
                <w:sz w:val="22"/>
                <w:szCs w:val="22"/>
                <w:lang w:eastAsia="zh-CN"/>
              </w:rPr>
            </w:pPr>
            <w:r w:rsidRPr="00C906A5">
              <w:rPr>
                <w:rFonts w:ascii="Book Antiqua" w:hAnsi="Book Antiqua" w:cs="SimSun"/>
                <w:sz w:val="22"/>
                <w:szCs w:val="22"/>
                <w:lang w:eastAsia="zh-CN"/>
              </w:rPr>
              <w:t>Sex (male),</w:t>
            </w:r>
            <w:r w:rsidRPr="00C906A5">
              <w:rPr>
                <w:rFonts w:ascii="Book Antiqua" w:hAnsi="Book Antiqua" w:cs="SimSun"/>
                <w:i/>
                <w:iCs/>
                <w:sz w:val="22"/>
                <w:szCs w:val="22"/>
                <w:lang w:eastAsia="zh-CN"/>
              </w:rPr>
              <w:t xml:space="preserve"> n</w:t>
            </w:r>
            <w:r w:rsidRPr="00C906A5">
              <w:rPr>
                <w:rFonts w:ascii="Book Antiqua" w:hAnsi="Book Antiqua" w:cs="SimSun"/>
                <w:sz w:val="22"/>
                <w:szCs w:val="22"/>
                <w:lang w:eastAsia="zh-CN"/>
              </w:rPr>
              <w:t xml:space="preserve"> (%)</w:t>
            </w:r>
          </w:p>
        </w:tc>
        <w:tc>
          <w:tcPr>
            <w:tcW w:w="2481" w:type="dxa"/>
            <w:shd w:val="clear" w:color="auto" w:fill="FFFFFF"/>
          </w:tcPr>
          <w:p w14:paraId="13756B24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619 (74%)</w:t>
            </w:r>
          </w:p>
        </w:tc>
        <w:tc>
          <w:tcPr>
            <w:tcW w:w="2335" w:type="dxa"/>
            <w:shd w:val="clear" w:color="auto" w:fill="FFFFFF"/>
          </w:tcPr>
          <w:p w14:paraId="1A9C0AD0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166 (83%)</w:t>
            </w:r>
          </w:p>
        </w:tc>
        <w:tc>
          <w:tcPr>
            <w:tcW w:w="1071" w:type="dxa"/>
            <w:shd w:val="clear" w:color="auto" w:fill="FFFFFF"/>
          </w:tcPr>
          <w:p w14:paraId="6F579305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0.01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/>
              </w:rPr>
              <w:t>0</w:t>
            </w: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505" w:type="dxa"/>
            <w:shd w:val="clear" w:color="auto" w:fill="FFFFFF"/>
          </w:tcPr>
          <w:p w14:paraId="0DB00F45" w14:textId="77777777" w:rsidR="00EB634C" w:rsidRPr="00C906A5" w:rsidRDefault="00EB634C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822" w:type="dxa"/>
            <w:shd w:val="clear" w:color="auto" w:fill="FFFFFF"/>
          </w:tcPr>
          <w:p w14:paraId="364685A3" w14:textId="77777777" w:rsidR="00EB634C" w:rsidRPr="00C906A5" w:rsidRDefault="00EB634C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22" w:type="dxa"/>
            <w:shd w:val="clear" w:color="auto" w:fill="FFFFFF"/>
          </w:tcPr>
          <w:p w14:paraId="4A818133" w14:textId="77777777" w:rsidR="00EB634C" w:rsidRPr="00C906A5" w:rsidRDefault="00EB634C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600" w:type="dxa"/>
            <w:shd w:val="clear" w:color="auto" w:fill="FFFFFF"/>
          </w:tcPr>
          <w:p w14:paraId="65466A33" w14:textId="77777777" w:rsidR="00EB634C" w:rsidRPr="00C906A5" w:rsidRDefault="00EB634C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838" w:type="dxa"/>
            <w:shd w:val="clear" w:color="auto" w:fill="FFFFFF"/>
          </w:tcPr>
          <w:p w14:paraId="59651D36" w14:textId="77777777" w:rsidR="00EB634C" w:rsidRPr="00C906A5" w:rsidRDefault="00EB634C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088" w:type="dxa"/>
            <w:shd w:val="clear" w:color="auto" w:fill="FFFFFF"/>
          </w:tcPr>
          <w:p w14:paraId="171E9608" w14:textId="77777777" w:rsidR="00EB634C" w:rsidRPr="00C906A5" w:rsidRDefault="00EB634C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C906A5" w:rsidRPr="00C906A5" w14:paraId="51DBA8EC" w14:textId="77777777">
        <w:trPr>
          <w:trHeight w:val="335"/>
        </w:trPr>
        <w:tc>
          <w:tcPr>
            <w:tcW w:w="2818" w:type="dxa"/>
            <w:shd w:val="clear" w:color="auto" w:fill="auto"/>
            <w:noWrap/>
          </w:tcPr>
          <w:p w14:paraId="28AE4B81" w14:textId="77777777" w:rsidR="00EB634C" w:rsidRPr="00C906A5" w:rsidRDefault="00C970BA">
            <w:pPr>
              <w:jc w:val="both"/>
              <w:rPr>
                <w:rFonts w:ascii="Book Antiqua" w:hAnsi="Book Antiqua" w:cs="SimSun"/>
                <w:sz w:val="22"/>
                <w:szCs w:val="22"/>
                <w:lang w:eastAsia="zh-CN"/>
              </w:rPr>
            </w:pPr>
            <w:r w:rsidRPr="00C906A5">
              <w:rPr>
                <w:rFonts w:ascii="Book Antiqua" w:hAnsi="Book Antiqua" w:cs="SimSun"/>
                <w:sz w:val="22"/>
                <w:szCs w:val="22"/>
                <w:lang w:eastAsia="zh-CN"/>
              </w:rPr>
              <w:t>HBP,</w:t>
            </w:r>
            <w:r w:rsidRPr="00C906A5">
              <w:rPr>
                <w:rFonts w:ascii="Book Antiqua" w:hAnsi="Book Antiqua" w:cs="SimSun"/>
                <w:i/>
                <w:iCs/>
                <w:sz w:val="22"/>
                <w:szCs w:val="22"/>
                <w:lang w:eastAsia="zh-CN"/>
              </w:rPr>
              <w:t xml:space="preserve"> n</w:t>
            </w:r>
            <w:r w:rsidRPr="00C906A5">
              <w:rPr>
                <w:rFonts w:ascii="Book Antiqua" w:hAnsi="Book Antiqua" w:cs="SimSun"/>
                <w:sz w:val="22"/>
                <w:szCs w:val="22"/>
                <w:lang w:eastAsia="zh-CN"/>
              </w:rPr>
              <w:t xml:space="preserve"> (%)</w:t>
            </w:r>
          </w:p>
        </w:tc>
        <w:tc>
          <w:tcPr>
            <w:tcW w:w="2481" w:type="dxa"/>
            <w:shd w:val="clear" w:color="auto" w:fill="FFFFFF"/>
          </w:tcPr>
          <w:p w14:paraId="41935281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79 (13%)</w:t>
            </w:r>
          </w:p>
        </w:tc>
        <w:tc>
          <w:tcPr>
            <w:tcW w:w="2335" w:type="dxa"/>
            <w:shd w:val="clear" w:color="auto" w:fill="FFFFFF"/>
          </w:tcPr>
          <w:p w14:paraId="4BD0F302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35 (23%)</w:t>
            </w:r>
          </w:p>
        </w:tc>
        <w:tc>
          <w:tcPr>
            <w:tcW w:w="1071" w:type="dxa"/>
            <w:shd w:val="clear" w:color="auto" w:fill="FFFFFF"/>
          </w:tcPr>
          <w:p w14:paraId="2A076CE5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 w:hint="eastAsia"/>
                <w:sz w:val="22"/>
                <w:szCs w:val="22"/>
                <w:lang w:eastAsia="zh-CN"/>
              </w:rPr>
              <w:t>&lt;0.001</w:t>
            </w: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505" w:type="dxa"/>
            <w:shd w:val="clear" w:color="auto" w:fill="FFFFFF"/>
          </w:tcPr>
          <w:p w14:paraId="79E94682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61 (13%)</w:t>
            </w:r>
          </w:p>
        </w:tc>
        <w:tc>
          <w:tcPr>
            <w:tcW w:w="2822" w:type="dxa"/>
            <w:shd w:val="clear" w:color="auto" w:fill="FFFFFF"/>
          </w:tcPr>
          <w:p w14:paraId="0542E7B6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26 (20%)</w:t>
            </w:r>
          </w:p>
        </w:tc>
        <w:tc>
          <w:tcPr>
            <w:tcW w:w="1322" w:type="dxa"/>
            <w:shd w:val="clear" w:color="auto" w:fill="FFFFFF"/>
          </w:tcPr>
          <w:p w14:paraId="72BFD59B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0.049</w:t>
            </w:r>
          </w:p>
        </w:tc>
        <w:tc>
          <w:tcPr>
            <w:tcW w:w="2600" w:type="dxa"/>
            <w:shd w:val="clear" w:color="auto" w:fill="FFFFFF"/>
          </w:tcPr>
          <w:p w14:paraId="447286C1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18 (12%)</w:t>
            </w:r>
          </w:p>
        </w:tc>
        <w:tc>
          <w:tcPr>
            <w:tcW w:w="2838" w:type="dxa"/>
            <w:shd w:val="clear" w:color="auto" w:fill="FFFFFF"/>
          </w:tcPr>
          <w:p w14:paraId="78A8863B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9 (41%)</w:t>
            </w:r>
          </w:p>
        </w:tc>
        <w:tc>
          <w:tcPr>
            <w:tcW w:w="1088" w:type="dxa"/>
            <w:shd w:val="clear" w:color="auto" w:fill="FFFFFF"/>
          </w:tcPr>
          <w:p w14:paraId="743289C1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0.002</w:t>
            </w:r>
          </w:p>
        </w:tc>
      </w:tr>
      <w:tr w:rsidR="00C906A5" w:rsidRPr="00C906A5" w14:paraId="3ECCA1BC" w14:textId="77777777">
        <w:trPr>
          <w:trHeight w:val="335"/>
        </w:trPr>
        <w:tc>
          <w:tcPr>
            <w:tcW w:w="2818" w:type="dxa"/>
            <w:shd w:val="clear" w:color="auto" w:fill="auto"/>
            <w:noWrap/>
          </w:tcPr>
          <w:p w14:paraId="72EC50A7" w14:textId="77777777" w:rsidR="00EB634C" w:rsidRPr="00C906A5" w:rsidRDefault="00C970BA">
            <w:pPr>
              <w:jc w:val="both"/>
              <w:rPr>
                <w:rFonts w:ascii="Book Antiqua" w:hAnsi="Book Antiqua" w:cs="SimSun"/>
                <w:sz w:val="22"/>
                <w:szCs w:val="22"/>
                <w:lang w:eastAsia="zh-CN"/>
              </w:rPr>
            </w:pPr>
            <w:r w:rsidRPr="00C906A5">
              <w:rPr>
                <w:rFonts w:ascii="Book Antiqua" w:hAnsi="Book Antiqua" w:cs="SimSun"/>
                <w:sz w:val="22"/>
                <w:szCs w:val="22"/>
                <w:lang w:eastAsia="zh-CN"/>
              </w:rPr>
              <w:t>DM,</w:t>
            </w:r>
            <w:r w:rsidRPr="00C906A5">
              <w:rPr>
                <w:rFonts w:ascii="Book Antiqua" w:hAnsi="Book Antiqua" w:cs="SimSun"/>
                <w:i/>
                <w:iCs/>
                <w:sz w:val="22"/>
                <w:szCs w:val="22"/>
                <w:lang w:eastAsia="zh-CN"/>
              </w:rPr>
              <w:t xml:space="preserve"> n</w:t>
            </w:r>
            <w:r w:rsidRPr="00C906A5">
              <w:rPr>
                <w:rFonts w:ascii="Book Antiqua" w:hAnsi="Book Antiqua" w:cs="SimSun"/>
                <w:sz w:val="22"/>
                <w:szCs w:val="22"/>
                <w:lang w:eastAsia="zh-CN"/>
              </w:rPr>
              <w:t xml:space="preserve"> (%)</w:t>
            </w:r>
          </w:p>
        </w:tc>
        <w:tc>
          <w:tcPr>
            <w:tcW w:w="2481" w:type="dxa"/>
            <w:shd w:val="clear" w:color="auto" w:fill="FFFFFF"/>
          </w:tcPr>
          <w:p w14:paraId="6EDF1E96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22 (3.6%)</w:t>
            </w:r>
          </w:p>
        </w:tc>
        <w:tc>
          <w:tcPr>
            <w:tcW w:w="2335" w:type="dxa"/>
            <w:shd w:val="clear" w:color="auto" w:fill="FFFFFF"/>
          </w:tcPr>
          <w:p w14:paraId="00A54D84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5 (3.3%)</w:t>
            </w:r>
          </w:p>
        </w:tc>
        <w:tc>
          <w:tcPr>
            <w:tcW w:w="1071" w:type="dxa"/>
            <w:shd w:val="clear" w:color="auto" w:fill="FFFFFF"/>
          </w:tcPr>
          <w:p w14:paraId="609B7F84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0.90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/>
              </w:rPr>
              <w:t>0</w:t>
            </w: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505" w:type="dxa"/>
            <w:shd w:val="clear" w:color="auto" w:fill="FFFFFF"/>
          </w:tcPr>
          <w:p w14:paraId="4877DE7E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21 (4.5%)</w:t>
            </w:r>
          </w:p>
        </w:tc>
        <w:tc>
          <w:tcPr>
            <w:tcW w:w="2822" w:type="dxa"/>
            <w:shd w:val="clear" w:color="auto" w:fill="FFFFFF"/>
          </w:tcPr>
          <w:p w14:paraId="399F7086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4 (3.1%)</w:t>
            </w:r>
          </w:p>
        </w:tc>
        <w:tc>
          <w:tcPr>
            <w:tcW w:w="1322" w:type="dxa"/>
            <w:shd w:val="clear" w:color="auto" w:fill="FFFFFF"/>
          </w:tcPr>
          <w:p w14:paraId="34AC9BF9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0.5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 w:bidi="ar"/>
              </w:rPr>
              <w:t>00</w:t>
            </w:r>
          </w:p>
        </w:tc>
        <w:tc>
          <w:tcPr>
            <w:tcW w:w="2600" w:type="dxa"/>
            <w:shd w:val="clear" w:color="auto" w:fill="FFFFFF"/>
          </w:tcPr>
          <w:p w14:paraId="5CE86A62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1 (0.7%)</w:t>
            </w:r>
          </w:p>
        </w:tc>
        <w:tc>
          <w:tcPr>
            <w:tcW w:w="2838" w:type="dxa"/>
            <w:shd w:val="clear" w:color="auto" w:fill="FFFFFF"/>
          </w:tcPr>
          <w:p w14:paraId="5B462404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1 (4.5%)</w:t>
            </w:r>
          </w:p>
        </w:tc>
        <w:tc>
          <w:tcPr>
            <w:tcW w:w="1088" w:type="dxa"/>
            <w:shd w:val="clear" w:color="auto" w:fill="FFFFFF"/>
          </w:tcPr>
          <w:p w14:paraId="2CE0954E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0.2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 w:bidi="ar"/>
              </w:rPr>
              <w:t>00</w:t>
            </w:r>
          </w:p>
        </w:tc>
      </w:tr>
      <w:tr w:rsidR="00C906A5" w:rsidRPr="00C906A5" w14:paraId="3DEE6940" w14:textId="77777777">
        <w:trPr>
          <w:trHeight w:val="335"/>
        </w:trPr>
        <w:tc>
          <w:tcPr>
            <w:tcW w:w="2818" w:type="dxa"/>
            <w:shd w:val="clear" w:color="auto" w:fill="auto"/>
            <w:noWrap/>
          </w:tcPr>
          <w:p w14:paraId="4B657F50" w14:textId="77777777" w:rsidR="00EB634C" w:rsidRPr="00C906A5" w:rsidRDefault="00C970BA">
            <w:pPr>
              <w:jc w:val="both"/>
              <w:rPr>
                <w:rFonts w:ascii="Book Antiqua" w:hAnsi="Book Antiqua" w:cs="SimSun"/>
                <w:sz w:val="22"/>
                <w:szCs w:val="22"/>
                <w:lang w:eastAsia="zh-CN"/>
              </w:rPr>
            </w:pPr>
            <w:r w:rsidRPr="00C906A5">
              <w:rPr>
                <w:rFonts w:ascii="Book Antiqua" w:hAnsi="Book Antiqua" w:cs="SimSun"/>
                <w:sz w:val="22"/>
                <w:szCs w:val="22"/>
                <w:lang w:eastAsia="zh-CN"/>
              </w:rPr>
              <w:t>Hyperlipidemia,</w:t>
            </w:r>
            <w:r w:rsidRPr="00C906A5">
              <w:rPr>
                <w:rFonts w:ascii="Book Antiqua" w:hAnsi="Book Antiqua" w:cs="SimSun"/>
                <w:i/>
                <w:iCs/>
                <w:sz w:val="22"/>
                <w:szCs w:val="22"/>
                <w:lang w:eastAsia="zh-CN"/>
              </w:rPr>
              <w:t xml:space="preserve"> n</w:t>
            </w:r>
            <w:r w:rsidRPr="00C906A5">
              <w:rPr>
                <w:rFonts w:ascii="Book Antiqua" w:hAnsi="Book Antiqua" w:cs="SimSun"/>
                <w:sz w:val="22"/>
                <w:szCs w:val="22"/>
                <w:lang w:eastAsia="zh-CN"/>
              </w:rPr>
              <w:t xml:space="preserve"> (%)</w:t>
            </w:r>
          </w:p>
        </w:tc>
        <w:tc>
          <w:tcPr>
            <w:tcW w:w="2481" w:type="dxa"/>
            <w:shd w:val="clear" w:color="auto" w:fill="FFFFFF"/>
          </w:tcPr>
          <w:p w14:paraId="0FD20DFC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163 (27%)</w:t>
            </w:r>
          </w:p>
        </w:tc>
        <w:tc>
          <w:tcPr>
            <w:tcW w:w="2335" w:type="dxa"/>
            <w:shd w:val="clear" w:color="auto" w:fill="FFFFFF"/>
          </w:tcPr>
          <w:p w14:paraId="086F41EF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54 (36%)</w:t>
            </w:r>
          </w:p>
        </w:tc>
        <w:tc>
          <w:tcPr>
            <w:tcW w:w="1071" w:type="dxa"/>
            <w:shd w:val="clear" w:color="auto" w:fill="FFFFFF"/>
          </w:tcPr>
          <w:p w14:paraId="2F4128F2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0.03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/>
              </w:rPr>
              <w:t>0</w:t>
            </w: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505" w:type="dxa"/>
            <w:shd w:val="clear" w:color="auto" w:fill="FFFFFF"/>
          </w:tcPr>
          <w:p w14:paraId="71CC8B73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141 (31%)</w:t>
            </w:r>
          </w:p>
        </w:tc>
        <w:tc>
          <w:tcPr>
            <w:tcW w:w="2822" w:type="dxa"/>
            <w:shd w:val="clear" w:color="auto" w:fill="FFFFFF"/>
          </w:tcPr>
          <w:p w14:paraId="4F0EBC2E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51 (40%)</w:t>
            </w:r>
          </w:p>
        </w:tc>
        <w:tc>
          <w:tcPr>
            <w:tcW w:w="1322" w:type="dxa"/>
            <w:shd w:val="clear" w:color="auto" w:fill="FFFFFF"/>
          </w:tcPr>
          <w:p w14:paraId="0355FEDD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0.053</w:t>
            </w:r>
          </w:p>
        </w:tc>
        <w:tc>
          <w:tcPr>
            <w:tcW w:w="2600" w:type="dxa"/>
            <w:shd w:val="clear" w:color="auto" w:fill="FFFFFF"/>
          </w:tcPr>
          <w:p w14:paraId="151F2913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22 (15%)</w:t>
            </w:r>
          </w:p>
        </w:tc>
        <w:tc>
          <w:tcPr>
            <w:tcW w:w="2838" w:type="dxa"/>
            <w:shd w:val="clear" w:color="auto" w:fill="FFFFFF"/>
          </w:tcPr>
          <w:p w14:paraId="677767A3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3 (14%)</w:t>
            </w:r>
          </w:p>
        </w:tc>
        <w:tc>
          <w:tcPr>
            <w:tcW w:w="1088" w:type="dxa"/>
            <w:shd w:val="clear" w:color="auto" w:fill="FFFFFF"/>
          </w:tcPr>
          <w:p w14:paraId="6ACFB8B8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&gt;0.9</w:t>
            </w:r>
          </w:p>
        </w:tc>
      </w:tr>
      <w:tr w:rsidR="00C906A5" w:rsidRPr="00C906A5" w14:paraId="743DC8DA" w14:textId="77777777">
        <w:trPr>
          <w:trHeight w:val="335"/>
        </w:trPr>
        <w:tc>
          <w:tcPr>
            <w:tcW w:w="2818" w:type="dxa"/>
            <w:shd w:val="clear" w:color="auto" w:fill="auto"/>
            <w:noWrap/>
          </w:tcPr>
          <w:p w14:paraId="7E488035" w14:textId="77777777" w:rsidR="00EB634C" w:rsidRPr="00C906A5" w:rsidRDefault="00C970BA">
            <w:pPr>
              <w:jc w:val="both"/>
              <w:rPr>
                <w:rFonts w:ascii="Book Antiqua" w:hAnsi="Book Antiqua" w:cs="SimSun"/>
                <w:sz w:val="22"/>
                <w:szCs w:val="22"/>
                <w:lang w:eastAsia="zh-CN"/>
              </w:rPr>
            </w:pPr>
            <w:r w:rsidRPr="00C906A5">
              <w:rPr>
                <w:rFonts w:ascii="Book Antiqua" w:hAnsi="Book Antiqua" w:cs="SimSun"/>
                <w:sz w:val="22"/>
                <w:szCs w:val="22"/>
                <w:lang w:eastAsia="zh-CN"/>
              </w:rPr>
              <w:t>ASCVD,</w:t>
            </w:r>
            <w:r w:rsidRPr="00C906A5">
              <w:rPr>
                <w:rFonts w:ascii="Book Antiqua" w:hAnsi="Book Antiqua" w:cs="SimSun"/>
                <w:i/>
                <w:iCs/>
                <w:sz w:val="22"/>
                <w:szCs w:val="22"/>
                <w:lang w:eastAsia="zh-CN"/>
              </w:rPr>
              <w:t xml:space="preserve"> n</w:t>
            </w:r>
            <w:r w:rsidRPr="00C906A5">
              <w:rPr>
                <w:rFonts w:ascii="Book Antiqua" w:hAnsi="Book Antiqua" w:cs="SimSun"/>
                <w:sz w:val="22"/>
                <w:szCs w:val="22"/>
                <w:lang w:eastAsia="zh-CN"/>
              </w:rPr>
              <w:t xml:space="preserve"> (%)</w:t>
            </w:r>
          </w:p>
        </w:tc>
        <w:tc>
          <w:tcPr>
            <w:tcW w:w="2481" w:type="dxa"/>
            <w:shd w:val="clear" w:color="auto" w:fill="FFFFFF"/>
          </w:tcPr>
          <w:p w14:paraId="3E6B67CA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10 (1.2%)</w:t>
            </w:r>
          </w:p>
        </w:tc>
        <w:tc>
          <w:tcPr>
            <w:tcW w:w="2335" w:type="dxa"/>
            <w:shd w:val="clear" w:color="auto" w:fill="FFFFFF"/>
          </w:tcPr>
          <w:p w14:paraId="39799802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4 (2.0%)</w:t>
            </w:r>
          </w:p>
        </w:tc>
        <w:tc>
          <w:tcPr>
            <w:tcW w:w="1071" w:type="dxa"/>
            <w:shd w:val="clear" w:color="auto" w:fill="FFFFFF"/>
          </w:tcPr>
          <w:p w14:paraId="08C96696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0.30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/>
              </w:rPr>
              <w:t>0</w:t>
            </w: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505" w:type="dxa"/>
            <w:shd w:val="clear" w:color="auto" w:fill="FFFFFF"/>
          </w:tcPr>
          <w:p w14:paraId="31714483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8 (1.3%)</w:t>
            </w:r>
          </w:p>
        </w:tc>
        <w:tc>
          <w:tcPr>
            <w:tcW w:w="2822" w:type="dxa"/>
            <w:shd w:val="clear" w:color="auto" w:fill="FFFFFF"/>
          </w:tcPr>
          <w:p w14:paraId="615E1C05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3 (1.8%)</w:t>
            </w:r>
          </w:p>
        </w:tc>
        <w:tc>
          <w:tcPr>
            <w:tcW w:w="1322" w:type="dxa"/>
            <w:shd w:val="clear" w:color="auto" w:fill="FFFFFF"/>
          </w:tcPr>
          <w:p w14:paraId="7265E220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0.7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 w:bidi="ar"/>
              </w:rPr>
              <w:t>00</w:t>
            </w:r>
          </w:p>
        </w:tc>
        <w:tc>
          <w:tcPr>
            <w:tcW w:w="2600" w:type="dxa"/>
            <w:shd w:val="clear" w:color="auto" w:fill="FFFFFF"/>
          </w:tcPr>
          <w:p w14:paraId="49A0DE8F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2 (0.9%)</w:t>
            </w:r>
          </w:p>
        </w:tc>
        <w:tc>
          <w:tcPr>
            <w:tcW w:w="2838" w:type="dxa"/>
            <w:shd w:val="clear" w:color="auto" w:fill="FFFFFF"/>
          </w:tcPr>
          <w:p w14:paraId="3B86F462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1 (3.0%)</w:t>
            </w:r>
          </w:p>
        </w:tc>
        <w:tc>
          <w:tcPr>
            <w:tcW w:w="1088" w:type="dxa"/>
            <w:shd w:val="clear" w:color="auto" w:fill="FFFFFF"/>
          </w:tcPr>
          <w:p w14:paraId="435A24AD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0.4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 w:bidi="ar"/>
              </w:rPr>
              <w:t>00</w:t>
            </w:r>
          </w:p>
        </w:tc>
      </w:tr>
      <w:tr w:rsidR="00C906A5" w:rsidRPr="00C906A5" w14:paraId="09C3D8CB" w14:textId="77777777">
        <w:trPr>
          <w:trHeight w:val="335"/>
        </w:trPr>
        <w:tc>
          <w:tcPr>
            <w:tcW w:w="2818" w:type="dxa"/>
            <w:shd w:val="clear" w:color="auto" w:fill="auto"/>
            <w:noWrap/>
          </w:tcPr>
          <w:p w14:paraId="014F4265" w14:textId="77777777" w:rsidR="00EB634C" w:rsidRPr="00C906A5" w:rsidRDefault="00C970BA">
            <w:pPr>
              <w:jc w:val="both"/>
              <w:rPr>
                <w:rFonts w:ascii="Book Antiqua" w:hAnsi="Book Antiqua" w:cs="SimSun"/>
                <w:sz w:val="22"/>
                <w:szCs w:val="22"/>
                <w:lang w:eastAsia="zh-CN"/>
              </w:rPr>
            </w:pPr>
            <w:r w:rsidRPr="00C906A5">
              <w:rPr>
                <w:rFonts w:ascii="Book Antiqua" w:hAnsi="Book Antiqua" w:cs="SimSun"/>
                <w:sz w:val="22"/>
                <w:szCs w:val="22"/>
                <w:lang w:eastAsia="zh-CN"/>
              </w:rPr>
              <w:t>Smoking,</w:t>
            </w:r>
            <w:r w:rsidRPr="00C906A5">
              <w:rPr>
                <w:rFonts w:ascii="Book Antiqua" w:hAnsi="Book Antiqua" w:cs="SimSun"/>
                <w:i/>
                <w:iCs/>
                <w:sz w:val="22"/>
                <w:szCs w:val="22"/>
                <w:lang w:eastAsia="zh-CN"/>
              </w:rPr>
              <w:t xml:space="preserve"> n</w:t>
            </w:r>
            <w:r w:rsidRPr="00C906A5">
              <w:rPr>
                <w:rFonts w:ascii="Book Antiqua" w:hAnsi="Book Antiqua" w:cs="SimSun"/>
                <w:sz w:val="22"/>
                <w:szCs w:val="22"/>
                <w:lang w:eastAsia="zh-CN"/>
              </w:rPr>
              <w:t xml:space="preserve"> (%)</w:t>
            </w:r>
          </w:p>
        </w:tc>
        <w:tc>
          <w:tcPr>
            <w:tcW w:w="2481" w:type="dxa"/>
            <w:shd w:val="clear" w:color="auto" w:fill="FFFFFF"/>
          </w:tcPr>
          <w:p w14:paraId="58B2BF15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140 (23%)</w:t>
            </w:r>
          </w:p>
        </w:tc>
        <w:tc>
          <w:tcPr>
            <w:tcW w:w="2335" w:type="dxa"/>
            <w:shd w:val="clear" w:color="auto" w:fill="FFFFFF"/>
          </w:tcPr>
          <w:p w14:paraId="5C5970C7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49 (32%)</w:t>
            </w:r>
          </w:p>
        </w:tc>
        <w:tc>
          <w:tcPr>
            <w:tcW w:w="1071" w:type="dxa"/>
            <w:shd w:val="clear" w:color="auto" w:fill="FFFFFF"/>
          </w:tcPr>
          <w:p w14:paraId="6E487A07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0.02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/>
              </w:rPr>
              <w:t>0</w:t>
            </w: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505" w:type="dxa"/>
            <w:shd w:val="clear" w:color="auto" w:fill="FFFFFF"/>
          </w:tcPr>
          <w:p w14:paraId="6D7E426C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137 (30%)</w:t>
            </w:r>
          </w:p>
        </w:tc>
        <w:tc>
          <w:tcPr>
            <w:tcW w:w="2822" w:type="dxa"/>
            <w:shd w:val="clear" w:color="auto" w:fill="FFFFFF"/>
          </w:tcPr>
          <w:p w14:paraId="1FC70805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49 (38%)</w:t>
            </w:r>
          </w:p>
        </w:tc>
        <w:tc>
          <w:tcPr>
            <w:tcW w:w="1322" w:type="dxa"/>
            <w:shd w:val="clear" w:color="auto" w:fill="FFFFFF"/>
          </w:tcPr>
          <w:p w14:paraId="318B791D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0.072</w:t>
            </w:r>
          </w:p>
        </w:tc>
        <w:tc>
          <w:tcPr>
            <w:tcW w:w="2600" w:type="dxa"/>
            <w:shd w:val="clear" w:color="auto" w:fill="FFFFFF"/>
          </w:tcPr>
          <w:p w14:paraId="4EB22A72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3 (2.0%)</w:t>
            </w:r>
          </w:p>
        </w:tc>
        <w:tc>
          <w:tcPr>
            <w:tcW w:w="2838" w:type="dxa"/>
            <w:shd w:val="clear" w:color="auto" w:fill="FFFFFF"/>
          </w:tcPr>
          <w:p w14:paraId="24133A3F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0 (0%)</w:t>
            </w:r>
          </w:p>
        </w:tc>
        <w:tc>
          <w:tcPr>
            <w:tcW w:w="1088" w:type="dxa"/>
            <w:shd w:val="clear" w:color="auto" w:fill="FFFFFF"/>
          </w:tcPr>
          <w:p w14:paraId="10AE4CC5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&gt;0.9</w:t>
            </w:r>
          </w:p>
        </w:tc>
      </w:tr>
      <w:tr w:rsidR="00C906A5" w:rsidRPr="00C906A5" w14:paraId="61D7D80B" w14:textId="77777777">
        <w:trPr>
          <w:trHeight w:val="335"/>
        </w:trPr>
        <w:tc>
          <w:tcPr>
            <w:tcW w:w="2818" w:type="dxa"/>
            <w:shd w:val="clear" w:color="auto" w:fill="auto"/>
            <w:noWrap/>
          </w:tcPr>
          <w:p w14:paraId="39609234" w14:textId="77777777" w:rsidR="00EB634C" w:rsidRPr="00C906A5" w:rsidRDefault="00C970BA">
            <w:pPr>
              <w:jc w:val="both"/>
              <w:rPr>
                <w:rFonts w:ascii="Book Antiqua" w:hAnsi="Book Antiqua" w:cs="SimSun"/>
                <w:sz w:val="22"/>
                <w:szCs w:val="22"/>
                <w:lang w:eastAsia="zh-CN"/>
              </w:rPr>
            </w:pPr>
            <w:r w:rsidRPr="00C906A5">
              <w:rPr>
                <w:rFonts w:ascii="Book Antiqua" w:hAnsi="Book Antiqua" w:cs="SimSun"/>
                <w:sz w:val="22"/>
                <w:szCs w:val="22"/>
                <w:lang w:eastAsia="zh-CN"/>
              </w:rPr>
              <w:t>Drinking,</w:t>
            </w:r>
            <w:r w:rsidRPr="00C906A5">
              <w:rPr>
                <w:rFonts w:ascii="Book Antiqua" w:hAnsi="Book Antiqua" w:cs="SimSun"/>
                <w:i/>
                <w:iCs/>
                <w:sz w:val="22"/>
                <w:szCs w:val="22"/>
                <w:lang w:eastAsia="zh-CN"/>
              </w:rPr>
              <w:t xml:space="preserve"> n</w:t>
            </w:r>
            <w:r w:rsidRPr="00C906A5">
              <w:rPr>
                <w:rFonts w:ascii="Book Antiqua" w:hAnsi="Book Antiqua" w:cs="SimSun"/>
                <w:sz w:val="22"/>
                <w:szCs w:val="22"/>
                <w:lang w:eastAsia="zh-CN"/>
              </w:rPr>
              <w:t xml:space="preserve"> (%)</w:t>
            </w:r>
          </w:p>
        </w:tc>
        <w:tc>
          <w:tcPr>
            <w:tcW w:w="2481" w:type="dxa"/>
            <w:shd w:val="clear" w:color="auto" w:fill="FFFFFF"/>
          </w:tcPr>
          <w:p w14:paraId="48D5A00B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240 (39%)</w:t>
            </w:r>
          </w:p>
        </w:tc>
        <w:tc>
          <w:tcPr>
            <w:tcW w:w="2335" w:type="dxa"/>
            <w:shd w:val="clear" w:color="auto" w:fill="FFFFFF"/>
          </w:tcPr>
          <w:p w14:paraId="4669A6F4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68 (45%)</w:t>
            </w:r>
          </w:p>
        </w:tc>
        <w:tc>
          <w:tcPr>
            <w:tcW w:w="1071" w:type="dxa"/>
            <w:shd w:val="clear" w:color="auto" w:fill="FFFFFF"/>
          </w:tcPr>
          <w:p w14:paraId="5E36BA20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0.20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/>
              </w:rPr>
              <w:t>0</w:t>
            </w: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505" w:type="dxa"/>
            <w:shd w:val="clear" w:color="auto" w:fill="FFFFFF"/>
          </w:tcPr>
          <w:p w14:paraId="748F5582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221 (48%)</w:t>
            </w:r>
          </w:p>
        </w:tc>
        <w:tc>
          <w:tcPr>
            <w:tcW w:w="2822" w:type="dxa"/>
            <w:shd w:val="clear" w:color="auto" w:fill="FFFFFF"/>
          </w:tcPr>
          <w:p w14:paraId="39D04E0B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67 (52%)</w:t>
            </w:r>
          </w:p>
        </w:tc>
        <w:tc>
          <w:tcPr>
            <w:tcW w:w="1322" w:type="dxa"/>
            <w:shd w:val="clear" w:color="auto" w:fill="FFFFFF"/>
          </w:tcPr>
          <w:p w14:paraId="074ED28B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0.4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 w:bidi="ar"/>
              </w:rPr>
              <w:t>00</w:t>
            </w:r>
          </w:p>
        </w:tc>
        <w:tc>
          <w:tcPr>
            <w:tcW w:w="2600" w:type="dxa"/>
            <w:shd w:val="clear" w:color="auto" w:fill="FFFFFF"/>
          </w:tcPr>
          <w:p w14:paraId="75EFCA1A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19 (13%)</w:t>
            </w:r>
          </w:p>
        </w:tc>
        <w:tc>
          <w:tcPr>
            <w:tcW w:w="2838" w:type="dxa"/>
            <w:shd w:val="clear" w:color="auto" w:fill="FFFFFF"/>
          </w:tcPr>
          <w:p w14:paraId="0B293CB6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1 (4.5%)</w:t>
            </w:r>
          </w:p>
        </w:tc>
        <w:tc>
          <w:tcPr>
            <w:tcW w:w="1088" w:type="dxa"/>
            <w:shd w:val="clear" w:color="auto" w:fill="FFFFFF"/>
          </w:tcPr>
          <w:p w14:paraId="480ACFEF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0.5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 w:bidi="ar"/>
              </w:rPr>
              <w:t>00</w:t>
            </w:r>
          </w:p>
        </w:tc>
      </w:tr>
      <w:tr w:rsidR="00C906A5" w:rsidRPr="00C906A5" w14:paraId="1DA0F50D" w14:textId="77777777">
        <w:trPr>
          <w:trHeight w:val="335"/>
        </w:trPr>
        <w:tc>
          <w:tcPr>
            <w:tcW w:w="2818" w:type="dxa"/>
            <w:shd w:val="clear" w:color="auto" w:fill="auto"/>
            <w:noWrap/>
          </w:tcPr>
          <w:p w14:paraId="3087FE21" w14:textId="77777777" w:rsidR="00EB634C" w:rsidRPr="00C906A5" w:rsidRDefault="00C970BA">
            <w:pPr>
              <w:jc w:val="both"/>
              <w:rPr>
                <w:rFonts w:ascii="Book Antiqua" w:hAnsi="Book Antiqua" w:cs="SimSun"/>
                <w:i/>
                <w:iCs/>
                <w:sz w:val="22"/>
                <w:szCs w:val="22"/>
                <w:lang w:eastAsia="zh-CN"/>
              </w:rPr>
            </w:pPr>
            <w:r w:rsidRPr="00C906A5">
              <w:rPr>
                <w:rFonts w:ascii="Book Antiqua" w:hAnsi="Book Antiqua" w:cs="SimSun"/>
                <w:i/>
                <w:iCs/>
                <w:sz w:val="22"/>
                <w:szCs w:val="22"/>
                <w:lang w:eastAsia="zh-CN"/>
              </w:rPr>
              <w:t xml:space="preserve">H. pylori </w:t>
            </w:r>
            <w:r w:rsidRPr="00C906A5">
              <w:rPr>
                <w:rFonts w:ascii="Book Antiqua" w:hAnsi="Book Antiqua" w:cs="SimSun"/>
                <w:sz w:val="22"/>
                <w:szCs w:val="22"/>
                <w:lang w:eastAsia="zh-CN"/>
              </w:rPr>
              <w:t>infection,</w:t>
            </w:r>
            <w:r w:rsidRPr="00C906A5">
              <w:rPr>
                <w:rFonts w:ascii="Book Antiqua" w:hAnsi="Book Antiqua" w:cs="SimSun"/>
                <w:i/>
                <w:iCs/>
                <w:sz w:val="22"/>
                <w:szCs w:val="22"/>
                <w:lang w:eastAsia="zh-CN"/>
              </w:rPr>
              <w:t xml:space="preserve"> n</w:t>
            </w:r>
            <w:r w:rsidRPr="00C906A5">
              <w:rPr>
                <w:rFonts w:ascii="Book Antiqua" w:hAnsi="Book Antiqua" w:cs="SimSun"/>
                <w:sz w:val="22"/>
                <w:szCs w:val="22"/>
                <w:lang w:eastAsia="zh-CN"/>
              </w:rPr>
              <w:t xml:space="preserve"> (%)</w:t>
            </w:r>
          </w:p>
        </w:tc>
        <w:tc>
          <w:tcPr>
            <w:tcW w:w="2481" w:type="dxa"/>
            <w:shd w:val="clear" w:color="auto" w:fill="FFFFFF"/>
          </w:tcPr>
          <w:p w14:paraId="6C2D138C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107 (18%)</w:t>
            </w:r>
          </w:p>
        </w:tc>
        <w:tc>
          <w:tcPr>
            <w:tcW w:w="2335" w:type="dxa"/>
            <w:shd w:val="clear" w:color="auto" w:fill="FFFFFF"/>
          </w:tcPr>
          <w:p w14:paraId="1853E0B7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30 (20%)</w:t>
            </w:r>
          </w:p>
        </w:tc>
        <w:tc>
          <w:tcPr>
            <w:tcW w:w="1071" w:type="dxa"/>
            <w:shd w:val="clear" w:color="auto" w:fill="FFFFFF"/>
          </w:tcPr>
          <w:p w14:paraId="64E093E3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0.50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/>
              </w:rPr>
              <w:t>0</w:t>
            </w: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505" w:type="dxa"/>
            <w:shd w:val="clear" w:color="auto" w:fill="FFFFFF"/>
          </w:tcPr>
          <w:p w14:paraId="16964947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82 (18%)</w:t>
            </w:r>
          </w:p>
        </w:tc>
        <w:tc>
          <w:tcPr>
            <w:tcW w:w="2822" w:type="dxa"/>
            <w:shd w:val="clear" w:color="auto" w:fill="FFFFFF"/>
          </w:tcPr>
          <w:p w14:paraId="1E85EC28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27 (21%)</w:t>
            </w:r>
          </w:p>
        </w:tc>
        <w:tc>
          <w:tcPr>
            <w:tcW w:w="1322" w:type="dxa"/>
            <w:shd w:val="clear" w:color="auto" w:fill="FFFFFF"/>
          </w:tcPr>
          <w:p w14:paraId="12C17953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0.4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 w:bidi="ar"/>
              </w:rPr>
              <w:t>00</w:t>
            </w:r>
          </w:p>
        </w:tc>
        <w:tc>
          <w:tcPr>
            <w:tcW w:w="2600" w:type="dxa"/>
            <w:shd w:val="clear" w:color="auto" w:fill="FFFFFF"/>
          </w:tcPr>
          <w:p w14:paraId="235820DF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25 (17%)</w:t>
            </w:r>
          </w:p>
        </w:tc>
        <w:tc>
          <w:tcPr>
            <w:tcW w:w="2838" w:type="dxa"/>
            <w:shd w:val="clear" w:color="auto" w:fill="FFFFFF"/>
          </w:tcPr>
          <w:p w14:paraId="06F1DBF0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3 (14%)</w:t>
            </w:r>
          </w:p>
        </w:tc>
        <w:tc>
          <w:tcPr>
            <w:tcW w:w="1088" w:type="dxa"/>
            <w:shd w:val="clear" w:color="auto" w:fill="FFFFFF"/>
          </w:tcPr>
          <w:p w14:paraId="078F4043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&gt;0.9</w:t>
            </w:r>
          </w:p>
        </w:tc>
      </w:tr>
      <w:tr w:rsidR="00C906A5" w:rsidRPr="00C906A5" w14:paraId="025FBDC5" w14:textId="77777777">
        <w:trPr>
          <w:trHeight w:val="335"/>
        </w:trPr>
        <w:tc>
          <w:tcPr>
            <w:tcW w:w="21880" w:type="dxa"/>
            <w:gridSpan w:val="10"/>
            <w:shd w:val="clear" w:color="auto" w:fill="auto"/>
            <w:noWrap/>
          </w:tcPr>
          <w:p w14:paraId="42E5BBBB" w14:textId="77777777" w:rsidR="00EB634C" w:rsidRPr="00C906A5" w:rsidRDefault="00C970BA">
            <w:pPr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b/>
                <w:bCs/>
                <w:lang w:eastAsia="zh-CN"/>
              </w:rPr>
              <w:t>Medication history</w:t>
            </w:r>
            <w:r w:rsidRPr="00C906A5">
              <w:rPr>
                <w:rFonts w:hint="eastAsia"/>
                <w:b/>
                <w:bCs/>
                <w:lang w:eastAsia="zh-CN"/>
              </w:rPr>
              <w:t>, n (%)</w:t>
            </w:r>
          </w:p>
        </w:tc>
      </w:tr>
      <w:tr w:rsidR="00C906A5" w:rsidRPr="00C906A5" w14:paraId="7F5BC0E1" w14:textId="77777777">
        <w:trPr>
          <w:trHeight w:val="335"/>
        </w:trPr>
        <w:tc>
          <w:tcPr>
            <w:tcW w:w="2818" w:type="dxa"/>
            <w:shd w:val="clear" w:color="auto" w:fill="auto"/>
            <w:noWrap/>
          </w:tcPr>
          <w:p w14:paraId="2DFFD0F6" w14:textId="77777777" w:rsidR="00EB634C" w:rsidRPr="00C906A5" w:rsidRDefault="00C970BA">
            <w:pPr>
              <w:jc w:val="both"/>
              <w:rPr>
                <w:rFonts w:ascii="Book Antiqua" w:hAnsi="Book Antiqua" w:cs="SimSun"/>
                <w:sz w:val="22"/>
                <w:szCs w:val="22"/>
                <w:lang w:eastAsia="zh-CN"/>
              </w:rPr>
            </w:pPr>
            <w:r w:rsidRPr="00C906A5">
              <w:rPr>
                <w:rFonts w:ascii="Book Antiqua" w:hAnsi="Book Antiqua" w:cs="SimSun"/>
                <w:sz w:val="22"/>
                <w:szCs w:val="22"/>
                <w:lang w:eastAsia="zh-CN"/>
              </w:rPr>
              <w:t>Antihypertensive</w:t>
            </w:r>
          </w:p>
        </w:tc>
        <w:tc>
          <w:tcPr>
            <w:tcW w:w="2481" w:type="dxa"/>
            <w:shd w:val="clear" w:color="auto" w:fill="FFFFFF"/>
          </w:tcPr>
          <w:p w14:paraId="4A002F28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67 (8.0%)</w:t>
            </w:r>
          </w:p>
        </w:tc>
        <w:tc>
          <w:tcPr>
            <w:tcW w:w="2335" w:type="dxa"/>
            <w:shd w:val="clear" w:color="auto" w:fill="FFFFFF"/>
          </w:tcPr>
          <w:p w14:paraId="041DEE72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14 (7.0%)</w:t>
            </w:r>
          </w:p>
        </w:tc>
        <w:tc>
          <w:tcPr>
            <w:tcW w:w="1071" w:type="dxa"/>
            <w:shd w:val="clear" w:color="auto" w:fill="FFFFFF"/>
          </w:tcPr>
          <w:p w14:paraId="0B5147E2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0.77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/>
              </w:rPr>
              <w:t>0</w:t>
            </w: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505" w:type="dxa"/>
            <w:shd w:val="clear" w:color="auto" w:fill="FFFFFF"/>
          </w:tcPr>
          <w:p w14:paraId="483F72FB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54 (8.7%)</w:t>
            </w:r>
          </w:p>
        </w:tc>
        <w:tc>
          <w:tcPr>
            <w:tcW w:w="2822" w:type="dxa"/>
            <w:shd w:val="clear" w:color="auto" w:fill="FFFFFF"/>
          </w:tcPr>
          <w:p w14:paraId="452AE4C5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10 (6.0%)</w:t>
            </w:r>
          </w:p>
        </w:tc>
        <w:tc>
          <w:tcPr>
            <w:tcW w:w="1322" w:type="dxa"/>
            <w:shd w:val="clear" w:color="auto" w:fill="FFFFFF"/>
          </w:tcPr>
          <w:p w14:paraId="19972E63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0.3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 w:bidi="ar"/>
              </w:rPr>
              <w:t>00</w:t>
            </w:r>
          </w:p>
        </w:tc>
        <w:tc>
          <w:tcPr>
            <w:tcW w:w="2600" w:type="dxa"/>
            <w:shd w:val="clear" w:color="auto" w:fill="FFFFFF"/>
          </w:tcPr>
          <w:p w14:paraId="57DB571E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13 (6.1%)</w:t>
            </w:r>
          </w:p>
        </w:tc>
        <w:tc>
          <w:tcPr>
            <w:tcW w:w="2838" w:type="dxa"/>
            <w:shd w:val="clear" w:color="auto" w:fill="FFFFFF"/>
          </w:tcPr>
          <w:p w14:paraId="14A9FADC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4 (12%)</w:t>
            </w:r>
          </w:p>
        </w:tc>
        <w:tc>
          <w:tcPr>
            <w:tcW w:w="1088" w:type="dxa"/>
            <w:shd w:val="clear" w:color="auto" w:fill="FFFFFF"/>
          </w:tcPr>
          <w:p w14:paraId="58097F0B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0.3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 w:bidi="ar"/>
              </w:rPr>
              <w:t>00</w:t>
            </w:r>
          </w:p>
        </w:tc>
      </w:tr>
      <w:tr w:rsidR="00C906A5" w:rsidRPr="00C906A5" w14:paraId="2AB730C8" w14:textId="77777777">
        <w:trPr>
          <w:trHeight w:val="335"/>
        </w:trPr>
        <w:tc>
          <w:tcPr>
            <w:tcW w:w="2818" w:type="dxa"/>
            <w:shd w:val="clear" w:color="auto" w:fill="auto"/>
            <w:noWrap/>
          </w:tcPr>
          <w:p w14:paraId="7E03698D" w14:textId="77777777" w:rsidR="00EB634C" w:rsidRPr="00C906A5" w:rsidRDefault="00C970BA">
            <w:pPr>
              <w:jc w:val="both"/>
              <w:rPr>
                <w:rFonts w:ascii="Book Antiqua" w:hAnsi="Book Antiqua" w:cs="SimSun"/>
                <w:sz w:val="22"/>
                <w:szCs w:val="22"/>
                <w:lang w:eastAsia="zh-CN"/>
              </w:rPr>
            </w:pPr>
            <w:r w:rsidRPr="00C906A5">
              <w:rPr>
                <w:rFonts w:ascii="Book Antiqua" w:hAnsi="Book Antiqua" w:cs="SimSun"/>
                <w:sz w:val="22"/>
                <w:szCs w:val="22"/>
                <w:lang w:eastAsia="zh-CN"/>
              </w:rPr>
              <w:t>Antidiabetic</w:t>
            </w:r>
          </w:p>
        </w:tc>
        <w:tc>
          <w:tcPr>
            <w:tcW w:w="2481" w:type="dxa"/>
            <w:shd w:val="clear" w:color="auto" w:fill="FFFFFF"/>
          </w:tcPr>
          <w:p w14:paraId="63F54320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21 (2.5%)</w:t>
            </w:r>
          </w:p>
        </w:tc>
        <w:tc>
          <w:tcPr>
            <w:tcW w:w="2335" w:type="dxa"/>
            <w:shd w:val="clear" w:color="auto" w:fill="FFFFFF"/>
          </w:tcPr>
          <w:p w14:paraId="531D1B09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4 (2.0%)</w:t>
            </w:r>
          </w:p>
        </w:tc>
        <w:tc>
          <w:tcPr>
            <w:tcW w:w="1071" w:type="dxa"/>
            <w:shd w:val="clear" w:color="auto" w:fill="FFFFFF"/>
          </w:tcPr>
          <w:p w14:paraId="1EA2FE24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0.80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/>
              </w:rPr>
              <w:t>0</w:t>
            </w: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505" w:type="dxa"/>
            <w:shd w:val="clear" w:color="auto" w:fill="FFFFFF"/>
          </w:tcPr>
          <w:p w14:paraId="6DFC64B2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21 (3.4%)</w:t>
            </w:r>
          </w:p>
        </w:tc>
        <w:tc>
          <w:tcPr>
            <w:tcW w:w="2822" w:type="dxa"/>
            <w:shd w:val="clear" w:color="auto" w:fill="FFFFFF"/>
          </w:tcPr>
          <w:p w14:paraId="06AFF4A8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3 (1.8%)</w:t>
            </w:r>
          </w:p>
        </w:tc>
        <w:tc>
          <w:tcPr>
            <w:tcW w:w="1322" w:type="dxa"/>
            <w:shd w:val="clear" w:color="auto" w:fill="FFFFFF"/>
          </w:tcPr>
          <w:p w14:paraId="27498B67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0.3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 w:bidi="ar"/>
              </w:rPr>
              <w:t>00</w:t>
            </w:r>
          </w:p>
        </w:tc>
        <w:tc>
          <w:tcPr>
            <w:tcW w:w="2600" w:type="dxa"/>
            <w:shd w:val="clear" w:color="auto" w:fill="FFFFFF"/>
          </w:tcPr>
          <w:p w14:paraId="4B75B500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0 (0%)</w:t>
            </w:r>
          </w:p>
        </w:tc>
        <w:tc>
          <w:tcPr>
            <w:tcW w:w="2838" w:type="dxa"/>
            <w:shd w:val="clear" w:color="auto" w:fill="FFFFFF"/>
          </w:tcPr>
          <w:p w14:paraId="7DAD9EE2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1 (3.0%)</w:t>
            </w:r>
          </w:p>
        </w:tc>
        <w:tc>
          <w:tcPr>
            <w:tcW w:w="1088" w:type="dxa"/>
            <w:shd w:val="clear" w:color="auto" w:fill="FFFFFF"/>
          </w:tcPr>
          <w:p w14:paraId="08B534CC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0.13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 w:bidi="ar"/>
              </w:rPr>
              <w:t>0</w:t>
            </w:r>
          </w:p>
        </w:tc>
      </w:tr>
      <w:tr w:rsidR="00C906A5" w:rsidRPr="00C906A5" w14:paraId="5CC03E0F" w14:textId="77777777">
        <w:trPr>
          <w:trHeight w:val="335"/>
        </w:trPr>
        <w:tc>
          <w:tcPr>
            <w:tcW w:w="2818" w:type="dxa"/>
            <w:shd w:val="clear" w:color="auto" w:fill="auto"/>
            <w:noWrap/>
          </w:tcPr>
          <w:p w14:paraId="50D724BF" w14:textId="77777777" w:rsidR="00EB634C" w:rsidRPr="00C906A5" w:rsidRDefault="00C970BA">
            <w:pPr>
              <w:jc w:val="both"/>
              <w:rPr>
                <w:rFonts w:ascii="Book Antiqua" w:hAnsi="Book Antiqua" w:cs="SimSun"/>
                <w:sz w:val="22"/>
                <w:szCs w:val="22"/>
                <w:lang w:eastAsia="zh-CN"/>
              </w:rPr>
            </w:pPr>
            <w:r w:rsidRPr="00C906A5">
              <w:rPr>
                <w:rFonts w:ascii="Book Antiqua" w:hAnsi="Book Antiqua" w:cs="SimSun"/>
                <w:sz w:val="22"/>
                <w:szCs w:val="22"/>
                <w:lang w:eastAsia="zh-CN"/>
              </w:rPr>
              <w:t>Statins</w:t>
            </w:r>
          </w:p>
        </w:tc>
        <w:tc>
          <w:tcPr>
            <w:tcW w:w="2481" w:type="dxa"/>
            <w:shd w:val="clear" w:color="auto" w:fill="FFFFFF"/>
          </w:tcPr>
          <w:p w14:paraId="68A9A726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16 (1.9%)</w:t>
            </w:r>
          </w:p>
        </w:tc>
        <w:tc>
          <w:tcPr>
            <w:tcW w:w="2335" w:type="dxa"/>
            <w:shd w:val="clear" w:color="auto" w:fill="FFFFFF"/>
          </w:tcPr>
          <w:p w14:paraId="4F7E4EFF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6 (3.0%)</w:t>
            </w:r>
          </w:p>
        </w:tc>
        <w:tc>
          <w:tcPr>
            <w:tcW w:w="1071" w:type="dxa"/>
            <w:shd w:val="clear" w:color="auto" w:fill="FFFFFF"/>
          </w:tcPr>
          <w:p w14:paraId="3BA95F95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0.40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/>
              </w:rPr>
              <w:t>0</w:t>
            </w: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505" w:type="dxa"/>
            <w:shd w:val="clear" w:color="auto" w:fill="FFFFFF"/>
          </w:tcPr>
          <w:p w14:paraId="6BC4B3E3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14 (2.3%)</w:t>
            </w:r>
          </w:p>
        </w:tc>
        <w:tc>
          <w:tcPr>
            <w:tcW w:w="2822" w:type="dxa"/>
            <w:shd w:val="clear" w:color="auto" w:fill="FFFFFF"/>
          </w:tcPr>
          <w:p w14:paraId="743606B8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5 (3.0%)</w:t>
            </w:r>
          </w:p>
        </w:tc>
        <w:tc>
          <w:tcPr>
            <w:tcW w:w="1322" w:type="dxa"/>
            <w:shd w:val="clear" w:color="auto" w:fill="FFFFFF"/>
          </w:tcPr>
          <w:p w14:paraId="57ACB967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0.6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 w:bidi="ar"/>
              </w:rPr>
              <w:t>00</w:t>
            </w:r>
          </w:p>
        </w:tc>
        <w:tc>
          <w:tcPr>
            <w:tcW w:w="2600" w:type="dxa"/>
            <w:shd w:val="clear" w:color="auto" w:fill="FFFFFF"/>
          </w:tcPr>
          <w:p w14:paraId="1851884D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2 (0.9%)</w:t>
            </w:r>
          </w:p>
        </w:tc>
        <w:tc>
          <w:tcPr>
            <w:tcW w:w="2838" w:type="dxa"/>
            <w:shd w:val="clear" w:color="auto" w:fill="FFFFFF"/>
          </w:tcPr>
          <w:p w14:paraId="0AE6AA53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1 (3.0%)</w:t>
            </w:r>
          </w:p>
        </w:tc>
        <w:tc>
          <w:tcPr>
            <w:tcW w:w="1088" w:type="dxa"/>
            <w:shd w:val="clear" w:color="auto" w:fill="FFFFFF"/>
          </w:tcPr>
          <w:p w14:paraId="4E20D60B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0.4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 w:bidi="ar"/>
              </w:rPr>
              <w:t>0</w:t>
            </w:r>
          </w:p>
        </w:tc>
      </w:tr>
      <w:tr w:rsidR="00C906A5" w:rsidRPr="00C906A5" w14:paraId="49C83C23" w14:textId="77777777">
        <w:trPr>
          <w:trHeight w:val="335"/>
        </w:trPr>
        <w:tc>
          <w:tcPr>
            <w:tcW w:w="2818" w:type="dxa"/>
            <w:shd w:val="clear" w:color="auto" w:fill="auto"/>
            <w:noWrap/>
          </w:tcPr>
          <w:p w14:paraId="5619AC06" w14:textId="77777777" w:rsidR="00EB634C" w:rsidRPr="00C906A5" w:rsidRDefault="00C970BA">
            <w:pPr>
              <w:jc w:val="both"/>
              <w:rPr>
                <w:rFonts w:ascii="Book Antiqua" w:hAnsi="Book Antiqua" w:cs="SimSun"/>
                <w:sz w:val="22"/>
                <w:szCs w:val="22"/>
                <w:lang w:eastAsia="zh-CN"/>
              </w:rPr>
            </w:pPr>
            <w:r w:rsidRPr="00C906A5">
              <w:rPr>
                <w:rFonts w:ascii="Book Antiqua" w:hAnsi="Book Antiqua" w:cs="SimSun"/>
                <w:sz w:val="22"/>
                <w:szCs w:val="22"/>
                <w:lang w:eastAsia="zh-CN"/>
              </w:rPr>
              <w:t>Antiplatelet</w:t>
            </w:r>
          </w:p>
        </w:tc>
        <w:tc>
          <w:tcPr>
            <w:tcW w:w="2481" w:type="dxa"/>
            <w:shd w:val="clear" w:color="auto" w:fill="FFFFFF"/>
          </w:tcPr>
          <w:p w14:paraId="31E95592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7 (0.8%)</w:t>
            </w:r>
          </w:p>
        </w:tc>
        <w:tc>
          <w:tcPr>
            <w:tcW w:w="2335" w:type="dxa"/>
            <w:shd w:val="clear" w:color="auto" w:fill="FFFFFF"/>
          </w:tcPr>
          <w:p w14:paraId="5F849163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4 (2.0%)</w:t>
            </w:r>
          </w:p>
        </w:tc>
        <w:tc>
          <w:tcPr>
            <w:tcW w:w="1071" w:type="dxa"/>
            <w:shd w:val="clear" w:color="auto" w:fill="FFFFFF"/>
          </w:tcPr>
          <w:p w14:paraId="7BCA6A83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0.20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/>
              </w:rPr>
              <w:t>0</w:t>
            </w: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505" w:type="dxa"/>
            <w:shd w:val="clear" w:color="auto" w:fill="FFFFFF"/>
          </w:tcPr>
          <w:p w14:paraId="1F6524D8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6 (1.0%)</w:t>
            </w:r>
          </w:p>
        </w:tc>
        <w:tc>
          <w:tcPr>
            <w:tcW w:w="2822" w:type="dxa"/>
            <w:shd w:val="clear" w:color="auto" w:fill="FFFFFF"/>
          </w:tcPr>
          <w:p w14:paraId="064332B0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3 (1.8%)</w:t>
            </w:r>
          </w:p>
        </w:tc>
        <w:tc>
          <w:tcPr>
            <w:tcW w:w="1322" w:type="dxa"/>
            <w:shd w:val="clear" w:color="auto" w:fill="FFFFFF"/>
          </w:tcPr>
          <w:p w14:paraId="5AFC3099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0.4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 w:bidi="ar"/>
              </w:rPr>
              <w:t>00</w:t>
            </w:r>
          </w:p>
        </w:tc>
        <w:tc>
          <w:tcPr>
            <w:tcW w:w="2600" w:type="dxa"/>
            <w:shd w:val="clear" w:color="auto" w:fill="FFFFFF"/>
          </w:tcPr>
          <w:p w14:paraId="17E1534C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1 (0.5%)</w:t>
            </w:r>
          </w:p>
        </w:tc>
        <w:tc>
          <w:tcPr>
            <w:tcW w:w="2838" w:type="dxa"/>
            <w:shd w:val="clear" w:color="auto" w:fill="FFFFFF"/>
          </w:tcPr>
          <w:p w14:paraId="3A454BCC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1 (3.0%)</w:t>
            </w:r>
          </w:p>
        </w:tc>
        <w:tc>
          <w:tcPr>
            <w:tcW w:w="1088" w:type="dxa"/>
            <w:shd w:val="clear" w:color="auto" w:fill="FFFFFF"/>
          </w:tcPr>
          <w:p w14:paraId="0F79AC00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0.2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 w:bidi="ar"/>
              </w:rPr>
              <w:t>0</w:t>
            </w:r>
          </w:p>
        </w:tc>
      </w:tr>
      <w:tr w:rsidR="00C906A5" w:rsidRPr="00C906A5" w14:paraId="728384E5" w14:textId="77777777">
        <w:trPr>
          <w:trHeight w:val="335"/>
        </w:trPr>
        <w:tc>
          <w:tcPr>
            <w:tcW w:w="2818" w:type="dxa"/>
            <w:shd w:val="clear" w:color="auto" w:fill="auto"/>
            <w:noWrap/>
          </w:tcPr>
          <w:p w14:paraId="21B7F723" w14:textId="77777777" w:rsidR="00EB634C" w:rsidRPr="00C906A5" w:rsidRDefault="00C970BA">
            <w:pPr>
              <w:jc w:val="both"/>
              <w:rPr>
                <w:rFonts w:ascii="Book Antiqua" w:hAnsi="Book Antiqua" w:cs="SimSun"/>
                <w:sz w:val="22"/>
                <w:szCs w:val="22"/>
                <w:lang w:eastAsia="zh-CN"/>
              </w:rPr>
            </w:pPr>
            <w:r w:rsidRPr="00C906A5">
              <w:rPr>
                <w:rFonts w:ascii="Book Antiqua" w:hAnsi="Book Antiqua" w:cs="SimSun"/>
                <w:sz w:val="22"/>
                <w:szCs w:val="22"/>
                <w:lang w:eastAsia="zh-CN"/>
              </w:rPr>
              <w:t>PPI/H2 blocker</w:t>
            </w:r>
          </w:p>
        </w:tc>
        <w:tc>
          <w:tcPr>
            <w:tcW w:w="2481" w:type="dxa"/>
            <w:shd w:val="clear" w:color="auto" w:fill="FFFFFF"/>
          </w:tcPr>
          <w:p w14:paraId="2990CD30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11 (1.3%)</w:t>
            </w:r>
          </w:p>
        </w:tc>
        <w:tc>
          <w:tcPr>
            <w:tcW w:w="2335" w:type="dxa"/>
            <w:shd w:val="clear" w:color="auto" w:fill="FFFFFF"/>
          </w:tcPr>
          <w:p w14:paraId="331C6B40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3 (1.5%)</w:t>
            </w:r>
          </w:p>
        </w:tc>
        <w:tc>
          <w:tcPr>
            <w:tcW w:w="1071" w:type="dxa"/>
            <w:shd w:val="clear" w:color="auto" w:fill="FFFFFF"/>
          </w:tcPr>
          <w:p w14:paraId="644B54A8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0.70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/>
              </w:rPr>
              <w:t>0</w:t>
            </w: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505" w:type="dxa"/>
            <w:shd w:val="clear" w:color="auto" w:fill="FFFFFF"/>
          </w:tcPr>
          <w:p w14:paraId="38FBAC24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10 (1.6%)</w:t>
            </w:r>
          </w:p>
        </w:tc>
        <w:tc>
          <w:tcPr>
            <w:tcW w:w="2822" w:type="dxa"/>
            <w:shd w:val="clear" w:color="auto" w:fill="FFFFFF"/>
          </w:tcPr>
          <w:p w14:paraId="2A07A544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2 (1.2%)</w:t>
            </w:r>
          </w:p>
        </w:tc>
        <w:tc>
          <w:tcPr>
            <w:tcW w:w="1322" w:type="dxa"/>
            <w:shd w:val="clear" w:color="auto" w:fill="FFFFFF"/>
          </w:tcPr>
          <w:p w14:paraId="025BE06C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&gt;0.9</w:t>
            </w:r>
          </w:p>
        </w:tc>
        <w:tc>
          <w:tcPr>
            <w:tcW w:w="2600" w:type="dxa"/>
            <w:shd w:val="clear" w:color="auto" w:fill="FFFFFF"/>
          </w:tcPr>
          <w:p w14:paraId="19BD43FD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1 (0.5%)</w:t>
            </w:r>
          </w:p>
        </w:tc>
        <w:tc>
          <w:tcPr>
            <w:tcW w:w="2838" w:type="dxa"/>
            <w:shd w:val="clear" w:color="auto" w:fill="FFFFFF"/>
          </w:tcPr>
          <w:p w14:paraId="0CE5EF99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1 (3.0%)</w:t>
            </w:r>
          </w:p>
        </w:tc>
        <w:tc>
          <w:tcPr>
            <w:tcW w:w="1088" w:type="dxa"/>
            <w:shd w:val="clear" w:color="auto" w:fill="FFFFFF"/>
          </w:tcPr>
          <w:p w14:paraId="6C256AEA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0.2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 w:bidi="ar"/>
              </w:rPr>
              <w:t>0</w:t>
            </w:r>
          </w:p>
        </w:tc>
      </w:tr>
      <w:tr w:rsidR="00C906A5" w:rsidRPr="00C906A5" w14:paraId="7F92FF3A" w14:textId="77777777">
        <w:trPr>
          <w:trHeight w:val="335"/>
        </w:trPr>
        <w:tc>
          <w:tcPr>
            <w:tcW w:w="21880" w:type="dxa"/>
            <w:gridSpan w:val="10"/>
            <w:shd w:val="clear" w:color="auto" w:fill="auto"/>
            <w:noWrap/>
          </w:tcPr>
          <w:p w14:paraId="3A8E48FE" w14:textId="77777777" w:rsidR="00EB634C" w:rsidRPr="00C906A5" w:rsidRDefault="00C970BA">
            <w:pPr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b/>
                <w:bCs/>
                <w:sz w:val="22"/>
                <w:szCs w:val="22"/>
                <w:lang w:eastAsia="zh-CN"/>
              </w:rPr>
              <w:t>Metabolic index</w:t>
            </w:r>
          </w:p>
        </w:tc>
      </w:tr>
      <w:tr w:rsidR="00C906A5" w:rsidRPr="00C906A5" w14:paraId="2CB9558B" w14:textId="77777777">
        <w:trPr>
          <w:trHeight w:val="335"/>
        </w:trPr>
        <w:tc>
          <w:tcPr>
            <w:tcW w:w="2818" w:type="dxa"/>
            <w:shd w:val="clear" w:color="auto" w:fill="auto"/>
            <w:noWrap/>
          </w:tcPr>
          <w:p w14:paraId="455654CC" w14:textId="77777777" w:rsidR="00EB634C" w:rsidRPr="00C906A5" w:rsidRDefault="00C970BA">
            <w:pPr>
              <w:jc w:val="both"/>
              <w:rPr>
                <w:rFonts w:ascii="Book Antiqua" w:hAnsi="Book Antiqua" w:cs="SimSun"/>
                <w:sz w:val="22"/>
                <w:szCs w:val="22"/>
                <w:lang w:eastAsia="zh-CN"/>
              </w:rPr>
            </w:pPr>
            <w:r w:rsidRPr="00C906A5">
              <w:rPr>
                <w:rFonts w:ascii="Book Antiqua" w:hAnsi="Book Antiqua" w:cs="SimSun"/>
                <w:sz w:val="22"/>
                <w:szCs w:val="22"/>
                <w:lang w:eastAsia="zh-CN"/>
              </w:rPr>
              <w:t>BMI (kg/m</w:t>
            </w:r>
            <w:r w:rsidRPr="00C906A5">
              <w:rPr>
                <w:rFonts w:ascii="Book Antiqua" w:hAnsi="Book Antiqua" w:cs="SimSun"/>
                <w:sz w:val="22"/>
                <w:szCs w:val="22"/>
                <w:vertAlign w:val="superscript"/>
                <w:lang w:eastAsia="zh-CN"/>
              </w:rPr>
              <w:t>2</w:t>
            </w:r>
            <w:r w:rsidRPr="00C906A5">
              <w:rPr>
                <w:rFonts w:ascii="Book Antiqua" w:hAnsi="Book Antiqua" w:cs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481" w:type="dxa"/>
            <w:shd w:val="clear" w:color="auto" w:fill="FFFFFF"/>
          </w:tcPr>
          <w:p w14:paraId="1BFFF259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23.55 (21.73, 25.32)</w:t>
            </w:r>
          </w:p>
        </w:tc>
        <w:tc>
          <w:tcPr>
            <w:tcW w:w="2335" w:type="dxa"/>
            <w:shd w:val="clear" w:color="auto" w:fill="FFFFFF"/>
          </w:tcPr>
          <w:p w14:paraId="45010AD0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25.60 (24.13, 27.42)</w:t>
            </w:r>
          </w:p>
        </w:tc>
        <w:tc>
          <w:tcPr>
            <w:tcW w:w="1071" w:type="dxa"/>
            <w:shd w:val="clear" w:color="auto" w:fill="FFFFFF"/>
          </w:tcPr>
          <w:p w14:paraId="5408962B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&lt;0.001</w:t>
            </w:r>
          </w:p>
        </w:tc>
        <w:tc>
          <w:tcPr>
            <w:tcW w:w="2505" w:type="dxa"/>
            <w:shd w:val="clear" w:color="auto" w:fill="FFFFFF"/>
          </w:tcPr>
          <w:p w14:paraId="6875C9D5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24.07 (22.40, 25.68)</w:t>
            </w:r>
          </w:p>
        </w:tc>
        <w:tc>
          <w:tcPr>
            <w:tcW w:w="2822" w:type="dxa"/>
            <w:shd w:val="clear" w:color="auto" w:fill="FFFFFF"/>
          </w:tcPr>
          <w:p w14:paraId="09CCE4E5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25.84 (24.41, 27.60)</w:t>
            </w:r>
          </w:p>
        </w:tc>
        <w:tc>
          <w:tcPr>
            <w:tcW w:w="1322" w:type="dxa"/>
            <w:shd w:val="clear" w:color="auto" w:fill="FFFFFF"/>
          </w:tcPr>
          <w:p w14:paraId="1475E9FB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&lt;0.001</w:t>
            </w:r>
          </w:p>
        </w:tc>
        <w:tc>
          <w:tcPr>
            <w:tcW w:w="2600" w:type="dxa"/>
            <w:shd w:val="clear" w:color="auto" w:fill="FFFFFF"/>
          </w:tcPr>
          <w:p w14:paraId="0A9DEBEC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21.95 (20.74, 23.48)</w:t>
            </w:r>
          </w:p>
        </w:tc>
        <w:tc>
          <w:tcPr>
            <w:tcW w:w="2838" w:type="dxa"/>
            <w:shd w:val="clear" w:color="auto" w:fill="FFFFFF"/>
          </w:tcPr>
          <w:p w14:paraId="677076E0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24.20 (22.75, 25.81)</w:t>
            </w:r>
          </w:p>
        </w:tc>
        <w:tc>
          <w:tcPr>
            <w:tcW w:w="1088" w:type="dxa"/>
            <w:shd w:val="clear" w:color="auto" w:fill="FFFFFF"/>
          </w:tcPr>
          <w:p w14:paraId="608D6DC7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&lt;0.001</w:t>
            </w:r>
          </w:p>
        </w:tc>
      </w:tr>
      <w:tr w:rsidR="00C906A5" w:rsidRPr="00C906A5" w14:paraId="0DCD5B88" w14:textId="77777777">
        <w:trPr>
          <w:trHeight w:val="335"/>
        </w:trPr>
        <w:tc>
          <w:tcPr>
            <w:tcW w:w="2818" w:type="dxa"/>
            <w:shd w:val="clear" w:color="auto" w:fill="auto"/>
            <w:noWrap/>
          </w:tcPr>
          <w:p w14:paraId="5D137EB3" w14:textId="77777777" w:rsidR="00EB634C" w:rsidRPr="00C906A5" w:rsidRDefault="00C970BA">
            <w:pPr>
              <w:jc w:val="both"/>
              <w:rPr>
                <w:rFonts w:ascii="Book Antiqua" w:hAnsi="Book Antiqua" w:cs="SimSun"/>
                <w:sz w:val="22"/>
                <w:szCs w:val="22"/>
                <w:lang w:eastAsia="zh-CN"/>
              </w:rPr>
            </w:pPr>
            <w:r w:rsidRPr="00C906A5">
              <w:rPr>
                <w:rFonts w:ascii="Book Antiqua" w:hAnsi="Book Antiqua" w:cs="SimSun"/>
                <w:sz w:val="22"/>
                <w:szCs w:val="22"/>
                <w:lang w:eastAsia="zh-CN"/>
              </w:rPr>
              <w:t>WC (cm)</w:t>
            </w:r>
          </w:p>
        </w:tc>
        <w:tc>
          <w:tcPr>
            <w:tcW w:w="2481" w:type="dxa"/>
            <w:shd w:val="clear" w:color="auto" w:fill="FFFFFF"/>
          </w:tcPr>
          <w:p w14:paraId="4FF084A0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83 (76, 88)</w:t>
            </w:r>
          </w:p>
        </w:tc>
        <w:tc>
          <w:tcPr>
            <w:tcW w:w="2335" w:type="dxa"/>
            <w:shd w:val="clear" w:color="auto" w:fill="FFFFFF"/>
          </w:tcPr>
          <w:p w14:paraId="591CC1AB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88 (83, 94)</w:t>
            </w:r>
          </w:p>
        </w:tc>
        <w:tc>
          <w:tcPr>
            <w:tcW w:w="1071" w:type="dxa"/>
            <w:shd w:val="clear" w:color="auto" w:fill="FFFFFF"/>
          </w:tcPr>
          <w:p w14:paraId="3F3EAB44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&lt;0.001</w:t>
            </w:r>
          </w:p>
        </w:tc>
        <w:tc>
          <w:tcPr>
            <w:tcW w:w="2505" w:type="dxa"/>
            <w:shd w:val="clear" w:color="auto" w:fill="FFFFFF"/>
          </w:tcPr>
          <w:p w14:paraId="623D29FD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85 (80, 89)</w:t>
            </w:r>
          </w:p>
        </w:tc>
        <w:tc>
          <w:tcPr>
            <w:tcW w:w="2822" w:type="dxa"/>
            <w:shd w:val="clear" w:color="auto" w:fill="FFFFFF"/>
          </w:tcPr>
          <w:p w14:paraId="5F80CA64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89 (85, 94)</w:t>
            </w:r>
          </w:p>
        </w:tc>
        <w:tc>
          <w:tcPr>
            <w:tcW w:w="1322" w:type="dxa"/>
            <w:shd w:val="clear" w:color="auto" w:fill="FFFFFF"/>
          </w:tcPr>
          <w:p w14:paraId="6AE1455A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&lt;0.001</w:t>
            </w:r>
          </w:p>
        </w:tc>
        <w:tc>
          <w:tcPr>
            <w:tcW w:w="2600" w:type="dxa"/>
            <w:shd w:val="clear" w:color="auto" w:fill="FFFFFF"/>
          </w:tcPr>
          <w:p w14:paraId="5F2E8488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73 (69, 78)</w:t>
            </w:r>
          </w:p>
        </w:tc>
        <w:tc>
          <w:tcPr>
            <w:tcW w:w="2838" w:type="dxa"/>
            <w:shd w:val="clear" w:color="auto" w:fill="FFFFFF"/>
          </w:tcPr>
          <w:p w14:paraId="169F328C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79 (75, 86)</w:t>
            </w:r>
          </w:p>
        </w:tc>
        <w:tc>
          <w:tcPr>
            <w:tcW w:w="1088" w:type="dxa"/>
            <w:shd w:val="clear" w:color="auto" w:fill="FFFFFF"/>
          </w:tcPr>
          <w:p w14:paraId="7462CFDE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&lt;0.001</w:t>
            </w:r>
          </w:p>
        </w:tc>
      </w:tr>
      <w:tr w:rsidR="00C906A5" w:rsidRPr="00C906A5" w14:paraId="237FCB24" w14:textId="77777777">
        <w:trPr>
          <w:trHeight w:val="335"/>
        </w:trPr>
        <w:tc>
          <w:tcPr>
            <w:tcW w:w="2818" w:type="dxa"/>
            <w:shd w:val="clear" w:color="auto" w:fill="auto"/>
            <w:noWrap/>
          </w:tcPr>
          <w:p w14:paraId="1A3D28D4" w14:textId="77777777" w:rsidR="00EB634C" w:rsidRPr="00C906A5" w:rsidRDefault="00C970BA">
            <w:pPr>
              <w:jc w:val="both"/>
              <w:rPr>
                <w:rFonts w:ascii="Book Antiqua" w:hAnsi="Book Antiqua" w:cs="SimSun"/>
                <w:sz w:val="22"/>
                <w:szCs w:val="22"/>
                <w:lang w:eastAsia="zh-CN"/>
              </w:rPr>
            </w:pPr>
            <w:r w:rsidRPr="00C906A5">
              <w:rPr>
                <w:rFonts w:ascii="Book Antiqua" w:hAnsi="Book Antiqua" w:cs="SimSun"/>
                <w:sz w:val="22"/>
                <w:szCs w:val="22"/>
                <w:lang w:eastAsia="zh-CN"/>
              </w:rPr>
              <w:t>SBP (mmHg)</w:t>
            </w:r>
          </w:p>
        </w:tc>
        <w:tc>
          <w:tcPr>
            <w:tcW w:w="2481" w:type="dxa"/>
            <w:shd w:val="clear" w:color="auto" w:fill="FFFFFF"/>
          </w:tcPr>
          <w:p w14:paraId="37541E3D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118 (108, 126)</w:t>
            </w:r>
          </w:p>
        </w:tc>
        <w:tc>
          <w:tcPr>
            <w:tcW w:w="2335" w:type="dxa"/>
            <w:shd w:val="clear" w:color="auto" w:fill="FFFFFF"/>
          </w:tcPr>
          <w:p w14:paraId="3118E01B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123 (116, 131)</w:t>
            </w:r>
          </w:p>
        </w:tc>
        <w:tc>
          <w:tcPr>
            <w:tcW w:w="1071" w:type="dxa"/>
            <w:shd w:val="clear" w:color="auto" w:fill="FFFFFF"/>
          </w:tcPr>
          <w:p w14:paraId="225A2C66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&lt;0.001</w:t>
            </w:r>
          </w:p>
        </w:tc>
        <w:tc>
          <w:tcPr>
            <w:tcW w:w="2505" w:type="dxa"/>
            <w:shd w:val="clear" w:color="auto" w:fill="FFFFFF"/>
          </w:tcPr>
          <w:p w14:paraId="78660E8E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120 (111, 127)</w:t>
            </w:r>
          </w:p>
        </w:tc>
        <w:tc>
          <w:tcPr>
            <w:tcW w:w="2822" w:type="dxa"/>
            <w:shd w:val="clear" w:color="auto" w:fill="FFFFFF"/>
          </w:tcPr>
          <w:p w14:paraId="7E49650E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123 (117, 130)</w:t>
            </w:r>
          </w:p>
        </w:tc>
        <w:tc>
          <w:tcPr>
            <w:tcW w:w="1322" w:type="dxa"/>
            <w:shd w:val="clear" w:color="auto" w:fill="FFFFFF"/>
          </w:tcPr>
          <w:p w14:paraId="60B6B382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&lt;0.001</w:t>
            </w:r>
          </w:p>
        </w:tc>
        <w:tc>
          <w:tcPr>
            <w:tcW w:w="2600" w:type="dxa"/>
            <w:shd w:val="clear" w:color="auto" w:fill="FFFFFF"/>
          </w:tcPr>
          <w:p w14:paraId="5C1171F1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112 (103, 123)</w:t>
            </w:r>
          </w:p>
        </w:tc>
        <w:tc>
          <w:tcPr>
            <w:tcW w:w="2838" w:type="dxa"/>
            <w:shd w:val="clear" w:color="auto" w:fill="FFFFFF"/>
          </w:tcPr>
          <w:p w14:paraId="244D2416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129 (112, 138)</w:t>
            </w:r>
          </w:p>
        </w:tc>
        <w:tc>
          <w:tcPr>
            <w:tcW w:w="1088" w:type="dxa"/>
            <w:shd w:val="clear" w:color="auto" w:fill="FFFFFF"/>
          </w:tcPr>
          <w:p w14:paraId="3E6E2B4C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&lt;0.001</w:t>
            </w:r>
          </w:p>
        </w:tc>
      </w:tr>
      <w:tr w:rsidR="00C906A5" w:rsidRPr="00C906A5" w14:paraId="1F4CB448" w14:textId="77777777">
        <w:trPr>
          <w:trHeight w:val="335"/>
        </w:trPr>
        <w:tc>
          <w:tcPr>
            <w:tcW w:w="2818" w:type="dxa"/>
            <w:shd w:val="clear" w:color="auto" w:fill="auto"/>
            <w:noWrap/>
          </w:tcPr>
          <w:p w14:paraId="78A0F752" w14:textId="77777777" w:rsidR="00EB634C" w:rsidRPr="00C906A5" w:rsidRDefault="00C970BA">
            <w:pPr>
              <w:jc w:val="both"/>
              <w:rPr>
                <w:rFonts w:ascii="Book Antiqua" w:hAnsi="Book Antiqua" w:cs="SimSun"/>
                <w:sz w:val="22"/>
                <w:szCs w:val="22"/>
                <w:lang w:eastAsia="zh-CN"/>
              </w:rPr>
            </w:pPr>
            <w:r w:rsidRPr="00C906A5">
              <w:rPr>
                <w:rFonts w:ascii="Book Antiqua" w:hAnsi="Book Antiqua" w:cs="SimSun"/>
                <w:sz w:val="22"/>
                <w:szCs w:val="22"/>
                <w:lang w:eastAsia="zh-CN"/>
              </w:rPr>
              <w:t>DBP (mmHg)</w:t>
            </w:r>
          </w:p>
        </w:tc>
        <w:tc>
          <w:tcPr>
            <w:tcW w:w="2481" w:type="dxa"/>
            <w:shd w:val="clear" w:color="auto" w:fill="FFFFFF"/>
          </w:tcPr>
          <w:p w14:paraId="523CFD6C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73 (67, 81)</w:t>
            </w:r>
          </w:p>
        </w:tc>
        <w:tc>
          <w:tcPr>
            <w:tcW w:w="2335" w:type="dxa"/>
            <w:shd w:val="clear" w:color="auto" w:fill="FFFFFF"/>
          </w:tcPr>
          <w:p w14:paraId="08D30329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78 (71, 84)</w:t>
            </w:r>
          </w:p>
        </w:tc>
        <w:tc>
          <w:tcPr>
            <w:tcW w:w="1071" w:type="dxa"/>
            <w:shd w:val="clear" w:color="auto" w:fill="FFFFFF"/>
          </w:tcPr>
          <w:p w14:paraId="222CF717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&lt;0.001</w:t>
            </w:r>
          </w:p>
        </w:tc>
        <w:tc>
          <w:tcPr>
            <w:tcW w:w="2505" w:type="dxa"/>
            <w:shd w:val="clear" w:color="auto" w:fill="FFFFFF"/>
          </w:tcPr>
          <w:p w14:paraId="320FF3DD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74 (68, 81)</w:t>
            </w:r>
          </w:p>
        </w:tc>
        <w:tc>
          <w:tcPr>
            <w:tcW w:w="2822" w:type="dxa"/>
            <w:shd w:val="clear" w:color="auto" w:fill="FFFFFF"/>
          </w:tcPr>
          <w:p w14:paraId="290B3C34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78 (72, 84)</w:t>
            </w:r>
          </w:p>
        </w:tc>
        <w:tc>
          <w:tcPr>
            <w:tcW w:w="1322" w:type="dxa"/>
            <w:shd w:val="clear" w:color="auto" w:fill="FFFFFF"/>
          </w:tcPr>
          <w:p w14:paraId="2F116558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&lt;0.001</w:t>
            </w:r>
          </w:p>
        </w:tc>
        <w:tc>
          <w:tcPr>
            <w:tcW w:w="2600" w:type="dxa"/>
            <w:shd w:val="clear" w:color="auto" w:fill="FFFFFF"/>
          </w:tcPr>
          <w:p w14:paraId="49699B43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68 (62, 75)</w:t>
            </w:r>
          </w:p>
        </w:tc>
        <w:tc>
          <w:tcPr>
            <w:tcW w:w="2838" w:type="dxa"/>
            <w:shd w:val="clear" w:color="auto" w:fill="FFFFFF"/>
          </w:tcPr>
          <w:p w14:paraId="73763F50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75 (68, 81)</w:t>
            </w:r>
          </w:p>
        </w:tc>
        <w:tc>
          <w:tcPr>
            <w:tcW w:w="1088" w:type="dxa"/>
            <w:shd w:val="clear" w:color="auto" w:fill="FFFFFF"/>
          </w:tcPr>
          <w:p w14:paraId="1A67E86F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&lt;0.001</w:t>
            </w:r>
          </w:p>
        </w:tc>
      </w:tr>
      <w:tr w:rsidR="00C906A5" w:rsidRPr="00C906A5" w14:paraId="259D13E7" w14:textId="77777777">
        <w:trPr>
          <w:trHeight w:val="335"/>
        </w:trPr>
        <w:tc>
          <w:tcPr>
            <w:tcW w:w="2818" w:type="dxa"/>
            <w:shd w:val="clear" w:color="auto" w:fill="auto"/>
            <w:noWrap/>
          </w:tcPr>
          <w:p w14:paraId="5CACEC58" w14:textId="77777777" w:rsidR="00EB634C" w:rsidRPr="00C906A5" w:rsidRDefault="00C970BA">
            <w:pPr>
              <w:jc w:val="both"/>
              <w:rPr>
                <w:rFonts w:ascii="Book Antiqua" w:hAnsi="Book Antiqua" w:cs="SimSun"/>
                <w:sz w:val="22"/>
                <w:szCs w:val="22"/>
                <w:lang w:eastAsia="zh-CN"/>
              </w:rPr>
            </w:pPr>
            <w:r w:rsidRPr="00C906A5">
              <w:rPr>
                <w:rFonts w:ascii="Book Antiqua" w:hAnsi="Book Antiqua" w:cs="SimSun"/>
                <w:sz w:val="22"/>
                <w:szCs w:val="22"/>
                <w:lang w:eastAsia="zh-CN"/>
              </w:rPr>
              <w:t>TC (mmol/L)</w:t>
            </w:r>
          </w:p>
        </w:tc>
        <w:tc>
          <w:tcPr>
            <w:tcW w:w="2481" w:type="dxa"/>
            <w:shd w:val="clear" w:color="auto" w:fill="FFFFFF"/>
          </w:tcPr>
          <w:p w14:paraId="70F3E307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4.92 (4.38, 5.54)</w:t>
            </w:r>
          </w:p>
        </w:tc>
        <w:tc>
          <w:tcPr>
            <w:tcW w:w="2335" w:type="dxa"/>
            <w:shd w:val="clear" w:color="auto" w:fill="FFFFFF"/>
          </w:tcPr>
          <w:p w14:paraId="5759756F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5.14 (4.52, 5.64)</w:t>
            </w:r>
          </w:p>
        </w:tc>
        <w:tc>
          <w:tcPr>
            <w:tcW w:w="1071" w:type="dxa"/>
            <w:shd w:val="clear" w:color="auto" w:fill="FFFFFF"/>
          </w:tcPr>
          <w:p w14:paraId="1DFB00C3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0.04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/>
              </w:rPr>
              <w:t>0</w:t>
            </w: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505" w:type="dxa"/>
            <w:shd w:val="clear" w:color="auto" w:fill="FFFFFF"/>
          </w:tcPr>
          <w:p w14:paraId="4158FFB9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4.88 (4.37, 5.53)</w:t>
            </w:r>
          </w:p>
        </w:tc>
        <w:tc>
          <w:tcPr>
            <w:tcW w:w="2822" w:type="dxa"/>
            <w:shd w:val="clear" w:color="auto" w:fill="FFFFFF"/>
          </w:tcPr>
          <w:p w14:paraId="0E572F9B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5.16 (4.52, 5.63)</w:t>
            </w:r>
          </w:p>
        </w:tc>
        <w:tc>
          <w:tcPr>
            <w:tcW w:w="1322" w:type="dxa"/>
            <w:shd w:val="clear" w:color="auto" w:fill="FFFFFF"/>
          </w:tcPr>
          <w:p w14:paraId="41CA0727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0.026</w:t>
            </w:r>
          </w:p>
        </w:tc>
        <w:tc>
          <w:tcPr>
            <w:tcW w:w="2600" w:type="dxa"/>
            <w:shd w:val="clear" w:color="auto" w:fill="FFFFFF"/>
          </w:tcPr>
          <w:p w14:paraId="7E8145B2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5.14 (4.86, 5.38)</w:t>
            </w:r>
          </w:p>
        </w:tc>
        <w:tc>
          <w:tcPr>
            <w:tcW w:w="2838" w:type="dxa"/>
            <w:shd w:val="clear" w:color="auto" w:fill="FFFFFF"/>
          </w:tcPr>
          <w:p w14:paraId="405BB866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5.22 (4.85, 5.42)</w:t>
            </w:r>
          </w:p>
        </w:tc>
        <w:tc>
          <w:tcPr>
            <w:tcW w:w="1088" w:type="dxa"/>
            <w:shd w:val="clear" w:color="auto" w:fill="FFFFFF"/>
          </w:tcPr>
          <w:p w14:paraId="19BDE8EA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0.5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 w:bidi="ar"/>
              </w:rPr>
              <w:t>00</w:t>
            </w:r>
          </w:p>
        </w:tc>
      </w:tr>
      <w:tr w:rsidR="00C906A5" w:rsidRPr="00C906A5" w14:paraId="3FBD6555" w14:textId="77777777">
        <w:trPr>
          <w:trHeight w:val="335"/>
        </w:trPr>
        <w:tc>
          <w:tcPr>
            <w:tcW w:w="2818" w:type="dxa"/>
            <w:shd w:val="clear" w:color="auto" w:fill="auto"/>
            <w:noWrap/>
          </w:tcPr>
          <w:p w14:paraId="161155EB" w14:textId="77777777" w:rsidR="00EB634C" w:rsidRPr="00C906A5" w:rsidRDefault="00C970BA">
            <w:pPr>
              <w:jc w:val="both"/>
              <w:rPr>
                <w:rFonts w:ascii="Book Antiqua" w:hAnsi="Book Antiqua" w:cs="SimSun"/>
                <w:sz w:val="22"/>
                <w:szCs w:val="22"/>
                <w:lang w:eastAsia="zh-CN"/>
              </w:rPr>
            </w:pPr>
            <w:r w:rsidRPr="00C906A5">
              <w:rPr>
                <w:rFonts w:ascii="Book Antiqua" w:hAnsi="Book Antiqua" w:cs="SimSun"/>
                <w:sz w:val="22"/>
                <w:szCs w:val="22"/>
                <w:lang w:eastAsia="zh-CN"/>
              </w:rPr>
              <w:t>TG (mmol/L)</w:t>
            </w:r>
          </w:p>
        </w:tc>
        <w:tc>
          <w:tcPr>
            <w:tcW w:w="2481" w:type="dxa"/>
            <w:shd w:val="clear" w:color="auto" w:fill="FFFFFF"/>
          </w:tcPr>
          <w:p w14:paraId="3219D969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1.21 (0.89, 1.64)</w:t>
            </w:r>
          </w:p>
        </w:tc>
        <w:tc>
          <w:tcPr>
            <w:tcW w:w="2335" w:type="dxa"/>
            <w:shd w:val="clear" w:color="auto" w:fill="FFFFFF"/>
          </w:tcPr>
          <w:p w14:paraId="24B65E19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1.66 (1.29, 2.45)</w:t>
            </w:r>
          </w:p>
        </w:tc>
        <w:tc>
          <w:tcPr>
            <w:tcW w:w="1071" w:type="dxa"/>
            <w:shd w:val="clear" w:color="auto" w:fill="FFFFFF"/>
          </w:tcPr>
          <w:p w14:paraId="0344AD77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&lt;0.001</w:t>
            </w:r>
          </w:p>
        </w:tc>
        <w:tc>
          <w:tcPr>
            <w:tcW w:w="2505" w:type="dxa"/>
            <w:shd w:val="clear" w:color="auto" w:fill="FFFFFF"/>
          </w:tcPr>
          <w:p w14:paraId="7CBF7389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1.31 (0.99, 1.84)</w:t>
            </w:r>
          </w:p>
        </w:tc>
        <w:tc>
          <w:tcPr>
            <w:tcW w:w="2822" w:type="dxa"/>
            <w:shd w:val="clear" w:color="auto" w:fill="FFFFFF"/>
          </w:tcPr>
          <w:p w14:paraId="57C04FA6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1.77 (1.36, 2.67)</w:t>
            </w:r>
          </w:p>
        </w:tc>
        <w:tc>
          <w:tcPr>
            <w:tcW w:w="1322" w:type="dxa"/>
            <w:shd w:val="clear" w:color="auto" w:fill="FFFFFF"/>
          </w:tcPr>
          <w:p w14:paraId="07BC6E0C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&lt;0.001</w:t>
            </w:r>
          </w:p>
        </w:tc>
        <w:tc>
          <w:tcPr>
            <w:tcW w:w="2600" w:type="dxa"/>
            <w:shd w:val="clear" w:color="auto" w:fill="FFFFFF"/>
          </w:tcPr>
          <w:p w14:paraId="62D6748F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1.56 (1.38, 1.74)</w:t>
            </w:r>
          </w:p>
        </w:tc>
        <w:tc>
          <w:tcPr>
            <w:tcW w:w="2838" w:type="dxa"/>
            <w:shd w:val="clear" w:color="auto" w:fill="FFFFFF"/>
          </w:tcPr>
          <w:p w14:paraId="5842869D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1.33 (1.28, 1.45)</w:t>
            </w:r>
          </w:p>
        </w:tc>
        <w:tc>
          <w:tcPr>
            <w:tcW w:w="1088" w:type="dxa"/>
            <w:shd w:val="clear" w:color="auto" w:fill="FFFFFF"/>
          </w:tcPr>
          <w:p w14:paraId="0B3307C2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&lt;0.001</w:t>
            </w:r>
          </w:p>
        </w:tc>
      </w:tr>
      <w:tr w:rsidR="00C906A5" w:rsidRPr="00C906A5" w14:paraId="1ADCC8EA" w14:textId="77777777">
        <w:trPr>
          <w:trHeight w:val="335"/>
        </w:trPr>
        <w:tc>
          <w:tcPr>
            <w:tcW w:w="2818" w:type="dxa"/>
            <w:shd w:val="clear" w:color="auto" w:fill="auto"/>
            <w:noWrap/>
          </w:tcPr>
          <w:p w14:paraId="5FE54F22" w14:textId="77777777" w:rsidR="00EB634C" w:rsidRPr="00C906A5" w:rsidRDefault="00C970BA">
            <w:pPr>
              <w:jc w:val="both"/>
              <w:rPr>
                <w:rFonts w:ascii="Book Antiqua" w:hAnsi="Book Antiqua" w:cs="SimSun"/>
                <w:sz w:val="22"/>
                <w:szCs w:val="22"/>
                <w:lang w:eastAsia="zh-CN"/>
              </w:rPr>
            </w:pPr>
            <w:r w:rsidRPr="00C906A5">
              <w:rPr>
                <w:rFonts w:ascii="Book Antiqua" w:hAnsi="Book Antiqua" w:cs="SimSun"/>
                <w:sz w:val="22"/>
                <w:szCs w:val="22"/>
                <w:lang w:eastAsia="zh-CN"/>
              </w:rPr>
              <w:t>HDLC (mmol/L)</w:t>
            </w:r>
          </w:p>
        </w:tc>
        <w:tc>
          <w:tcPr>
            <w:tcW w:w="2481" w:type="dxa"/>
            <w:shd w:val="clear" w:color="auto" w:fill="FFFFFF"/>
          </w:tcPr>
          <w:p w14:paraId="7B19C2B6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1.32 (1.18, 1.52)</w:t>
            </w:r>
          </w:p>
        </w:tc>
        <w:tc>
          <w:tcPr>
            <w:tcW w:w="2335" w:type="dxa"/>
            <w:shd w:val="clear" w:color="auto" w:fill="FFFFFF"/>
          </w:tcPr>
          <w:p w14:paraId="264FA785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1.21 (1.09, 1.33)</w:t>
            </w:r>
          </w:p>
        </w:tc>
        <w:tc>
          <w:tcPr>
            <w:tcW w:w="1071" w:type="dxa"/>
            <w:shd w:val="clear" w:color="auto" w:fill="FFFFFF"/>
          </w:tcPr>
          <w:p w14:paraId="58DA6644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&lt;0.001</w:t>
            </w:r>
          </w:p>
        </w:tc>
        <w:tc>
          <w:tcPr>
            <w:tcW w:w="2505" w:type="dxa"/>
            <w:shd w:val="clear" w:color="auto" w:fill="FFFFFF"/>
          </w:tcPr>
          <w:p w14:paraId="4D922D72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1.26 (1.14, 1.41)</w:t>
            </w:r>
          </w:p>
        </w:tc>
        <w:tc>
          <w:tcPr>
            <w:tcW w:w="2822" w:type="dxa"/>
            <w:shd w:val="clear" w:color="auto" w:fill="FFFFFF"/>
          </w:tcPr>
          <w:p w14:paraId="7BE65A15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1.19 (1.09, 1.30)</w:t>
            </w:r>
          </w:p>
        </w:tc>
        <w:tc>
          <w:tcPr>
            <w:tcW w:w="1322" w:type="dxa"/>
            <w:shd w:val="clear" w:color="auto" w:fill="FFFFFF"/>
          </w:tcPr>
          <w:p w14:paraId="4F1AD881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&lt;0.001</w:t>
            </w:r>
          </w:p>
        </w:tc>
        <w:tc>
          <w:tcPr>
            <w:tcW w:w="2600" w:type="dxa"/>
            <w:shd w:val="clear" w:color="auto" w:fill="FFFFFF"/>
          </w:tcPr>
          <w:p w14:paraId="53F0B6E3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2.90 (2.51, 3.35)</w:t>
            </w:r>
          </w:p>
        </w:tc>
        <w:tc>
          <w:tcPr>
            <w:tcW w:w="2838" w:type="dxa"/>
            <w:shd w:val="clear" w:color="auto" w:fill="FFFFFF"/>
          </w:tcPr>
          <w:p w14:paraId="54A4FD21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3.16 (2.58, 3.54)</w:t>
            </w:r>
          </w:p>
        </w:tc>
        <w:tc>
          <w:tcPr>
            <w:tcW w:w="1088" w:type="dxa"/>
            <w:shd w:val="clear" w:color="auto" w:fill="FFFFFF"/>
          </w:tcPr>
          <w:p w14:paraId="588FAC96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0.2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 w:bidi="ar"/>
              </w:rPr>
              <w:t>00</w:t>
            </w:r>
          </w:p>
        </w:tc>
      </w:tr>
      <w:tr w:rsidR="00C906A5" w:rsidRPr="00C906A5" w14:paraId="47439C19" w14:textId="77777777">
        <w:trPr>
          <w:trHeight w:val="335"/>
        </w:trPr>
        <w:tc>
          <w:tcPr>
            <w:tcW w:w="2818" w:type="dxa"/>
            <w:shd w:val="clear" w:color="auto" w:fill="auto"/>
            <w:noWrap/>
          </w:tcPr>
          <w:p w14:paraId="23148B5B" w14:textId="77777777" w:rsidR="00EB634C" w:rsidRPr="00C906A5" w:rsidRDefault="00C970BA">
            <w:pPr>
              <w:jc w:val="both"/>
              <w:rPr>
                <w:rFonts w:ascii="Book Antiqua" w:hAnsi="Book Antiqua" w:cs="SimSun"/>
                <w:sz w:val="22"/>
                <w:szCs w:val="22"/>
                <w:lang w:eastAsia="zh-CN"/>
              </w:rPr>
            </w:pPr>
            <w:r w:rsidRPr="00C906A5">
              <w:rPr>
                <w:rFonts w:ascii="Book Antiqua" w:hAnsi="Book Antiqua" w:cs="SimSun"/>
                <w:sz w:val="22"/>
                <w:szCs w:val="22"/>
                <w:lang w:eastAsia="zh-CN"/>
              </w:rPr>
              <w:t>LDLC (mmol/L)</w:t>
            </w:r>
          </w:p>
        </w:tc>
        <w:tc>
          <w:tcPr>
            <w:tcW w:w="2481" w:type="dxa"/>
            <w:shd w:val="clear" w:color="auto" w:fill="FFFFFF"/>
          </w:tcPr>
          <w:p w14:paraId="6632ED6F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2.91 (2.44, 3.36)</w:t>
            </w:r>
          </w:p>
        </w:tc>
        <w:tc>
          <w:tcPr>
            <w:tcW w:w="2335" w:type="dxa"/>
            <w:shd w:val="clear" w:color="auto" w:fill="FFFFFF"/>
          </w:tcPr>
          <w:p w14:paraId="4ACBB130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2.90 (2.26, 3.44)</w:t>
            </w:r>
          </w:p>
        </w:tc>
        <w:tc>
          <w:tcPr>
            <w:tcW w:w="1071" w:type="dxa"/>
            <w:shd w:val="clear" w:color="auto" w:fill="FFFFFF"/>
          </w:tcPr>
          <w:p w14:paraId="03594D91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&gt;0.9</w:t>
            </w:r>
          </w:p>
        </w:tc>
        <w:tc>
          <w:tcPr>
            <w:tcW w:w="2505" w:type="dxa"/>
            <w:shd w:val="clear" w:color="auto" w:fill="FFFFFF"/>
          </w:tcPr>
          <w:p w14:paraId="14015FF6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2.91 (2.42, 3.37)</w:t>
            </w:r>
          </w:p>
        </w:tc>
        <w:tc>
          <w:tcPr>
            <w:tcW w:w="2822" w:type="dxa"/>
            <w:shd w:val="clear" w:color="auto" w:fill="FFFFFF"/>
          </w:tcPr>
          <w:p w14:paraId="13CB2142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2.88 (2.22, 3.42)</w:t>
            </w:r>
          </w:p>
        </w:tc>
        <w:tc>
          <w:tcPr>
            <w:tcW w:w="1322" w:type="dxa"/>
            <w:shd w:val="clear" w:color="auto" w:fill="FFFFFF"/>
          </w:tcPr>
          <w:p w14:paraId="72C79FFD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0.6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 w:bidi="ar"/>
              </w:rPr>
              <w:t>00</w:t>
            </w:r>
          </w:p>
        </w:tc>
        <w:tc>
          <w:tcPr>
            <w:tcW w:w="2600" w:type="dxa"/>
            <w:shd w:val="clear" w:color="auto" w:fill="FFFFFF"/>
          </w:tcPr>
          <w:p w14:paraId="6F51A3E5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5.40 (5.20, 5.70)</w:t>
            </w:r>
          </w:p>
        </w:tc>
        <w:tc>
          <w:tcPr>
            <w:tcW w:w="2838" w:type="dxa"/>
            <w:shd w:val="clear" w:color="auto" w:fill="FFFFFF"/>
          </w:tcPr>
          <w:p w14:paraId="2A09731E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5.55 (5.27, 5.90)</w:t>
            </w:r>
          </w:p>
        </w:tc>
        <w:tc>
          <w:tcPr>
            <w:tcW w:w="1088" w:type="dxa"/>
            <w:shd w:val="clear" w:color="auto" w:fill="FFFFFF"/>
          </w:tcPr>
          <w:p w14:paraId="4792012B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0.077</w:t>
            </w:r>
          </w:p>
        </w:tc>
      </w:tr>
      <w:tr w:rsidR="00C906A5" w:rsidRPr="00C906A5" w14:paraId="627BC4ED" w14:textId="77777777">
        <w:trPr>
          <w:trHeight w:val="335"/>
        </w:trPr>
        <w:tc>
          <w:tcPr>
            <w:tcW w:w="2818" w:type="dxa"/>
            <w:shd w:val="clear" w:color="auto" w:fill="auto"/>
            <w:noWrap/>
          </w:tcPr>
          <w:p w14:paraId="07C83DE2" w14:textId="77777777" w:rsidR="00EB634C" w:rsidRPr="00C906A5" w:rsidRDefault="00C970BA">
            <w:pPr>
              <w:jc w:val="both"/>
              <w:rPr>
                <w:rFonts w:ascii="Book Antiqua" w:hAnsi="Book Antiqua" w:cs="SimSun"/>
                <w:sz w:val="22"/>
                <w:szCs w:val="22"/>
                <w:lang w:eastAsia="zh-CN"/>
              </w:rPr>
            </w:pPr>
            <w:r w:rsidRPr="00C906A5">
              <w:rPr>
                <w:rFonts w:ascii="Book Antiqua" w:hAnsi="Book Antiqua" w:cs="SimSun"/>
                <w:sz w:val="22"/>
                <w:szCs w:val="22"/>
                <w:lang w:eastAsia="zh-CN"/>
              </w:rPr>
              <w:t>FBG (mmol/L)</w:t>
            </w:r>
          </w:p>
        </w:tc>
        <w:tc>
          <w:tcPr>
            <w:tcW w:w="2481" w:type="dxa"/>
            <w:shd w:val="clear" w:color="auto" w:fill="FFFFFF"/>
          </w:tcPr>
          <w:p w14:paraId="27FAAF91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5.15 (4.89, 5.47)</w:t>
            </w:r>
          </w:p>
        </w:tc>
        <w:tc>
          <w:tcPr>
            <w:tcW w:w="2335" w:type="dxa"/>
            <w:shd w:val="clear" w:color="auto" w:fill="FFFFFF"/>
          </w:tcPr>
          <w:p w14:paraId="572E0473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5.34 (4.99, 5.56)</w:t>
            </w:r>
          </w:p>
        </w:tc>
        <w:tc>
          <w:tcPr>
            <w:tcW w:w="1071" w:type="dxa"/>
            <w:shd w:val="clear" w:color="auto" w:fill="FFFFFF"/>
          </w:tcPr>
          <w:p w14:paraId="1B6D8127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&lt;0.001</w:t>
            </w:r>
          </w:p>
        </w:tc>
        <w:tc>
          <w:tcPr>
            <w:tcW w:w="2505" w:type="dxa"/>
            <w:shd w:val="clear" w:color="auto" w:fill="FFFFFF"/>
          </w:tcPr>
          <w:p w14:paraId="530072AF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5.15 (4.89, 5.52)</w:t>
            </w:r>
          </w:p>
        </w:tc>
        <w:tc>
          <w:tcPr>
            <w:tcW w:w="2822" w:type="dxa"/>
            <w:shd w:val="clear" w:color="auto" w:fill="FFFFFF"/>
          </w:tcPr>
          <w:p w14:paraId="533C8248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5.35 (5.04, 5.58)</w:t>
            </w:r>
          </w:p>
        </w:tc>
        <w:tc>
          <w:tcPr>
            <w:tcW w:w="1322" w:type="dxa"/>
            <w:shd w:val="clear" w:color="auto" w:fill="FFFFFF"/>
          </w:tcPr>
          <w:p w14:paraId="535EF4C6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&lt;0.001</w:t>
            </w:r>
          </w:p>
        </w:tc>
        <w:tc>
          <w:tcPr>
            <w:tcW w:w="2600" w:type="dxa"/>
            <w:shd w:val="clear" w:color="auto" w:fill="FFFFFF"/>
          </w:tcPr>
          <w:p w14:paraId="7CE129FD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1.77 (1.16, 3.27)</w:t>
            </w:r>
          </w:p>
        </w:tc>
        <w:tc>
          <w:tcPr>
            <w:tcW w:w="2838" w:type="dxa"/>
            <w:shd w:val="clear" w:color="auto" w:fill="FFFFFF"/>
          </w:tcPr>
          <w:p w14:paraId="6514DBD9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1.96 (1.07, 4.28)</w:t>
            </w:r>
          </w:p>
        </w:tc>
        <w:tc>
          <w:tcPr>
            <w:tcW w:w="1088" w:type="dxa"/>
            <w:shd w:val="clear" w:color="auto" w:fill="FFFFFF"/>
          </w:tcPr>
          <w:p w14:paraId="6C43074B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0.5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 w:bidi="ar"/>
              </w:rPr>
              <w:t>00</w:t>
            </w:r>
          </w:p>
        </w:tc>
      </w:tr>
      <w:tr w:rsidR="00C906A5" w:rsidRPr="00C906A5" w14:paraId="540356EE" w14:textId="77777777">
        <w:trPr>
          <w:trHeight w:val="335"/>
        </w:trPr>
        <w:tc>
          <w:tcPr>
            <w:tcW w:w="2818" w:type="dxa"/>
            <w:shd w:val="clear" w:color="auto" w:fill="auto"/>
            <w:noWrap/>
          </w:tcPr>
          <w:p w14:paraId="413E9B87" w14:textId="77777777" w:rsidR="00EB634C" w:rsidRPr="00C906A5" w:rsidRDefault="00C970BA">
            <w:pPr>
              <w:jc w:val="both"/>
              <w:rPr>
                <w:rFonts w:ascii="Book Antiqua" w:hAnsi="Book Antiqua" w:cs="SimSun"/>
                <w:sz w:val="22"/>
                <w:szCs w:val="22"/>
                <w:lang w:eastAsia="zh-CN"/>
              </w:rPr>
            </w:pPr>
            <w:r w:rsidRPr="00C906A5">
              <w:rPr>
                <w:rFonts w:ascii="Book Antiqua" w:hAnsi="Book Antiqua" w:cs="SimSun"/>
                <w:sz w:val="22"/>
                <w:szCs w:val="22"/>
                <w:lang w:eastAsia="zh-CN"/>
              </w:rPr>
              <w:t>HbA1c (%)</w:t>
            </w:r>
          </w:p>
        </w:tc>
        <w:tc>
          <w:tcPr>
            <w:tcW w:w="2481" w:type="dxa"/>
            <w:shd w:val="clear" w:color="auto" w:fill="FFFFFF"/>
          </w:tcPr>
          <w:p w14:paraId="19E1654F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5.40 (5.20, 5.70)</w:t>
            </w:r>
          </w:p>
        </w:tc>
        <w:tc>
          <w:tcPr>
            <w:tcW w:w="2335" w:type="dxa"/>
            <w:shd w:val="clear" w:color="auto" w:fill="FFFFFF"/>
          </w:tcPr>
          <w:p w14:paraId="76F84450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5.50 (5.30, 5.80)</w:t>
            </w:r>
          </w:p>
        </w:tc>
        <w:tc>
          <w:tcPr>
            <w:tcW w:w="1071" w:type="dxa"/>
            <w:shd w:val="clear" w:color="auto" w:fill="FFFFFF"/>
          </w:tcPr>
          <w:p w14:paraId="2D61AF3E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0.01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/>
              </w:rPr>
              <w:t>0</w:t>
            </w: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505" w:type="dxa"/>
            <w:shd w:val="clear" w:color="auto" w:fill="FFFFFF"/>
          </w:tcPr>
          <w:p w14:paraId="178CB2DF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5.50 (5.30, 5.70)</w:t>
            </w:r>
          </w:p>
        </w:tc>
        <w:tc>
          <w:tcPr>
            <w:tcW w:w="2822" w:type="dxa"/>
            <w:shd w:val="clear" w:color="auto" w:fill="FFFFFF"/>
          </w:tcPr>
          <w:p w14:paraId="0BB6C438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5.50 (5.30, 5.80)</w:t>
            </w:r>
          </w:p>
        </w:tc>
        <w:tc>
          <w:tcPr>
            <w:tcW w:w="1322" w:type="dxa"/>
            <w:shd w:val="clear" w:color="auto" w:fill="FFFFFF"/>
          </w:tcPr>
          <w:p w14:paraId="7D925C73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0.042</w:t>
            </w:r>
          </w:p>
        </w:tc>
        <w:tc>
          <w:tcPr>
            <w:tcW w:w="2600" w:type="dxa"/>
            <w:shd w:val="clear" w:color="auto" w:fill="FFFFFF"/>
          </w:tcPr>
          <w:p w14:paraId="72F1AC3F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11.10 (9.80, 12.30)</w:t>
            </w:r>
          </w:p>
        </w:tc>
        <w:tc>
          <w:tcPr>
            <w:tcW w:w="2838" w:type="dxa"/>
            <w:shd w:val="clear" w:color="auto" w:fill="FFFFFF"/>
          </w:tcPr>
          <w:p w14:paraId="3C69F27C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10.60 (10.20, 11.30)</w:t>
            </w:r>
          </w:p>
        </w:tc>
        <w:tc>
          <w:tcPr>
            <w:tcW w:w="1088" w:type="dxa"/>
            <w:shd w:val="clear" w:color="auto" w:fill="FFFFFF"/>
          </w:tcPr>
          <w:p w14:paraId="478853CA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0.7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 w:bidi="ar"/>
              </w:rPr>
              <w:t>00</w:t>
            </w:r>
          </w:p>
        </w:tc>
      </w:tr>
      <w:tr w:rsidR="00C906A5" w:rsidRPr="00C906A5" w14:paraId="1293BAA7" w14:textId="77777777">
        <w:trPr>
          <w:trHeight w:val="335"/>
        </w:trPr>
        <w:tc>
          <w:tcPr>
            <w:tcW w:w="2818" w:type="dxa"/>
            <w:shd w:val="clear" w:color="auto" w:fill="auto"/>
            <w:noWrap/>
          </w:tcPr>
          <w:p w14:paraId="1F2ACD8B" w14:textId="77777777" w:rsidR="00EB634C" w:rsidRPr="00C906A5" w:rsidRDefault="00C970BA">
            <w:pPr>
              <w:jc w:val="both"/>
              <w:rPr>
                <w:rFonts w:ascii="Book Antiqua" w:hAnsi="Book Antiqua" w:cs="SimSun"/>
                <w:sz w:val="22"/>
                <w:szCs w:val="22"/>
                <w:lang w:eastAsia="zh-CN"/>
              </w:rPr>
            </w:pPr>
            <w:r w:rsidRPr="00C906A5">
              <w:rPr>
                <w:rFonts w:ascii="Book Antiqua" w:hAnsi="Book Antiqua" w:cs="SimSun"/>
                <w:sz w:val="22"/>
                <w:szCs w:val="22"/>
                <w:lang w:eastAsia="zh-CN"/>
              </w:rPr>
              <w:t>Cr (µmol/L)</w:t>
            </w:r>
          </w:p>
        </w:tc>
        <w:tc>
          <w:tcPr>
            <w:tcW w:w="2481" w:type="dxa"/>
            <w:shd w:val="clear" w:color="auto" w:fill="FFFFFF"/>
          </w:tcPr>
          <w:p w14:paraId="481C023F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77 (66, 86)</w:t>
            </w:r>
          </w:p>
        </w:tc>
        <w:tc>
          <w:tcPr>
            <w:tcW w:w="2335" w:type="dxa"/>
            <w:shd w:val="clear" w:color="auto" w:fill="FFFFFF"/>
          </w:tcPr>
          <w:p w14:paraId="758EFFED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80 (70, 87)</w:t>
            </w:r>
          </w:p>
        </w:tc>
        <w:tc>
          <w:tcPr>
            <w:tcW w:w="1071" w:type="dxa"/>
            <w:shd w:val="clear" w:color="auto" w:fill="FFFFFF"/>
          </w:tcPr>
          <w:p w14:paraId="09FD2D86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0.01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/>
              </w:rPr>
              <w:t>0</w:t>
            </w: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505" w:type="dxa"/>
            <w:shd w:val="clear" w:color="auto" w:fill="FFFFFF"/>
          </w:tcPr>
          <w:p w14:paraId="50C81C0F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81 (74, 89)</w:t>
            </w:r>
          </w:p>
        </w:tc>
        <w:tc>
          <w:tcPr>
            <w:tcW w:w="2822" w:type="dxa"/>
            <w:shd w:val="clear" w:color="auto" w:fill="FFFFFF"/>
          </w:tcPr>
          <w:p w14:paraId="27E95600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82 (75, 90)</w:t>
            </w:r>
          </w:p>
        </w:tc>
        <w:tc>
          <w:tcPr>
            <w:tcW w:w="1322" w:type="dxa"/>
            <w:shd w:val="clear" w:color="auto" w:fill="FFFFFF"/>
          </w:tcPr>
          <w:p w14:paraId="3D94FCB7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0.4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 w:bidi="ar"/>
              </w:rPr>
              <w:t>00</w:t>
            </w:r>
          </w:p>
        </w:tc>
        <w:tc>
          <w:tcPr>
            <w:tcW w:w="2600" w:type="dxa"/>
            <w:shd w:val="clear" w:color="auto" w:fill="FFFFFF"/>
          </w:tcPr>
          <w:p w14:paraId="17AFD399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72 (54, 91)</w:t>
            </w:r>
          </w:p>
        </w:tc>
        <w:tc>
          <w:tcPr>
            <w:tcW w:w="2838" w:type="dxa"/>
            <w:shd w:val="clear" w:color="auto" w:fill="FFFFFF"/>
          </w:tcPr>
          <w:p w14:paraId="4F554343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80 (64, 93)</w:t>
            </w:r>
          </w:p>
        </w:tc>
        <w:tc>
          <w:tcPr>
            <w:tcW w:w="1088" w:type="dxa"/>
            <w:shd w:val="clear" w:color="auto" w:fill="FFFFFF"/>
          </w:tcPr>
          <w:p w14:paraId="15024167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0.2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 w:bidi="ar"/>
              </w:rPr>
              <w:t>00</w:t>
            </w:r>
          </w:p>
        </w:tc>
      </w:tr>
      <w:tr w:rsidR="00C906A5" w:rsidRPr="00C906A5" w14:paraId="46D8DC16" w14:textId="77777777">
        <w:trPr>
          <w:trHeight w:val="335"/>
        </w:trPr>
        <w:tc>
          <w:tcPr>
            <w:tcW w:w="2818" w:type="dxa"/>
            <w:shd w:val="clear" w:color="auto" w:fill="auto"/>
            <w:noWrap/>
          </w:tcPr>
          <w:p w14:paraId="486C4EEA" w14:textId="77777777" w:rsidR="00EB634C" w:rsidRPr="00C906A5" w:rsidRDefault="00C970BA">
            <w:pPr>
              <w:jc w:val="both"/>
              <w:rPr>
                <w:rFonts w:ascii="Book Antiqua" w:hAnsi="Book Antiqua" w:cs="SimSun"/>
                <w:sz w:val="22"/>
                <w:szCs w:val="22"/>
                <w:lang w:eastAsia="zh-CN"/>
              </w:rPr>
            </w:pPr>
            <w:r w:rsidRPr="00C906A5">
              <w:rPr>
                <w:rFonts w:ascii="Book Antiqua" w:hAnsi="Book Antiqua" w:cs="SimSun" w:hint="eastAsia"/>
                <w:b/>
                <w:bCs/>
                <w:sz w:val="22"/>
                <w:szCs w:val="22"/>
                <w:lang w:eastAsia="zh-CN"/>
              </w:rPr>
              <w:t>Gastric biomarkers</w:t>
            </w:r>
          </w:p>
        </w:tc>
        <w:tc>
          <w:tcPr>
            <w:tcW w:w="2481" w:type="dxa"/>
            <w:shd w:val="clear" w:color="auto" w:fill="FFFFFF"/>
          </w:tcPr>
          <w:p w14:paraId="7E1C5453" w14:textId="77777777" w:rsidR="00EB634C" w:rsidRPr="00C906A5" w:rsidRDefault="00EB634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335" w:type="dxa"/>
            <w:shd w:val="clear" w:color="auto" w:fill="FFFFFF"/>
          </w:tcPr>
          <w:p w14:paraId="1FDBF4E2" w14:textId="77777777" w:rsidR="00EB634C" w:rsidRPr="00C906A5" w:rsidRDefault="00EB634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071" w:type="dxa"/>
            <w:shd w:val="clear" w:color="auto" w:fill="FFFFFF"/>
          </w:tcPr>
          <w:p w14:paraId="544E37F9" w14:textId="77777777" w:rsidR="00EB634C" w:rsidRPr="00C906A5" w:rsidRDefault="00EB634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505" w:type="dxa"/>
            <w:shd w:val="clear" w:color="auto" w:fill="FFFFFF"/>
          </w:tcPr>
          <w:p w14:paraId="57C63C4C" w14:textId="77777777" w:rsidR="00EB634C" w:rsidRPr="00C906A5" w:rsidRDefault="00EB634C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</w:p>
        </w:tc>
        <w:tc>
          <w:tcPr>
            <w:tcW w:w="2822" w:type="dxa"/>
            <w:shd w:val="clear" w:color="auto" w:fill="FFFFFF"/>
          </w:tcPr>
          <w:p w14:paraId="6B041E93" w14:textId="77777777" w:rsidR="00EB634C" w:rsidRPr="00C906A5" w:rsidRDefault="00EB634C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</w:p>
        </w:tc>
        <w:tc>
          <w:tcPr>
            <w:tcW w:w="1322" w:type="dxa"/>
            <w:shd w:val="clear" w:color="auto" w:fill="FFFFFF"/>
          </w:tcPr>
          <w:p w14:paraId="1815EDFB" w14:textId="77777777" w:rsidR="00EB634C" w:rsidRPr="00C906A5" w:rsidRDefault="00EB634C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</w:p>
        </w:tc>
        <w:tc>
          <w:tcPr>
            <w:tcW w:w="2600" w:type="dxa"/>
            <w:shd w:val="clear" w:color="auto" w:fill="FFFFFF"/>
          </w:tcPr>
          <w:p w14:paraId="1C578456" w14:textId="77777777" w:rsidR="00EB634C" w:rsidRPr="00C906A5" w:rsidRDefault="00EB634C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</w:p>
        </w:tc>
        <w:tc>
          <w:tcPr>
            <w:tcW w:w="2838" w:type="dxa"/>
            <w:shd w:val="clear" w:color="auto" w:fill="FFFFFF"/>
          </w:tcPr>
          <w:p w14:paraId="647C9C06" w14:textId="77777777" w:rsidR="00EB634C" w:rsidRPr="00C906A5" w:rsidRDefault="00EB634C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</w:p>
        </w:tc>
        <w:tc>
          <w:tcPr>
            <w:tcW w:w="1088" w:type="dxa"/>
            <w:shd w:val="clear" w:color="auto" w:fill="FFFFFF"/>
          </w:tcPr>
          <w:p w14:paraId="1B7A88A5" w14:textId="77777777" w:rsidR="00EB634C" w:rsidRPr="00C906A5" w:rsidRDefault="00EB634C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</w:p>
        </w:tc>
      </w:tr>
      <w:tr w:rsidR="00C906A5" w:rsidRPr="00C906A5" w14:paraId="5F25B4F5" w14:textId="77777777">
        <w:trPr>
          <w:trHeight w:val="335"/>
        </w:trPr>
        <w:tc>
          <w:tcPr>
            <w:tcW w:w="2818" w:type="dxa"/>
            <w:shd w:val="clear" w:color="auto" w:fill="auto"/>
            <w:noWrap/>
          </w:tcPr>
          <w:p w14:paraId="08801009" w14:textId="77777777" w:rsidR="00EB634C" w:rsidRPr="00C906A5" w:rsidRDefault="00C970BA">
            <w:pPr>
              <w:jc w:val="both"/>
              <w:rPr>
                <w:rFonts w:ascii="Book Antiqua" w:hAnsi="Book Antiqua" w:cs="SimSun"/>
                <w:sz w:val="22"/>
                <w:szCs w:val="22"/>
                <w:lang w:eastAsia="zh-CN"/>
              </w:rPr>
            </w:pPr>
            <w:r w:rsidRPr="00C906A5">
              <w:rPr>
                <w:rFonts w:ascii="Book Antiqua" w:hAnsi="Book Antiqua" w:cs="SimSun"/>
                <w:sz w:val="22"/>
                <w:szCs w:val="22"/>
                <w:lang w:eastAsia="zh-CN"/>
              </w:rPr>
              <w:t>Gastrin-17 (</w:t>
            </w:r>
            <w:proofErr w:type="spellStart"/>
            <w:r w:rsidRPr="00C906A5">
              <w:rPr>
                <w:rFonts w:ascii="Book Antiqua" w:hAnsi="Book Antiqua" w:cs="SimSun"/>
                <w:sz w:val="22"/>
                <w:szCs w:val="22"/>
                <w:lang w:eastAsia="zh-CN"/>
              </w:rPr>
              <w:t>pmol</w:t>
            </w:r>
            <w:proofErr w:type="spellEnd"/>
            <w:r w:rsidRPr="00C906A5">
              <w:rPr>
                <w:rFonts w:ascii="Book Antiqua" w:hAnsi="Book Antiqua" w:cs="SimSun"/>
                <w:sz w:val="22"/>
                <w:szCs w:val="22"/>
                <w:lang w:eastAsia="zh-CN"/>
              </w:rPr>
              <w:t>/L)</w:t>
            </w:r>
          </w:p>
        </w:tc>
        <w:tc>
          <w:tcPr>
            <w:tcW w:w="2481" w:type="dxa"/>
            <w:shd w:val="clear" w:color="auto" w:fill="FFFFFF"/>
          </w:tcPr>
          <w:p w14:paraId="33F3ED28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1.80 (1.22, 3.35)</w:t>
            </w:r>
          </w:p>
        </w:tc>
        <w:tc>
          <w:tcPr>
            <w:tcW w:w="2335" w:type="dxa"/>
            <w:shd w:val="clear" w:color="auto" w:fill="FFFFFF"/>
          </w:tcPr>
          <w:p w14:paraId="2FDDE0BD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2.83 (1.49, 5.64)</w:t>
            </w:r>
          </w:p>
        </w:tc>
        <w:tc>
          <w:tcPr>
            <w:tcW w:w="1071" w:type="dxa"/>
            <w:shd w:val="clear" w:color="auto" w:fill="FFFFFF"/>
          </w:tcPr>
          <w:p w14:paraId="6E0377E4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&lt;0.001</w:t>
            </w:r>
          </w:p>
        </w:tc>
        <w:tc>
          <w:tcPr>
            <w:tcW w:w="2505" w:type="dxa"/>
            <w:shd w:val="clear" w:color="auto" w:fill="FFFFFF"/>
          </w:tcPr>
          <w:p w14:paraId="161B5FBD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1.82 (1.26, 3.41)</w:t>
            </w:r>
          </w:p>
        </w:tc>
        <w:tc>
          <w:tcPr>
            <w:tcW w:w="2822" w:type="dxa"/>
            <w:shd w:val="clear" w:color="auto" w:fill="FFFFFF"/>
          </w:tcPr>
          <w:p w14:paraId="33349D84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2.96 (1.54, 5.81)</w:t>
            </w:r>
          </w:p>
        </w:tc>
        <w:tc>
          <w:tcPr>
            <w:tcW w:w="1322" w:type="dxa"/>
            <w:shd w:val="clear" w:color="auto" w:fill="FFFFFF"/>
          </w:tcPr>
          <w:p w14:paraId="048BB237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&lt;0.001</w:t>
            </w:r>
          </w:p>
        </w:tc>
        <w:tc>
          <w:tcPr>
            <w:tcW w:w="2600" w:type="dxa"/>
            <w:shd w:val="clear" w:color="auto" w:fill="FFFFFF"/>
          </w:tcPr>
          <w:p w14:paraId="7E40929C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6.8 (5.1, 9.1)</w:t>
            </w:r>
          </w:p>
        </w:tc>
        <w:tc>
          <w:tcPr>
            <w:tcW w:w="2838" w:type="dxa"/>
            <w:shd w:val="clear" w:color="auto" w:fill="FFFFFF"/>
          </w:tcPr>
          <w:p w14:paraId="0E457871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6.7 (4.7, 9.6)</w:t>
            </w:r>
          </w:p>
        </w:tc>
        <w:tc>
          <w:tcPr>
            <w:tcW w:w="1088" w:type="dxa"/>
            <w:shd w:val="clear" w:color="auto" w:fill="FFFFFF"/>
          </w:tcPr>
          <w:p w14:paraId="1A2A2DA4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&gt;0.9</w:t>
            </w:r>
          </w:p>
        </w:tc>
      </w:tr>
      <w:tr w:rsidR="00C906A5" w:rsidRPr="00C906A5" w14:paraId="474CCF18" w14:textId="77777777">
        <w:trPr>
          <w:trHeight w:val="335"/>
        </w:trPr>
        <w:tc>
          <w:tcPr>
            <w:tcW w:w="2818" w:type="dxa"/>
            <w:shd w:val="clear" w:color="auto" w:fill="auto"/>
            <w:noWrap/>
          </w:tcPr>
          <w:p w14:paraId="449C06AD" w14:textId="77777777" w:rsidR="00EB634C" w:rsidRPr="00C906A5" w:rsidRDefault="00C970BA">
            <w:pPr>
              <w:jc w:val="both"/>
              <w:rPr>
                <w:rFonts w:ascii="Book Antiqua" w:hAnsi="Book Antiqua" w:cs="SimSun"/>
                <w:sz w:val="22"/>
                <w:szCs w:val="22"/>
                <w:lang w:eastAsia="zh-CN"/>
              </w:rPr>
            </w:pPr>
            <w:r w:rsidRPr="00C906A5">
              <w:rPr>
                <w:rFonts w:ascii="Book Antiqua" w:hAnsi="Book Antiqua" w:cs="SimSun"/>
                <w:sz w:val="22"/>
                <w:szCs w:val="22"/>
                <w:lang w:eastAsia="zh-CN"/>
              </w:rPr>
              <w:t>PGI (ng/mL)</w:t>
            </w:r>
          </w:p>
        </w:tc>
        <w:tc>
          <w:tcPr>
            <w:tcW w:w="2481" w:type="dxa"/>
            <w:shd w:val="clear" w:color="auto" w:fill="FFFFFF"/>
          </w:tcPr>
          <w:p w14:paraId="30B8F55D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13.20 (11.70, 15.00)</w:t>
            </w:r>
          </w:p>
        </w:tc>
        <w:tc>
          <w:tcPr>
            <w:tcW w:w="2335" w:type="dxa"/>
            <w:shd w:val="clear" w:color="auto" w:fill="FFFFFF"/>
          </w:tcPr>
          <w:p w14:paraId="42A9B472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13.45 (11.88, 15.03)</w:t>
            </w:r>
          </w:p>
        </w:tc>
        <w:tc>
          <w:tcPr>
            <w:tcW w:w="1071" w:type="dxa"/>
            <w:shd w:val="clear" w:color="auto" w:fill="FFFFFF"/>
          </w:tcPr>
          <w:p w14:paraId="037C5415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0.50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/>
              </w:rPr>
              <w:t>0</w:t>
            </w: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505" w:type="dxa"/>
            <w:shd w:val="clear" w:color="auto" w:fill="FFFFFF"/>
          </w:tcPr>
          <w:p w14:paraId="53B254DD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13.50 (12.20, 15.25)</w:t>
            </w:r>
          </w:p>
        </w:tc>
        <w:tc>
          <w:tcPr>
            <w:tcW w:w="2822" w:type="dxa"/>
            <w:shd w:val="clear" w:color="auto" w:fill="FFFFFF"/>
          </w:tcPr>
          <w:p w14:paraId="7B6E74B4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13.70 (12.20, 15.20)</w:t>
            </w:r>
          </w:p>
        </w:tc>
        <w:tc>
          <w:tcPr>
            <w:tcW w:w="1322" w:type="dxa"/>
            <w:shd w:val="clear" w:color="auto" w:fill="FFFFFF"/>
          </w:tcPr>
          <w:p w14:paraId="57801619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0.8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 w:bidi="ar"/>
              </w:rPr>
              <w:t>00</w:t>
            </w:r>
          </w:p>
        </w:tc>
        <w:tc>
          <w:tcPr>
            <w:tcW w:w="2600" w:type="dxa"/>
            <w:shd w:val="clear" w:color="auto" w:fill="FFFFFF"/>
          </w:tcPr>
          <w:p w14:paraId="67DCAEE5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18 (12%)</w:t>
            </w:r>
          </w:p>
        </w:tc>
        <w:tc>
          <w:tcPr>
            <w:tcW w:w="2838" w:type="dxa"/>
            <w:shd w:val="clear" w:color="auto" w:fill="FFFFFF"/>
          </w:tcPr>
          <w:p w14:paraId="182E8406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9 (41%)</w:t>
            </w:r>
          </w:p>
        </w:tc>
        <w:tc>
          <w:tcPr>
            <w:tcW w:w="1088" w:type="dxa"/>
            <w:shd w:val="clear" w:color="auto" w:fill="FFFFFF"/>
          </w:tcPr>
          <w:p w14:paraId="4B8BA52F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0.002</w:t>
            </w:r>
          </w:p>
        </w:tc>
      </w:tr>
      <w:tr w:rsidR="00C906A5" w:rsidRPr="00C906A5" w14:paraId="2A08D44D" w14:textId="77777777">
        <w:trPr>
          <w:trHeight w:val="335"/>
        </w:trPr>
        <w:tc>
          <w:tcPr>
            <w:tcW w:w="2818" w:type="dxa"/>
            <w:shd w:val="clear" w:color="auto" w:fill="auto"/>
            <w:noWrap/>
          </w:tcPr>
          <w:p w14:paraId="68B1AF72" w14:textId="77777777" w:rsidR="00EB634C" w:rsidRPr="00C906A5" w:rsidRDefault="00C970BA">
            <w:pPr>
              <w:jc w:val="both"/>
              <w:rPr>
                <w:rFonts w:ascii="Book Antiqua" w:hAnsi="Book Antiqua" w:cs="SimSun"/>
                <w:sz w:val="22"/>
                <w:szCs w:val="22"/>
                <w:lang w:eastAsia="zh-CN"/>
              </w:rPr>
            </w:pPr>
            <w:r w:rsidRPr="00C906A5">
              <w:rPr>
                <w:rFonts w:ascii="Book Antiqua" w:hAnsi="Book Antiqua" w:cs="SimSun"/>
                <w:sz w:val="22"/>
                <w:szCs w:val="22"/>
                <w:lang w:eastAsia="zh-CN"/>
              </w:rPr>
              <w:t>PGII (ng/mL)</w:t>
            </w:r>
          </w:p>
        </w:tc>
        <w:tc>
          <w:tcPr>
            <w:tcW w:w="2481" w:type="dxa"/>
            <w:shd w:val="clear" w:color="auto" w:fill="FFFFFF"/>
          </w:tcPr>
          <w:p w14:paraId="03A49F8E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82 (63, 110)</w:t>
            </w:r>
          </w:p>
        </w:tc>
        <w:tc>
          <w:tcPr>
            <w:tcW w:w="2335" w:type="dxa"/>
            <w:shd w:val="clear" w:color="auto" w:fill="FFFFFF"/>
          </w:tcPr>
          <w:p w14:paraId="5D89B6B8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83 (67, 109)</w:t>
            </w:r>
          </w:p>
        </w:tc>
        <w:tc>
          <w:tcPr>
            <w:tcW w:w="1071" w:type="dxa"/>
            <w:shd w:val="clear" w:color="auto" w:fill="FFFFFF"/>
          </w:tcPr>
          <w:p w14:paraId="07338A29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0.40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/>
              </w:rPr>
              <w:t>0</w:t>
            </w: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505" w:type="dxa"/>
            <w:shd w:val="clear" w:color="auto" w:fill="FFFFFF"/>
          </w:tcPr>
          <w:p w14:paraId="5F480E26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84 (67, 117)</w:t>
            </w:r>
          </w:p>
        </w:tc>
        <w:tc>
          <w:tcPr>
            <w:tcW w:w="2822" w:type="dxa"/>
            <w:shd w:val="clear" w:color="auto" w:fill="FFFFFF"/>
          </w:tcPr>
          <w:p w14:paraId="6A53BE0A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83 (69, 112)</w:t>
            </w:r>
          </w:p>
        </w:tc>
        <w:tc>
          <w:tcPr>
            <w:tcW w:w="1322" w:type="dxa"/>
            <w:shd w:val="clear" w:color="auto" w:fill="FFFFFF"/>
          </w:tcPr>
          <w:p w14:paraId="29AE779A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0.8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 w:bidi="ar"/>
              </w:rPr>
              <w:t>00</w:t>
            </w:r>
          </w:p>
        </w:tc>
        <w:tc>
          <w:tcPr>
            <w:tcW w:w="2600" w:type="dxa"/>
            <w:shd w:val="clear" w:color="auto" w:fill="FFFFFF"/>
          </w:tcPr>
          <w:p w14:paraId="252F0CFD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1 (0.7%)</w:t>
            </w:r>
          </w:p>
        </w:tc>
        <w:tc>
          <w:tcPr>
            <w:tcW w:w="2838" w:type="dxa"/>
            <w:shd w:val="clear" w:color="auto" w:fill="FFFFFF"/>
          </w:tcPr>
          <w:p w14:paraId="191208AD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1 (4.5%)</w:t>
            </w:r>
          </w:p>
        </w:tc>
        <w:tc>
          <w:tcPr>
            <w:tcW w:w="1088" w:type="dxa"/>
            <w:shd w:val="clear" w:color="auto" w:fill="FFFFFF"/>
          </w:tcPr>
          <w:p w14:paraId="63E38241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0.2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 w:bidi="ar"/>
              </w:rPr>
              <w:t>00</w:t>
            </w:r>
          </w:p>
        </w:tc>
      </w:tr>
      <w:tr w:rsidR="00C906A5" w:rsidRPr="00C906A5" w14:paraId="45A01178" w14:textId="77777777">
        <w:trPr>
          <w:trHeight w:val="335"/>
        </w:trPr>
        <w:tc>
          <w:tcPr>
            <w:tcW w:w="2818" w:type="dxa"/>
            <w:shd w:val="clear" w:color="auto" w:fill="auto"/>
            <w:noWrap/>
          </w:tcPr>
          <w:p w14:paraId="2FC55BE6" w14:textId="77777777" w:rsidR="00EB634C" w:rsidRPr="00C906A5" w:rsidRDefault="00C970BA">
            <w:pPr>
              <w:jc w:val="both"/>
              <w:rPr>
                <w:rFonts w:ascii="Book Antiqua" w:hAnsi="Book Antiqua" w:cs="SimSun"/>
                <w:sz w:val="22"/>
                <w:szCs w:val="22"/>
                <w:lang w:eastAsia="zh-CN"/>
              </w:rPr>
            </w:pPr>
            <w:r w:rsidRPr="00C906A5">
              <w:rPr>
                <w:rFonts w:ascii="Book Antiqua" w:hAnsi="Book Antiqua" w:cs="SimSun"/>
                <w:sz w:val="22"/>
                <w:szCs w:val="22"/>
                <w:lang w:eastAsia="zh-CN"/>
              </w:rPr>
              <w:t>PGI/II</w:t>
            </w:r>
          </w:p>
        </w:tc>
        <w:tc>
          <w:tcPr>
            <w:tcW w:w="2481" w:type="dxa"/>
            <w:shd w:val="clear" w:color="auto" w:fill="FFFFFF"/>
          </w:tcPr>
          <w:p w14:paraId="41635CCC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7.3 (5.6, 10.0)</w:t>
            </w:r>
          </w:p>
        </w:tc>
        <w:tc>
          <w:tcPr>
            <w:tcW w:w="2335" w:type="dxa"/>
            <w:shd w:val="clear" w:color="auto" w:fill="FFFFFF"/>
          </w:tcPr>
          <w:p w14:paraId="1BEBDA93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7.4 (5.7, 11.5)</w:t>
            </w:r>
          </w:p>
        </w:tc>
        <w:tc>
          <w:tcPr>
            <w:tcW w:w="1071" w:type="dxa"/>
            <w:shd w:val="clear" w:color="auto" w:fill="FFFFFF"/>
          </w:tcPr>
          <w:p w14:paraId="422CF26C" w14:textId="77777777" w:rsidR="00EB634C" w:rsidRPr="00C906A5" w:rsidRDefault="00C970BA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>0.40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/>
              </w:rPr>
              <w:t>0</w:t>
            </w:r>
            <w:r w:rsidRPr="00C906A5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505" w:type="dxa"/>
            <w:shd w:val="clear" w:color="auto" w:fill="FFFFFF"/>
          </w:tcPr>
          <w:p w14:paraId="515CFBD7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7.7 (5.8, 10.3)</w:t>
            </w:r>
          </w:p>
        </w:tc>
        <w:tc>
          <w:tcPr>
            <w:tcW w:w="2822" w:type="dxa"/>
            <w:shd w:val="clear" w:color="auto" w:fill="FFFFFF"/>
          </w:tcPr>
          <w:p w14:paraId="77364271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7.5 (5.8, 11.5)</w:t>
            </w:r>
          </w:p>
        </w:tc>
        <w:tc>
          <w:tcPr>
            <w:tcW w:w="1322" w:type="dxa"/>
            <w:shd w:val="clear" w:color="auto" w:fill="FFFFFF"/>
          </w:tcPr>
          <w:p w14:paraId="779FD2FF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0.5</w:t>
            </w:r>
            <w:r w:rsidRPr="00C906A5">
              <w:rPr>
                <w:rFonts w:ascii="Arial" w:hAnsi="Arial" w:cs="Arial" w:hint="eastAsia"/>
                <w:sz w:val="22"/>
                <w:szCs w:val="22"/>
                <w:lang w:eastAsia="zh-CN" w:bidi="ar"/>
              </w:rPr>
              <w:t>00</w:t>
            </w:r>
          </w:p>
        </w:tc>
        <w:tc>
          <w:tcPr>
            <w:tcW w:w="2600" w:type="dxa"/>
            <w:shd w:val="clear" w:color="auto" w:fill="FFFFFF"/>
          </w:tcPr>
          <w:p w14:paraId="496E7AD8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22 (15%)</w:t>
            </w:r>
          </w:p>
        </w:tc>
        <w:tc>
          <w:tcPr>
            <w:tcW w:w="2838" w:type="dxa"/>
            <w:shd w:val="clear" w:color="auto" w:fill="FFFFFF"/>
          </w:tcPr>
          <w:p w14:paraId="2E6B9433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3 (14%)</w:t>
            </w:r>
          </w:p>
        </w:tc>
        <w:tc>
          <w:tcPr>
            <w:tcW w:w="1088" w:type="dxa"/>
            <w:shd w:val="clear" w:color="auto" w:fill="FFFFFF"/>
          </w:tcPr>
          <w:p w14:paraId="7021394C" w14:textId="77777777" w:rsidR="00EB634C" w:rsidRPr="00C906A5" w:rsidRDefault="00C970BA">
            <w:pPr>
              <w:jc w:val="center"/>
              <w:textAlignment w:val="top"/>
              <w:rPr>
                <w:rFonts w:ascii="Arial" w:hAnsi="Arial" w:cs="Arial"/>
                <w:sz w:val="22"/>
                <w:szCs w:val="22"/>
                <w:lang w:eastAsia="zh-CN" w:bidi="ar"/>
              </w:rPr>
            </w:pPr>
            <w:r w:rsidRPr="00C906A5">
              <w:rPr>
                <w:rFonts w:ascii="Arial" w:hAnsi="Arial" w:cs="Arial"/>
                <w:sz w:val="22"/>
                <w:szCs w:val="22"/>
                <w:lang w:eastAsia="zh-CN" w:bidi="ar"/>
              </w:rPr>
              <w:t>&gt;0.9</w:t>
            </w:r>
          </w:p>
        </w:tc>
      </w:tr>
    </w:tbl>
    <w:p w14:paraId="28CB01FC" w14:textId="77777777" w:rsidR="00EB634C" w:rsidRPr="00C906A5" w:rsidRDefault="00EB634C">
      <w:pPr>
        <w:spacing w:line="360" w:lineRule="auto"/>
        <w:jc w:val="both"/>
        <w:rPr>
          <w:lang w:eastAsia="zh-CN"/>
        </w:rPr>
      </w:pPr>
    </w:p>
    <w:p w14:paraId="0F17EEC6" w14:textId="77777777" w:rsidR="00EB634C" w:rsidRPr="00C906A5" w:rsidRDefault="00EB634C">
      <w:pPr>
        <w:spacing w:line="360" w:lineRule="auto"/>
        <w:jc w:val="both"/>
        <w:rPr>
          <w:lang w:eastAsia="zh-CN"/>
        </w:rPr>
        <w:sectPr w:rsidR="00EB634C" w:rsidRPr="00C906A5">
          <w:footerReference w:type="even" r:id="rId11"/>
          <w:footerReference w:type="default" r:id="rId12"/>
          <w:footerReference w:type="first" r:id="rId13"/>
          <w:pgSz w:w="23811" w:h="16838" w:orient="landscape"/>
          <w:pgMar w:top="1440" w:right="1440" w:bottom="1440" w:left="1440" w:header="851" w:footer="794" w:gutter="0"/>
          <w:cols w:space="720"/>
          <w:docGrid w:linePitch="326"/>
        </w:sectPr>
      </w:pPr>
    </w:p>
    <w:p w14:paraId="47253BD5" w14:textId="77777777" w:rsidR="00C906A5" w:rsidRPr="00C906A5" w:rsidRDefault="00C906A5">
      <w:pPr>
        <w:spacing w:line="360" w:lineRule="auto"/>
        <w:jc w:val="both"/>
        <w:rPr>
          <w:b/>
          <w:bCs/>
          <w:lang w:eastAsia="zh-CN"/>
        </w:rPr>
      </w:pPr>
    </w:p>
    <w:p w14:paraId="19BF1092" w14:textId="38908CAA" w:rsidR="00C906A5" w:rsidRPr="00C906A5" w:rsidRDefault="00C906A5" w:rsidP="00C906A5">
      <w:pPr>
        <w:spacing w:line="360" w:lineRule="auto"/>
        <w:jc w:val="both"/>
        <w:rPr>
          <w:b/>
          <w:bCs/>
          <w:lang w:val="en-NZ" w:eastAsia="zh-CN"/>
        </w:rPr>
      </w:pPr>
      <w:r w:rsidRPr="00C906A5">
        <w:rPr>
          <w:b/>
          <w:bCs/>
          <w:noProof/>
          <w:lang w:val="en-NZ" w:eastAsia="zh-CN"/>
        </w:rPr>
        <w:drawing>
          <wp:inline distT="0" distB="0" distL="0" distR="0" wp14:anchorId="6C1FC46A" wp14:editId="441F56FC">
            <wp:extent cx="4393992" cy="6213915"/>
            <wp:effectExtent l="0" t="0" r="6985" b="0"/>
            <wp:docPr id="169728178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491" cy="622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2A326" w14:textId="6F4A5753" w:rsidR="00C906A5" w:rsidRPr="00C906A5" w:rsidRDefault="00C906A5" w:rsidP="00C906A5">
      <w:pPr>
        <w:spacing w:line="360" w:lineRule="auto"/>
        <w:jc w:val="both"/>
        <w:rPr>
          <w:b/>
          <w:bCs/>
          <w:lang w:val="en-NZ" w:eastAsia="zh-CN"/>
        </w:rPr>
      </w:pPr>
    </w:p>
    <w:p w14:paraId="6B88F007" w14:textId="77777777" w:rsidR="00C906A5" w:rsidRPr="00C906A5" w:rsidRDefault="00C906A5">
      <w:pPr>
        <w:spacing w:line="360" w:lineRule="auto"/>
        <w:jc w:val="both"/>
        <w:rPr>
          <w:b/>
          <w:bCs/>
          <w:lang w:eastAsia="zh-CN"/>
        </w:rPr>
      </w:pPr>
    </w:p>
    <w:p w14:paraId="5B232854" w14:textId="465CA73F" w:rsidR="00EB634C" w:rsidRPr="00C906A5" w:rsidRDefault="00C970BA">
      <w:pPr>
        <w:spacing w:line="360" w:lineRule="auto"/>
        <w:jc w:val="both"/>
        <w:rPr>
          <w:b/>
          <w:bCs/>
          <w:lang w:eastAsia="zh-CN"/>
        </w:rPr>
      </w:pPr>
      <w:r w:rsidRPr="00C906A5">
        <w:rPr>
          <w:rFonts w:hint="eastAsia"/>
          <w:b/>
          <w:bCs/>
          <w:lang w:eastAsia="zh-CN"/>
        </w:rPr>
        <w:t>Figure S1.  Spe</w:t>
      </w:r>
      <w:commentRangeStart w:id="4"/>
      <w:r w:rsidRPr="00C906A5">
        <w:rPr>
          <w:rFonts w:hint="eastAsia"/>
          <w:b/>
          <w:bCs/>
          <w:lang w:eastAsia="zh-CN"/>
        </w:rPr>
        <w:t>arm</w:t>
      </w:r>
      <w:commentRangeEnd w:id="4"/>
      <w:r w:rsidR="00102D3D">
        <w:rPr>
          <w:rStyle w:val="CommentReference"/>
        </w:rPr>
        <w:commentReference w:id="4"/>
      </w:r>
      <w:proofErr w:type="gramStart"/>
      <w:r w:rsidRPr="00C906A5">
        <w:rPr>
          <w:rFonts w:hint="eastAsia"/>
          <w:b/>
          <w:bCs/>
          <w:lang w:eastAsia="zh-CN"/>
        </w:rPr>
        <w:t>an</w:t>
      </w:r>
      <w:proofErr w:type="gramEnd"/>
      <w:r w:rsidRPr="00C906A5">
        <w:rPr>
          <w:rFonts w:hint="eastAsia"/>
          <w:b/>
          <w:bCs/>
          <w:lang w:eastAsia="zh-CN"/>
        </w:rPr>
        <w:t xml:space="preserve"> correlation matrix of gastric biomarkers and clinical variables. </w:t>
      </w:r>
    </w:p>
    <w:p w14:paraId="6ECEF428" w14:textId="6C7F1363" w:rsidR="00EB634C" w:rsidRPr="00C906A5" w:rsidRDefault="00C970BA">
      <w:pPr>
        <w:spacing w:line="360" w:lineRule="auto"/>
        <w:jc w:val="both"/>
        <w:rPr>
          <w:lang w:eastAsia="zh-CN"/>
        </w:rPr>
      </w:pPr>
      <w:r w:rsidRPr="00C906A5">
        <w:rPr>
          <w:rFonts w:hint="eastAsia"/>
          <w:lang w:eastAsia="zh-CN"/>
        </w:rPr>
        <w:t xml:space="preserve">Colors red and green represent </w:t>
      </w:r>
      <w:r w:rsidR="00166313" w:rsidRPr="00C906A5">
        <w:rPr>
          <w:rFonts w:hint="eastAsia"/>
          <w:lang w:eastAsia="zh-CN"/>
        </w:rPr>
        <w:t xml:space="preserve">positive </w:t>
      </w:r>
      <w:r w:rsidRPr="00C906A5">
        <w:rPr>
          <w:rFonts w:hint="eastAsia"/>
          <w:lang w:eastAsia="zh-CN"/>
        </w:rPr>
        <w:t xml:space="preserve">and </w:t>
      </w:r>
      <w:r w:rsidR="00166313" w:rsidRPr="00C906A5">
        <w:rPr>
          <w:rFonts w:hint="eastAsia"/>
          <w:lang w:eastAsia="zh-CN"/>
        </w:rPr>
        <w:t xml:space="preserve">negative </w:t>
      </w:r>
      <w:r w:rsidRPr="00C906A5">
        <w:rPr>
          <w:rFonts w:hint="eastAsia"/>
          <w:lang w:eastAsia="zh-CN"/>
        </w:rPr>
        <w:t xml:space="preserve">correlations, respectively. BMI: Body mass index; </w:t>
      </w:r>
      <w:proofErr w:type="spellStart"/>
      <w:r w:rsidRPr="00C906A5">
        <w:rPr>
          <w:rFonts w:hint="eastAsia"/>
          <w:lang w:eastAsia="zh-CN"/>
        </w:rPr>
        <w:t>MetS</w:t>
      </w:r>
      <w:proofErr w:type="spellEnd"/>
      <w:r w:rsidRPr="00C906A5">
        <w:rPr>
          <w:rFonts w:hint="eastAsia"/>
          <w:lang w:eastAsia="zh-CN"/>
        </w:rPr>
        <w:t>: Metabolic syndrome; SBP: Systolic blood pressure; DBP: Diastolic blood pressure; TC: Total cholesterol; TG: Triglycerides; HDLC: High-density lipoprotein cholesterol; LDLC: Low-density lipoprotein cholesterol; FBG: Fasting blood glucose; HbA1c: Glycosylated hemoglobin; Cr: Creatinine; PGI: Pepsinogen I; PGII: Pepsinogen II.</w:t>
      </w:r>
    </w:p>
    <w:p w14:paraId="147993FA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p w14:paraId="172E9199" w14:textId="77777777" w:rsidR="00EB634C" w:rsidRPr="00C906A5" w:rsidRDefault="00EB634C">
      <w:pPr>
        <w:spacing w:line="360" w:lineRule="auto"/>
        <w:jc w:val="both"/>
        <w:rPr>
          <w:b/>
          <w:bCs/>
          <w:lang w:eastAsia="zh-CN"/>
        </w:rPr>
      </w:pPr>
    </w:p>
    <w:sectPr w:rsidR="00EB634C" w:rsidRPr="00C906A5">
      <w:pgSz w:w="23811" w:h="16838" w:orient="landscape"/>
      <w:pgMar w:top="1440" w:right="1440" w:bottom="1440" w:left="1440" w:header="851" w:footer="794" w:gutter="0"/>
      <w:cols w:space="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2" w:author="Lee, Boon" w:date="2024-08-28T18:19:00Z" w:initials="BL">
    <w:p w14:paraId="0D42C294" w14:textId="77777777" w:rsidR="00E51F59" w:rsidRDefault="00E51F59" w:rsidP="00E51F59">
      <w:pPr>
        <w:pStyle w:val="CommentText"/>
      </w:pPr>
      <w:r>
        <w:rPr>
          <w:rStyle w:val="CommentReference"/>
        </w:rPr>
        <w:annotationRef/>
      </w:r>
      <w:r>
        <w:rPr>
          <w:lang w:val="en-NZ"/>
        </w:rPr>
        <w:t xml:space="preserve">Table S3: Please define significance of bold values in the notes section. </w:t>
      </w:r>
    </w:p>
  </w:comment>
  <w:comment w:id="4" w:author="Lee, Boon" w:date="2024-08-28T18:20:00Z" w:initials="BL">
    <w:p w14:paraId="2AACD49C" w14:textId="77777777" w:rsidR="00102D3D" w:rsidRDefault="00102D3D" w:rsidP="00102D3D">
      <w:pPr>
        <w:pStyle w:val="CommentText"/>
      </w:pPr>
      <w:r>
        <w:rPr>
          <w:rStyle w:val="CommentReference"/>
        </w:rPr>
        <w:annotationRef/>
      </w:r>
      <w:r>
        <w:rPr>
          <w:lang w:val="en-NZ"/>
        </w:rPr>
        <w:t xml:space="preserve">Dear author, we have added figure S1 image here to combine all supplementary materials into 1 document.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D42C294" w15:done="0"/>
  <w15:commentEx w15:paraId="2AACD49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139CA2E" w16cex:dateUtc="2024-08-28T06:19:00Z"/>
  <w16cex:commentExtensible w16cex:durableId="4A268119" w16cex:dateUtc="2024-08-28T06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D42C294" w16cid:durableId="3139CA2E"/>
  <w16cid:commentId w16cid:paraId="2AACD49C" w16cid:durableId="4A2681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9D8C0" w14:textId="77777777" w:rsidR="00323020" w:rsidRDefault="00323020">
      <w:r>
        <w:separator/>
      </w:r>
    </w:p>
  </w:endnote>
  <w:endnote w:type="continuationSeparator" w:id="0">
    <w:p w14:paraId="356B7147" w14:textId="77777777" w:rsidR="00323020" w:rsidRDefault="00323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Narrow">
    <w:altName w:val="Arial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37FFD" w14:textId="567FB633" w:rsidR="00C906A5" w:rsidRDefault="00C906A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7DAE92" wp14:editId="45A476C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704979062" name="Text Box 8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B7BAA7" w14:textId="108081F2" w:rsidR="00C906A5" w:rsidRPr="00C906A5" w:rsidRDefault="00C906A5" w:rsidP="00C906A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906A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7DAE9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textbox style="mso-fit-shape-to-text:t" inset="20pt,0,0,15pt">
                <w:txbxContent>
                  <w:p w14:paraId="51B7BAA7" w14:textId="108081F2" w:rsidR="00C906A5" w:rsidRPr="00C906A5" w:rsidRDefault="00C906A5" w:rsidP="00C906A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906A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4E267" w14:textId="57636289" w:rsidR="00EB634C" w:rsidRDefault="00C906A5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C7F817" wp14:editId="62B13A88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679868502" name="Text Box 9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84C1E" w14:textId="1DCCF2B8" w:rsidR="00C906A5" w:rsidRPr="00C906A5" w:rsidRDefault="00C906A5" w:rsidP="00C906A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906A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7F81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Information Classification: General" style="position:absolute;left:0;text-align:left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textbox style="mso-fit-shape-to-text:t" inset="20pt,0,0,15pt">
                <w:txbxContent>
                  <w:p w14:paraId="2F384C1E" w14:textId="1DCCF2B8" w:rsidR="00C906A5" w:rsidRPr="00C906A5" w:rsidRDefault="00C906A5" w:rsidP="00C906A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906A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769616900"/>
      </w:sdtPr>
      <w:sdtEndPr/>
      <w:sdtContent>
        <w:r w:rsidR="00C970BA">
          <w:rPr>
            <w:lang w:val="zh-CN" w:eastAsia="zh-CN"/>
          </w:rPr>
          <w:t xml:space="preserve"> </w:t>
        </w:r>
        <w:r w:rsidR="00C970BA">
          <w:rPr>
            <w:b/>
            <w:bCs/>
            <w:sz w:val="24"/>
            <w:szCs w:val="24"/>
          </w:rPr>
          <w:fldChar w:fldCharType="begin"/>
        </w:r>
        <w:r w:rsidR="00C970BA">
          <w:rPr>
            <w:b/>
            <w:bCs/>
          </w:rPr>
          <w:instrText>PAGE</w:instrText>
        </w:r>
        <w:r w:rsidR="00C970BA">
          <w:rPr>
            <w:b/>
            <w:bCs/>
            <w:sz w:val="24"/>
            <w:szCs w:val="24"/>
          </w:rPr>
          <w:fldChar w:fldCharType="separate"/>
        </w:r>
        <w:r w:rsidR="00C970BA">
          <w:rPr>
            <w:b/>
            <w:bCs/>
            <w:lang w:val="zh-CN" w:eastAsia="zh-CN"/>
          </w:rPr>
          <w:t>2</w:t>
        </w:r>
        <w:r w:rsidR="00C970BA">
          <w:rPr>
            <w:b/>
            <w:bCs/>
            <w:sz w:val="24"/>
            <w:szCs w:val="24"/>
          </w:rPr>
          <w:fldChar w:fldCharType="end"/>
        </w:r>
        <w:r w:rsidR="00C970BA">
          <w:rPr>
            <w:lang w:val="zh-CN" w:eastAsia="zh-CN"/>
          </w:rPr>
          <w:t xml:space="preserve"> / </w:t>
        </w:r>
        <w:r w:rsidR="00C970BA">
          <w:rPr>
            <w:b/>
            <w:bCs/>
            <w:sz w:val="24"/>
            <w:szCs w:val="24"/>
          </w:rPr>
          <w:fldChar w:fldCharType="begin"/>
        </w:r>
        <w:r w:rsidR="00C970BA">
          <w:rPr>
            <w:b/>
            <w:bCs/>
          </w:rPr>
          <w:instrText>NUMPAGES</w:instrText>
        </w:r>
        <w:r w:rsidR="00C970BA">
          <w:rPr>
            <w:b/>
            <w:bCs/>
            <w:sz w:val="24"/>
            <w:szCs w:val="24"/>
          </w:rPr>
          <w:fldChar w:fldCharType="separate"/>
        </w:r>
        <w:r w:rsidR="00C970BA">
          <w:rPr>
            <w:b/>
            <w:bCs/>
            <w:lang w:val="zh-CN" w:eastAsia="zh-CN"/>
          </w:rPr>
          <w:t>2</w:t>
        </w:r>
        <w:r w:rsidR="00C970BA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6B7E4" w14:textId="156A5910" w:rsidR="00C906A5" w:rsidRDefault="00C906A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E76F90" wp14:editId="76DF182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418920698" name="Text Box 7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B867F" w14:textId="64936C62" w:rsidR="00C906A5" w:rsidRPr="00C906A5" w:rsidRDefault="00C906A5" w:rsidP="00C906A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906A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76F9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textbox style="mso-fit-shape-to-text:t" inset="20pt,0,0,15pt">
                <w:txbxContent>
                  <w:p w14:paraId="16EB867F" w14:textId="64936C62" w:rsidR="00C906A5" w:rsidRPr="00C906A5" w:rsidRDefault="00C906A5" w:rsidP="00C906A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906A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D5985" w14:textId="77777777" w:rsidR="00323020" w:rsidRDefault="00323020">
      <w:r>
        <w:separator/>
      </w:r>
    </w:p>
  </w:footnote>
  <w:footnote w:type="continuationSeparator" w:id="0">
    <w:p w14:paraId="703F1B33" w14:textId="77777777" w:rsidR="00323020" w:rsidRDefault="00323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54227"/>
    <w:multiLevelType w:val="multilevel"/>
    <w:tmpl w:val="09A54227"/>
    <w:lvl w:ilvl="0">
      <w:start w:val="1"/>
      <w:numFmt w:val="decimal"/>
      <w:pStyle w:val="Heading3"/>
      <w:lvlText w:val="%1."/>
      <w:lvlJc w:val="left"/>
      <w:pPr>
        <w:tabs>
          <w:tab w:val="left" w:pos="648"/>
        </w:tabs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2FD704F2"/>
    <w:multiLevelType w:val="multilevel"/>
    <w:tmpl w:val="2FD704F2"/>
    <w:lvl w:ilvl="0">
      <w:start w:val="1"/>
      <w:numFmt w:val="decimal"/>
      <w:pStyle w:val="Heading1"/>
      <w:lvlText w:val="%1"/>
      <w:lvlJc w:val="left"/>
      <w:pPr>
        <w:tabs>
          <w:tab w:val="left" w:pos="360"/>
        </w:tabs>
        <w:ind w:left="0" w:firstLine="0"/>
      </w:pPr>
      <w:rPr>
        <w:rFonts w:asciiTheme="majorBidi" w:hAnsiTheme="majorBidi" w:cstheme="majorBidi" w:hint="default"/>
        <w:color w:val="auto"/>
        <w:sz w:val="24"/>
        <w:szCs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256134602">
    <w:abstractNumId w:val="1"/>
  </w:num>
  <w:num w:numId="2" w16cid:durableId="13007694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ee, Boon">
    <w15:presenceInfo w15:providerId="AD" w15:userId="S::Boon.Lee@informa.com::ed8d9f6d-243e-4995-b921-b244d77c13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FhYWUyOTdjNGNmOTAxN2M3NDY5ODA1OGIxODY2MTMifQ=="/>
  </w:docVars>
  <w:rsids>
    <w:rsidRoot w:val="00A77B3E"/>
    <w:rsid w:val="000146D4"/>
    <w:rsid w:val="000176B4"/>
    <w:rsid w:val="00027C52"/>
    <w:rsid w:val="00036377"/>
    <w:rsid w:val="00057440"/>
    <w:rsid w:val="00074811"/>
    <w:rsid w:val="000763AB"/>
    <w:rsid w:val="000C77F4"/>
    <w:rsid w:val="000E1455"/>
    <w:rsid w:val="000E2ED5"/>
    <w:rsid w:val="000F2ED6"/>
    <w:rsid w:val="00102D3D"/>
    <w:rsid w:val="0010380D"/>
    <w:rsid w:val="001105A5"/>
    <w:rsid w:val="00123F45"/>
    <w:rsid w:val="001331F3"/>
    <w:rsid w:val="00161A30"/>
    <w:rsid w:val="00166313"/>
    <w:rsid w:val="00171DFF"/>
    <w:rsid w:val="001947CC"/>
    <w:rsid w:val="001B183C"/>
    <w:rsid w:val="001C0E11"/>
    <w:rsid w:val="001C198D"/>
    <w:rsid w:val="001E3F95"/>
    <w:rsid w:val="00200647"/>
    <w:rsid w:val="0021188F"/>
    <w:rsid w:val="00215ECA"/>
    <w:rsid w:val="00224F0F"/>
    <w:rsid w:val="00243565"/>
    <w:rsid w:val="002529F3"/>
    <w:rsid w:val="0026349D"/>
    <w:rsid w:val="0028749D"/>
    <w:rsid w:val="0029154B"/>
    <w:rsid w:val="00296B67"/>
    <w:rsid w:val="00297C86"/>
    <w:rsid w:val="002D0DE7"/>
    <w:rsid w:val="002F0736"/>
    <w:rsid w:val="00301204"/>
    <w:rsid w:val="00312364"/>
    <w:rsid w:val="00323020"/>
    <w:rsid w:val="00352192"/>
    <w:rsid w:val="00353DEC"/>
    <w:rsid w:val="00356D48"/>
    <w:rsid w:val="00356FCB"/>
    <w:rsid w:val="003659D2"/>
    <w:rsid w:val="0036748E"/>
    <w:rsid w:val="003707A9"/>
    <w:rsid w:val="00393175"/>
    <w:rsid w:val="003A3C0C"/>
    <w:rsid w:val="003A6C6A"/>
    <w:rsid w:val="003C4576"/>
    <w:rsid w:val="003D0B11"/>
    <w:rsid w:val="003E10CB"/>
    <w:rsid w:val="003E150F"/>
    <w:rsid w:val="003F4005"/>
    <w:rsid w:val="00403D9D"/>
    <w:rsid w:val="00423BA8"/>
    <w:rsid w:val="00444756"/>
    <w:rsid w:val="00452F60"/>
    <w:rsid w:val="00495A7F"/>
    <w:rsid w:val="00496CC1"/>
    <w:rsid w:val="004A359D"/>
    <w:rsid w:val="004B5FA8"/>
    <w:rsid w:val="004C1504"/>
    <w:rsid w:val="004C62D4"/>
    <w:rsid w:val="004D34E8"/>
    <w:rsid w:val="004F4011"/>
    <w:rsid w:val="00530D99"/>
    <w:rsid w:val="005317F8"/>
    <w:rsid w:val="00543A7F"/>
    <w:rsid w:val="00553198"/>
    <w:rsid w:val="00560209"/>
    <w:rsid w:val="00560507"/>
    <w:rsid w:val="00560D6C"/>
    <w:rsid w:val="00567B2D"/>
    <w:rsid w:val="00572DCD"/>
    <w:rsid w:val="00585124"/>
    <w:rsid w:val="0059337A"/>
    <w:rsid w:val="005B30AD"/>
    <w:rsid w:val="005C4C7E"/>
    <w:rsid w:val="005D0A1C"/>
    <w:rsid w:val="005E2510"/>
    <w:rsid w:val="005F0137"/>
    <w:rsid w:val="0061285B"/>
    <w:rsid w:val="00672749"/>
    <w:rsid w:val="0067456B"/>
    <w:rsid w:val="00674A77"/>
    <w:rsid w:val="0069506B"/>
    <w:rsid w:val="006C0778"/>
    <w:rsid w:val="006D79A4"/>
    <w:rsid w:val="006F76DA"/>
    <w:rsid w:val="00712F27"/>
    <w:rsid w:val="007151EC"/>
    <w:rsid w:val="00727CC1"/>
    <w:rsid w:val="00732FA5"/>
    <w:rsid w:val="0073304C"/>
    <w:rsid w:val="00750952"/>
    <w:rsid w:val="00762B35"/>
    <w:rsid w:val="007904DC"/>
    <w:rsid w:val="007925B1"/>
    <w:rsid w:val="007952DF"/>
    <w:rsid w:val="007B3FE5"/>
    <w:rsid w:val="007C144A"/>
    <w:rsid w:val="007D3FAB"/>
    <w:rsid w:val="007D7C03"/>
    <w:rsid w:val="00803CD1"/>
    <w:rsid w:val="008325A6"/>
    <w:rsid w:val="00857B38"/>
    <w:rsid w:val="00861FB4"/>
    <w:rsid w:val="008630DE"/>
    <w:rsid w:val="00885686"/>
    <w:rsid w:val="008A43E8"/>
    <w:rsid w:val="008B2084"/>
    <w:rsid w:val="008D33A9"/>
    <w:rsid w:val="008D3D57"/>
    <w:rsid w:val="008F5E07"/>
    <w:rsid w:val="0090231E"/>
    <w:rsid w:val="00903FF7"/>
    <w:rsid w:val="00945E6C"/>
    <w:rsid w:val="0097604F"/>
    <w:rsid w:val="0097702E"/>
    <w:rsid w:val="0099501C"/>
    <w:rsid w:val="00A15770"/>
    <w:rsid w:val="00A43789"/>
    <w:rsid w:val="00A51AB5"/>
    <w:rsid w:val="00A54734"/>
    <w:rsid w:val="00A65486"/>
    <w:rsid w:val="00A728EF"/>
    <w:rsid w:val="00A77B3E"/>
    <w:rsid w:val="00AC0438"/>
    <w:rsid w:val="00AE1274"/>
    <w:rsid w:val="00AE4477"/>
    <w:rsid w:val="00AF727B"/>
    <w:rsid w:val="00B0173F"/>
    <w:rsid w:val="00B03CDB"/>
    <w:rsid w:val="00B1342B"/>
    <w:rsid w:val="00B13607"/>
    <w:rsid w:val="00B25AE9"/>
    <w:rsid w:val="00B302B4"/>
    <w:rsid w:val="00B4488E"/>
    <w:rsid w:val="00B668EC"/>
    <w:rsid w:val="00B7116D"/>
    <w:rsid w:val="00BA0721"/>
    <w:rsid w:val="00BD0D3D"/>
    <w:rsid w:val="00BD1C80"/>
    <w:rsid w:val="00BE23A3"/>
    <w:rsid w:val="00BF68B8"/>
    <w:rsid w:val="00C1406E"/>
    <w:rsid w:val="00C43B82"/>
    <w:rsid w:val="00C645D4"/>
    <w:rsid w:val="00C85F74"/>
    <w:rsid w:val="00C906A5"/>
    <w:rsid w:val="00C92D21"/>
    <w:rsid w:val="00C96B72"/>
    <w:rsid w:val="00C970BA"/>
    <w:rsid w:val="00CA2A55"/>
    <w:rsid w:val="00CA4232"/>
    <w:rsid w:val="00CD0F4B"/>
    <w:rsid w:val="00CE2543"/>
    <w:rsid w:val="00D078C1"/>
    <w:rsid w:val="00D10DB5"/>
    <w:rsid w:val="00D16674"/>
    <w:rsid w:val="00D36DD9"/>
    <w:rsid w:val="00D613C0"/>
    <w:rsid w:val="00D62425"/>
    <w:rsid w:val="00D70474"/>
    <w:rsid w:val="00D74E4B"/>
    <w:rsid w:val="00DC1D07"/>
    <w:rsid w:val="00DD1BFA"/>
    <w:rsid w:val="00E009E5"/>
    <w:rsid w:val="00E04340"/>
    <w:rsid w:val="00E0725A"/>
    <w:rsid w:val="00E47DE8"/>
    <w:rsid w:val="00E51F59"/>
    <w:rsid w:val="00E53A00"/>
    <w:rsid w:val="00E67D8D"/>
    <w:rsid w:val="00E77669"/>
    <w:rsid w:val="00E90E2A"/>
    <w:rsid w:val="00EB2E91"/>
    <w:rsid w:val="00EB634C"/>
    <w:rsid w:val="00EC2EFD"/>
    <w:rsid w:val="00EE2E83"/>
    <w:rsid w:val="00F01219"/>
    <w:rsid w:val="00F12539"/>
    <w:rsid w:val="00F263DD"/>
    <w:rsid w:val="00F358EA"/>
    <w:rsid w:val="00F662C6"/>
    <w:rsid w:val="00F8178B"/>
    <w:rsid w:val="00F85985"/>
    <w:rsid w:val="00F93C3A"/>
    <w:rsid w:val="00FC07DD"/>
    <w:rsid w:val="00FD48DD"/>
    <w:rsid w:val="00FF1D4B"/>
    <w:rsid w:val="00FF732D"/>
    <w:rsid w:val="00FF771E"/>
    <w:rsid w:val="046813E4"/>
    <w:rsid w:val="077A1F3E"/>
    <w:rsid w:val="07D2310B"/>
    <w:rsid w:val="10CA140A"/>
    <w:rsid w:val="20AC30AB"/>
    <w:rsid w:val="21F4523C"/>
    <w:rsid w:val="2B4E2238"/>
    <w:rsid w:val="31E7692F"/>
    <w:rsid w:val="43653DCD"/>
    <w:rsid w:val="48AC33AA"/>
    <w:rsid w:val="4EB547F5"/>
    <w:rsid w:val="53C03E02"/>
    <w:rsid w:val="69FA3F2D"/>
    <w:rsid w:val="6D6E405D"/>
    <w:rsid w:val="717D7C19"/>
    <w:rsid w:val="71A90DFA"/>
    <w:rsid w:val="71DC492F"/>
    <w:rsid w:val="7E98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7A2C18C"/>
  <w15:docId w15:val="{6054DB50-298B-40C0-898A-071501AB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uiPriority="99" w:unhideWhenUsed="1" w:qFormat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unhideWhenUsed="1" w:qFormat="1"/>
    <w:lsdException w:name="line number" w:semiHidden="1" w:uiPriority="99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Lines="100" w:line="480" w:lineRule="auto"/>
      <w:outlineLvl w:val="0"/>
    </w:pPr>
    <w:rPr>
      <w:rFonts w:ascii="Calibri" w:eastAsiaTheme="minorEastAsia" w:hAnsi="Calibri"/>
      <w:b/>
      <w:kern w:val="32"/>
      <w:szCs w:val="20"/>
    </w:rPr>
  </w:style>
  <w:style w:type="paragraph" w:styleId="Heading2">
    <w:name w:val="heading 2"/>
    <w:basedOn w:val="Normal"/>
    <w:next w:val="Text"/>
    <w:link w:val="Heading2Char"/>
    <w:qFormat/>
    <w:pPr>
      <w:tabs>
        <w:tab w:val="left" w:pos="288"/>
      </w:tabs>
      <w:spacing w:line="480" w:lineRule="auto"/>
      <w:outlineLvl w:val="1"/>
    </w:pPr>
    <w:rPr>
      <w:rFonts w:ascii="Calibri" w:eastAsiaTheme="minorEastAsia" w:hAnsi="Calibri"/>
      <w:b/>
      <w:sz w:val="21"/>
      <w:szCs w:val="20"/>
    </w:rPr>
  </w:style>
  <w:style w:type="paragraph" w:styleId="Heading3">
    <w:name w:val="heading 3"/>
    <w:basedOn w:val="Normal"/>
    <w:next w:val="Text"/>
    <w:link w:val="Heading3Char"/>
    <w:qFormat/>
    <w:pPr>
      <w:keepNext/>
      <w:numPr>
        <w:numId w:val="2"/>
      </w:numPr>
      <w:tabs>
        <w:tab w:val="clear" w:pos="648"/>
        <w:tab w:val="left" w:pos="288"/>
      </w:tabs>
      <w:spacing w:line="480" w:lineRule="auto"/>
      <w:ind w:left="0" w:firstLine="0"/>
      <w:jc w:val="both"/>
      <w:outlineLvl w:val="2"/>
    </w:pPr>
    <w:rPr>
      <w:rFonts w:eastAsiaTheme="minorEastAsia"/>
      <w:i/>
      <w:sz w:val="21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480" w:lineRule="auto"/>
      <w:jc w:val="center"/>
      <w:outlineLvl w:val="3"/>
    </w:pPr>
    <w:rPr>
      <w:rFonts w:eastAsiaTheme="minorEastAsia"/>
      <w:b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qFormat/>
    <w:pPr>
      <w:tabs>
        <w:tab w:val="left" w:pos="288"/>
      </w:tabs>
      <w:spacing w:line="480" w:lineRule="auto"/>
      <w:ind w:firstLine="288"/>
      <w:jc w:val="both"/>
    </w:pPr>
    <w:rPr>
      <w:rFonts w:eastAsiaTheme="minorEastAsia"/>
      <w:sz w:val="21"/>
      <w:szCs w:val="20"/>
    </w:rPr>
  </w:style>
  <w:style w:type="paragraph" w:styleId="Caption">
    <w:name w:val="caption"/>
    <w:basedOn w:val="Normal"/>
    <w:next w:val="Normal"/>
    <w:qFormat/>
    <w:pPr>
      <w:spacing w:before="120" w:after="120" w:line="480" w:lineRule="auto"/>
      <w:jc w:val="both"/>
    </w:pPr>
    <w:rPr>
      <w:rFonts w:eastAsiaTheme="minorEastAsia"/>
      <w:b/>
      <w:sz w:val="21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spacing w:line="480" w:lineRule="auto"/>
      <w:jc w:val="both"/>
    </w:pPr>
    <w:rPr>
      <w:rFonts w:ascii="SimSu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 w:line="480" w:lineRule="auto"/>
      <w:jc w:val="both"/>
    </w:pPr>
    <w:rPr>
      <w:rFonts w:eastAsiaTheme="minorEastAsia"/>
      <w:sz w:val="21"/>
      <w:szCs w:val="20"/>
    </w:rPr>
  </w:style>
  <w:style w:type="paragraph" w:styleId="BalloonText">
    <w:name w:val="Balloon Text"/>
    <w:basedOn w:val="Normal"/>
    <w:link w:val="BalloonTextChar"/>
    <w:uiPriority w:val="99"/>
    <w:unhideWhenUsed/>
    <w:qFormat/>
    <w:pPr>
      <w:jc w:val="both"/>
    </w:pPr>
    <w:rPr>
      <w:rFonts w:eastAsiaTheme="minorEastAsia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spacing w:line="480" w:lineRule="auto"/>
      <w:jc w:val="both"/>
    </w:pPr>
    <w:rPr>
      <w:rFonts w:eastAsiaTheme="minorEastAsia"/>
      <w:sz w:val="21"/>
      <w:szCs w:val="20"/>
    </w:rPr>
  </w:style>
  <w:style w:type="paragraph" w:styleId="Title">
    <w:name w:val="Title"/>
    <w:basedOn w:val="Normal"/>
    <w:next w:val="AuthorNames"/>
    <w:link w:val="TitleChar"/>
    <w:qFormat/>
    <w:pPr>
      <w:spacing w:after="480" w:line="480" w:lineRule="auto"/>
      <w:jc w:val="center"/>
      <w:outlineLvl w:val="0"/>
    </w:pPr>
    <w:rPr>
      <w:rFonts w:ascii="Candara" w:eastAsiaTheme="majorEastAsia" w:hAnsi="Candara"/>
      <w:b/>
      <w:color w:val="000000" w:themeColor="text1"/>
      <w:kern w:val="28"/>
      <w:sz w:val="36"/>
      <w:szCs w:val="20"/>
    </w:rPr>
  </w:style>
  <w:style w:type="paragraph" w:customStyle="1" w:styleId="AuthorNames">
    <w:name w:val="Author Names"/>
    <w:basedOn w:val="Normal"/>
    <w:next w:val="AuthorAffiliations"/>
    <w:qFormat/>
    <w:pPr>
      <w:spacing w:line="480" w:lineRule="auto"/>
      <w:jc w:val="center"/>
    </w:pPr>
    <w:rPr>
      <w:rFonts w:eastAsiaTheme="minorEastAsia"/>
      <w:sz w:val="21"/>
      <w:szCs w:val="20"/>
    </w:rPr>
  </w:style>
  <w:style w:type="paragraph" w:customStyle="1" w:styleId="AuthorAffiliations">
    <w:name w:val="Author Affiliations"/>
    <w:basedOn w:val="Normal"/>
    <w:next w:val="AuthorNames"/>
    <w:qFormat/>
    <w:pPr>
      <w:spacing w:after="240" w:line="480" w:lineRule="auto"/>
      <w:jc w:val="center"/>
    </w:pPr>
    <w:rPr>
      <w:rFonts w:eastAsiaTheme="minorEastAsia"/>
      <w:i/>
      <w:sz w:val="21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widowControl w:val="0"/>
      <w:adjustRightInd w:val="0"/>
      <w:snapToGrid w:val="0"/>
      <w:spacing w:after="0" w:line="300" w:lineRule="auto"/>
      <w:ind w:firstLine="284"/>
    </w:pPr>
    <w:rPr>
      <w:rFonts w:eastAsia="SimSun"/>
      <w:kern w:val="2"/>
      <w:sz w:val="20"/>
      <w:szCs w:val="24"/>
      <w:lang w:eastAsia="zh-CN"/>
    </w:rPr>
  </w:style>
  <w:style w:type="table" w:styleId="TableGrid">
    <w:name w:val="Table Grid"/>
    <w:basedOn w:val="TableNormal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character" w:styleId="Hyperlink">
    <w:name w:val="Hyperlink"/>
    <w:basedOn w:val="DefaultParagraphFont"/>
    <w:qFormat/>
    <w:rPr>
      <w:rFonts w:ascii="Times New Roman" w:hAnsi="Times New Roman"/>
      <w:color w:val="auto"/>
      <w:sz w:val="20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styleId="FootnoteReference">
    <w:name w:val="footnote reference"/>
    <w:basedOn w:val="DefaultParagraphFont"/>
    <w:qFormat/>
    <w:rPr>
      <w:sz w:val="20"/>
      <w:vertAlign w:val="superscript"/>
    </w:rPr>
  </w:style>
  <w:style w:type="character" w:customStyle="1" w:styleId="es-imf">
    <w:name w:val="es-imf"/>
    <w:basedOn w:val="DefaultParagraphFont"/>
  </w:style>
  <w:style w:type="character" w:customStyle="1" w:styleId="es-jcr">
    <w:name w:val="es-jcr"/>
    <w:basedOn w:val="DefaultParagraphFont"/>
  </w:style>
  <w:style w:type="character" w:customStyle="1" w:styleId="es-cas">
    <w:name w:val="es-cas"/>
    <w:basedOn w:val="DefaultParagraphFont"/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Theme="minorEastAsia" w:hAnsi="Calibri"/>
      <w:b/>
      <w:kern w:val="32"/>
      <w:sz w:val="24"/>
    </w:rPr>
  </w:style>
  <w:style w:type="character" w:customStyle="1" w:styleId="Heading2Char">
    <w:name w:val="Heading 2 Char"/>
    <w:basedOn w:val="DefaultParagraphFont"/>
    <w:link w:val="Heading2"/>
    <w:rPr>
      <w:rFonts w:ascii="Calibri" w:eastAsiaTheme="minorEastAsia" w:hAnsi="Calibri"/>
      <w:b/>
      <w:sz w:val="21"/>
    </w:rPr>
  </w:style>
  <w:style w:type="character" w:customStyle="1" w:styleId="Heading3Char">
    <w:name w:val="Heading 3 Char"/>
    <w:basedOn w:val="DefaultParagraphFont"/>
    <w:link w:val="Heading3"/>
    <w:rPr>
      <w:rFonts w:eastAsiaTheme="minorEastAsia"/>
      <w:i/>
      <w:sz w:val="21"/>
    </w:rPr>
  </w:style>
  <w:style w:type="character" w:customStyle="1" w:styleId="Heading4Char">
    <w:name w:val="Heading 4 Char"/>
    <w:basedOn w:val="DefaultParagraphFont"/>
    <w:link w:val="Heading4"/>
    <w:rPr>
      <w:rFonts w:eastAsiaTheme="minorEastAsia"/>
      <w:b/>
      <w:sz w:val="21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SimSu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Pr>
      <w:rFonts w:eastAsiaTheme="minorEastAsia"/>
      <w:sz w:val="21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eastAsiaTheme="minorEastAsia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Pr>
      <w:rFonts w:eastAsiaTheme="minorEastAsia"/>
      <w:sz w:val="21"/>
    </w:rPr>
  </w:style>
  <w:style w:type="character" w:customStyle="1" w:styleId="TitleChar">
    <w:name w:val="Title Char"/>
    <w:basedOn w:val="DefaultParagraphFont"/>
    <w:link w:val="Title"/>
    <w:qFormat/>
    <w:rPr>
      <w:rFonts w:ascii="Candara" w:eastAsiaTheme="majorEastAsia" w:hAnsi="Candara"/>
      <w:b/>
      <w:color w:val="000000" w:themeColor="text1"/>
      <w:kern w:val="28"/>
      <w:sz w:val="36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eastAsiaTheme="minorEastAsia"/>
      <w:kern w:val="2"/>
      <w:sz w:val="21"/>
      <w:szCs w:val="24"/>
      <w:lang w:eastAsia="zh-CN"/>
    </w:rPr>
  </w:style>
  <w:style w:type="paragraph" w:customStyle="1" w:styleId="Abstract">
    <w:name w:val="Abstract"/>
    <w:basedOn w:val="Normal"/>
    <w:next w:val="Heading1"/>
    <w:qFormat/>
    <w:pPr>
      <w:spacing w:before="480" w:after="480" w:line="480" w:lineRule="auto"/>
      <w:ind w:left="720" w:right="720" w:firstLine="288"/>
      <w:jc w:val="both"/>
    </w:pPr>
    <w:rPr>
      <w:rFonts w:eastAsiaTheme="minorEastAsia"/>
      <w:b/>
      <w:sz w:val="21"/>
      <w:szCs w:val="20"/>
    </w:rPr>
  </w:style>
  <w:style w:type="paragraph" w:customStyle="1" w:styleId="Nomenclature">
    <w:name w:val="Nomenclature"/>
    <w:basedOn w:val="Normal"/>
    <w:qFormat/>
    <w:pPr>
      <w:widowControl w:val="0"/>
      <w:tabs>
        <w:tab w:val="left" w:pos="864"/>
        <w:tab w:val="left" w:pos="1152"/>
      </w:tabs>
      <w:spacing w:line="480" w:lineRule="auto"/>
      <w:jc w:val="both"/>
    </w:pPr>
    <w:rPr>
      <w:rFonts w:eastAsiaTheme="minorEastAsia"/>
      <w:sz w:val="21"/>
      <w:szCs w:val="20"/>
    </w:rPr>
  </w:style>
  <w:style w:type="paragraph" w:customStyle="1" w:styleId="Equation">
    <w:name w:val="Equation"/>
    <w:basedOn w:val="Normal"/>
    <w:next w:val="Text"/>
    <w:qFormat/>
    <w:pPr>
      <w:tabs>
        <w:tab w:val="center" w:pos="4680"/>
        <w:tab w:val="right" w:pos="9360"/>
      </w:tabs>
      <w:spacing w:before="240" w:after="240" w:line="480" w:lineRule="auto"/>
      <w:jc w:val="both"/>
    </w:pPr>
    <w:rPr>
      <w:rFonts w:eastAsiaTheme="minorEastAsia"/>
      <w:sz w:val="21"/>
      <w:szCs w:val="20"/>
    </w:rPr>
  </w:style>
  <w:style w:type="paragraph" w:customStyle="1" w:styleId="BibliographicalReferenceNumbers">
    <w:name w:val="Bibliographical Reference Numbers"/>
    <w:basedOn w:val="Normal"/>
    <w:next w:val="Text"/>
    <w:qFormat/>
    <w:pPr>
      <w:spacing w:line="480" w:lineRule="auto"/>
      <w:jc w:val="both"/>
    </w:pPr>
    <w:rPr>
      <w:rFonts w:eastAsiaTheme="minorEastAsia"/>
      <w:sz w:val="21"/>
      <w:szCs w:val="20"/>
      <w:vertAlign w:val="superscript"/>
    </w:rPr>
  </w:style>
  <w:style w:type="paragraph" w:customStyle="1" w:styleId="Figure">
    <w:name w:val="Figure"/>
    <w:basedOn w:val="Normal"/>
    <w:next w:val="Text"/>
    <w:qFormat/>
    <w:pPr>
      <w:framePr w:hSpace="187" w:vSpace="187" w:wrap="around" w:vAnchor="text" w:hAnchor="text" w:y="1"/>
      <w:spacing w:line="480" w:lineRule="auto"/>
      <w:jc w:val="center"/>
    </w:pPr>
    <w:rPr>
      <w:rFonts w:eastAsiaTheme="minorEastAsia"/>
      <w:b/>
      <w:sz w:val="21"/>
      <w:szCs w:val="20"/>
    </w:rPr>
  </w:style>
  <w:style w:type="paragraph" w:customStyle="1" w:styleId="References">
    <w:name w:val="References"/>
    <w:basedOn w:val="Normal"/>
    <w:qFormat/>
    <w:pPr>
      <w:spacing w:line="480" w:lineRule="auto"/>
      <w:ind w:firstLine="288"/>
      <w:jc w:val="both"/>
    </w:pPr>
    <w:rPr>
      <w:rFonts w:eastAsiaTheme="minorEastAsia"/>
      <w:sz w:val="18"/>
      <w:szCs w:val="20"/>
    </w:rPr>
  </w:style>
  <w:style w:type="paragraph" w:customStyle="1" w:styleId="Footnote">
    <w:name w:val="Footnote"/>
    <w:basedOn w:val="Normal"/>
    <w:qFormat/>
    <w:pPr>
      <w:spacing w:line="480" w:lineRule="auto"/>
      <w:jc w:val="both"/>
    </w:pPr>
    <w:rPr>
      <w:rFonts w:eastAsiaTheme="minorEastAsia"/>
      <w:sz w:val="21"/>
      <w:szCs w:val="20"/>
    </w:rPr>
  </w:style>
  <w:style w:type="character" w:customStyle="1" w:styleId="apple-converted-space">
    <w:name w:val="apple-converted-space"/>
    <w:basedOn w:val="DefaultParagraphFont"/>
    <w:qFormat/>
  </w:style>
  <w:style w:type="paragraph" w:styleId="ListParagraph">
    <w:name w:val="List Paragraph"/>
    <w:basedOn w:val="Normal"/>
    <w:uiPriority w:val="34"/>
    <w:qFormat/>
    <w:pPr>
      <w:spacing w:line="480" w:lineRule="auto"/>
      <w:ind w:firstLineChars="200" w:firstLine="420"/>
      <w:jc w:val="both"/>
    </w:pPr>
    <w:rPr>
      <w:rFonts w:eastAsiaTheme="minorEastAsia"/>
      <w:sz w:val="21"/>
      <w:szCs w:val="20"/>
    </w:rPr>
  </w:style>
  <w:style w:type="paragraph" w:customStyle="1" w:styleId="Paragraph">
    <w:name w:val="Paragraph"/>
    <w:basedOn w:val="Normal"/>
    <w:qFormat/>
    <w:pPr>
      <w:spacing w:before="120"/>
      <w:ind w:firstLine="720"/>
    </w:pPr>
    <w:rPr>
      <w:rFonts w:eastAsiaTheme="minorEastAsia"/>
    </w:rPr>
  </w:style>
  <w:style w:type="paragraph" w:customStyle="1" w:styleId="EndNoteBibliographyTitle">
    <w:name w:val="EndNote Bibliography Title"/>
    <w:basedOn w:val="Normal"/>
    <w:link w:val="EndNoteBibliographyTitle0"/>
    <w:qFormat/>
    <w:pPr>
      <w:widowControl w:val="0"/>
      <w:jc w:val="center"/>
    </w:pPr>
    <w:rPr>
      <w:rFonts w:eastAsia="DengXian"/>
      <w:kern w:val="2"/>
      <w:sz w:val="20"/>
      <w:szCs w:val="22"/>
      <w:lang w:eastAsia="zh-CN"/>
    </w:rPr>
  </w:style>
  <w:style w:type="character" w:customStyle="1" w:styleId="EndNoteBibliographyTitle0">
    <w:name w:val="EndNote Bibliography Title 字符"/>
    <w:basedOn w:val="DefaultParagraphFont"/>
    <w:link w:val="EndNoteBibliographyTitle"/>
    <w:qFormat/>
    <w:rPr>
      <w:rFonts w:eastAsia="DengXian"/>
      <w:kern w:val="2"/>
      <w:szCs w:val="22"/>
      <w:lang w:eastAsia="zh-CN"/>
    </w:rPr>
  </w:style>
  <w:style w:type="paragraph" w:customStyle="1" w:styleId="EndNoteBibliography">
    <w:name w:val="EndNote Bibliography"/>
    <w:basedOn w:val="Normal"/>
    <w:link w:val="EndNoteBibliography0"/>
    <w:qFormat/>
    <w:pPr>
      <w:widowControl w:val="0"/>
    </w:pPr>
    <w:rPr>
      <w:rFonts w:eastAsia="DengXian"/>
      <w:kern w:val="2"/>
      <w:sz w:val="20"/>
      <w:szCs w:val="22"/>
      <w:lang w:eastAsia="zh-CN"/>
    </w:rPr>
  </w:style>
  <w:style w:type="character" w:customStyle="1" w:styleId="EndNoteBibliography0">
    <w:name w:val="EndNote Bibliography 字符"/>
    <w:basedOn w:val="DefaultParagraphFont"/>
    <w:link w:val="EndNoteBibliography"/>
    <w:qFormat/>
    <w:rPr>
      <w:rFonts w:eastAsia="DengXian"/>
      <w:kern w:val="2"/>
      <w:szCs w:val="22"/>
      <w:lang w:eastAsia="zh-CN"/>
    </w:rPr>
  </w:style>
  <w:style w:type="character" w:customStyle="1" w:styleId="fontstyle01">
    <w:name w:val="fontstyle01"/>
    <w:basedOn w:val="DefaultParagraphFont"/>
    <w:qFormat/>
    <w:rPr>
      <w:rFonts w:ascii="ArialNarrow" w:hAnsi="ArialNarrow" w:hint="default"/>
      <w:color w:val="000000"/>
      <w:sz w:val="16"/>
      <w:szCs w:val="16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MDPI13authornames">
    <w:name w:val="MDPI_1.3_authornames"/>
    <w:next w:val="Normal"/>
    <w:qFormat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6affiliation">
    <w:name w:val="MDPI_1.6_affiliation"/>
    <w:qFormat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table" w:customStyle="1" w:styleId="11">
    <w:name w:val="网格型浅色1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2">
    <w:name w:val="修订2"/>
    <w:hidden/>
    <w:uiPriority w:val="99"/>
    <w:semiHidden/>
    <w:rPr>
      <w:sz w:val="24"/>
      <w:szCs w:val="24"/>
      <w:lang w:eastAsia="en-US"/>
    </w:rPr>
  </w:style>
  <w:style w:type="paragraph" w:customStyle="1" w:styleId="3">
    <w:name w:val="修订3"/>
    <w:hidden/>
    <w:uiPriority w:val="99"/>
    <w:unhideWhenUsed/>
    <w:qFormat/>
    <w:rPr>
      <w:sz w:val="24"/>
      <w:szCs w:val="24"/>
      <w:lang w:eastAsia="en-US"/>
    </w:rPr>
  </w:style>
  <w:style w:type="character" w:customStyle="1" w:styleId="font11">
    <w:name w:val="font11"/>
    <w:basedOn w:val="DefaultParagraphFont"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61">
    <w:name w:val="font61"/>
    <w:basedOn w:val="DefaultParagraphFont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21">
    <w:name w:val="font21"/>
    <w:basedOn w:val="DefaultParagraphFont"/>
    <w:rPr>
      <w:rFonts w:ascii="Book Antiqua" w:hAnsi="Book Antiqua" w:hint="default"/>
      <w:b/>
      <w:bCs/>
      <w:i/>
      <w:iCs/>
      <w:color w:val="000000"/>
      <w:sz w:val="24"/>
      <w:szCs w:val="24"/>
      <w:u w:val="none"/>
    </w:rPr>
  </w:style>
  <w:style w:type="character" w:customStyle="1" w:styleId="font71">
    <w:name w:val="font71"/>
    <w:basedOn w:val="DefaultParagraphFont"/>
    <w:rPr>
      <w:rFonts w:ascii="Book Antiqua" w:hAnsi="Book Antiqua" w:hint="default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DefaultParagraphFont"/>
    <w:rPr>
      <w:rFonts w:ascii="Book Antiqua" w:hAnsi="Book Antiqua" w:hint="default"/>
      <w:color w:val="000000"/>
      <w:sz w:val="24"/>
      <w:szCs w:val="24"/>
      <w:u w:val="none"/>
    </w:rPr>
  </w:style>
  <w:style w:type="character" w:customStyle="1" w:styleId="font51">
    <w:name w:val="font51"/>
    <w:basedOn w:val="DefaultParagraphFont"/>
    <w:rPr>
      <w:rFonts w:ascii="Book Antiqua" w:hAnsi="Book Antiqua" w:hint="default"/>
      <w:i/>
      <w:iCs/>
      <w:color w:val="000000"/>
      <w:sz w:val="24"/>
      <w:szCs w:val="24"/>
      <w:u w:val="none"/>
    </w:rPr>
  </w:style>
  <w:style w:type="character" w:customStyle="1" w:styleId="font81">
    <w:name w:val="font81"/>
    <w:basedOn w:val="DefaultParagraphFont"/>
    <w:rPr>
      <w:rFonts w:ascii="Book Antiqua" w:hAnsi="Book Antiqua" w:hint="default"/>
      <w:color w:val="000000"/>
      <w:sz w:val="24"/>
      <w:szCs w:val="24"/>
      <w:u w:val="none"/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906A5"/>
    <w:pPr>
      <w:spacing w:before="100" w:beforeAutospacing="1" w:after="100" w:afterAutospacing="1"/>
    </w:pPr>
    <w:rPr>
      <w:rFonts w:eastAsia="Times New Roman"/>
      <w:lang w:val="en-N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1824</Words>
  <Characters>10399</Characters>
  <Application>Microsoft Office Word</Application>
  <DocSecurity>0</DocSecurity>
  <Lines>86</Lines>
  <Paragraphs>24</Paragraphs>
  <ScaleCrop>false</ScaleCrop>
  <Company/>
  <LinksUpToDate>false</LinksUpToDate>
  <CharactersWithSpaces>12199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11869</dc:creator>
  <cp:lastModifiedBy>Lee, Boon</cp:lastModifiedBy>
  <cp:revision>2</cp:revision>
  <dcterms:created xsi:type="dcterms:W3CDTF">2024-08-29T01:18:00Z</dcterms:created>
  <dcterms:modified xsi:type="dcterms:W3CDTF">2024-08-29T01:18:00Z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C9FF0D2E61334411872B1D92F795C1DD_13</vt:lpwstr>
  </property>
  <property fmtid="{D5CDD505-2E9C-101B-9397-08002B2CF9AE}" pid="4" name="ClassificationContentMarkingFooterShapeIds">
    <vt:lpwstr>18f838fa,659fea76,2885f856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2024-08-28T06:13:01Z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e84836ee-fe0f-41af-bcda-70ae68fcb27d</vt:lpwstr>
  </property>
  <property fmtid="{D5CDD505-2E9C-101B-9397-08002B2CF9AE}" pid="13" name="MSIP_Label_2bbab825-a111-45e4-86a1-18cee0005896_ContentBits">
    <vt:lpwstr>2</vt:lpwstr>
  </property>
</Properties>
</file>