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5737" w14:textId="4F47F29C" w:rsidR="00802ACF" w:rsidRDefault="00B93308" w:rsidP="002753F1">
      <w:pPr>
        <w:jc w:val="center"/>
      </w:pPr>
      <w:r>
        <w:rPr>
          <w:noProof/>
        </w:rPr>
        <w:drawing>
          <wp:inline distT="0" distB="0" distL="0" distR="0" wp14:anchorId="002A9A89" wp14:editId="309598D2">
            <wp:extent cx="7399655" cy="3446780"/>
            <wp:effectExtent l="0" t="0" r="0" b="1270"/>
            <wp:docPr id="9945516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CDA5" w14:textId="77777777" w:rsidR="007D294A" w:rsidRPr="00E32B3C" w:rsidRDefault="007D294A" w:rsidP="002753F1">
      <w:pPr>
        <w:snapToGrid w:val="0"/>
        <w:spacing w:line="360" w:lineRule="auto"/>
        <w:jc w:val="center"/>
        <w:rPr>
          <w:rFonts w:ascii="Times New Roman" w:hAnsi="Times New Roman"/>
          <w:sz w:val="24"/>
        </w:rPr>
      </w:pPr>
      <w:r w:rsidRPr="00E32B3C">
        <w:rPr>
          <w:rFonts w:ascii="Times New Roman" w:hAnsi="Times New Roman"/>
          <w:b/>
          <w:bCs/>
          <w:color w:val="2A2B2E"/>
          <w:sz w:val="24"/>
          <w:shd w:val="clear" w:color="auto" w:fill="FFFFFF"/>
        </w:rPr>
        <w:t>Supplementary Figure 1.</w:t>
      </w:r>
      <w:r w:rsidRPr="00E32B3C">
        <w:rPr>
          <w:rFonts w:ascii="Times New Roman" w:hAnsi="Times New Roman"/>
          <w:color w:val="2A2B2E"/>
          <w:sz w:val="24"/>
          <w:shd w:val="clear" w:color="auto" w:fill="FFFFFF"/>
        </w:rPr>
        <w:t xml:space="preserve"> </w:t>
      </w:r>
      <w:r w:rsidRPr="00E32B3C">
        <w:rPr>
          <w:rFonts w:ascii="Times New Roman" w:hAnsi="Times New Roman"/>
          <w:b/>
          <w:bCs/>
          <w:sz w:val="24"/>
        </w:rPr>
        <w:t>The protein-protein interaction (PPI) network and hub gene analysis of DEGs.</w:t>
      </w:r>
      <w:r w:rsidRPr="00E32B3C">
        <w:rPr>
          <w:rFonts w:ascii="Times New Roman" w:hAnsi="Times New Roman"/>
          <w:sz w:val="24"/>
        </w:rPr>
        <w:t xml:space="preserve"> </w:t>
      </w:r>
      <w:r w:rsidRPr="00E32B3C">
        <w:rPr>
          <w:rFonts w:ascii="Times New Roman" w:hAnsi="Times New Roman"/>
          <w:b/>
          <w:bCs/>
          <w:sz w:val="24"/>
        </w:rPr>
        <w:t>(A)</w:t>
      </w:r>
      <w:r w:rsidRPr="00E32B3C">
        <w:rPr>
          <w:rFonts w:ascii="Times New Roman" w:hAnsi="Times New Roman"/>
          <w:sz w:val="24"/>
        </w:rPr>
        <w:t xml:space="preserve"> The PPI network of DEGs. </w:t>
      </w:r>
      <w:r w:rsidRPr="00E32B3C">
        <w:rPr>
          <w:rFonts w:ascii="Times New Roman" w:hAnsi="Times New Roman"/>
          <w:b/>
          <w:bCs/>
          <w:sz w:val="24"/>
        </w:rPr>
        <w:t>(B)</w:t>
      </w:r>
      <w:r w:rsidRPr="00E32B3C">
        <w:rPr>
          <w:rFonts w:ascii="Times New Roman" w:hAnsi="Times New Roman"/>
          <w:sz w:val="24"/>
        </w:rPr>
        <w:t xml:space="preserve"> Hub genes in the PPI network.</w:t>
      </w:r>
    </w:p>
    <w:p w14:paraId="5B8D05BC" w14:textId="77777777" w:rsidR="007D294A" w:rsidRPr="007D294A" w:rsidRDefault="007D294A" w:rsidP="002753F1">
      <w:pPr>
        <w:jc w:val="center"/>
      </w:pPr>
    </w:p>
    <w:p w14:paraId="4C21F27C" w14:textId="77777777" w:rsidR="007D294A" w:rsidRDefault="007D294A" w:rsidP="002753F1">
      <w:pPr>
        <w:jc w:val="center"/>
      </w:pPr>
    </w:p>
    <w:p w14:paraId="4D605C2F" w14:textId="7572D9AF" w:rsidR="007D294A" w:rsidRDefault="00B93308" w:rsidP="002753F1">
      <w:pPr>
        <w:jc w:val="center"/>
      </w:pPr>
      <w:r>
        <w:rPr>
          <w:noProof/>
        </w:rPr>
        <w:lastRenderedPageBreak/>
        <w:drawing>
          <wp:inline distT="0" distB="0" distL="0" distR="0" wp14:anchorId="546F1074" wp14:editId="5215FCF1">
            <wp:extent cx="7441565" cy="4825365"/>
            <wp:effectExtent l="0" t="0" r="6985" b="0"/>
            <wp:docPr id="12969407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D4873" w14:textId="77777777" w:rsidR="007D294A" w:rsidRDefault="007D294A" w:rsidP="002753F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B3C">
        <w:rPr>
          <w:rFonts w:ascii="Times New Roman" w:hAnsi="Times New Roman"/>
          <w:b/>
          <w:bCs/>
          <w:sz w:val="24"/>
          <w:szCs w:val="24"/>
        </w:rPr>
        <w:t>Supplementary Figure2. The receiver operating characteristic curves.</w:t>
      </w:r>
    </w:p>
    <w:p w14:paraId="6C91214B" w14:textId="77777777" w:rsidR="002753F1" w:rsidRPr="007360BB" w:rsidRDefault="002753F1" w:rsidP="002753F1">
      <w:pPr>
        <w:pStyle w:val="a7"/>
        <w:widowControl/>
        <w:overflowPunct w:val="0"/>
        <w:adjustRightInd w:val="0"/>
        <w:snapToGrid w:val="0"/>
        <w:spacing w:line="360" w:lineRule="auto"/>
        <w:ind w:firstLineChars="400" w:firstLine="96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Supplementary </w:t>
      </w:r>
      <w:r w:rsidRPr="007360BB">
        <w:rPr>
          <w:b/>
          <w:bCs/>
          <w:sz w:val="24"/>
        </w:rPr>
        <w:t xml:space="preserve">Table 1. The sequences of primers used for </w:t>
      </w:r>
      <w:r w:rsidRPr="007360BB">
        <w:rPr>
          <w:b/>
          <w:bCs/>
          <w:color w:val="101214"/>
          <w:kern w:val="0"/>
          <w:sz w:val="24"/>
          <w:shd w:val="clear" w:color="auto" w:fill="FFFFFF"/>
          <w:lang w:bidi="ar"/>
        </w:rPr>
        <w:t>RT-qPCR</w:t>
      </w:r>
    </w:p>
    <w:tbl>
      <w:tblPr>
        <w:tblW w:w="6307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4047"/>
      </w:tblGrid>
      <w:tr w:rsidR="002753F1" w14:paraId="3FB2730A" w14:textId="77777777" w:rsidTr="002753F1">
        <w:trPr>
          <w:trHeight w:val="30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B718F5" w14:textId="77777777" w:rsidR="002753F1" w:rsidRPr="003011E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0A5532">
              <w:rPr>
                <w:rFonts w:eastAsia="楷体"/>
                <w:kern w:val="0"/>
                <w:sz w:val="24"/>
                <w:szCs w:val="24"/>
              </w:rPr>
              <w:br w:type="page"/>
            </w:r>
            <w:r w:rsidRPr="003011E1">
              <w:rPr>
                <w:rFonts w:ascii="Times New Roman" w:hAnsi="Times New Roman"/>
                <w:sz w:val="24"/>
                <w:szCs w:val="24"/>
              </w:rPr>
              <w:t>Primers</w:t>
            </w:r>
          </w:p>
        </w:tc>
        <w:tc>
          <w:tcPr>
            <w:tcW w:w="40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453943" w14:textId="77777777" w:rsidR="002753F1" w:rsidRPr="003011E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  <w:r w:rsidRPr="000A5532">
              <w:rPr>
                <w:rFonts w:ascii="Times New Roman" w:hAnsi="Times New Roman"/>
                <w:kern w:val="0"/>
                <w:sz w:val="24"/>
                <w:szCs w:val="24"/>
              </w:rPr>
              <w:t>equences (5’-3’)</w:t>
            </w:r>
          </w:p>
        </w:tc>
      </w:tr>
      <w:tr w:rsidR="002753F1" w14:paraId="7684B24A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F42D36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GAPDH-F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73DA5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GAGTCAACGGATTTGGTCGT</w:t>
            </w:r>
          </w:p>
        </w:tc>
      </w:tr>
      <w:tr w:rsidR="002753F1" w14:paraId="05630EDD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</w:tcBorders>
            <w:shd w:val="clear" w:color="000000" w:fill="FFFFFF"/>
            <w:vAlign w:val="center"/>
          </w:tcPr>
          <w:p w14:paraId="5BB8A86F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GAPDH-R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2855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TTGATTTTGGAGGGATCTCG</w:t>
            </w:r>
          </w:p>
        </w:tc>
      </w:tr>
      <w:tr w:rsidR="002753F1" w14:paraId="49FC90E4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</w:tcBorders>
            <w:shd w:val="clear" w:color="000000" w:fill="FFFFFF"/>
            <w:vAlign w:val="center"/>
          </w:tcPr>
          <w:p w14:paraId="443DF21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PHGDH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A3AB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CTCACCAGTGCCTTCTCTCC</w:t>
            </w:r>
          </w:p>
        </w:tc>
      </w:tr>
      <w:tr w:rsidR="002753F1" w14:paraId="1188C9B3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94F566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PHGDH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12D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TCTCTCAGAAGGCCGACAAT</w:t>
            </w:r>
          </w:p>
        </w:tc>
      </w:tr>
      <w:tr w:rsidR="002753F1" w14:paraId="57F7A841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7AE8F8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SLC6A9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DE8E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TCAGGAACCCTGGATCTGAC</w:t>
            </w:r>
          </w:p>
        </w:tc>
      </w:tr>
      <w:tr w:rsidR="002753F1" w14:paraId="40A5F461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2FEA81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SLC6A9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287F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AAGCCCAGGATGGAGAAGAT</w:t>
            </w:r>
          </w:p>
        </w:tc>
      </w:tr>
      <w:tr w:rsidR="002753F1" w14:paraId="0AF6D1A4" w14:textId="77777777" w:rsidTr="002753F1">
        <w:trPr>
          <w:trHeight w:val="327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99D002F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ASNS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E7D6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CTGAAGCATCGAGAGGGAAC</w:t>
            </w:r>
          </w:p>
        </w:tc>
      </w:tr>
      <w:tr w:rsidR="002753F1" w14:paraId="63C62720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9D52C56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ASNS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2BC1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AATGCAAACACACCATCCAA</w:t>
            </w:r>
          </w:p>
        </w:tc>
      </w:tr>
      <w:tr w:rsidR="002753F1" w14:paraId="4856829A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D7EAF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TRIB3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C91F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ACTTGGCTGTGGGATTCAAG</w:t>
            </w:r>
          </w:p>
        </w:tc>
      </w:tr>
      <w:tr w:rsidR="002753F1" w14:paraId="2E89DC0E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9DD2DB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TRIB3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317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CTGTGGGCCTGGGTACTAAA</w:t>
            </w:r>
          </w:p>
        </w:tc>
      </w:tr>
      <w:tr w:rsidR="002753F1" w14:paraId="437E0BD8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9CBCA8B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SLC7A5-F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1EF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GCCCTGTCATTCCTGTTTGT</w:t>
            </w:r>
          </w:p>
        </w:tc>
      </w:tr>
      <w:tr w:rsidR="002753F1" w14:paraId="22D6EC45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59946D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SLC7A5-R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EA89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CTATCTCAGGTGGCACAGCA</w:t>
            </w:r>
          </w:p>
        </w:tc>
      </w:tr>
      <w:tr w:rsidR="002753F1" w14:paraId="523446C6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A32E21E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SLC7A1-F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649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GGGTTTATGCCCTTTGGATT</w:t>
            </w:r>
          </w:p>
        </w:tc>
      </w:tr>
      <w:tr w:rsidR="002753F1" w14:paraId="76EC6F25" w14:textId="77777777" w:rsidTr="002753F1">
        <w:trPr>
          <w:trHeight w:val="300"/>
          <w:jc w:val="center"/>
        </w:trPr>
        <w:tc>
          <w:tcPr>
            <w:tcW w:w="2260" w:type="dxa"/>
            <w:tcBorders>
              <w:top w:val="nil"/>
            </w:tcBorders>
            <w:shd w:val="clear" w:color="000000" w:fill="FFFFFF"/>
            <w:vAlign w:val="center"/>
          </w:tcPr>
          <w:p w14:paraId="3A8BFF0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SLC7A1-R</w:t>
            </w:r>
          </w:p>
        </w:tc>
        <w:tc>
          <w:tcPr>
            <w:tcW w:w="4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C2CAD7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TAAGGCATCATGAGCGTGAG</w:t>
            </w:r>
          </w:p>
        </w:tc>
      </w:tr>
    </w:tbl>
    <w:p w14:paraId="6770E4DC" w14:textId="77777777" w:rsidR="002753F1" w:rsidRDefault="002753F1" w:rsidP="002753F1">
      <w:pPr>
        <w:jc w:val="center"/>
      </w:pPr>
    </w:p>
    <w:p w14:paraId="7108C707" w14:textId="77777777" w:rsidR="002753F1" w:rsidRDefault="002753F1" w:rsidP="002753F1">
      <w:pPr>
        <w:jc w:val="center"/>
        <w:rPr>
          <w:rFonts w:ascii="Times New Roman" w:hAnsi="Times New Roman"/>
          <w:b/>
          <w:bCs/>
          <w:sz w:val="24"/>
        </w:rPr>
      </w:pPr>
      <w:r w:rsidRPr="00CD02CA">
        <w:rPr>
          <w:rFonts w:ascii="Times New Roman" w:hAnsi="Times New Roman"/>
          <w:b/>
          <w:bCs/>
          <w:sz w:val="24"/>
        </w:rPr>
        <w:t>Supplementary Table</w:t>
      </w:r>
      <w:r>
        <w:rPr>
          <w:rFonts w:ascii="Times New Roman" w:hAnsi="Times New Roman"/>
          <w:b/>
          <w:bCs/>
          <w:sz w:val="24"/>
        </w:rPr>
        <w:t xml:space="preserve"> 2. The top 15 </w:t>
      </w:r>
      <w:r w:rsidRPr="00CD02CA">
        <w:rPr>
          <w:rFonts w:ascii="Times New Roman" w:hAnsi="Times New Roman"/>
          <w:b/>
          <w:bCs/>
          <w:sz w:val="24"/>
        </w:rPr>
        <w:t>up-regulated DEGs</w:t>
      </w:r>
      <w:r>
        <w:rPr>
          <w:rFonts w:ascii="Times New Roman" w:hAnsi="Times New Roman"/>
          <w:b/>
          <w:bCs/>
          <w:sz w:val="24"/>
        </w:rPr>
        <w:t xml:space="preserve"> and </w:t>
      </w:r>
      <w:r w:rsidRPr="00CD02CA">
        <w:rPr>
          <w:rFonts w:ascii="Times New Roman" w:hAnsi="Times New Roman"/>
          <w:b/>
          <w:bCs/>
          <w:sz w:val="24"/>
        </w:rPr>
        <w:t>down-regulated DEGs</w:t>
      </w:r>
    </w:p>
    <w:tbl>
      <w:tblPr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1054"/>
        <w:gridCol w:w="4820"/>
        <w:gridCol w:w="2299"/>
        <w:gridCol w:w="1161"/>
        <w:gridCol w:w="1025"/>
      </w:tblGrid>
      <w:tr w:rsidR="002753F1" w14:paraId="4733EBCF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8421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C519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2AA41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log2FoldChange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A5363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pval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DB34B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up/down</w:t>
            </w:r>
          </w:p>
        </w:tc>
      </w:tr>
      <w:tr w:rsidR="002753F1" w14:paraId="066630C2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3A71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OMD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DD84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osteomodulin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C9F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381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1.10E-08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9926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04BF1376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2FD0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EDEA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FK506 binding protein 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226B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38D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1.34E-06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6A8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58ED890D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A509D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5A18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carboxypeptidase M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43A5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CE2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6.20E-06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F226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6B50FD70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8B1F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CORIN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DE1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corin, serine peptidase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9457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A1F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3.50E-02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BB87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3D557C08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91E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FRZB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E0B9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frizzled-related protein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DED9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0E7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2.62E-03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0B46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1DF3D2FC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2590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LMO3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B2F1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LIM domain only 3 (rhombotin-like 2)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B925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820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2.73E-03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37B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1DB67BCD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BD0E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SRGN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92B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Memczak2013 ANTISENSE, coding, INTERNAL,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UTR3 best transcript NM_002727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14A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3.28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1268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5.69E-03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E64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622812B1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35EB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SAMHD1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7F64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SAM domain and HD domain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0575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2315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8.88E-06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C4B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1CA984A4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0052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1278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monoamine oxidase A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66C7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AA5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3.54E-04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F75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06981C78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537B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ART4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6F99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ADP-ribosyltransferase 4 (Dombrock blood group)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193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74FB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4.87E-05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696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0DF193CF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DEF8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OLR1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8C7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oxidized low density lipoprotein (lectin-like) receptor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5A5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DD7F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8.46E-03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259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5B9FA17D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150A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LINC01088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D3E2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long intergenic non-protein coding RNA 1088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683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854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1.91E-03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2F6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5E883968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2A27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CTHRC1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E9A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collagen triple helix repeat containing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143F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8788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1.87E-02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53A7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68218DB7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41D8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ANGPTL1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C700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angiopoietin like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021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59C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1.02E-03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476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30325D11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8802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PLCE1-AS1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AF7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PLCE1 antisense RNA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099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1FB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5.90E-03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D57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up</w:t>
            </w:r>
          </w:p>
        </w:tc>
      </w:tr>
      <w:tr w:rsidR="002753F1" w14:paraId="7698C8BE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292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4837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carbonic anhydrase XII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278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-3.02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D6D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5.01E-05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AE55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6E019565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275E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LACC1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5353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laccase (multicopper oxidoreductase) domain containing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405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4C4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4.06E-05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118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4D6813A0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367B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CLDN11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F103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claudin 11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E23E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62C8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1.51E-03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48A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754E6394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C7DA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FAIM2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D129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Fas apoptotic inhibitory molecule 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D90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5BD4E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1.31E-02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06D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1E7C37FE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14EF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ARL4C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EB85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ADP-ribosylation factor like GTPase 4C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06D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12F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8.18E-05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8C67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29C8D22D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CC652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LDB2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F05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LIM domain binding 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D89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99D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2.39E-03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41CB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6DB8A711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3E27D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ACKR4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9C98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atypical chemokine receptor 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83C2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-3.43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675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8.10E-04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A55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7A1830EC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1F8D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3F1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solute carrier family 7 (anionic amino acid transporter light chain, xc- system), member 11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FBA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-3.49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E1E8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1.32E-03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54C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1AF9CD7D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D283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SLC14A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99F9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 xml:space="preserve">solute carrier family 14 (urea transporter), member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1 (Kidd blood group)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A9A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-3.57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0DDA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4.80E-04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512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7249EAB3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EE2D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CRHBP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3646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corticotropin releasing hormone binding protein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F41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2BCF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4.29E-02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72C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52321F21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D921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PHGDH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8375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phosphoglycerate dehydrogenase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E96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-3.63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323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1.61E-02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304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15A53363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15F2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NDUFA4L2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C067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NADH dehydrogenase (ubiquinone) 1 alpha subcomplex, 4-like 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900F1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-3.67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5E902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5.41E-07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8A1D5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671BB155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099E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PSAT1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FC7F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phosphoserine aminotransferase 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3EA0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333A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4.33E-03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0D4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52EEAB5C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FC98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FST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3095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follistatin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840C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-4.10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7183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1.37E-04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8E6D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  <w:tr w:rsidR="002753F1" w14:paraId="488CFA4D" w14:textId="77777777" w:rsidTr="00EC4AE7">
        <w:trPr>
          <w:trHeight w:val="272"/>
          <w:jc w:val="center"/>
        </w:trPr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930D85E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MEST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1E94FDC" w14:textId="77777777" w:rsidR="002753F1" w:rsidRDefault="002753F1" w:rsidP="00EC4AE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mesoderm specific transcript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EA9903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-4.11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A0ECAB9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1.55E-03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4840A54" w14:textId="77777777" w:rsidR="002753F1" w:rsidRDefault="002753F1" w:rsidP="00EC4AE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down</w:t>
            </w:r>
          </w:p>
        </w:tc>
      </w:tr>
    </w:tbl>
    <w:p w14:paraId="636B483E" w14:textId="77777777" w:rsidR="002753F1" w:rsidRPr="007D294A" w:rsidRDefault="002753F1" w:rsidP="007D294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sectPr w:rsidR="002753F1" w:rsidRPr="007D294A" w:rsidSect="007D29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66EE4" w14:textId="77777777" w:rsidR="008552E0" w:rsidRDefault="008552E0" w:rsidP="00B93308">
      <w:r>
        <w:separator/>
      </w:r>
    </w:p>
  </w:endnote>
  <w:endnote w:type="continuationSeparator" w:id="0">
    <w:p w14:paraId="7CEBB7B9" w14:textId="77777777" w:rsidR="008552E0" w:rsidRDefault="008552E0" w:rsidP="00B9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0186A" w14:textId="77777777" w:rsidR="008552E0" w:rsidRDefault="008552E0" w:rsidP="00B93308">
      <w:r>
        <w:separator/>
      </w:r>
    </w:p>
  </w:footnote>
  <w:footnote w:type="continuationSeparator" w:id="0">
    <w:p w14:paraId="7DE6AA35" w14:textId="77777777" w:rsidR="008552E0" w:rsidRDefault="008552E0" w:rsidP="00B9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D8F"/>
    <w:rsid w:val="002753F1"/>
    <w:rsid w:val="00335D8F"/>
    <w:rsid w:val="00406B6D"/>
    <w:rsid w:val="007D294A"/>
    <w:rsid w:val="00802ACF"/>
    <w:rsid w:val="008552E0"/>
    <w:rsid w:val="00B93308"/>
    <w:rsid w:val="00BA651B"/>
    <w:rsid w:val="00D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5E69B"/>
  <w15:docId w15:val="{2A954FCC-BEE9-4929-9F2D-2D0E06E0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标题"/>
    <w:basedOn w:val="a"/>
    <w:next w:val="a"/>
    <w:link w:val="a4"/>
    <w:autoRedefine/>
    <w:qFormat/>
    <w:rsid w:val="00D62ACE"/>
    <w:pPr>
      <w:spacing w:line="480" w:lineRule="auto"/>
    </w:pPr>
    <w:rPr>
      <w:rFonts w:ascii="Times New Roman" w:eastAsia="Calibri" w:hAnsi="Times New Roman" w:cs="Arial"/>
      <w:b/>
      <w:color w:val="000000"/>
      <w:sz w:val="24"/>
      <w:szCs w:val="24"/>
    </w:rPr>
  </w:style>
  <w:style w:type="character" w:customStyle="1" w:styleId="a4">
    <w:name w:val="小标题 字符"/>
    <w:basedOn w:val="a0"/>
    <w:link w:val="a3"/>
    <w:rsid w:val="00D62ACE"/>
    <w:rPr>
      <w:rFonts w:ascii="Times New Roman" w:eastAsia="Calibri" w:hAnsi="Times New Roman" w:cs="Arial"/>
      <w:b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294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D294A"/>
    <w:rPr>
      <w:sz w:val="18"/>
      <w:szCs w:val="18"/>
    </w:rPr>
  </w:style>
  <w:style w:type="paragraph" w:styleId="a7">
    <w:name w:val="List Paragraph"/>
    <w:basedOn w:val="a"/>
    <w:uiPriority w:val="34"/>
    <w:qFormat/>
    <w:rsid w:val="002753F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B933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9330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9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93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360</Words>
  <Characters>2381</Characters>
  <Application>Microsoft Office Word</Application>
  <DocSecurity>0</DocSecurity>
  <Lines>216</Lines>
  <Paragraphs>210</Paragraphs>
  <ScaleCrop>false</ScaleCrop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bdfvdi J</cp:lastModifiedBy>
  <cp:revision>5</cp:revision>
  <dcterms:created xsi:type="dcterms:W3CDTF">2023-12-13T05:46:00Z</dcterms:created>
  <dcterms:modified xsi:type="dcterms:W3CDTF">2024-07-19T11:25:00Z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c2f18d2b92e09713f2c62eb7f0bc99eac0a01e729b546099241805ed32cefd30</vt:lpwstr>
  </property>
</Properties>
</file>