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F7997F">
      <w:pPr>
        <w:spacing w:line="360" w:lineRule="auto"/>
        <w:jc w:val="center"/>
        <w:rPr>
          <w:rFonts w:ascii="Arial" w:hAnsi="Arial" w:eastAsia="宋体" w:cs="Arial"/>
          <w:b/>
          <w:bCs/>
          <w:sz w:val="20"/>
          <w:szCs w:val="20"/>
        </w:rPr>
      </w:pPr>
      <w:r>
        <w:rPr>
          <w:rFonts w:ascii="Arial" w:hAnsi="Arial" w:eastAsia="宋体" w:cs="Arial"/>
          <w:b/>
          <w:bCs/>
          <w:sz w:val="20"/>
          <w:szCs w:val="20"/>
        </w:rPr>
        <w:t>Supplementary materials</w:t>
      </w:r>
    </w:p>
    <w:p w14:paraId="33C84FF0">
      <w:pPr>
        <w:spacing w:line="360" w:lineRule="auto"/>
        <w:rPr>
          <w:rFonts w:ascii="Arial" w:hAnsi="Arial" w:eastAsia="宋体" w:cs="Arial"/>
          <w:b/>
          <w:bCs/>
          <w:sz w:val="20"/>
          <w:szCs w:val="20"/>
        </w:rPr>
      </w:pPr>
      <w:r>
        <w:rPr>
          <w:rFonts w:hint="eastAsia" w:ascii="Arial" w:hAnsi="Arial" w:eastAsia="宋体" w:cs="Arial"/>
          <w:b/>
          <w:bCs/>
          <w:sz w:val="20"/>
          <w:szCs w:val="20"/>
        </w:rPr>
        <w:t>Part 1：</w:t>
      </w:r>
      <w:r>
        <w:rPr>
          <w:rFonts w:ascii="Arial" w:hAnsi="Arial" w:eastAsia="宋体" w:cs="Arial"/>
          <w:b/>
          <w:bCs/>
          <w:sz w:val="20"/>
          <w:szCs w:val="20"/>
        </w:rPr>
        <w:t>Willingness-to-pay estimation for subgroup population</w:t>
      </w:r>
    </w:p>
    <w:p w14:paraId="26AF89DF">
      <w:pPr>
        <w:spacing w:line="360" w:lineRule="auto"/>
        <w:rPr>
          <w:rFonts w:ascii="Arial" w:hAnsi="Arial" w:eastAsia="宋体" w:cs="Arial"/>
          <w:sz w:val="20"/>
          <w:szCs w:val="20"/>
        </w:rPr>
      </w:pPr>
      <w:r>
        <w:rPr>
          <w:rFonts w:hint="eastAsia" w:ascii="Arial" w:hAnsi="Arial" w:eastAsia="宋体" w:cs="Arial"/>
          <w:sz w:val="20"/>
          <w:szCs w:val="20"/>
        </w:rPr>
        <w:t>In this section, you can see the differences in preferences and payment intentions of different subgroups for various attributes and their different levels</w:t>
      </w:r>
    </w:p>
    <w:p w14:paraId="37490821">
      <w:pPr>
        <w:spacing w:line="360" w:lineRule="auto"/>
        <w:rPr>
          <w:rFonts w:ascii="Arial" w:hAnsi="Arial" w:eastAsia="宋体" w:cs="Arial"/>
          <w:sz w:val="20"/>
          <w:szCs w:val="20"/>
        </w:rPr>
      </w:pPr>
      <w:r>
        <w:rPr>
          <w:rFonts w:ascii="Arial" w:hAnsi="Arial" w:eastAsia="宋体" w:cs="Arial"/>
          <w:b/>
          <w:bCs/>
          <w:sz w:val="20"/>
          <w:szCs w:val="20"/>
        </w:rPr>
        <w:t xml:space="preserve">Supplementary Table 1: </w:t>
      </w:r>
      <w:r>
        <w:rPr>
          <w:rFonts w:ascii="Arial" w:hAnsi="Arial" w:eastAsia="宋体" w:cs="Arial"/>
          <w:sz w:val="20"/>
          <w:szCs w:val="20"/>
        </w:rPr>
        <w:t>Sub-group analysis</w:t>
      </w:r>
      <w:r>
        <w:rPr>
          <w:rFonts w:hint="eastAsia" w:ascii="Arial" w:hAnsi="Arial" w:eastAsia="宋体" w:cs="Arial"/>
          <w:sz w:val="20"/>
          <w:szCs w:val="20"/>
        </w:rPr>
        <w:t>_</w:t>
      </w:r>
      <w:r>
        <w:rPr>
          <w:rFonts w:ascii="Arial" w:hAnsi="Arial" w:eastAsia="宋体" w:cs="Arial"/>
          <w:sz w:val="20"/>
          <w:szCs w:val="20"/>
        </w:rPr>
        <w:t>Gender</w:t>
      </w:r>
    </w:p>
    <w:tbl>
      <w:tblPr>
        <w:tblStyle w:val="10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1"/>
        <w:gridCol w:w="1528"/>
        <w:gridCol w:w="777"/>
        <w:gridCol w:w="1159"/>
        <w:gridCol w:w="955"/>
        <w:gridCol w:w="1865"/>
        <w:gridCol w:w="734"/>
        <w:gridCol w:w="1264"/>
        <w:gridCol w:w="1101"/>
      </w:tblGrid>
      <w:tr w14:paraId="25B8B6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690" w:type="pct"/>
            <w:tcBorders>
              <w:top w:val="single" w:color="auto" w:sz="8" w:space="0"/>
              <w:left w:val="nil"/>
              <w:right w:val="nil"/>
            </w:tcBorders>
            <w:shd w:val="clear" w:color="auto" w:fill="auto"/>
            <w:noWrap/>
            <w:vAlign w:val="center"/>
          </w:tcPr>
          <w:p w14:paraId="07C9A4D8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Attributes </w:t>
            </w:r>
          </w:p>
        </w:tc>
        <w:tc>
          <w:tcPr>
            <w:tcW w:w="1559" w:type="pct"/>
            <w:gridSpan w:val="4"/>
            <w:tcBorders>
              <w:top w:val="single" w:color="auto" w:sz="8" w:space="0"/>
              <w:left w:val="nil"/>
              <w:right w:val="nil"/>
            </w:tcBorders>
            <w:shd w:val="clear" w:color="auto" w:fill="auto"/>
            <w:noWrap/>
            <w:vAlign w:val="center"/>
          </w:tcPr>
          <w:p w14:paraId="5DC5B78D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Male</w:t>
            </w: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=</w:t>
            </w:r>
            <w:r>
              <w:rPr>
                <w:rFonts w:hint="eastAsia"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87</w:t>
            </w: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751" w:type="pct"/>
            <w:gridSpan w:val="4"/>
            <w:tcBorders>
              <w:top w:val="single" w:color="auto" w:sz="8" w:space="0"/>
              <w:left w:val="nil"/>
              <w:right w:val="nil"/>
            </w:tcBorders>
            <w:vAlign w:val="center"/>
          </w:tcPr>
          <w:p w14:paraId="051F8833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Female</w:t>
            </w: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=</w:t>
            </w:r>
            <w:r>
              <w:rPr>
                <w:rFonts w:hint="eastAsia"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93</w:t>
            </w: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>)</w:t>
            </w:r>
          </w:p>
        </w:tc>
      </w:tr>
      <w:tr w14:paraId="629D4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690" w:type="pct"/>
            <w:tcBorders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3A3228FA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9" w:type="pct"/>
            <w:tcBorders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315ADAFC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Coefficients</w:t>
            </w:r>
          </w:p>
        </w:tc>
        <w:tc>
          <w:tcPr>
            <w:tcW w:w="274" w:type="pct"/>
            <w:tcBorders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58FB910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SE</w:t>
            </w:r>
          </w:p>
        </w:tc>
        <w:tc>
          <w:tcPr>
            <w:tcW w:w="409" w:type="pct"/>
            <w:tcBorders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75BB412C">
            <w:pPr>
              <w:widowControl/>
              <w:jc w:val="center"/>
              <w:rPr>
                <w:rFonts w:ascii="Arial" w:hAnsi="Arial" w:eastAsia="宋体" w:cs="Arial"/>
                <w:b/>
                <w:bCs/>
                <w:i/>
                <w:i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i/>
                <w:iCs/>
                <w:color w:val="212121"/>
                <w:kern w:val="0"/>
                <w:sz w:val="20"/>
                <w:szCs w:val="20"/>
                <w14:ligatures w14:val="none"/>
              </w:rPr>
              <w:t>P</w:t>
            </w: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-value</w:t>
            </w:r>
          </w:p>
        </w:tc>
        <w:tc>
          <w:tcPr>
            <w:tcW w:w="336" w:type="pct"/>
            <w:tcBorders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2BC03530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WTP</w:t>
            </w:r>
          </w:p>
        </w:tc>
        <w:tc>
          <w:tcPr>
            <w:tcW w:w="658" w:type="pct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07C54430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Coefficients</w:t>
            </w:r>
          </w:p>
        </w:tc>
        <w:tc>
          <w:tcPr>
            <w:tcW w:w="259" w:type="pct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35D59F6F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SE</w:t>
            </w:r>
          </w:p>
        </w:tc>
        <w:tc>
          <w:tcPr>
            <w:tcW w:w="446" w:type="pct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5F522F6D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i/>
                <w:iCs/>
                <w:color w:val="212121"/>
                <w:kern w:val="0"/>
                <w:sz w:val="20"/>
                <w:szCs w:val="20"/>
                <w14:ligatures w14:val="none"/>
              </w:rPr>
              <w:t>P</w:t>
            </w: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-value</w:t>
            </w:r>
          </w:p>
        </w:tc>
        <w:tc>
          <w:tcPr>
            <w:tcW w:w="388" w:type="pct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6EF25B16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WTP</w:t>
            </w:r>
          </w:p>
        </w:tc>
      </w:tr>
      <w:tr w14:paraId="2DC14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57CEA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Salary subsidies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 xml:space="preserve"> (unit: 100 CNY)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5FA5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1.154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2CE6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0.189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6031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24F5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BAF3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0.687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D208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0.146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4BAB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B239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4888E3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763EF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Leadership attention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 xml:space="preserve">(ref: </w:t>
            </w:r>
            <w:r>
              <w:rPr>
                <w:rFonts w:ascii="Arial" w:hAnsi="Arial" w:eastAsia="宋体" w:cs="Arial"/>
                <w:sz w:val="20"/>
                <w:szCs w:val="20"/>
              </w:rPr>
              <w:t>Neglect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ADC2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BB9A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D0E9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B553B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8F79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FDFA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31A0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A3FA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45FA44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9DCBE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Emphasize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4229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2.500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044E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0.325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1809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F96D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-2.167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AC2E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2.382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3B0A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0.284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C818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2253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-3.468</w:t>
            </w:r>
          </w:p>
        </w:tc>
      </w:tr>
      <w:tr w14:paraId="21AEB2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6A88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Patient participation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 xml:space="preserve">(ref: </w:t>
            </w:r>
            <w:r>
              <w:rPr>
                <w:rFonts w:ascii="Arial" w:hAnsi="Arial" w:eastAsia="宋体" w:cs="Arial"/>
                <w:sz w:val="20"/>
                <w:szCs w:val="20"/>
              </w:rPr>
              <w:t>No participation in MDT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AFFC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367D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4325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C487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5BA2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4375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D2E5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7E95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085F40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B00B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Participation in MDT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6B85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0.741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BCE8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0.264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5E1B5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0.005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B580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-0.642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C0D2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0.545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2905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0.215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8A33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0.011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B2D2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-0.794</w:t>
            </w:r>
          </w:p>
        </w:tc>
      </w:tr>
      <w:tr w14:paraId="071162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0BB5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Quality assessment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 xml:space="preserve">(ref: </w:t>
            </w:r>
            <w:r>
              <w:rPr>
                <w:rFonts w:ascii="Arial" w:hAnsi="Arial" w:eastAsia="宋体" w:cs="Arial"/>
                <w:sz w:val="20"/>
                <w:szCs w:val="20"/>
              </w:rPr>
              <w:t>None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05F4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53DF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694F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E24C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56D4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D790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A067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80C0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6B424D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6BE0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Assess quality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5209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1.108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0C32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0.271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ACD9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EC6F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-0.960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4D8A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0.832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7C14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0.215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F89E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94D9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-1.211</w:t>
            </w:r>
          </w:p>
        </w:tc>
      </w:tr>
      <w:tr w14:paraId="0BA119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2081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>Working intensity</w:t>
            </w:r>
            <w:r>
              <w:rPr>
                <w:rFonts w:ascii="Arial" w:hAnsi="Arial" w:eastAsia="宋体" w:cs="Arial"/>
                <w:sz w:val="20"/>
                <w:szCs w:val="20"/>
              </w:rPr>
              <w:t xml:space="preserve">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 xml:space="preserve">(ref: </w:t>
            </w:r>
            <w:r>
              <w:rPr>
                <w:rFonts w:ascii="Arial" w:hAnsi="Arial" w:eastAsia="宋体" w:cs="Arial"/>
                <w:sz w:val="20"/>
                <w:szCs w:val="20"/>
              </w:rPr>
              <w:t>Meeting duration &lt;0.5h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C5E3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6A53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C1A6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4D8D7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953A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B928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0080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FB72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37F130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3535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Meeting duration 0.5–1h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02FC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-0.840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6C27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0.321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FEED6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7502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0.728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AD50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-0.640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BB78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0.290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D6AA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0.027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2292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0.931</w:t>
            </w:r>
          </w:p>
        </w:tc>
      </w:tr>
      <w:tr w14:paraId="561779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D6B1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Meeting duration 1–1.5h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241A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-1.764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E480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0.363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E787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70E02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1.529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53E72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-1.669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7725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0.323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B90F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5F1B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2.430</w:t>
            </w:r>
          </w:p>
        </w:tc>
      </w:tr>
      <w:tr w14:paraId="4C2738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F044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Meeting duration &gt;1.5h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3624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-2.463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EBCE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0.429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A2963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A2FE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2.134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B611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-1.192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7A7F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0.342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3599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0CBC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1.736</w:t>
            </w:r>
          </w:p>
        </w:tc>
      </w:tr>
      <w:tr w14:paraId="094E0A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90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79E875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Case complexity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 xml:space="preserve">(ref: </w:t>
            </w:r>
            <w:r>
              <w:rPr>
                <w:rFonts w:ascii="Arial" w:hAnsi="Arial" w:eastAsia="宋体" w:cs="Arial"/>
                <w:sz w:val="20"/>
                <w:szCs w:val="20"/>
              </w:rPr>
              <w:t>Generally complex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53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7BA0F8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7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7F2BDD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6695DA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3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33AE8C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58" w:type="pct"/>
            <w:tcBorders>
              <w:top w:val="nil"/>
              <w:left w:val="nil"/>
              <w:right w:val="nil"/>
            </w:tcBorders>
            <w:vAlign w:val="center"/>
          </w:tcPr>
          <w:p w14:paraId="05FFC4C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9" w:type="pct"/>
            <w:tcBorders>
              <w:top w:val="nil"/>
              <w:left w:val="nil"/>
              <w:right w:val="nil"/>
            </w:tcBorders>
            <w:vAlign w:val="center"/>
          </w:tcPr>
          <w:p w14:paraId="402BB9A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46" w:type="pct"/>
            <w:tcBorders>
              <w:top w:val="nil"/>
              <w:left w:val="nil"/>
              <w:right w:val="nil"/>
            </w:tcBorders>
            <w:vAlign w:val="center"/>
          </w:tcPr>
          <w:p w14:paraId="687E9D4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8" w:type="pct"/>
            <w:tcBorders>
              <w:top w:val="nil"/>
              <w:left w:val="nil"/>
              <w:right w:val="nil"/>
            </w:tcBorders>
            <w:vAlign w:val="center"/>
          </w:tcPr>
          <w:p w14:paraId="5C64278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28F2D1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690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1FAF4D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Extremely complex</w:t>
            </w:r>
          </w:p>
        </w:tc>
        <w:tc>
          <w:tcPr>
            <w:tcW w:w="539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38EDB7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-0.604</w:t>
            </w:r>
          </w:p>
        </w:tc>
        <w:tc>
          <w:tcPr>
            <w:tcW w:w="27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A85CFB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0.293</w:t>
            </w:r>
          </w:p>
        </w:tc>
        <w:tc>
          <w:tcPr>
            <w:tcW w:w="409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A7DE8B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0.003</w:t>
            </w:r>
          </w:p>
        </w:tc>
        <w:tc>
          <w:tcPr>
            <w:tcW w:w="33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B554A2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0.524</w:t>
            </w:r>
          </w:p>
        </w:tc>
        <w:tc>
          <w:tcPr>
            <w:tcW w:w="658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209E73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-0.491</w:t>
            </w:r>
          </w:p>
        </w:tc>
        <w:tc>
          <w:tcPr>
            <w:tcW w:w="259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0F84C9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0.242</w:t>
            </w:r>
          </w:p>
        </w:tc>
        <w:tc>
          <w:tcPr>
            <w:tcW w:w="446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0A0649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0.043</w:t>
            </w:r>
          </w:p>
        </w:tc>
        <w:tc>
          <w:tcPr>
            <w:tcW w:w="388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43F3C2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0.714</w:t>
            </w:r>
          </w:p>
        </w:tc>
      </w:tr>
    </w:tbl>
    <w:p w14:paraId="06543A00">
      <w:pPr>
        <w:spacing w:line="360" w:lineRule="auto"/>
        <w:rPr>
          <w:rFonts w:ascii="Arial" w:hAnsi="Arial" w:eastAsia="宋体" w:cs="Arial"/>
          <w:sz w:val="20"/>
          <w:szCs w:val="20"/>
        </w:rPr>
      </w:pPr>
      <w:r>
        <w:rPr>
          <w:rFonts w:ascii="Arial" w:hAnsi="Arial" w:eastAsia="宋体" w:cs="Arial"/>
          <w:b/>
          <w:bCs/>
          <w:sz w:val="20"/>
          <w:szCs w:val="20"/>
        </w:rPr>
        <w:t>Note</w:t>
      </w:r>
      <w:r>
        <w:rPr>
          <w:rFonts w:ascii="Arial" w:hAnsi="Arial" w:eastAsia="宋体" w:cs="Arial"/>
          <w:sz w:val="20"/>
          <w:szCs w:val="20"/>
        </w:rPr>
        <w:t>: SE-standard error,</w:t>
      </w:r>
      <w:r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eastAsia="宋体" w:cs="Arial"/>
          <w:sz w:val="20"/>
          <w:szCs w:val="20"/>
        </w:rPr>
        <w:t>CNY-Chinese yuan, ref-reference.</w:t>
      </w:r>
    </w:p>
    <w:p w14:paraId="6841C49D"/>
    <w:p w14:paraId="3E209C7B"/>
    <w:p w14:paraId="041FE9F6"/>
    <w:p w14:paraId="575F3C96">
      <w:pPr>
        <w:spacing w:line="360" w:lineRule="auto"/>
        <w:rPr>
          <w:rFonts w:ascii="Arial" w:hAnsi="Arial" w:eastAsia="宋体" w:cs="Arial"/>
          <w:sz w:val="20"/>
          <w:szCs w:val="20"/>
        </w:rPr>
      </w:pPr>
      <w:r>
        <w:rPr>
          <w:rFonts w:ascii="Arial" w:hAnsi="Arial" w:eastAsia="宋体" w:cs="Arial"/>
          <w:b/>
          <w:bCs/>
          <w:sz w:val="20"/>
          <w:szCs w:val="20"/>
        </w:rPr>
        <w:t xml:space="preserve">Supplementary Table 2: </w:t>
      </w:r>
      <w:r>
        <w:rPr>
          <w:rFonts w:ascii="Arial" w:hAnsi="Arial" w:eastAsia="宋体" w:cs="Arial"/>
          <w:sz w:val="20"/>
          <w:szCs w:val="20"/>
        </w:rPr>
        <w:t>Sub-group analysis</w:t>
      </w:r>
      <w:r>
        <w:rPr>
          <w:rFonts w:hint="eastAsia" w:ascii="Arial" w:hAnsi="Arial" w:eastAsia="宋体" w:cs="Arial"/>
          <w:sz w:val="20"/>
          <w:szCs w:val="20"/>
        </w:rPr>
        <w:t>_</w:t>
      </w:r>
      <w:r>
        <w:rPr>
          <w:rFonts w:ascii="Arial" w:hAnsi="Arial" w:eastAsia="宋体" w:cs="Arial"/>
          <w:sz w:val="20"/>
          <w:szCs w:val="20"/>
        </w:rPr>
        <w:t>Age</w:t>
      </w:r>
    </w:p>
    <w:tbl>
      <w:tblPr>
        <w:tblStyle w:val="10"/>
        <w:tblW w:w="13958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3"/>
        <w:gridCol w:w="1361"/>
        <w:gridCol w:w="722"/>
        <w:gridCol w:w="1005"/>
        <w:gridCol w:w="850"/>
        <w:gridCol w:w="1379"/>
        <w:gridCol w:w="717"/>
        <w:gridCol w:w="934"/>
        <w:gridCol w:w="802"/>
        <w:gridCol w:w="1361"/>
        <w:gridCol w:w="731"/>
        <w:gridCol w:w="928"/>
        <w:gridCol w:w="785"/>
      </w:tblGrid>
      <w:tr w14:paraId="7F155D71">
        <w:trPr>
          <w:trHeight w:val="300" w:hRule="atLeast"/>
        </w:trPr>
        <w:tc>
          <w:tcPr>
            <w:tcW w:w="2383" w:type="dxa"/>
            <w:tcBorders>
              <w:top w:val="single" w:color="auto" w:sz="8" w:space="0"/>
              <w:left w:val="nil"/>
              <w:right w:val="nil"/>
            </w:tcBorders>
            <w:shd w:val="clear" w:color="auto" w:fill="auto"/>
            <w:noWrap/>
            <w:vAlign w:val="center"/>
          </w:tcPr>
          <w:p w14:paraId="7BA4257F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Attributes </w:t>
            </w:r>
          </w:p>
        </w:tc>
        <w:tc>
          <w:tcPr>
            <w:tcW w:w="3855" w:type="dxa"/>
            <w:gridSpan w:val="4"/>
            <w:tcBorders>
              <w:top w:val="single" w:color="auto" w:sz="8" w:space="0"/>
              <w:left w:val="nil"/>
              <w:right w:val="nil"/>
            </w:tcBorders>
            <w:shd w:val="clear" w:color="auto" w:fill="auto"/>
            <w:noWrap/>
            <w:vAlign w:val="center"/>
          </w:tcPr>
          <w:p w14:paraId="633F85A0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Age 30-40 years old</w:t>
            </w: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=</w:t>
            </w:r>
            <w:r>
              <w:rPr>
                <w:rFonts w:hint="eastAsia"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85</w:t>
            </w: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3972" w:type="dxa"/>
            <w:gridSpan w:val="4"/>
            <w:tcBorders>
              <w:top w:val="single" w:color="auto" w:sz="8" w:space="0"/>
              <w:left w:val="nil"/>
              <w:right w:val="nil"/>
            </w:tcBorders>
            <w:vAlign w:val="center"/>
          </w:tcPr>
          <w:p w14:paraId="16F63B25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Age 41-50 years old</w:t>
            </w: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=</w:t>
            </w:r>
            <w:r>
              <w:rPr>
                <w:rFonts w:hint="eastAsia"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64</w:t>
            </w: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3748" w:type="dxa"/>
            <w:gridSpan w:val="4"/>
            <w:tcBorders>
              <w:top w:val="single" w:color="auto" w:sz="8" w:space="0"/>
              <w:left w:val="nil"/>
              <w:right w:val="nil"/>
            </w:tcBorders>
          </w:tcPr>
          <w:p w14:paraId="7F47C31E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 xml:space="preserve"> Over 50 years old</w:t>
            </w: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=3</w:t>
            </w:r>
            <w:r>
              <w:rPr>
                <w:rFonts w:hint="eastAsia"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>)</w:t>
            </w:r>
          </w:p>
        </w:tc>
      </w:tr>
      <w:tr w14:paraId="666E57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83" w:type="dxa"/>
            <w:tcBorders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71AEA884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78" w:type="dxa"/>
            <w:tcBorders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483C284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Coefficients</w:t>
            </w:r>
          </w:p>
        </w:tc>
        <w:tc>
          <w:tcPr>
            <w:tcW w:w="722" w:type="dxa"/>
            <w:tcBorders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DCA37D0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SE</w:t>
            </w:r>
          </w:p>
        </w:tc>
        <w:tc>
          <w:tcPr>
            <w:tcW w:w="1005" w:type="dxa"/>
            <w:tcBorders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31CC1C0D">
            <w:pPr>
              <w:widowControl/>
              <w:jc w:val="center"/>
              <w:rPr>
                <w:rFonts w:ascii="Arial" w:hAnsi="Arial" w:eastAsia="宋体" w:cs="Arial"/>
                <w:b/>
                <w:bCs/>
                <w:i/>
                <w:i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i/>
                <w:iCs/>
                <w:color w:val="212121"/>
                <w:kern w:val="0"/>
                <w:sz w:val="20"/>
                <w:szCs w:val="20"/>
                <w14:ligatures w14:val="none"/>
              </w:rPr>
              <w:t>P</w:t>
            </w: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-value</w:t>
            </w:r>
          </w:p>
        </w:tc>
        <w:tc>
          <w:tcPr>
            <w:tcW w:w="850" w:type="dxa"/>
            <w:tcBorders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7E5CF15D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WTP</w:t>
            </w:r>
          </w:p>
        </w:tc>
        <w:tc>
          <w:tcPr>
            <w:tcW w:w="1448" w:type="dxa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4EA48A66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Coefficients</w:t>
            </w:r>
          </w:p>
        </w:tc>
        <w:tc>
          <w:tcPr>
            <w:tcW w:w="689" w:type="dxa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195E5096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SE</w:t>
            </w:r>
          </w:p>
        </w:tc>
        <w:tc>
          <w:tcPr>
            <w:tcW w:w="960" w:type="dxa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524642B0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i/>
                <w:iCs/>
                <w:color w:val="212121"/>
                <w:kern w:val="0"/>
                <w:sz w:val="20"/>
                <w:szCs w:val="20"/>
                <w14:ligatures w14:val="none"/>
              </w:rPr>
              <w:t>P</w:t>
            </w: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-value</w:t>
            </w:r>
          </w:p>
        </w:tc>
        <w:tc>
          <w:tcPr>
            <w:tcW w:w="875" w:type="dxa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6C793C9E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WTP</w:t>
            </w:r>
          </w:p>
        </w:tc>
        <w:tc>
          <w:tcPr>
            <w:tcW w:w="1278" w:type="dxa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02175BB5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Coefficients</w:t>
            </w:r>
          </w:p>
        </w:tc>
        <w:tc>
          <w:tcPr>
            <w:tcW w:w="788" w:type="dxa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5525EE38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SE</w:t>
            </w:r>
          </w:p>
        </w:tc>
        <w:tc>
          <w:tcPr>
            <w:tcW w:w="907" w:type="dxa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2B30AE6B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i/>
                <w:iCs/>
                <w:color w:val="212121"/>
                <w:kern w:val="0"/>
                <w:sz w:val="20"/>
                <w:szCs w:val="20"/>
                <w14:ligatures w14:val="none"/>
              </w:rPr>
              <w:t>P</w:t>
            </w: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-value</w:t>
            </w:r>
          </w:p>
        </w:tc>
        <w:tc>
          <w:tcPr>
            <w:tcW w:w="775" w:type="dxa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05A001B6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WTP</w:t>
            </w:r>
          </w:p>
        </w:tc>
      </w:tr>
      <w:tr w14:paraId="62BC98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F555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Salary subsidies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(unit: 100 CNY)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9B8E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1.065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76F0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0.174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A413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34E29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5FEF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0.688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24AF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23F9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0.001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E72A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2232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0.793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A590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0.270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C5D8D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0.003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CFA5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2F230A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36F9E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Leadership attention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(ref: </w:t>
            </w:r>
            <w:r>
              <w:rPr>
                <w:rFonts w:ascii="Arial" w:hAnsi="Arial" w:eastAsia="宋体" w:cs="Arial"/>
                <w:sz w:val="20"/>
                <w:szCs w:val="20"/>
              </w:rPr>
              <w:t>Neglect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1CED7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F38C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C169C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3E86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8CEC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27E9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E505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C5D3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0D16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D849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4E64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325E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39996532">
        <w:trPr>
          <w:trHeight w:val="288" w:hRule="atLeast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4878B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Emphasize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AFCE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3.038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6468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0.341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D4E1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98B1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-2.853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AD1A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1.991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A69C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A03A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9F60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-2.893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1445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1.818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77B8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0.465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9925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F562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-2.294</w:t>
            </w:r>
          </w:p>
        </w:tc>
      </w:tr>
      <w:tr w14:paraId="28480A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C042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Patient participation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(ref: </w:t>
            </w:r>
            <w:r>
              <w:rPr>
                <w:rFonts w:ascii="Arial" w:hAnsi="Arial" w:eastAsia="宋体" w:cs="Arial"/>
                <w:sz w:val="20"/>
                <w:szCs w:val="20"/>
              </w:rPr>
              <w:t>No participation in MDT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7657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B78C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4D37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0608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4157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8BBA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45A8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0B00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CBF2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D014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69B5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157F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676335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C293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Participation in MDT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5B88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0.369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62BC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0.257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A455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0.152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3D32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-0.346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78AB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0.701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1F76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E2C7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0.013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C0A6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-1.019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8B87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0.864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A526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0.386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8F03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0.025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47F4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-1.090</w:t>
            </w:r>
          </w:p>
        </w:tc>
      </w:tr>
      <w:tr w14:paraId="042285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F11D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Quality assessment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(ref: </w:t>
            </w:r>
            <w:r>
              <w:rPr>
                <w:rFonts w:ascii="Arial" w:hAnsi="Arial" w:eastAsia="宋体" w:cs="Arial"/>
                <w:sz w:val="20"/>
                <w:szCs w:val="20"/>
              </w:rPr>
              <w:t>None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C9FC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9747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A70D9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24C4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6010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19E2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D957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ABDF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72D4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120F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A563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AFFC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1F8F86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E18C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Assess quality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9849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1.350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FE60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0.276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8603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20681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-1.268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5033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0.820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9CAF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C727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0.005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8F5DE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-1.192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21C4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0.752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3432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0.388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32E7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0.052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97CA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-0.949</w:t>
            </w:r>
          </w:p>
        </w:tc>
      </w:tr>
      <w:tr w14:paraId="33D66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23192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Working intensity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(ref: </w:t>
            </w:r>
            <w:r>
              <w:rPr>
                <w:rFonts w:ascii="Arial" w:hAnsi="Arial" w:eastAsia="宋体" w:cs="Arial"/>
                <w:sz w:val="20"/>
                <w:szCs w:val="20"/>
              </w:rPr>
              <w:t>Meeting duration &lt;0.5h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96FF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965C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E206E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2F27E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9AE6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503E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2B3B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6542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7CED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7B49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73F6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7F74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0E4DFD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395F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Meeting duration 0.5</w:t>
            </w:r>
            <w:r>
              <w:rPr>
                <w:rFonts w:ascii="Arial" w:hAnsi="Arial" w:eastAsia="宋体" w:cs="Arial"/>
                <w:sz w:val="20"/>
                <w:szCs w:val="20"/>
              </w:rPr>
              <w:t>–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1h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E298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-1.457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CC34B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0.338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E9F4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004D9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1.368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C7C0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-0.451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010C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FBCF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0.247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21FE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0.655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FEE7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0.113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D030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0.519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9362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0.827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F222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-0.143</w:t>
            </w:r>
          </w:p>
        </w:tc>
      </w:tr>
      <w:tr w14:paraId="6609A1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4B35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Meeting duration 1</w:t>
            </w:r>
            <w:r>
              <w:rPr>
                <w:rFonts w:ascii="Arial" w:hAnsi="Arial" w:eastAsia="宋体" w:cs="Arial"/>
                <w:sz w:val="20"/>
                <w:szCs w:val="20"/>
              </w:rPr>
              <w:t>–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1.5h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19F8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-2.031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2908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0.363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E8C1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219E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1.907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8F6A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-1.688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A696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AD9B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E562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2.452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D1EB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-0.824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0440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0.561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D6E9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0.142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8AFB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1.040</w:t>
            </w:r>
          </w:p>
        </w:tc>
      </w:tr>
      <w:tr w14:paraId="2BD8E8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850A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Meeting duration &gt;1.5h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BF99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-1.925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3735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0.421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9CCE1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BEB8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1.807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76E5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-2.054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0C05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FC76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1E00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2.984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B96E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-0.575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8DE2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0.632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F6DE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0.363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770A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0.726</w:t>
            </w:r>
          </w:p>
        </w:tc>
      </w:tr>
      <w:tr w14:paraId="5162A3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B5D0A5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Case complexity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(ref: </w:t>
            </w:r>
            <w:r>
              <w:rPr>
                <w:rFonts w:ascii="Arial" w:hAnsi="Arial" w:eastAsia="宋体" w:cs="Arial"/>
                <w:sz w:val="20"/>
                <w:szCs w:val="20"/>
              </w:rPr>
              <w:t>Generally complex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B616A4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33780C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3555CA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CCFD87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48" w:type="dxa"/>
            <w:tcBorders>
              <w:top w:val="nil"/>
              <w:left w:val="nil"/>
              <w:right w:val="nil"/>
            </w:tcBorders>
            <w:vAlign w:val="center"/>
          </w:tcPr>
          <w:p w14:paraId="2CAF513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right w:val="nil"/>
            </w:tcBorders>
            <w:vAlign w:val="center"/>
          </w:tcPr>
          <w:p w14:paraId="5CCBE04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vAlign w:val="center"/>
          </w:tcPr>
          <w:p w14:paraId="1469000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75" w:type="dxa"/>
            <w:tcBorders>
              <w:top w:val="nil"/>
              <w:left w:val="nil"/>
              <w:right w:val="nil"/>
            </w:tcBorders>
            <w:vAlign w:val="center"/>
          </w:tcPr>
          <w:p w14:paraId="1B33EC4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vAlign w:val="center"/>
          </w:tcPr>
          <w:p w14:paraId="31FB6B4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88" w:type="dxa"/>
            <w:tcBorders>
              <w:top w:val="nil"/>
              <w:left w:val="nil"/>
              <w:right w:val="nil"/>
            </w:tcBorders>
            <w:vAlign w:val="center"/>
          </w:tcPr>
          <w:p w14:paraId="154F71B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vAlign w:val="center"/>
          </w:tcPr>
          <w:p w14:paraId="23C9402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75" w:type="dxa"/>
            <w:tcBorders>
              <w:top w:val="nil"/>
              <w:left w:val="nil"/>
              <w:right w:val="nil"/>
            </w:tcBorders>
            <w:vAlign w:val="center"/>
          </w:tcPr>
          <w:p w14:paraId="7AB01D5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5E51DBE8">
        <w:trPr>
          <w:trHeight w:val="300" w:hRule="atLeast"/>
        </w:trPr>
        <w:tc>
          <w:tcPr>
            <w:tcW w:w="238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03083B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Extremely complex</w:t>
            </w:r>
          </w:p>
        </w:tc>
        <w:tc>
          <w:tcPr>
            <w:tcW w:w="127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039FF8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0.283</w:t>
            </w:r>
          </w:p>
        </w:tc>
        <w:tc>
          <w:tcPr>
            <w:tcW w:w="72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C0E095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0.287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189E45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0.323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20AAAC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-2.662</w:t>
            </w:r>
          </w:p>
        </w:tc>
        <w:tc>
          <w:tcPr>
            <w:tcW w:w="1448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E47BE0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-1.437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1523C4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0.340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ADE736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875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2FE6F4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2.088</w:t>
            </w:r>
          </w:p>
        </w:tc>
        <w:tc>
          <w:tcPr>
            <w:tcW w:w="1278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5FF61A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-0.727</w:t>
            </w:r>
          </w:p>
        </w:tc>
        <w:tc>
          <w:tcPr>
            <w:tcW w:w="788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152880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0.441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63A750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0.099</w:t>
            </w:r>
          </w:p>
        </w:tc>
        <w:tc>
          <w:tcPr>
            <w:tcW w:w="775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BA75AC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0.917</w:t>
            </w:r>
          </w:p>
        </w:tc>
      </w:tr>
    </w:tbl>
    <w:p w14:paraId="056E30DF">
      <w:pPr>
        <w:spacing w:line="360" w:lineRule="auto"/>
        <w:rPr>
          <w:rFonts w:ascii="Arial" w:hAnsi="Arial" w:eastAsia="宋体" w:cs="Arial"/>
          <w:sz w:val="20"/>
          <w:szCs w:val="20"/>
        </w:rPr>
      </w:pPr>
      <w:r>
        <w:rPr>
          <w:rFonts w:ascii="Arial" w:hAnsi="Arial" w:eastAsia="宋体" w:cs="Arial"/>
          <w:b/>
          <w:bCs/>
          <w:sz w:val="20"/>
          <w:szCs w:val="20"/>
        </w:rPr>
        <w:t>Note</w:t>
      </w:r>
      <w:r>
        <w:rPr>
          <w:rFonts w:ascii="Arial" w:hAnsi="Arial" w:eastAsia="宋体" w:cs="Arial"/>
          <w:sz w:val="20"/>
          <w:szCs w:val="20"/>
        </w:rPr>
        <w:t>: SE-standard error,</w:t>
      </w:r>
      <w:r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eastAsia="宋体" w:cs="Arial"/>
          <w:sz w:val="20"/>
          <w:szCs w:val="20"/>
        </w:rPr>
        <w:t>CNY-Chinese yuan, ref-reference.</w:t>
      </w:r>
    </w:p>
    <w:p w14:paraId="6F558977">
      <w:pPr>
        <w:spacing w:line="360" w:lineRule="auto"/>
        <w:rPr>
          <w:rFonts w:ascii="Arial" w:hAnsi="Arial" w:eastAsia="宋体" w:cs="Arial"/>
          <w:sz w:val="20"/>
          <w:szCs w:val="20"/>
        </w:rPr>
      </w:pPr>
      <w:r>
        <w:rPr>
          <w:rFonts w:ascii="Arial" w:hAnsi="Arial" w:eastAsia="宋体" w:cs="Arial"/>
          <w:b/>
          <w:bCs/>
          <w:sz w:val="20"/>
          <w:szCs w:val="20"/>
        </w:rPr>
        <w:t xml:space="preserve">Supplementary Table 3: </w:t>
      </w:r>
      <w:r>
        <w:rPr>
          <w:rFonts w:ascii="Arial" w:hAnsi="Arial" w:eastAsia="宋体" w:cs="Arial"/>
          <w:sz w:val="20"/>
          <w:szCs w:val="20"/>
        </w:rPr>
        <w:t>Sub-group analysis</w:t>
      </w:r>
      <w:r>
        <w:rPr>
          <w:rFonts w:hint="eastAsia" w:ascii="Arial" w:hAnsi="Arial" w:eastAsia="宋体" w:cs="Arial"/>
          <w:sz w:val="20"/>
          <w:szCs w:val="20"/>
        </w:rPr>
        <w:t>_</w:t>
      </w:r>
      <w:r>
        <w:rPr>
          <w:rFonts w:ascii="Arial" w:hAnsi="Arial" w:eastAsia="宋体" w:cs="Arial"/>
          <w:sz w:val="20"/>
          <w:szCs w:val="20"/>
        </w:rPr>
        <w:t>Occupational groups</w:t>
      </w:r>
    </w:p>
    <w:tbl>
      <w:tblPr>
        <w:tblStyle w:val="10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1"/>
        <w:gridCol w:w="1528"/>
        <w:gridCol w:w="777"/>
        <w:gridCol w:w="1159"/>
        <w:gridCol w:w="955"/>
        <w:gridCol w:w="1865"/>
        <w:gridCol w:w="734"/>
        <w:gridCol w:w="1264"/>
        <w:gridCol w:w="1101"/>
      </w:tblGrid>
      <w:tr w14:paraId="69CFF9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690" w:type="pct"/>
            <w:tcBorders>
              <w:top w:val="single" w:color="auto" w:sz="8" w:space="0"/>
              <w:left w:val="nil"/>
              <w:right w:val="nil"/>
            </w:tcBorders>
            <w:shd w:val="clear" w:color="auto" w:fill="auto"/>
            <w:noWrap/>
            <w:vAlign w:val="center"/>
          </w:tcPr>
          <w:p w14:paraId="3F878BBF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Attributes </w:t>
            </w:r>
          </w:p>
        </w:tc>
        <w:tc>
          <w:tcPr>
            <w:tcW w:w="1559" w:type="pct"/>
            <w:gridSpan w:val="4"/>
            <w:tcBorders>
              <w:top w:val="single" w:color="auto" w:sz="8" w:space="0"/>
              <w:left w:val="nil"/>
              <w:right w:val="nil"/>
            </w:tcBorders>
            <w:shd w:val="clear" w:color="auto" w:fill="auto"/>
            <w:noWrap/>
            <w:vAlign w:val="center"/>
          </w:tcPr>
          <w:p w14:paraId="4E08FF6B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Doctor</w:t>
            </w: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=</w:t>
            </w:r>
            <w:r>
              <w:rPr>
                <w:rFonts w:hint="eastAsia"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14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751" w:type="pct"/>
            <w:gridSpan w:val="4"/>
            <w:tcBorders>
              <w:top w:val="single" w:color="auto" w:sz="8" w:space="0"/>
              <w:left w:val="nil"/>
              <w:right w:val="nil"/>
            </w:tcBorders>
            <w:vAlign w:val="center"/>
          </w:tcPr>
          <w:p w14:paraId="4A3B8E54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Nurses and medical technicians</w:t>
            </w: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=3</w:t>
            </w:r>
            <w:r>
              <w:rPr>
                <w:rFonts w:hint="eastAsia"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8</w:t>
            </w: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>)</w:t>
            </w:r>
          </w:p>
        </w:tc>
      </w:tr>
      <w:tr w14:paraId="735CCC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690" w:type="pct"/>
            <w:tcBorders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AB37832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9" w:type="pct"/>
            <w:tcBorders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2170F7A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Coefficients</w:t>
            </w:r>
          </w:p>
        </w:tc>
        <w:tc>
          <w:tcPr>
            <w:tcW w:w="274" w:type="pct"/>
            <w:tcBorders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49B971B8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SE</w:t>
            </w:r>
          </w:p>
        </w:tc>
        <w:tc>
          <w:tcPr>
            <w:tcW w:w="409" w:type="pct"/>
            <w:tcBorders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A4C74BD">
            <w:pPr>
              <w:widowControl/>
              <w:jc w:val="center"/>
              <w:rPr>
                <w:rFonts w:ascii="Arial" w:hAnsi="Arial" w:eastAsia="宋体" w:cs="Arial"/>
                <w:b/>
                <w:bCs/>
                <w:i/>
                <w:i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i/>
                <w:iCs/>
                <w:color w:val="212121"/>
                <w:kern w:val="0"/>
                <w:sz w:val="20"/>
                <w:szCs w:val="20"/>
                <w14:ligatures w14:val="none"/>
              </w:rPr>
              <w:t>P</w:t>
            </w: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-value</w:t>
            </w:r>
          </w:p>
        </w:tc>
        <w:tc>
          <w:tcPr>
            <w:tcW w:w="336" w:type="pct"/>
            <w:tcBorders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2275FCA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WTP</w:t>
            </w:r>
          </w:p>
        </w:tc>
        <w:tc>
          <w:tcPr>
            <w:tcW w:w="658" w:type="pct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0B9275CB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Coefficients</w:t>
            </w:r>
          </w:p>
        </w:tc>
        <w:tc>
          <w:tcPr>
            <w:tcW w:w="259" w:type="pct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0CBDA313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SE</w:t>
            </w:r>
          </w:p>
        </w:tc>
        <w:tc>
          <w:tcPr>
            <w:tcW w:w="446" w:type="pct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6225B776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i/>
                <w:iCs/>
                <w:color w:val="212121"/>
                <w:kern w:val="0"/>
                <w:sz w:val="20"/>
                <w:szCs w:val="20"/>
                <w14:ligatures w14:val="none"/>
              </w:rPr>
              <w:t>P</w:t>
            </w: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-value</w:t>
            </w:r>
          </w:p>
        </w:tc>
        <w:tc>
          <w:tcPr>
            <w:tcW w:w="388" w:type="pct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5BFC2679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WTP</w:t>
            </w:r>
          </w:p>
        </w:tc>
      </w:tr>
      <w:tr w14:paraId="232707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B044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Salary subsidies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 xml:space="preserve"> (unit: 100 CNY)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F144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0.846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A638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0.126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9FE0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40CD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E79D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1.056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4003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0.278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A490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F763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48047B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7AC7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Leadership attention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(ref: </w:t>
            </w:r>
            <w:r>
              <w:rPr>
                <w:rFonts w:ascii="Arial" w:hAnsi="Arial" w:eastAsia="宋体" w:cs="Arial"/>
                <w:sz w:val="20"/>
                <w:szCs w:val="20"/>
              </w:rPr>
              <w:t>Neglect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7F36F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C088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1083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F56E6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9AE2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AD93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D1FE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CB40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03E006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5348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Emphasize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D0A7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2.322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8498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0.239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39C45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F1B7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-2.745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CC15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2.875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16FF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0.474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1E06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B935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-2.723</w:t>
            </w:r>
          </w:p>
        </w:tc>
      </w:tr>
      <w:tr w14:paraId="77767A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B5E2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Patient participation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(ref: </w:t>
            </w:r>
            <w:r>
              <w:rPr>
                <w:rFonts w:ascii="Arial" w:hAnsi="Arial" w:eastAsia="宋体" w:cs="Arial"/>
                <w:sz w:val="20"/>
                <w:szCs w:val="20"/>
              </w:rPr>
              <w:t>No participation in MDT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6D35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6385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B96D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6123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5A19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5275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3671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6841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61A199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4AC0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Participation in MDT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731D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0.578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128D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0.181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9222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0.001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07F7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-0.684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7131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0.554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4DE0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0.392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6AFF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0.158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9BFD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-0.525</w:t>
            </w:r>
          </w:p>
        </w:tc>
      </w:tr>
      <w:tr w14:paraId="157060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959D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Quality assessment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(ref: </w:t>
            </w:r>
            <w:r>
              <w:rPr>
                <w:rFonts w:ascii="Arial" w:hAnsi="Arial" w:eastAsia="宋体" w:cs="Arial"/>
                <w:sz w:val="20"/>
                <w:szCs w:val="20"/>
              </w:rPr>
              <w:t>None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7F4F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E084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0E72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1C9E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C200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5765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A0AF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2E53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5E14F8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7499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Assess quality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FD1A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0.811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A76F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0.183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2BB4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27223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-0.959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8F4F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1.398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9B4A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0.413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3D16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0.001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5C78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-1.324</w:t>
            </w:r>
          </w:p>
        </w:tc>
      </w:tr>
      <w:tr w14:paraId="79126B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CEAB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Working intensity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(ref: </w:t>
            </w:r>
            <w:r>
              <w:rPr>
                <w:rFonts w:ascii="Arial" w:hAnsi="Arial" w:eastAsia="宋体" w:cs="Arial"/>
                <w:sz w:val="20"/>
                <w:szCs w:val="20"/>
              </w:rPr>
              <w:t>Meeting duration &lt;0.5h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4540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9691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06BB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0602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6C0B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C1DF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7A09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8C2B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6C474A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A4E3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Meeting duration 0.5</w:t>
            </w:r>
            <w:r>
              <w:rPr>
                <w:rFonts w:ascii="Arial" w:hAnsi="Arial" w:eastAsia="宋体" w:cs="Arial"/>
                <w:sz w:val="20"/>
                <w:szCs w:val="20"/>
              </w:rPr>
              <w:t>–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1h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89D6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-0.558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C56E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0.238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FDDB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0.019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9E65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0.660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5585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-1.611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9D95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0.511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2D39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0.002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D0A0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1.526</w:t>
            </w:r>
          </w:p>
        </w:tc>
      </w:tr>
      <w:tr w14:paraId="343049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A1A9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Meeting duration 1</w:t>
            </w:r>
            <w:r>
              <w:rPr>
                <w:rFonts w:ascii="Arial" w:hAnsi="Arial" w:eastAsia="宋体" w:cs="Arial"/>
                <w:sz w:val="20"/>
                <w:szCs w:val="20"/>
              </w:rPr>
              <w:t>–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1.5h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A846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-1.585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15EE5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0.268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606D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0D0D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1.874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8186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-2.304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C000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0.562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9EEA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4410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2.183</w:t>
            </w:r>
          </w:p>
        </w:tc>
      </w:tr>
      <w:tr w14:paraId="318D1F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BC1D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Meeting duration &gt;1.5h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75D4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-1.609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2F57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0.293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EB8C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49F1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1.902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6F5B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-2.305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C48B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0.635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E5DE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58DC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2.184</w:t>
            </w:r>
          </w:p>
        </w:tc>
      </w:tr>
      <w:tr w14:paraId="738EFF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90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DF2D6C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Case complexity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(ref: </w:t>
            </w:r>
            <w:r>
              <w:rPr>
                <w:rFonts w:ascii="Arial" w:hAnsi="Arial" w:eastAsia="宋体" w:cs="Arial"/>
                <w:sz w:val="20"/>
                <w:szCs w:val="20"/>
              </w:rPr>
              <w:t>Generally complex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53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8271FD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7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FFD126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AB80C6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3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1C199F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58" w:type="pct"/>
            <w:tcBorders>
              <w:top w:val="nil"/>
              <w:left w:val="nil"/>
              <w:right w:val="nil"/>
            </w:tcBorders>
            <w:vAlign w:val="center"/>
          </w:tcPr>
          <w:p w14:paraId="3B3CC04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9" w:type="pct"/>
            <w:tcBorders>
              <w:top w:val="nil"/>
              <w:left w:val="nil"/>
              <w:right w:val="nil"/>
            </w:tcBorders>
            <w:vAlign w:val="center"/>
          </w:tcPr>
          <w:p w14:paraId="24A8F69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46" w:type="pct"/>
            <w:tcBorders>
              <w:top w:val="nil"/>
              <w:left w:val="nil"/>
              <w:right w:val="nil"/>
            </w:tcBorders>
            <w:vAlign w:val="center"/>
          </w:tcPr>
          <w:p w14:paraId="01093C2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8" w:type="pct"/>
            <w:tcBorders>
              <w:top w:val="nil"/>
              <w:left w:val="nil"/>
              <w:right w:val="nil"/>
            </w:tcBorders>
            <w:vAlign w:val="center"/>
          </w:tcPr>
          <w:p w14:paraId="5A546AB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58E669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690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FEE4F9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Extremely complex</w:t>
            </w:r>
          </w:p>
        </w:tc>
        <w:tc>
          <w:tcPr>
            <w:tcW w:w="539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47104E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-0.833</w:t>
            </w:r>
          </w:p>
        </w:tc>
        <w:tc>
          <w:tcPr>
            <w:tcW w:w="27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ED563E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0.206</w:t>
            </w:r>
          </w:p>
        </w:tc>
        <w:tc>
          <w:tcPr>
            <w:tcW w:w="409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B66CD9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33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1EAF68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0.985</w:t>
            </w:r>
          </w:p>
        </w:tc>
        <w:tc>
          <w:tcPr>
            <w:tcW w:w="658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DFF46A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0.711</w:t>
            </w:r>
          </w:p>
        </w:tc>
        <w:tc>
          <w:tcPr>
            <w:tcW w:w="259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545FFF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0.448</w:t>
            </w:r>
          </w:p>
        </w:tc>
        <w:tc>
          <w:tcPr>
            <w:tcW w:w="446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97A2A8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0.112</w:t>
            </w:r>
          </w:p>
        </w:tc>
        <w:tc>
          <w:tcPr>
            <w:tcW w:w="388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EBD8D6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-0.673</w:t>
            </w:r>
          </w:p>
        </w:tc>
      </w:tr>
    </w:tbl>
    <w:p w14:paraId="1A6B5A54">
      <w:pPr>
        <w:spacing w:line="360" w:lineRule="auto"/>
        <w:rPr>
          <w:rFonts w:ascii="Arial" w:hAnsi="Arial" w:eastAsia="宋体" w:cs="Arial"/>
          <w:sz w:val="20"/>
          <w:szCs w:val="20"/>
        </w:rPr>
      </w:pPr>
      <w:r>
        <w:rPr>
          <w:rFonts w:ascii="Arial" w:hAnsi="Arial" w:eastAsia="宋体" w:cs="Arial"/>
          <w:b/>
          <w:bCs/>
          <w:sz w:val="20"/>
          <w:szCs w:val="20"/>
        </w:rPr>
        <w:t>Note:</w:t>
      </w:r>
      <w:r>
        <w:rPr>
          <w:rFonts w:ascii="Arial" w:hAnsi="Arial" w:eastAsia="宋体" w:cs="Arial"/>
          <w:sz w:val="20"/>
          <w:szCs w:val="20"/>
        </w:rPr>
        <w:t xml:space="preserve"> SE-standard error,</w:t>
      </w:r>
      <w:r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eastAsia="宋体" w:cs="Arial"/>
          <w:sz w:val="20"/>
          <w:szCs w:val="20"/>
        </w:rPr>
        <w:t>CNY-Chinese yuan, ref-reference.</w:t>
      </w:r>
    </w:p>
    <w:p w14:paraId="23750CC7"/>
    <w:p w14:paraId="5C77F3FA"/>
    <w:p w14:paraId="00D794D1"/>
    <w:p w14:paraId="6974C4FB"/>
    <w:p w14:paraId="3FB5ADB9"/>
    <w:p w14:paraId="37D65DA9"/>
    <w:p w14:paraId="35D3F2DD"/>
    <w:p w14:paraId="1F18D34A"/>
    <w:p w14:paraId="166E90E8">
      <w:pPr>
        <w:spacing w:line="360" w:lineRule="auto"/>
        <w:rPr>
          <w:rFonts w:ascii="Arial" w:hAnsi="Arial" w:eastAsia="宋体" w:cs="Arial"/>
          <w:sz w:val="20"/>
          <w:szCs w:val="20"/>
        </w:rPr>
      </w:pPr>
      <w:r>
        <w:rPr>
          <w:rFonts w:ascii="Arial" w:hAnsi="Arial" w:eastAsia="宋体" w:cs="Arial"/>
          <w:b/>
          <w:bCs/>
          <w:sz w:val="20"/>
          <w:szCs w:val="20"/>
        </w:rPr>
        <w:t xml:space="preserve">Supplementary Table 4: </w:t>
      </w:r>
      <w:r>
        <w:rPr>
          <w:rFonts w:ascii="Arial" w:hAnsi="Arial" w:eastAsia="宋体" w:cs="Arial"/>
          <w:sz w:val="20"/>
          <w:szCs w:val="20"/>
        </w:rPr>
        <w:t>Sub-group analysis</w:t>
      </w:r>
      <w:r>
        <w:rPr>
          <w:rFonts w:hint="eastAsia" w:ascii="Arial" w:hAnsi="Arial" w:eastAsia="宋体" w:cs="Arial"/>
          <w:sz w:val="20"/>
          <w:szCs w:val="20"/>
        </w:rPr>
        <w:t>_</w:t>
      </w:r>
      <w:r>
        <w:rPr>
          <w:rFonts w:ascii="Arial" w:hAnsi="Arial" w:eastAsia="宋体" w:cs="Arial"/>
          <w:sz w:val="20"/>
          <w:szCs w:val="20"/>
        </w:rPr>
        <w:t>Professional Title</w:t>
      </w:r>
    </w:p>
    <w:tbl>
      <w:tblPr>
        <w:tblStyle w:val="10"/>
        <w:tblW w:w="14034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1361"/>
        <w:gridCol w:w="722"/>
        <w:gridCol w:w="1005"/>
        <w:gridCol w:w="850"/>
        <w:gridCol w:w="1377"/>
        <w:gridCol w:w="717"/>
        <w:gridCol w:w="965"/>
        <w:gridCol w:w="833"/>
        <w:gridCol w:w="1361"/>
        <w:gridCol w:w="734"/>
        <w:gridCol w:w="941"/>
        <w:gridCol w:w="784"/>
      </w:tblGrid>
      <w:tr w14:paraId="358E7E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84" w:type="dxa"/>
            <w:tcBorders>
              <w:top w:val="single" w:color="auto" w:sz="8" w:space="0"/>
              <w:left w:val="nil"/>
              <w:right w:val="nil"/>
            </w:tcBorders>
            <w:shd w:val="clear" w:color="auto" w:fill="auto"/>
            <w:noWrap/>
            <w:vAlign w:val="center"/>
          </w:tcPr>
          <w:p w14:paraId="2AB9D1A6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Attributes </w:t>
            </w:r>
          </w:p>
        </w:tc>
        <w:tc>
          <w:tcPr>
            <w:tcW w:w="3855" w:type="dxa"/>
            <w:gridSpan w:val="4"/>
            <w:tcBorders>
              <w:top w:val="single" w:color="auto" w:sz="8" w:space="0"/>
              <w:left w:val="nil"/>
              <w:right w:val="nil"/>
            </w:tcBorders>
            <w:shd w:val="clear" w:color="auto" w:fill="auto"/>
            <w:noWrap/>
            <w:vAlign w:val="center"/>
          </w:tcPr>
          <w:p w14:paraId="35AC9E14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Intermediate title</w:t>
            </w: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=</w:t>
            </w:r>
            <w:r>
              <w:rPr>
                <w:rFonts w:hint="eastAsia"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56</w:t>
            </w: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4029" w:type="dxa"/>
            <w:gridSpan w:val="4"/>
            <w:tcBorders>
              <w:top w:val="single" w:color="auto" w:sz="8" w:space="0"/>
              <w:left w:val="nil"/>
              <w:right w:val="nil"/>
            </w:tcBorders>
            <w:vAlign w:val="center"/>
          </w:tcPr>
          <w:p w14:paraId="3A3937C3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Deputy senior professional title</w:t>
            </w: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=</w:t>
            </w:r>
            <w:r>
              <w:rPr>
                <w:rFonts w:hint="eastAsia"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3766" w:type="dxa"/>
            <w:gridSpan w:val="4"/>
            <w:tcBorders>
              <w:top w:val="single" w:color="auto" w:sz="8" w:space="0"/>
              <w:left w:val="nil"/>
              <w:right w:val="nil"/>
            </w:tcBorders>
          </w:tcPr>
          <w:p w14:paraId="401D0D28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 xml:space="preserve"> 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Senior professional title</w:t>
            </w: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=</w:t>
            </w:r>
            <w:r>
              <w:rPr>
                <w:rFonts w:hint="eastAsia"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>)</w:t>
            </w:r>
          </w:p>
        </w:tc>
      </w:tr>
      <w:tr w14:paraId="5CC03C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84" w:type="dxa"/>
            <w:tcBorders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36A2DB42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78" w:type="dxa"/>
            <w:tcBorders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20C23E95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Coefficients</w:t>
            </w:r>
          </w:p>
        </w:tc>
        <w:tc>
          <w:tcPr>
            <w:tcW w:w="722" w:type="dxa"/>
            <w:tcBorders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6E7982B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SE</w:t>
            </w:r>
          </w:p>
        </w:tc>
        <w:tc>
          <w:tcPr>
            <w:tcW w:w="1005" w:type="dxa"/>
            <w:tcBorders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DC592C0">
            <w:pPr>
              <w:widowControl/>
              <w:jc w:val="center"/>
              <w:rPr>
                <w:rFonts w:ascii="Arial" w:hAnsi="Arial" w:eastAsia="宋体" w:cs="Arial"/>
                <w:b/>
                <w:bCs/>
                <w:i/>
                <w:i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i/>
                <w:iCs/>
                <w:color w:val="212121"/>
                <w:kern w:val="0"/>
                <w:sz w:val="20"/>
                <w:szCs w:val="20"/>
                <w14:ligatures w14:val="none"/>
              </w:rPr>
              <w:t>P</w:t>
            </w: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-value</w:t>
            </w:r>
          </w:p>
        </w:tc>
        <w:tc>
          <w:tcPr>
            <w:tcW w:w="850" w:type="dxa"/>
            <w:tcBorders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F9B7D27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WTP</w:t>
            </w:r>
          </w:p>
        </w:tc>
        <w:tc>
          <w:tcPr>
            <w:tcW w:w="1403" w:type="dxa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3B1D4438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Coefficients</w:t>
            </w:r>
          </w:p>
        </w:tc>
        <w:tc>
          <w:tcPr>
            <w:tcW w:w="689" w:type="dxa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6CCEE657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SE</w:t>
            </w:r>
          </w:p>
        </w:tc>
        <w:tc>
          <w:tcPr>
            <w:tcW w:w="1025" w:type="dxa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58679B2E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i/>
                <w:iCs/>
                <w:color w:val="212121"/>
                <w:kern w:val="0"/>
                <w:sz w:val="20"/>
                <w:szCs w:val="20"/>
                <w14:ligatures w14:val="none"/>
              </w:rPr>
              <w:t>P</w:t>
            </w: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-value</w:t>
            </w:r>
          </w:p>
        </w:tc>
        <w:tc>
          <w:tcPr>
            <w:tcW w:w="912" w:type="dxa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19B90C0E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WTP</w:t>
            </w:r>
          </w:p>
        </w:tc>
        <w:tc>
          <w:tcPr>
            <w:tcW w:w="1278" w:type="dxa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6B102E7B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Coefficients</w:t>
            </w:r>
          </w:p>
        </w:tc>
        <w:tc>
          <w:tcPr>
            <w:tcW w:w="762" w:type="dxa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66D403C4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SE</w:t>
            </w:r>
          </w:p>
        </w:tc>
        <w:tc>
          <w:tcPr>
            <w:tcW w:w="963" w:type="dxa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6EA1635F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i/>
                <w:iCs/>
                <w:color w:val="212121"/>
                <w:kern w:val="0"/>
                <w:sz w:val="20"/>
                <w:szCs w:val="20"/>
                <w14:ligatures w14:val="none"/>
              </w:rPr>
              <w:t>P</w:t>
            </w: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-value</w:t>
            </w:r>
          </w:p>
        </w:tc>
        <w:tc>
          <w:tcPr>
            <w:tcW w:w="763" w:type="dxa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406E264D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WTP</w:t>
            </w:r>
          </w:p>
        </w:tc>
      </w:tr>
      <w:tr w14:paraId="7F00B1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6382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Salary subsidies (unit: 100 CNY)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421E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1.084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4910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0.214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D712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B697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9FB5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0.865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BC47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0.191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C17B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0.001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69A3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684C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0.746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F74A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0.207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AAEF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6149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2C6072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21A9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Leadership attention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(ref: </w:t>
            </w:r>
            <w:r>
              <w:rPr>
                <w:rFonts w:ascii="Arial" w:hAnsi="Arial" w:eastAsia="宋体" w:cs="Arial"/>
                <w:sz w:val="20"/>
                <w:szCs w:val="20"/>
              </w:rPr>
              <w:t>Neglect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28B9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1E1F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5BC5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6E44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0DBC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D170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9FD9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2D97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E2A0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F79E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47C9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2BA4D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481A67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7062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Emphasize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4A9F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2.264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841D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0.395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3A7C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87E1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-2.088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A41C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3.205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A27B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0.386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268B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7975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-3.704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57ED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1.745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F7AE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0.354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A113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307A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-2.338</w:t>
            </w:r>
          </w:p>
        </w:tc>
      </w:tr>
      <w:tr w14:paraId="0BECD4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1192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Patient participation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(ref: </w:t>
            </w:r>
            <w:r>
              <w:rPr>
                <w:rFonts w:ascii="Arial" w:hAnsi="Arial" w:eastAsia="宋体" w:cs="Arial"/>
                <w:sz w:val="20"/>
                <w:szCs w:val="20"/>
              </w:rPr>
              <w:t>No participation in MDT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DBDF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DE52D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C402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6917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6F53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941C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D409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3BDC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3EB0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C823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CA95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91FF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66E794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13B6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Participation in MDT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1885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0.117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8068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0.307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E9D1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0.704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C67F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-0.108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D8A4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0.757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EC94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0.289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D139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0.009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6784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-0.875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11A8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0.892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2911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0.302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605F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0.003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F951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-1.196</w:t>
            </w:r>
          </w:p>
        </w:tc>
      </w:tr>
      <w:tr w14:paraId="633CA2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FC4A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Quality assessment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(ref: </w:t>
            </w:r>
            <w:r>
              <w:rPr>
                <w:rFonts w:ascii="Arial" w:hAnsi="Arial" w:eastAsia="宋体" w:cs="Arial"/>
                <w:sz w:val="20"/>
                <w:szCs w:val="20"/>
              </w:rPr>
              <w:t>None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92F8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50886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EEE0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F5FD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D4D6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FDB2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887B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A878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E84B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704B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C302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01BF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1A5D8A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1394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Assess quality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0153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1.486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ABB7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0.345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5BD7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12DE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-1.370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BDEC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0.867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F220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0.281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A6D2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0.002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9FA3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-1.002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1A8C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0.727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6054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0.313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6882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0.020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1516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-0.975</w:t>
            </w:r>
          </w:p>
        </w:tc>
      </w:tr>
      <w:tr w14:paraId="670FAA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A0E4E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Working intensity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(ref: </w:t>
            </w:r>
            <w:r>
              <w:rPr>
                <w:rFonts w:ascii="Arial" w:hAnsi="Arial" w:eastAsia="宋体" w:cs="Arial"/>
                <w:sz w:val="20"/>
                <w:szCs w:val="20"/>
              </w:rPr>
              <w:t>Meeting duration &lt;0.5h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9729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ED9F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B8B0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25AC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12AE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6E87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1A25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E579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2661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24E7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96FE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75CC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5FA1CF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D261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Meeting duration 0.5</w:t>
            </w:r>
            <w:r>
              <w:rPr>
                <w:rFonts w:ascii="Arial" w:hAnsi="Arial" w:eastAsia="宋体" w:cs="Arial"/>
                <w:sz w:val="20"/>
                <w:szCs w:val="20"/>
              </w:rPr>
              <w:t>–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1h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B5C9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-0.857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0B8F4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0.401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3834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F623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0.790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8307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-0.995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77C6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0.373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C3FF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0.008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F3B6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1.151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5BEB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-0.601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37C4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0.414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48AC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0.146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D21A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0.805</w:t>
            </w:r>
          </w:p>
        </w:tc>
      </w:tr>
      <w:tr w14:paraId="345A18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EB3A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Meeting duration 1</w:t>
            </w:r>
            <w:r>
              <w:rPr>
                <w:rFonts w:ascii="Arial" w:hAnsi="Arial" w:eastAsia="宋体" w:cs="Arial"/>
                <w:sz w:val="20"/>
                <w:szCs w:val="20"/>
              </w:rPr>
              <w:t>–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1.5h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2F245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-1.632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24EE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0.434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92B2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9B5C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1.505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FBD7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-1.967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3F86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0.424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CC15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F2C6A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2.273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AF10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-1.477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D214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0.442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1D61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0.001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F068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1.980</w:t>
            </w:r>
          </w:p>
        </w:tc>
      </w:tr>
      <w:tr w14:paraId="4D0051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5E338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Meeting duration &gt;1.5h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D048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-1.953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2F05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0.519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A9F1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5B6E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1.801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79B4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-1.239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C01C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0.467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DF29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0.008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611C1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1.432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095B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-2.115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D9B2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0.472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4F33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26D1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2.835</w:t>
            </w:r>
          </w:p>
        </w:tc>
      </w:tr>
      <w:tr w14:paraId="2D4C82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84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036A67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Case complexity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(ref: </w:t>
            </w:r>
            <w:r>
              <w:rPr>
                <w:rFonts w:ascii="Arial" w:hAnsi="Arial" w:eastAsia="宋体" w:cs="Arial"/>
                <w:sz w:val="20"/>
                <w:szCs w:val="20"/>
              </w:rPr>
              <w:t>Generally complex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B9D779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30139C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111D55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431585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03" w:type="dxa"/>
            <w:tcBorders>
              <w:top w:val="nil"/>
              <w:left w:val="nil"/>
              <w:right w:val="nil"/>
            </w:tcBorders>
            <w:vAlign w:val="center"/>
          </w:tcPr>
          <w:p w14:paraId="4417129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right w:val="nil"/>
            </w:tcBorders>
            <w:vAlign w:val="center"/>
          </w:tcPr>
          <w:p w14:paraId="443116E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25" w:type="dxa"/>
            <w:tcBorders>
              <w:top w:val="nil"/>
              <w:left w:val="nil"/>
              <w:right w:val="nil"/>
            </w:tcBorders>
            <w:vAlign w:val="center"/>
          </w:tcPr>
          <w:p w14:paraId="2A4872E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12" w:type="dxa"/>
            <w:tcBorders>
              <w:top w:val="nil"/>
              <w:left w:val="nil"/>
              <w:right w:val="nil"/>
            </w:tcBorders>
            <w:vAlign w:val="center"/>
          </w:tcPr>
          <w:p w14:paraId="386D2A1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vAlign w:val="center"/>
          </w:tcPr>
          <w:p w14:paraId="4EF3845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62" w:type="dxa"/>
            <w:tcBorders>
              <w:top w:val="nil"/>
              <w:left w:val="nil"/>
              <w:right w:val="nil"/>
            </w:tcBorders>
            <w:vAlign w:val="center"/>
          </w:tcPr>
          <w:p w14:paraId="6F2930A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3" w:type="dxa"/>
            <w:tcBorders>
              <w:top w:val="nil"/>
              <w:left w:val="nil"/>
              <w:right w:val="nil"/>
            </w:tcBorders>
            <w:vAlign w:val="center"/>
          </w:tcPr>
          <w:p w14:paraId="1A3D881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63" w:type="dxa"/>
            <w:tcBorders>
              <w:top w:val="nil"/>
              <w:left w:val="nil"/>
              <w:right w:val="nil"/>
            </w:tcBorders>
            <w:vAlign w:val="center"/>
          </w:tcPr>
          <w:p w14:paraId="4599833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4BB13B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8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B2B732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Extremely complex</w:t>
            </w:r>
          </w:p>
        </w:tc>
        <w:tc>
          <w:tcPr>
            <w:tcW w:w="127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CECB75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0.272</w:t>
            </w:r>
          </w:p>
        </w:tc>
        <w:tc>
          <w:tcPr>
            <w:tcW w:w="72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04181D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0.350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C1F89E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0.436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0FA002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-0.251</w:t>
            </w:r>
          </w:p>
        </w:tc>
        <w:tc>
          <w:tcPr>
            <w:tcW w:w="140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1E438C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-0.372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B62D9A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0.316</w:t>
            </w:r>
          </w:p>
        </w:tc>
        <w:tc>
          <w:tcPr>
            <w:tcW w:w="1025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A44875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0.239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209749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0.431</w:t>
            </w:r>
          </w:p>
        </w:tc>
        <w:tc>
          <w:tcPr>
            <w:tcW w:w="1278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FC9B59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-1.452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84856A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0.359</w:t>
            </w:r>
          </w:p>
        </w:tc>
        <w:tc>
          <w:tcPr>
            <w:tcW w:w="96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A31D5C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76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4E3369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1.946</w:t>
            </w:r>
          </w:p>
        </w:tc>
      </w:tr>
    </w:tbl>
    <w:p w14:paraId="6944B42E">
      <w:pPr>
        <w:spacing w:line="360" w:lineRule="auto"/>
        <w:rPr>
          <w:rFonts w:ascii="Arial" w:hAnsi="Arial" w:eastAsia="宋体" w:cs="Arial"/>
          <w:b/>
          <w:bCs/>
          <w:sz w:val="16"/>
          <w:szCs w:val="16"/>
        </w:rPr>
      </w:pPr>
      <w:r>
        <w:rPr>
          <w:rFonts w:ascii="Arial" w:hAnsi="Arial" w:eastAsia="宋体" w:cs="Arial"/>
          <w:b/>
          <w:bCs/>
          <w:sz w:val="20"/>
          <w:szCs w:val="20"/>
        </w:rPr>
        <w:t>Note:</w:t>
      </w:r>
      <w:r>
        <w:rPr>
          <w:rFonts w:ascii="Arial" w:hAnsi="Arial" w:eastAsia="宋体" w:cs="Arial"/>
          <w:sz w:val="20"/>
          <w:szCs w:val="20"/>
        </w:rPr>
        <w:t xml:space="preserve"> SE-standard error,</w:t>
      </w:r>
      <w:r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eastAsia="宋体" w:cs="Arial"/>
          <w:sz w:val="20"/>
          <w:szCs w:val="20"/>
        </w:rPr>
        <w:t>CNY-Chinese yuan, ref-reference.</w:t>
      </w:r>
    </w:p>
    <w:p w14:paraId="0BC12D45">
      <w:pPr>
        <w:spacing w:line="360" w:lineRule="auto"/>
        <w:rPr>
          <w:rFonts w:ascii="Arial" w:hAnsi="Arial" w:eastAsia="宋体" w:cs="Arial"/>
          <w:sz w:val="20"/>
          <w:szCs w:val="20"/>
        </w:rPr>
      </w:pPr>
      <w:r>
        <w:rPr>
          <w:rFonts w:ascii="Arial" w:hAnsi="Arial" w:eastAsia="宋体" w:cs="Arial"/>
          <w:b/>
          <w:bCs/>
          <w:sz w:val="20"/>
          <w:szCs w:val="20"/>
        </w:rPr>
        <w:t xml:space="preserve">Supplementary Table 5: </w:t>
      </w:r>
      <w:r>
        <w:rPr>
          <w:rFonts w:ascii="Arial" w:hAnsi="Arial" w:eastAsia="宋体" w:cs="Arial"/>
          <w:sz w:val="20"/>
          <w:szCs w:val="20"/>
        </w:rPr>
        <w:t>Sub-group analysis</w:t>
      </w:r>
      <w:r>
        <w:rPr>
          <w:rFonts w:hint="eastAsia" w:ascii="Arial" w:hAnsi="Arial" w:eastAsia="宋体" w:cs="Arial"/>
          <w:sz w:val="20"/>
          <w:szCs w:val="20"/>
        </w:rPr>
        <w:t>_</w:t>
      </w:r>
      <w:r>
        <w:rPr>
          <w:rFonts w:ascii="Arial" w:hAnsi="Arial" w:eastAsia="宋体" w:cs="Arial"/>
          <w:sz w:val="20"/>
          <w:szCs w:val="20"/>
        </w:rPr>
        <w:t>Years of participation in MDT</w:t>
      </w:r>
    </w:p>
    <w:tbl>
      <w:tblPr>
        <w:tblStyle w:val="10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2"/>
        <w:gridCol w:w="1533"/>
        <w:gridCol w:w="782"/>
        <w:gridCol w:w="1165"/>
        <w:gridCol w:w="955"/>
        <w:gridCol w:w="1868"/>
        <w:gridCol w:w="737"/>
        <w:gridCol w:w="1268"/>
        <w:gridCol w:w="1104"/>
      </w:tblGrid>
      <w:tr w14:paraId="71E08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6" w:type="pct"/>
            <w:tcBorders>
              <w:top w:val="single" w:color="auto" w:sz="8" w:space="0"/>
              <w:left w:val="nil"/>
              <w:right w:val="nil"/>
            </w:tcBorders>
            <w:shd w:val="clear" w:color="auto" w:fill="auto"/>
            <w:noWrap/>
            <w:vAlign w:val="center"/>
          </w:tcPr>
          <w:p w14:paraId="0CF25A68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Attributes </w:t>
            </w:r>
          </w:p>
        </w:tc>
        <w:tc>
          <w:tcPr>
            <w:tcW w:w="1837" w:type="pct"/>
            <w:gridSpan w:val="4"/>
            <w:tcBorders>
              <w:top w:val="single" w:color="auto" w:sz="8" w:space="0"/>
              <w:left w:val="nil"/>
              <w:right w:val="nil"/>
            </w:tcBorders>
            <w:shd w:val="clear" w:color="auto" w:fill="auto"/>
            <w:noWrap/>
            <w:vAlign w:val="center"/>
          </w:tcPr>
          <w:p w14:paraId="4882ECF2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＜1 year</w:t>
            </w:r>
            <w:r>
              <w:rPr>
                <w:rFonts w:ascii="Arial" w:hAnsi="Arial" w:eastAsia="宋体" w:cs="Arial"/>
                <w:sz w:val="20"/>
                <w:szCs w:val="20"/>
              </w:rPr>
              <w:t xml:space="preserve"> </w:t>
            </w: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>(</w:t>
            </w:r>
            <w:r>
              <w:rPr>
                <w:rFonts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=32</w:t>
            </w: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027" w:type="pct"/>
            <w:gridSpan w:val="4"/>
            <w:tcBorders>
              <w:top w:val="single" w:color="auto" w:sz="8" w:space="0"/>
              <w:left w:val="nil"/>
              <w:right w:val="nil"/>
            </w:tcBorders>
            <w:vAlign w:val="center"/>
          </w:tcPr>
          <w:p w14:paraId="61C8DD59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1-2 years</w:t>
            </w: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=3</w:t>
            </w:r>
            <w:r>
              <w:rPr>
                <w:rFonts w:hint="eastAsia"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>)</w:t>
            </w:r>
          </w:p>
        </w:tc>
      </w:tr>
      <w:tr w14:paraId="4F7604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6" w:type="pct"/>
            <w:tcBorders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4E7DDD29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09" w:type="pct"/>
            <w:tcBorders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4D9A4E2D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Coefficients</w:t>
            </w:r>
          </w:p>
        </w:tc>
        <w:tc>
          <w:tcPr>
            <w:tcW w:w="344" w:type="pct"/>
            <w:tcBorders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33B5FDD9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SE</w:t>
            </w:r>
          </w:p>
        </w:tc>
        <w:tc>
          <w:tcPr>
            <w:tcW w:w="479" w:type="pct"/>
            <w:tcBorders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7D83E14">
            <w:pPr>
              <w:widowControl/>
              <w:jc w:val="center"/>
              <w:rPr>
                <w:rFonts w:ascii="Arial" w:hAnsi="Arial" w:eastAsia="宋体" w:cs="Arial"/>
                <w:b/>
                <w:bCs/>
                <w:i/>
                <w:i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i/>
                <w:iCs/>
                <w:color w:val="212121"/>
                <w:kern w:val="0"/>
                <w:sz w:val="20"/>
                <w:szCs w:val="20"/>
                <w14:ligatures w14:val="none"/>
              </w:rPr>
              <w:t>P</w:t>
            </w: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-value</w:t>
            </w:r>
          </w:p>
        </w:tc>
        <w:tc>
          <w:tcPr>
            <w:tcW w:w="405" w:type="pct"/>
            <w:tcBorders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DD273B5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WTP</w:t>
            </w:r>
          </w:p>
        </w:tc>
        <w:tc>
          <w:tcPr>
            <w:tcW w:w="727" w:type="pct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3DADDCEB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Coefficients</w:t>
            </w:r>
          </w:p>
        </w:tc>
        <w:tc>
          <w:tcPr>
            <w:tcW w:w="328" w:type="pct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5200E814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SE</w:t>
            </w:r>
          </w:p>
        </w:tc>
        <w:tc>
          <w:tcPr>
            <w:tcW w:w="515" w:type="pct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07D436C3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i/>
                <w:iCs/>
                <w:color w:val="212121"/>
                <w:kern w:val="0"/>
                <w:sz w:val="20"/>
                <w:szCs w:val="20"/>
                <w14:ligatures w14:val="none"/>
              </w:rPr>
              <w:t>P</w:t>
            </w: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-value</w:t>
            </w:r>
          </w:p>
        </w:tc>
        <w:tc>
          <w:tcPr>
            <w:tcW w:w="456" w:type="pct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7345951A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WTP</w:t>
            </w:r>
          </w:p>
        </w:tc>
      </w:tr>
      <w:tr w14:paraId="0FDE9C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683E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Salary subsidies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 xml:space="preserve"> (unit: 100 CNY)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E142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1.194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6CAE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0.275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280A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EF2E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9F04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1.113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36B3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0.256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6241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3FFF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587A88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7DD0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Leadership attention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(ref: </w:t>
            </w:r>
            <w:r>
              <w:rPr>
                <w:rFonts w:ascii="Arial" w:hAnsi="Arial" w:eastAsia="宋体" w:cs="Arial"/>
                <w:sz w:val="20"/>
                <w:szCs w:val="20"/>
              </w:rPr>
              <w:t>Neglect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871CE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B943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1EFD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A566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29F9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403CD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AE2A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6767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559817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E65E1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Emphasize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4DF8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2.601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EF9D4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0.526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25E6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D522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-2.178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5010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3.477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61E9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0.556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19DF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4FAD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-3.124</w:t>
            </w:r>
          </w:p>
        </w:tc>
      </w:tr>
      <w:tr w14:paraId="6A7A5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D137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Patient participation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(ref: </w:t>
            </w:r>
            <w:r>
              <w:rPr>
                <w:rFonts w:ascii="Arial" w:hAnsi="Arial" w:eastAsia="宋体" w:cs="Arial"/>
                <w:sz w:val="20"/>
                <w:szCs w:val="20"/>
              </w:rPr>
              <w:t>No participation in MDT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12E8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139B0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F6A8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5C69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0154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DF64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DCA6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A855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7C8119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5710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Participation in MDT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D9D4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0.549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7FD0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0.400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27A4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0.170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9473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-0.460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CD70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0.691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1F22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0.431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4588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0.109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5051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-0.621</w:t>
            </w:r>
          </w:p>
        </w:tc>
      </w:tr>
      <w:tr w14:paraId="5C6280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17FB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Quality assessment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(ref: </w:t>
            </w:r>
            <w:r>
              <w:rPr>
                <w:rFonts w:ascii="Arial" w:hAnsi="Arial" w:eastAsia="宋体" w:cs="Arial"/>
                <w:sz w:val="20"/>
                <w:szCs w:val="20"/>
              </w:rPr>
              <w:t>None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C770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E22C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B8F5B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7945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C2E18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24E0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7806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531C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5A32C2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DAECC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Assess quality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A3FE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1.155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2177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0.415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B4A5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0.005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0775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-0.967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E852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1.401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695B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0.433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9521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0.001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EE4F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-1.259</w:t>
            </w:r>
          </w:p>
        </w:tc>
      </w:tr>
      <w:tr w14:paraId="5080AF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DE1B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Working intensity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(ref: </w:t>
            </w:r>
            <w:r>
              <w:rPr>
                <w:rFonts w:ascii="Arial" w:hAnsi="Arial" w:eastAsia="宋体" w:cs="Arial"/>
                <w:sz w:val="20"/>
                <w:szCs w:val="20"/>
              </w:rPr>
              <w:t>Meeting duration &lt;0.5h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8B92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3727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2C328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A337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5235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9829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4C23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B712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4D8E4E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69C4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Meeting duration 0.5</w:t>
            </w:r>
            <w:r>
              <w:rPr>
                <w:rFonts w:ascii="Arial" w:hAnsi="Arial" w:eastAsia="宋体" w:cs="Arial"/>
                <w:sz w:val="20"/>
                <w:szCs w:val="20"/>
              </w:rPr>
              <w:t>–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1h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6F63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-1.055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8F5C8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0.514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DF07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0.040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5E4F3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0.884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17F8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-1.485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5CDF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0.541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A21B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0.006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C45C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1.334</w:t>
            </w:r>
          </w:p>
        </w:tc>
      </w:tr>
      <w:tr w14:paraId="419DA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A98A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Meeting duration 1</w:t>
            </w:r>
            <w:r>
              <w:rPr>
                <w:rFonts w:ascii="Arial" w:hAnsi="Arial" w:eastAsia="宋体" w:cs="Arial"/>
                <w:sz w:val="20"/>
                <w:szCs w:val="20"/>
              </w:rPr>
              <w:t>–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1.5h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EF2E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-2.262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905D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0.602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11FD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F005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1.894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D62A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-3.269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F429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0.634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9859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71F0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2.938</w:t>
            </w:r>
          </w:p>
        </w:tc>
      </w:tr>
      <w:tr w14:paraId="57B2F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6DC0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Meeting duration &gt;1.5h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04A78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-1.625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9CBB5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0.628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BE0C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0.010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A386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1.360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1F37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-2.144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73E8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0.642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7AB5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0.001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44B8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1.927</w:t>
            </w:r>
          </w:p>
        </w:tc>
      </w:tr>
      <w:tr w14:paraId="793DB8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36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897F34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Case complexity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(ref: </w:t>
            </w:r>
            <w:r>
              <w:rPr>
                <w:rFonts w:ascii="Arial" w:hAnsi="Arial" w:eastAsia="宋体" w:cs="Arial"/>
                <w:sz w:val="20"/>
                <w:szCs w:val="20"/>
              </w:rPr>
              <w:t>Generally complex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60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85C98E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4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361980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7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212F9E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D0AAC5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27" w:type="pct"/>
            <w:tcBorders>
              <w:top w:val="nil"/>
              <w:left w:val="nil"/>
              <w:right w:val="nil"/>
            </w:tcBorders>
            <w:vAlign w:val="center"/>
          </w:tcPr>
          <w:p w14:paraId="7D82B57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8" w:type="pct"/>
            <w:tcBorders>
              <w:top w:val="nil"/>
              <w:left w:val="nil"/>
              <w:right w:val="nil"/>
            </w:tcBorders>
            <w:vAlign w:val="center"/>
          </w:tcPr>
          <w:p w14:paraId="1A78559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5" w:type="pct"/>
            <w:tcBorders>
              <w:top w:val="nil"/>
              <w:left w:val="nil"/>
              <w:right w:val="nil"/>
            </w:tcBorders>
            <w:vAlign w:val="center"/>
          </w:tcPr>
          <w:p w14:paraId="1579820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vAlign w:val="center"/>
          </w:tcPr>
          <w:p w14:paraId="717D915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6A2128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FCEB29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Extremely complex</w:t>
            </w:r>
          </w:p>
        </w:tc>
        <w:tc>
          <w:tcPr>
            <w:tcW w:w="60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7A73A6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-0.488</w:t>
            </w:r>
          </w:p>
        </w:tc>
        <w:tc>
          <w:tcPr>
            <w:tcW w:w="34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577730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0.438</w:t>
            </w:r>
          </w:p>
        </w:tc>
        <w:tc>
          <w:tcPr>
            <w:tcW w:w="47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285B56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0.265</w:t>
            </w:r>
          </w:p>
        </w:tc>
        <w:tc>
          <w:tcPr>
            <w:tcW w:w="40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E8E129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0.409</w:t>
            </w:r>
          </w:p>
        </w:tc>
        <w:tc>
          <w:tcPr>
            <w:tcW w:w="727" w:type="pct"/>
            <w:tcBorders>
              <w:top w:val="nil"/>
              <w:left w:val="nil"/>
              <w:right w:val="nil"/>
            </w:tcBorders>
            <w:vAlign w:val="center"/>
          </w:tcPr>
          <w:p w14:paraId="0B6C8F6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-0.102</w:t>
            </w:r>
          </w:p>
        </w:tc>
        <w:tc>
          <w:tcPr>
            <w:tcW w:w="328" w:type="pct"/>
            <w:tcBorders>
              <w:top w:val="nil"/>
              <w:left w:val="nil"/>
              <w:right w:val="nil"/>
            </w:tcBorders>
            <w:vAlign w:val="center"/>
          </w:tcPr>
          <w:p w14:paraId="5EC5B9F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0.437</w:t>
            </w:r>
          </w:p>
        </w:tc>
        <w:tc>
          <w:tcPr>
            <w:tcW w:w="515" w:type="pct"/>
            <w:tcBorders>
              <w:top w:val="nil"/>
              <w:left w:val="nil"/>
              <w:right w:val="nil"/>
            </w:tcBorders>
            <w:vAlign w:val="center"/>
          </w:tcPr>
          <w:p w14:paraId="627BC28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0.816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vAlign w:val="center"/>
          </w:tcPr>
          <w:p w14:paraId="40E346D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0.091</w:t>
            </w:r>
          </w:p>
        </w:tc>
      </w:tr>
      <w:tr w14:paraId="1C4FD3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6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5130FE6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Attributes </w:t>
            </w:r>
          </w:p>
        </w:tc>
        <w:tc>
          <w:tcPr>
            <w:tcW w:w="1837" w:type="pct"/>
            <w:gridSpan w:val="4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755B7CF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3-4 years</w:t>
            </w: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=3</w:t>
            </w:r>
            <w:r>
              <w:rPr>
                <w:rFonts w:hint="eastAsia"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0</w:t>
            </w: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027" w:type="pct"/>
            <w:gridSpan w:val="4"/>
            <w:tcBorders>
              <w:left w:val="nil"/>
              <w:right w:val="nil"/>
            </w:tcBorders>
            <w:vAlign w:val="center"/>
          </w:tcPr>
          <w:p w14:paraId="4E793E17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Over </w:t>
            </w:r>
            <w:r>
              <w:rPr>
                <w:rFonts w:hint="eastAsia"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:lang w:val="en-US" w:eastAsia="zh-CN"/>
                <w14:ligatures w14:val="none"/>
              </w:rPr>
              <w:t>5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 years</w:t>
            </w: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=</w:t>
            </w:r>
            <w:r>
              <w:rPr>
                <w:rFonts w:hint="eastAsia"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84</w:t>
            </w: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>)</w:t>
            </w:r>
          </w:p>
        </w:tc>
      </w:tr>
      <w:tr w14:paraId="67BF0D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6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D735782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0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CF0F22B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Coefficients</w:t>
            </w:r>
          </w:p>
        </w:tc>
        <w:tc>
          <w:tcPr>
            <w:tcW w:w="344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2870A3B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SE</w:t>
            </w:r>
          </w:p>
        </w:tc>
        <w:tc>
          <w:tcPr>
            <w:tcW w:w="47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1A02C29">
            <w:pPr>
              <w:widowControl/>
              <w:jc w:val="center"/>
              <w:rPr>
                <w:rFonts w:ascii="Arial" w:hAnsi="Arial" w:eastAsia="宋体" w:cs="Arial"/>
                <w:b/>
                <w:bCs/>
                <w:i/>
                <w:i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i/>
                <w:iCs/>
                <w:color w:val="212121"/>
                <w:kern w:val="0"/>
                <w:sz w:val="20"/>
                <w:szCs w:val="20"/>
                <w14:ligatures w14:val="none"/>
              </w:rPr>
              <w:t>P</w:t>
            </w: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-value</w:t>
            </w:r>
          </w:p>
        </w:tc>
        <w:tc>
          <w:tcPr>
            <w:tcW w:w="40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8CAF99C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WTP</w:t>
            </w:r>
          </w:p>
        </w:tc>
        <w:tc>
          <w:tcPr>
            <w:tcW w:w="727" w:type="pct"/>
            <w:tcBorders>
              <w:left w:val="nil"/>
              <w:right w:val="nil"/>
            </w:tcBorders>
            <w:vAlign w:val="center"/>
          </w:tcPr>
          <w:p w14:paraId="7DD6B1E8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Coefficients</w:t>
            </w:r>
          </w:p>
        </w:tc>
        <w:tc>
          <w:tcPr>
            <w:tcW w:w="328" w:type="pct"/>
            <w:tcBorders>
              <w:left w:val="nil"/>
              <w:right w:val="nil"/>
            </w:tcBorders>
            <w:vAlign w:val="center"/>
          </w:tcPr>
          <w:p w14:paraId="30740220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SE</w:t>
            </w:r>
          </w:p>
        </w:tc>
        <w:tc>
          <w:tcPr>
            <w:tcW w:w="515" w:type="pct"/>
            <w:tcBorders>
              <w:left w:val="nil"/>
              <w:right w:val="nil"/>
            </w:tcBorders>
            <w:vAlign w:val="center"/>
          </w:tcPr>
          <w:p w14:paraId="6D824E61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i/>
                <w:iCs/>
                <w:color w:val="212121"/>
                <w:kern w:val="0"/>
                <w:sz w:val="20"/>
                <w:szCs w:val="20"/>
                <w14:ligatures w14:val="none"/>
              </w:rPr>
              <w:t>P</w:t>
            </w: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-value</w:t>
            </w:r>
          </w:p>
        </w:tc>
        <w:tc>
          <w:tcPr>
            <w:tcW w:w="456" w:type="pct"/>
            <w:tcBorders>
              <w:left w:val="nil"/>
              <w:right w:val="nil"/>
            </w:tcBorders>
            <w:vAlign w:val="center"/>
          </w:tcPr>
          <w:p w14:paraId="3B05C764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  <w:t>WTP</w:t>
            </w:r>
          </w:p>
        </w:tc>
      </w:tr>
      <w:tr w14:paraId="5817E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3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1627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Salary subsidies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 xml:space="preserve"> (unit: 100 CNY)</w:t>
            </w:r>
          </w:p>
        </w:tc>
        <w:tc>
          <w:tcPr>
            <w:tcW w:w="60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A238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0.507</w:t>
            </w:r>
          </w:p>
        </w:tc>
        <w:tc>
          <w:tcPr>
            <w:tcW w:w="34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0C3E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0.319</w:t>
            </w:r>
          </w:p>
        </w:tc>
        <w:tc>
          <w:tcPr>
            <w:tcW w:w="47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8966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0.111</w:t>
            </w:r>
          </w:p>
        </w:tc>
        <w:tc>
          <w:tcPr>
            <w:tcW w:w="405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6E3E8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27" w:type="pct"/>
            <w:tcBorders>
              <w:left w:val="nil"/>
              <w:bottom w:val="nil"/>
              <w:right w:val="nil"/>
            </w:tcBorders>
            <w:vAlign w:val="center"/>
          </w:tcPr>
          <w:p w14:paraId="2A610CA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0.806</w:t>
            </w:r>
          </w:p>
        </w:tc>
        <w:tc>
          <w:tcPr>
            <w:tcW w:w="328" w:type="pct"/>
            <w:tcBorders>
              <w:left w:val="nil"/>
              <w:bottom w:val="nil"/>
              <w:right w:val="nil"/>
            </w:tcBorders>
            <w:vAlign w:val="center"/>
          </w:tcPr>
          <w:p w14:paraId="682FD73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0.172</w:t>
            </w:r>
          </w:p>
        </w:tc>
        <w:tc>
          <w:tcPr>
            <w:tcW w:w="515" w:type="pct"/>
            <w:tcBorders>
              <w:left w:val="nil"/>
              <w:bottom w:val="nil"/>
              <w:right w:val="nil"/>
            </w:tcBorders>
            <w:vAlign w:val="center"/>
          </w:tcPr>
          <w:p w14:paraId="0E60EDD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vAlign w:val="center"/>
          </w:tcPr>
          <w:p w14:paraId="3791312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1F13DB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643C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Leadership attention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(ref: </w:t>
            </w:r>
            <w:r>
              <w:rPr>
                <w:rFonts w:ascii="Arial" w:hAnsi="Arial" w:eastAsia="宋体" w:cs="Arial"/>
                <w:sz w:val="20"/>
                <w:szCs w:val="20"/>
              </w:rPr>
              <w:t>Neglect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4232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58FE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E204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926B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E71E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377D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9484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779A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2BA219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D9C9A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Emphasize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9A59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1.354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28C3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0.458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9E53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0.003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B0A2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-2.671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25E1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2.582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FF72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0.323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9CE3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7EFA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-3.203</w:t>
            </w:r>
          </w:p>
        </w:tc>
      </w:tr>
      <w:tr w14:paraId="7120C5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E43A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Patient participation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(ref: </w:t>
            </w:r>
            <w:r>
              <w:rPr>
                <w:rFonts w:ascii="Arial" w:hAnsi="Arial" w:eastAsia="宋体" w:cs="Arial"/>
                <w:sz w:val="20"/>
                <w:szCs w:val="20"/>
              </w:rPr>
              <w:t>No participation in MDT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540E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8518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2BD5C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4D5D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C428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1933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9217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5711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3338F6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8690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Participation in MDT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3188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0.264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90AFB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0.421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29E1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0.531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75CD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-0.520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1ED2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0.786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33EA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0.247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7EFA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0.001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0AE3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-0.975</w:t>
            </w:r>
          </w:p>
        </w:tc>
      </w:tr>
      <w:tr w14:paraId="3BA5B6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31F4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Quality assessment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(ref: </w:t>
            </w:r>
            <w:r>
              <w:rPr>
                <w:rFonts w:ascii="Arial" w:hAnsi="Arial" w:eastAsia="宋体" w:cs="Arial"/>
                <w:sz w:val="20"/>
                <w:szCs w:val="20"/>
              </w:rPr>
              <w:t>None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3B9F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2040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195C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CACB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AE11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B004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7AA5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DDA8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0D27E3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4F7D7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Assess quality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D21B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1.159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40B8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0.431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B18E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0.007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072E1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-2.285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0B9F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0.652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C2C9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0.243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7D5E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0.007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6D7F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-0.809</w:t>
            </w:r>
          </w:p>
        </w:tc>
      </w:tr>
      <w:tr w14:paraId="5E4E6F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58AEA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Working intensity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(ref: </w:t>
            </w:r>
            <w:r>
              <w:rPr>
                <w:rFonts w:ascii="Arial" w:hAnsi="Arial" w:eastAsia="宋体" w:cs="Arial"/>
                <w:sz w:val="20"/>
                <w:szCs w:val="20"/>
              </w:rPr>
              <w:t>Meeting duration &lt;0.5h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183E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E0E1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F1B5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7A44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5236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D40A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60CA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02F2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26207D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8686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Meeting duration 0.5</w:t>
            </w:r>
            <w:r>
              <w:rPr>
                <w:rFonts w:ascii="Arial" w:hAnsi="Arial" w:eastAsia="宋体" w:cs="Arial"/>
                <w:sz w:val="20"/>
                <w:szCs w:val="20"/>
              </w:rPr>
              <w:t>–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1h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3A360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0.163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8432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0.570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75030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0.776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16DB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-0.320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C023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-0.622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CE86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0.324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D29D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0.055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9DB5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0.771</w:t>
            </w:r>
          </w:p>
        </w:tc>
      </w:tr>
      <w:tr w14:paraId="4F620C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B7EB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Meeting duration 1</w:t>
            </w:r>
            <w:r>
              <w:rPr>
                <w:rFonts w:ascii="Arial" w:hAnsi="Arial" w:eastAsia="宋体" w:cs="Arial"/>
                <w:sz w:val="20"/>
                <w:szCs w:val="20"/>
              </w:rPr>
              <w:t>–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1.5h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94ED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-0.318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3049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0.596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55122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0.594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6D44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0.626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9E39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-1.413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DA64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0.358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093A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D982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1.753</w:t>
            </w:r>
          </w:p>
        </w:tc>
      </w:tr>
      <w:tr w14:paraId="003778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8FBE4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Meeting duration &gt;1.5h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44B5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-1.115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A36D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0.718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7D7B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0.121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A4A2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2.198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AFA5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-1.649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24BA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0.396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CDEB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81FC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2.045</w:t>
            </w:r>
          </w:p>
        </w:tc>
      </w:tr>
      <w:tr w14:paraId="361796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36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B1769B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</w:rPr>
              <w:t xml:space="preserve">Case complexity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(ref: </w:t>
            </w:r>
            <w:r>
              <w:rPr>
                <w:rFonts w:ascii="Arial" w:hAnsi="Arial" w:eastAsia="宋体" w:cs="Arial"/>
                <w:sz w:val="20"/>
                <w:szCs w:val="20"/>
              </w:rPr>
              <w:t>Generally complex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60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C409FA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4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63994A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7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A095D9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457E17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27" w:type="pct"/>
            <w:tcBorders>
              <w:top w:val="nil"/>
              <w:left w:val="nil"/>
              <w:right w:val="nil"/>
            </w:tcBorders>
            <w:vAlign w:val="center"/>
          </w:tcPr>
          <w:p w14:paraId="4A715EE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8" w:type="pct"/>
            <w:tcBorders>
              <w:top w:val="nil"/>
              <w:left w:val="nil"/>
              <w:right w:val="nil"/>
            </w:tcBorders>
            <w:vAlign w:val="center"/>
          </w:tcPr>
          <w:p w14:paraId="7A51D6F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5" w:type="pct"/>
            <w:tcBorders>
              <w:top w:val="nil"/>
              <w:left w:val="nil"/>
              <w:right w:val="nil"/>
            </w:tcBorders>
            <w:vAlign w:val="center"/>
          </w:tcPr>
          <w:p w14:paraId="30B0E44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vAlign w:val="center"/>
          </w:tcPr>
          <w:p w14:paraId="0D31445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09D427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1EEA40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Extremely complex</w:t>
            </w:r>
          </w:p>
        </w:tc>
        <w:tc>
          <w:tcPr>
            <w:tcW w:w="609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B176B0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-0.245</w:t>
            </w:r>
          </w:p>
        </w:tc>
        <w:tc>
          <w:tcPr>
            <w:tcW w:w="34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C718DC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0.492</w:t>
            </w:r>
          </w:p>
        </w:tc>
        <w:tc>
          <w:tcPr>
            <w:tcW w:w="479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B59324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0.619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7EBD5D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0.482</w:t>
            </w:r>
          </w:p>
        </w:tc>
        <w:tc>
          <w:tcPr>
            <w:tcW w:w="727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D7699F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-0.994</w:t>
            </w:r>
          </w:p>
        </w:tc>
        <w:tc>
          <w:tcPr>
            <w:tcW w:w="328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9FCF61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0.283</w:t>
            </w:r>
          </w:p>
        </w:tc>
        <w:tc>
          <w:tcPr>
            <w:tcW w:w="515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87A938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＜0.001</w:t>
            </w:r>
          </w:p>
        </w:tc>
        <w:tc>
          <w:tcPr>
            <w:tcW w:w="456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17A3F1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1.233</w:t>
            </w:r>
          </w:p>
        </w:tc>
      </w:tr>
    </w:tbl>
    <w:p w14:paraId="2B0235FE">
      <w:pPr>
        <w:spacing w:line="360" w:lineRule="auto"/>
        <w:rPr>
          <w:rFonts w:ascii="Arial" w:hAnsi="Arial" w:eastAsia="宋体" w:cs="Arial"/>
          <w:sz w:val="20"/>
          <w:szCs w:val="20"/>
        </w:rPr>
      </w:pPr>
      <w:r>
        <w:rPr>
          <w:rFonts w:ascii="Arial" w:hAnsi="Arial" w:eastAsia="宋体" w:cs="Arial"/>
          <w:b/>
          <w:bCs/>
          <w:sz w:val="20"/>
          <w:szCs w:val="20"/>
        </w:rPr>
        <w:t>Note:</w:t>
      </w:r>
      <w:r>
        <w:rPr>
          <w:rFonts w:ascii="Arial" w:hAnsi="Arial" w:eastAsia="宋体" w:cs="Arial"/>
          <w:sz w:val="20"/>
          <w:szCs w:val="20"/>
        </w:rPr>
        <w:t xml:space="preserve"> SE-standard error,</w:t>
      </w:r>
      <w:r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eastAsia="宋体" w:cs="Arial"/>
          <w:sz w:val="20"/>
          <w:szCs w:val="20"/>
        </w:rPr>
        <w:t>CNY-Chinese yuan, ref-reference.</w:t>
      </w:r>
    </w:p>
    <w:p w14:paraId="0EDE2293"/>
    <w:p w14:paraId="652978AB">
      <w:pPr>
        <w:spacing w:line="360" w:lineRule="auto"/>
        <w:rPr>
          <w:rFonts w:ascii="Arial" w:hAnsi="Arial" w:eastAsia="宋体" w:cs="Arial"/>
          <w:b/>
          <w:bCs/>
          <w:sz w:val="20"/>
          <w:szCs w:val="20"/>
        </w:rPr>
      </w:pPr>
    </w:p>
    <w:p w14:paraId="7AE117F2">
      <w:pPr>
        <w:spacing w:line="360" w:lineRule="auto"/>
        <w:rPr>
          <w:rFonts w:ascii="Arial" w:hAnsi="Arial" w:eastAsia="宋体" w:cs="Arial"/>
          <w:b/>
          <w:bCs/>
          <w:sz w:val="20"/>
          <w:szCs w:val="20"/>
        </w:rPr>
      </w:pPr>
      <w:r>
        <w:rPr>
          <w:rFonts w:hint="eastAsia" w:ascii="Arial" w:hAnsi="Arial" w:eastAsia="宋体" w:cs="Arial"/>
          <w:b/>
          <w:bCs/>
          <w:sz w:val="20"/>
          <w:szCs w:val="20"/>
        </w:rPr>
        <w:t>Part 2：</w:t>
      </w:r>
      <w:r>
        <w:rPr>
          <w:rFonts w:ascii="Arial" w:hAnsi="Arial" w:eastAsia="宋体" w:cs="Arial"/>
          <w:b/>
          <w:bCs/>
          <w:sz w:val="20"/>
          <w:szCs w:val="20"/>
        </w:rPr>
        <w:t>Choice experiment</w:t>
      </w:r>
    </w:p>
    <w:p w14:paraId="2860A81C">
      <w:pPr>
        <w:spacing w:line="360" w:lineRule="auto"/>
      </w:pPr>
      <w:r>
        <w:rPr>
          <w:rFonts w:ascii="Arial" w:hAnsi="Arial" w:eastAsia="宋体" w:cs="Arial"/>
          <w:sz w:val="20"/>
          <w:szCs w:val="20"/>
        </w:rPr>
        <w:t>In this part, the participant must select one preferable profile among those available (options).</w:t>
      </w:r>
    </w:p>
    <w:p w14:paraId="3DD76FD9">
      <w:pPr>
        <w:rPr>
          <w:rFonts w:hint="eastAsia" w:eastAsiaTheme="minorEastAsia"/>
          <w:lang w:eastAsia="zh-CN"/>
        </w:rPr>
      </w:pPr>
      <w:r>
        <w:rPr>
          <w:rFonts w:ascii="Arial" w:hAnsi="Arial" w:eastAsia="宋体" w:cs="Arial"/>
          <w:b/>
          <w:bCs/>
          <w:sz w:val="20"/>
          <w:szCs w:val="20"/>
        </w:rPr>
        <w:t xml:space="preserve">Supplementary Figure </w:t>
      </w:r>
      <w:r>
        <w:rPr>
          <w:rFonts w:hint="eastAsia" w:ascii="Arial" w:hAnsi="Arial" w:eastAsia="宋体" w:cs="Arial"/>
          <w:b/>
          <w:bCs/>
          <w:sz w:val="20"/>
          <w:szCs w:val="20"/>
        </w:rPr>
        <w:t>1</w:t>
      </w:r>
      <w:r>
        <w:rPr>
          <w:rFonts w:ascii="Arial" w:hAnsi="Arial" w:eastAsia="宋体" w:cs="Arial"/>
          <w:b/>
          <w:bCs/>
          <w:sz w:val="20"/>
          <w:szCs w:val="20"/>
        </w:rPr>
        <w:t>:</w:t>
      </w:r>
      <w:r>
        <w:rPr>
          <w:rFonts w:hint="eastAsia" w:ascii="Arial" w:hAnsi="Arial" w:eastAsia="宋体" w:cs="Arial"/>
          <w:b/>
          <w:bCs/>
          <w:sz w:val="20"/>
          <w:szCs w:val="20"/>
        </w:rPr>
        <w:t xml:space="preserve"> </w:t>
      </w:r>
      <w:r>
        <w:rPr>
          <w:rFonts w:ascii="Arial" w:hAnsi="Arial" w:eastAsia="宋体" w:cs="Arial"/>
          <w:sz w:val="20"/>
          <w:szCs w:val="20"/>
        </w:rPr>
        <w:t>Choice task</w:t>
      </w:r>
      <w:r>
        <w:rPr>
          <w:rFonts w:hint="eastAsia" w:ascii="Arial" w:hAnsi="Arial" w:eastAsia="宋体" w:cs="Arial"/>
          <w:sz w:val="20"/>
          <w:szCs w:val="20"/>
        </w:rPr>
        <w:t xml:space="preserve"> </w:t>
      </w:r>
      <w:r>
        <w:rPr>
          <w:rFonts w:ascii="Arial" w:hAnsi="Arial" w:eastAsia="宋体" w:cs="Arial"/>
          <w:sz w:val="20"/>
          <w:szCs w:val="20"/>
        </w:rPr>
        <w:t>1</w:t>
      </w:r>
    </w:p>
    <w:p w14:paraId="166FD02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9285" cy="2145030"/>
            <wp:effectExtent l="0" t="0" r="5715" b="1270"/>
            <wp:docPr id="11" name="图片 11" descr="tas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task1"/>
                    <pic:cNvPicPr>
                      <a:picLocks noChangeAspect="1"/>
                    </pic:cNvPicPr>
                  </pic:nvPicPr>
                  <pic:blipFill>
                    <a:blip r:embed="rId4"/>
                    <a:srcRect l="17179" t="16695" r="12510" b="36340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C03AD">
      <w:pPr>
        <w:rPr>
          <w:rFonts w:hint="eastAsia" w:eastAsiaTheme="minorEastAsia"/>
          <w:lang w:eastAsia="zh-CN"/>
        </w:rPr>
      </w:pPr>
    </w:p>
    <w:p w14:paraId="30693251">
      <w:pPr>
        <w:rPr>
          <w:rFonts w:hint="eastAsia" w:ascii="Arial" w:hAnsi="Arial" w:eastAsia="宋体" w:cs="Arial"/>
          <w:sz w:val="20"/>
          <w:szCs w:val="20"/>
          <w:lang w:eastAsia="zh-CN"/>
        </w:rPr>
      </w:pPr>
      <w:r>
        <w:rPr>
          <w:rFonts w:ascii="Arial" w:hAnsi="Arial" w:eastAsia="宋体" w:cs="Arial"/>
          <w:b/>
          <w:bCs/>
          <w:sz w:val="20"/>
          <w:szCs w:val="20"/>
        </w:rPr>
        <w:t xml:space="preserve">Supplementary Figure </w:t>
      </w:r>
      <w:r>
        <w:rPr>
          <w:rFonts w:hint="eastAsia" w:ascii="Arial" w:hAnsi="Arial" w:eastAsia="宋体" w:cs="Arial"/>
          <w:b/>
          <w:bCs/>
          <w:sz w:val="20"/>
          <w:szCs w:val="20"/>
        </w:rPr>
        <w:t>2</w:t>
      </w:r>
      <w:r>
        <w:rPr>
          <w:rFonts w:ascii="Arial" w:hAnsi="Arial" w:eastAsia="宋体" w:cs="Arial"/>
          <w:b/>
          <w:bCs/>
          <w:sz w:val="20"/>
          <w:szCs w:val="20"/>
        </w:rPr>
        <w:t>:</w:t>
      </w:r>
      <w:r>
        <w:rPr>
          <w:rFonts w:hint="eastAsia" w:ascii="Arial" w:hAnsi="Arial" w:eastAsia="宋体" w:cs="Arial"/>
          <w:b/>
          <w:bCs/>
          <w:sz w:val="20"/>
          <w:szCs w:val="20"/>
        </w:rPr>
        <w:t xml:space="preserve"> </w:t>
      </w:r>
      <w:r>
        <w:rPr>
          <w:rFonts w:ascii="Arial" w:hAnsi="Arial" w:eastAsia="宋体" w:cs="Arial"/>
          <w:sz w:val="20"/>
          <w:szCs w:val="20"/>
        </w:rPr>
        <w:t>Choice task</w:t>
      </w:r>
      <w:r>
        <w:rPr>
          <w:rFonts w:hint="eastAsia" w:ascii="Arial" w:hAnsi="Arial" w:eastAsia="宋体" w:cs="Arial"/>
          <w:sz w:val="20"/>
          <w:szCs w:val="20"/>
        </w:rPr>
        <w:t xml:space="preserve"> 2</w:t>
      </w:r>
    </w:p>
    <w:p w14:paraId="031F4AB3">
      <w:pPr>
        <w:rPr>
          <w:rFonts w:hint="eastAsia" w:ascii="Arial" w:hAnsi="Arial" w:eastAsia="宋体" w:cs="Arial"/>
          <w:sz w:val="20"/>
          <w:szCs w:val="20"/>
          <w:lang w:eastAsia="zh-CN"/>
        </w:rPr>
      </w:pPr>
      <w:r>
        <w:rPr>
          <w:rFonts w:hint="eastAsia" w:ascii="Arial" w:hAnsi="Arial" w:eastAsia="宋体" w:cs="Arial"/>
          <w:sz w:val="20"/>
          <w:szCs w:val="20"/>
          <w:lang w:eastAsia="zh-CN"/>
        </w:rPr>
        <w:drawing>
          <wp:inline distT="0" distB="0" distL="114300" distR="114300">
            <wp:extent cx="5709285" cy="2152015"/>
            <wp:effectExtent l="0" t="0" r="5715" b="6985"/>
            <wp:docPr id="13" name="图片 13" descr="tas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task2"/>
                    <pic:cNvPicPr>
                      <a:picLocks noChangeAspect="1"/>
                    </pic:cNvPicPr>
                  </pic:nvPicPr>
                  <pic:blipFill>
                    <a:blip r:embed="rId5"/>
                    <a:srcRect l="17150" t="16537" r="12639" b="36411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2CAFF">
      <w:pPr>
        <w:rPr>
          <w:rFonts w:hint="eastAsia" w:ascii="Arial" w:hAnsi="Arial" w:eastAsia="宋体" w:cs="Arial"/>
          <w:sz w:val="20"/>
          <w:szCs w:val="20"/>
          <w:lang w:eastAsia="zh-CN"/>
        </w:rPr>
      </w:pPr>
    </w:p>
    <w:p w14:paraId="3254125F">
      <w:pPr>
        <w:rPr>
          <w:rFonts w:hint="eastAsia" w:eastAsiaTheme="minorEastAsia"/>
          <w:lang w:eastAsia="zh-CN"/>
        </w:rPr>
      </w:pPr>
      <w:r>
        <w:rPr>
          <w:rFonts w:ascii="Arial" w:hAnsi="Arial" w:eastAsia="宋体" w:cs="Arial"/>
          <w:b/>
          <w:bCs/>
          <w:sz w:val="20"/>
          <w:szCs w:val="20"/>
        </w:rPr>
        <w:t xml:space="preserve">Supplementary Figure </w:t>
      </w:r>
      <w:r>
        <w:rPr>
          <w:rFonts w:hint="eastAsia" w:ascii="Arial" w:hAnsi="Arial" w:eastAsia="宋体" w:cs="Arial"/>
          <w:b/>
          <w:bCs/>
          <w:sz w:val="20"/>
          <w:szCs w:val="20"/>
        </w:rPr>
        <w:t>3</w:t>
      </w:r>
      <w:r>
        <w:rPr>
          <w:rFonts w:ascii="Arial" w:hAnsi="Arial" w:eastAsia="宋体" w:cs="Arial"/>
          <w:b/>
          <w:bCs/>
          <w:sz w:val="20"/>
          <w:szCs w:val="20"/>
        </w:rPr>
        <w:t>:</w:t>
      </w:r>
      <w:r>
        <w:rPr>
          <w:rFonts w:hint="eastAsia" w:ascii="Arial" w:hAnsi="Arial" w:eastAsia="宋体" w:cs="Arial"/>
          <w:b/>
          <w:bCs/>
          <w:sz w:val="20"/>
          <w:szCs w:val="20"/>
        </w:rPr>
        <w:t xml:space="preserve"> </w:t>
      </w:r>
      <w:r>
        <w:rPr>
          <w:rFonts w:ascii="Arial" w:hAnsi="Arial" w:eastAsia="宋体" w:cs="Arial"/>
          <w:sz w:val="20"/>
          <w:szCs w:val="20"/>
        </w:rPr>
        <w:t>Choice task</w:t>
      </w:r>
      <w:r>
        <w:rPr>
          <w:rFonts w:hint="eastAsia" w:ascii="Arial" w:hAnsi="Arial" w:eastAsia="宋体" w:cs="Arial"/>
          <w:sz w:val="20"/>
          <w:szCs w:val="20"/>
        </w:rPr>
        <w:t xml:space="preserve"> 3</w:t>
      </w:r>
    </w:p>
    <w:p w14:paraId="65E53DA5"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9285" cy="2145030"/>
            <wp:effectExtent l="0" t="0" r="5715" b="1270"/>
            <wp:docPr id="14" name="图片 14" descr="tas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task3"/>
                    <pic:cNvPicPr>
                      <a:picLocks noChangeAspect="1"/>
                    </pic:cNvPicPr>
                  </pic:nvPicPr>
                  <pic:blipFill>
                    <a:blip r:embed="rId6"/>
                    <a:srcRect l="17107" t="16626" r="12510" b="36360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D906F">
      <w:pPr>
        <w:jc w:val="left"/>
        <w:rPr>
          <w:rFonts w:hint="eastAsia" w:eastAsiaTheme="minorEastAsia"/>
          <w:lang w:eastAsia="zh-CN"/>
        </w:rPr>
      </w:pPr>
    </w:p>
    <w:p w14:paraId="30DA8644">
      <w:pPr>
        <w:rPr>
          <w:rFonts w:hint="eastAsia" w:eastAsiaTheme="minorEastAsia"/>
          <w:lang w:eastAsia="zh-CN"/>
        </w:rPr>
      </w:pPr>
      <w:r>
        <w:rPr>
          <w:rFonts w:ascii="Arial" w:hAnsi="Arial" w:eastAsia="宋体" w:cs="Arial"/>
          <w:b/>
          <w:bCs/>
          <w:sz w:val="20"/>
          <w:szCs w:val="20"/>
        </w:rPr>
        <w:t xml:space="preserve">Supplementary Figure </w:t>
      </w:r>
      <w:r>
        <w:rPr>
          <w:rFonts w:hint="eastAsia" w:ascii="Arial" w:hAnsi="Arial" w:eastAsia="宋体" w:cs="Arial"/>
          <w:b/>
          <w:bCs/>
          <w:sz w:val="20"/>
          <w:szCs w:val="20"/>
        </w:rPr>
        <w:t>4</w:t>
      </w:r>
      <w:r>
        <w:rPr>
          <w:rFonts w:ascii="Arial" w:hAnsi="Arial" w:eastAsia="宋体" w:cs="Arial"/>
          <w:b/>
          <w:bCs/>
          <w:sz w:val="20"/>
          <w:szCs w:val="20"/>
        </w:rPr>
        <w:t>:</w:t>
      </w:r>
      <w:r>
        <w:rPr>
          <w:rFonts w:hint="eastAsia" w:ascii="Arial" w:hAnsi="Arial" w:eastAsia="宋体" w:cs="Arial"/>
          <w:b/>
          <w:bCs/>
          <w:sz w:val="20"/>
          <w:szCs w:val="20"/>
        </w:rPr>
        <w:t xml:space="preserve"> </w:t>
      </w:r>
      <w:r>
        <w:rPr>
          <w:rFonts w:ascii="Arial" w:hAnsi="Arial" w:eastAsia="宋体" w:cs="Arial"/>
          <w:sz w:val="20"/>
          <w:szCs w:val="20"/>
        </w:rPr>
        <w:t>Choice task</w:t>
      </w:r>
      <w:r>
        <w:rPr>
          <w:rFonts w:hint="eastAsia" w:ascii="Arial" w:hAnsi="Arial" w:eastAsia="宋体" w:cs="Arial"/>
          <w:sz w:val="20"/>
          <w:szCs w:val="20"/>
        </w:rPr>
        <w:t xml:space="preserve"> 4</w:t>
      </w:r>
    </w:p>
    <w:p w14:paraId="4AF87AA6"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9285" cy="2145030"/>
            <wp:effectExtent l="0" t="0" r="5715" b="1270"/>
            <wp:docPr id="15" name="图片 15" descr="tas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task4"/>
                    <pic:cNvPicPr>
                      <a:picLocks noChangeAspect="1"/>
                    </pic:cNvPicPr>
                  </pic:nvPicPr>
                  <pic:blipFill>
                    <a:blip r:embed="rId7"/>
                    <a:srcRect l="17179" t="16652" r="12467" b="36360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5EBA8"/>
    <w:p w14:paraId="30847098">
      <w:pPr>
        <w:rPr>
          <w:rFonts w:hint="eastAsia" w:eastAsiaTheme="minorEastAsia"/>
          <w:lang w:eastAsia="zh-CN"/>
        </w:rPr>
      </w:pPr>
      <w:r>
        <w:rPr>
          <w:rFonts w:ascii="Arial" w:hAnsi="Arial" w:eastAsia="宋体" w:cs="Arial"/>
          <w:b/>
          <w:bCs/>
          <w:sz w:val="20"/>
          <w:szCs w:val="20"/>
        </w:rPr>
        <w:t xml:space="preserve">Supplementary Figure </w:t>
      </w:r>
      <w:r>
        <w:rPr>
          <w:rFonts w:hint="eastAsia" w:ascii="Arial" w:hAnsi="Arial" w:eastAsia="宋体" w:cs="Arial"/>
          <w:b/>
          <w:bCs/>
          <w:sz w:val="20"/>
          <w:szCs w:val="20"/>
        </w:rPr>
        <w:t>5</w:t>
      </w:r>
      <w:r>
        <w:rPr>
          <w:rFonts w:ascii="Arial" w:hAnsi="Arial" w:eastAsia="宋体" w:cs="Arial"/>
          <w:b/>
          <w:bCs/>
          <w:sz w:val="20"/>
          <w:szCs w:val="20"/>
        </w:rPr>
        <w:t>:</w:t>
      </w:r>
      <w:r>
        <w:rPr>
          <w:rFonts w:hint="eastAsia" w:ascii="Arial" w:hAnsi="Arial" w:eastAsia="宋体" w:cs="Arial"/>
          <w:b/>
          <w:bCs/>
          <w:sz w:val="20"/>
          <w:szCs w:val="20"/>
        </w:rPr>
        <w:t xml:space="preserve"> </w:t>
      </w:r>
      <w:r>
        <w:rPr>
          <w:rFonts w:ascii="Arial" w:hAnsi="Arial" w:eastAsia="宋体" w:cs="Arial"/>
          <w:sz w:val="20"/>
          <w:szCs w:val="20"/>
        </w:rPr>
        <w:t>Choice task</w:t>
      </w:r>
      <w:r>
        <w:rPr>
          <w:rFonts w:hint="eastAsia" w:ascii="Arial" w:hAnsi="Arial" w:eastAsia="宋体" w:cs="Arial"/>
          <w:sz w:val="20"/>
          <w:szCs w:val="20"/>
        </w:rPr>
        <w:t xml:space="preserve"> 5</w:t>
      </w:r>
    </w:p>
    <w:p w14:paraId="2A021010">
      <w:pPr>
        <w:tabs>
          <w:tab w:val="left" w:pos="753"/>
        </w:tabs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9285" cy="2147570"/>
            <wp:effectExtent l="0" t="0" r="5715" b="11430"/>
            <wp:docPr id="16" name="图片 16" descr="tas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task5"/>
                    <pic:cNvPicPr>
                      <a:picLocks noChangeAspect="1"/>
                    </pic:cNvPicPr>
                  </pic:nvPicPr>
                  <pic:blipFill>
                    <a:blip r:embed="rId8"/>
                    <a:srcRect l="17222" t="16601" r="12467" b="36373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CF502">
      <w:pPr>
        <w:tabs>
          <w:tab w:val="left" w:pos="753"/>
        </w:tabs>
        <w:jc w:val="left"/>
        <w:rPr>
          <w:rFonts w:hint="eastAsia" w:eastAsiaTheme="minorEastAsia"/>
          <w:lang w:eastAsia="zh-CN"/>
        </w:rPr>
      </w:pPr>
    </w:p>
    <w:p w14:paraId="40960409">
      <w:pPr>
        <w:rPr>
          <w:rFonts w:hint="eastAsia" w:eastAsiaTheme="minorEastAsia"/>
          <w:lang w:eastAsia="zh-CN"/>
        </w:rPr>
      </w:pPr>
      <w:r>
        <w:rPr>
          <w:rFonts w:ascii="Arial" w:hAnsi="Arial" w:eastAsia="宋体" w:cs="Arial"/>
          <w:b/>
          <w:bCs/>
          <w:sz w:val="20"/>
          <w:szCs w:val="20"/>
        </w:rPr>
        <w:t xml:space="preserve">Supplementary Figure </w:t>
      </w:r>
      <w:r>
        <w:rPr>
          <w:rFonts w:hint="eastAsia" w:ascii="Arial" w:hAnsi="Arial" w:eastAsia="宋体" w:cs="Arial"/>
          <w:b/>
          <w:bCs/>
          <w:sz w:val="20"/>
          <w:szCs w:val="20"/>
        </w:rPr>
        <w:t>6</w:t>
      </w:r>
      <w:r>
        <w:rPr>
          <w:rFonts w:ascii="Arial" w:hAnsi="Arial" w:eastAsia="宋体" w:cs="Arial"/>
          <w:b/>
          <w:bCs/>
          <w:sz w:val="20"/>
          <w:szCs w:val="20"/>
        </w:rPr>
        <w:t>:</w:t>
      </w:r>
      <w:r>
        <w:rPr>
          <w:rFonts w:hint="eastAsia" w:ascii="Arial" w:hAnsi="Arial" w:eastAsia="宋体" w:cs="Arial"/>
          <w:b/>
          <w:bCs/>
          <w:sz w:val="20"/>
          <w:szCs w:val="20"/>
        </w:rPr>
        <w:t xml:space="preserve"> </w:t>
      </w:r>
      <w:r>
        <w:rPr>
          <w:rFonts w:ascii="Arial" w:hAnsi="Arial" w:eastAsia="宋体" w:cs="Arial"/>
          <w:sz w:val="20"/>
          <w:szCs w:val="20"/>
        </w:rPr>
        <w:t>Choice task</w:t>
      </w:r>
      <w:r>
        <w:rPr>
          <w:rFonts w:hint="eastAsia" w:ascii="Arial" w:hAnsi="Arial" w:eastAsia="宋体" w:cs="Arial"/>
          <w:sz w:val="20"/>
          <w:szCs w:val="20"/>
        </w:rPr>
        <w:t xml:space="preserve"> 6</w:t>
      </w:r>
    </w:p>
    <w:p w14:paraId="5A827E9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9285" cy="2148840"/>
            <wp:effectExtent l="0" t="0" r="5715" b="10160"/>
            <wp:docPr id="17" name="图片 17" descr="tas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task6"/>
                    <pic:cNvPicPr>
                      <a:picLocks noChangeAspect="1"/>
                    </pic:cNvPicPr>
                  </pic:nvPicPr>
                  <pic:blipFill>
                    <a:blip r:embed="rId9"/>
                    <a:srcRect l="17150" t="16485" r="12467" b="36424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109F2">
      <w:pPr>
        <w:rPr>
          <w:rFonts w:hint="eastAsia" w:eastAsiaTheme="minorEastAsia"/>
          <w:lang w:eastAsia="zh-CN"/>
        </w:rPr>
      </w:pPr>
    </w:p>
    <w:p w14:paraId="7CA2A8B4">
      <w:pPr>
        <w:rPr>
          <w:rFonts w:hint="eastAsia" w:eastAsiaTheme="minorEastAsia"/>
          <w:lang w:eastAsia="zh-CN"/>
        </w:rPr>
      </w:pPr>
      <w:r>
        <w:rPr>
          <w:rFonts w:ascii="Arial" w:hAnsi="Arial" w:eastAsia="宋体" w:cs="Arial"/>
          <w:b/>
          <w:bCs/>
          <w:sz w:val="20"/>
          <w:szCs w:val="20"/>
        </w:rPr>
        <w:t xml:space="preserve">Supplementary Figure </w:t>
      </w:r>
      <w:r>
        <w:rPr>
          <w:rFonts w:hint="eastAsia" w:ascii="Arial" w:hAnsi="Arial" w:eastAsia="宋体" w:cs="Arial"/>
          <w:b/>
          <w:bCs/>
          <w:sz w:val="20"/>
          <w:szCs w:val="20"/>
        </w:rPr>
        <w:t>7</w:t>
      </w:r>
      <w:r>
        <w:rPr>
          <w:rFonts w:ascii="Arial" w:hAnsi="Arial" w:eastAsia="宋体" w:cs="Arial"/>
          <w:b/>
          <w:bCs/>
          <w:sz w:val="20"/>
          <w:szCs w:val="20"/>
        </w:rPr>
        <w:t>:</w:t>
      </w:r>
      <w:r>
        <w:rPr>
          <w:rFonts w:hint="eastAsia" w:ascii="Arial" w:hAnsi="Arial" w:eastAsia="宋体" w:cs="Arial"/>
          <w:b/>
          <w:bCs/>
          <w:sz w:val="20"/>
          <w:szCs w:val="20"/>
        </w:rPr>
        <w:t xml:space="preserve"> </w:t>
      </w:r>
      <w:r>
        <w:rPr>
          <w:rFonts w:ascii="Arial" w:hAnsi="Arial" w:eastAsia="宋体" w:cs="Arial"/>
          <w:sz w:val="20"/>
          <w:szCs w:val="20"/>
        </w:rPr>
        <w:t>Choice task</w:t>
      </w:r>
      <w:r>
        <w:rPr>
          <w:rFonts w:hint="eastAsia" w:ascii="Arial" w:hAnsi="Arial" w:eastAsia="宋体" w:cs="Arial"/>
          <w:sz w:val="20"/>
          <w:szCs w:val="20"/>
        </w:rPr>
        <w:t xml:space="preserve"> 7</w:t>
      </w:r>
    </w:p>
    <w:p w14:paraId="4B43C2C1"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9285" cy="2160905"/>
            <wp:effectExtent l="0" t="0" r="5715" b="10795"/>
            <wp:docPr id="18" name="图片 18" descr="tas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task7"/>
                    <pic:cNvPicPr>
                      <a:picLocks noChangeAspect="1"/>
                    </pic:cNvPicPr>
                  </pic:nvPicPr>
                  <pic:blipFill>
                    <a:blip r:embed="rId10"/>
                    <a:srcRect l="17150" t="16345" r="12395" b="36245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D2FEB">
      <w:pPr>
        <w:jc w:val="left"/>
        <w:rPr>
          <w:rFonts w:hint="eastAsia" w:eastAsiaTheme="minorEastAsia"/>
          <w:lang w:eastAsia="zh-CN"/>
        </w:rPr>
      </w:pPr>
    </w:p>
    <w:p w14:paraId="63E139ED">
      <w:pPr>
        <w:rPr>
          <w:rFonts w:hint="eastAsia" w:eastAsiaTheme="minorEastAsia"/>
          <w:lang w:eastAsia="zh-CN"/>
        </w:rPr>
      </w:pPr>
      <w:r>
        <w:rPr>
          <w:rFonts w:ascii="Arial" w:hAnsi="Arial" w:eastAsia="宋体" w:cs="Arial"/>
          <w:b/>
          <w:bCs/>
          <w:sz w:val="20"/>
          <w:szCs w:val="20"/>
        </w:rPr>
        <w:t xml:space="preserve">Supplementary Figure </w:t>
      </w:r>
      <w:r>
        <w:rPr>
          <w:rFonts w:hint="eastAsia" w:ascii="Arial" w:hAnsi="Arial" w:eastAsia="宋体" w:cs="Arial"/>
          <w:b/>
          <w:bCs/>
          <w:sz w:val="20"/>
          <w:szCs w:val="20"/>
        </w:rPr>
        <w:t>8</w:t>
      </w:r>
      <w:r>
        <w:rPr>
          <w:rFonts w:ascii="Arial" w:hAnsi="Arial" w:eastAsia="宋体" w:cs="Arial"/>
          <w:b/>
          <w:bCs/>
          <w:sz w:val="20"/>
          <w:szCs w:val="20"/>
        </w:rPr>
        <w:t>:</w:t>
      </w:r>
      <w:r>
        <w:rPr>
          <w:rFonts w:hint="eastAsia" w:ascii="Arial" w:hAnsi="Arial" w:eastAsia="宋体" w:cs="Arial"/>
          <w:b/>
          <w:bCs/>
          <w:sz w:val="20"/>
          <w:szCs w:val="20"/>
        </w:rPr>
        <w:t xml:space="preserve"> </w:t>
      </w:r>
      <w:r>
        <w:rPr>
          <w:rFonts w:ascii="Arial" w:hAnsi="Arial" w:eastAsia="宋体" w:cs="Arial"/>
          <w:sz w:val="20"/>
          <w:szCs w:val="20"/>
        </w:rPr>
        <w:t>Choice task</w:t>
      </w:r>
      <w:r>
        <w:rPr>
          <w:rFonts w:hint="eastAsia" w:ascii="Arial" w:hAnsi="Arial" w:eastAsia="宋体" w:cs="Arial"/>
          <w:sz w:val="20"/>
          <w:szCs w:val="20"/>
        </w:rPr>
        <w:t xml:space="preserve"> 8</w:t>
      </w:r>
    </w:p>
    <w:p w14:paraId="7DC9769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9285" cy="2161540"/>
            <wp:effectExtent l="0" t="0" r="5715" b="10160"/>
            <wp:docPr id="19" name="图片 19" descr="tas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task8"/>
                    <pic:cNvPicPr>
                      <a:picLocks noChangeAspect="1"/>
                    </pic:cNvPicPr>
                  </pic:nvPicPr>
                  <pic:blipFill>
                    <a:blip r:embed="rId11"/>
                    <a:srcRect l="17150" t="16345" r="12424" b="36258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8B3D7"/>
    <w:p w14:paraId="3075B15F">
      <w:pPr>
        <w:rPr>
          <w:rFonts w:hint="eastAsia" w:eastAsiaTheme="minorEastAsia"/>
          <w:lang w:eastAsia="zh-CN"/>
        </w:rPr>
      </w:pPr>
      <w:r>
        <w:rPr>
          <w:rFonts w:ascii="Arial" w:hAnsi="Arial" w:eastAsia="宋体" w:cs="Arial"/>
          <w:b/>
          <w:bCs/>
          <w:sz w:val="20"/>
          <w:szCs w:val="20"/>
        </w:rPr>
        <w:t xml:space="preserve">Supplementary Figure </w:t>
      </w:r>
      <w:r>
        <w:rPr>
          <w:rFonts w:hint="eastAsia" w:ascii="Arial" w:hAnsi="Arial" w:eastAsia="宋体" w:cs="Arial"/>
          <w:b/>
          <w:bCs/>
          <w:sz w:val="20"/>
          <w:szCs w:val="20"/>
        </w:rPr>
        <w:t>9</w:t>
      </w:r>
      <w:r>
        <w:rPr>
          <w:rFonts w:ascii="Arial" w:hAnsi="Arial" w:eastAsia="宋体" w:cs="Arial"/>
          <w:b/>
          <w:bCs/>
          <w:sz w:val="20"/>
          <w:szCs w:val="20"/>
        </w:rPr>
        <w:t>:</w:t>
      </w:r>
      <w:r>
        <w:rPr>
          <w:rFonts w:hint="eastAsia" w:ascii="Arial" w:hAnsi="Arial" w:eastAsia="宋体" w:cs="Arial"/>
          <w:b/>
          <w:bCs/>
          <w:sz w:val="20"/>
          <w:szCs w:val="20"/>
        </w:rPr>
        <w:t xml:space="preserve"> </w:t>
      </w:r>
      <w:r>
        <w:rPr>
          <w:rFonts w:ascii="Arial" w:hAnsi="Arial" w:eastAsia="宋体" w:cs="Arial"/>
          <w:sz w:val="20"/>
          <w:szCs w:val="20"/>
        </w:rPr>
        <w:t>Choice task</w:t>
      </w:r>
      <w:r>
        <w:rPr>
          <w:rFonts w:hint="eastAsia" w:ascii="Arial" w:hAnsi="Arial" w:eastAsia="宋体" w:cs="Arial"/>
          <w:sz w:val="20"/>
          <w:szCs w:val="20"/>
        </w:rPr>
        <w:t xml:space="preserve"> 9</w:t>
      </w:r>
    </w:p>
    <w:p w14:paraId="2FEAEC76"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9285" cy="2164715"/>
            <wp:effectExtent l="0" t="0" r="5715" b="6985"/>
            <wp:docPr id="20" name="图片 20" descr="task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task9"/>
                    <pic:cNvPicPr>
                      <a:picLocks noChangeAspect="1"/>
                    </pic:cNvPicPr>
                  </pic:nvPicPr>
                  <pic:blipFill>
                    <a:blip r:embed="rId12"/>
                    <a:srcRect l="17078" t="16601" r="12395" b="35861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AC1CD">
      <w:pPr>
        <w:jc w:val="left"/>
        <w:rPr>
          <w:rFonts w:hint="eastAsia" w:eastAsiaTheme="minorEastAsia"/>
          <w:lang w:eastAsia="zh-CN"/>
        </w:rPr>
      </w:pPr>
    </w:p>
    <w:p w14:paraId="60832BAF">
      <w:pPr>
        <w:rPr>
          <w:rFonts w:hint="eastAsia" w:ascii="Arial" w:hAnsi="Arial" w:eastAsia="宋体" w:cs="Arial"/>
          <w:b/>
          <w:bCs/>
          <w:sz w:val="20"/>
          <w:szCs w:val="20"/>
          <w:lang w:eastAsia="zh-CN"/>
        </w:rPr>
      </w:pPr>
      <w:r>
        <w:rPr>
          <w:rFonts w:ascii="Arial" w:hAnsi="Arial" w:eastAsia="宋体" w:cs="Arial"/>
          <w:b/>
          <w:bCs/>
          <w:sz w:val="20"/>
          <w:szCs w:val="20"/>
        </w:rPr>
        <w:t xml:space="preserve">Supplementary Figure </w:t>
      </w:r>
      <w:r>
        <w:rPr>
          <w:rFonts w:hint="eastAsia" w:ascii="Arial" w:hAnsi="Arial" w:eastAsia="宋体" w:cs="Arial"/>
          <w:b/>
          <w:bCs/>
          <w:sz w:val="20"/>
          <w:szCs w:val="20"/>
        </w:rPr>
        <w:t>10</w:t>
      </w:r>
      <w:r>
        <w:rPr>
          <w:rFonts w:ascii="Arial" w:hAnsi="Arial" w:eastAsia="宋体" w:cs="Arial"/>
          <w:b/>
          <w:bCs/>
          <w:sz w:val="20"/>
          <w:szCs w:val="20"/>
        </w:rPr>
        <w:t>:</w:t>
      </w:r>
      <w:r>
        <w:rPr>
          <w:rFonts w:hint="eastAsia" w:ascii="Arial" w:hAnsi="Arial" w:eastAsia="宋体" w:cs="Arial"/>
          <w:b/>
          <w:bCs/>
          <w:sz w:val="20"/>
          <w:szCs w:val="20"/>
        </w:rPr>
        <w:t xml:space="preserve"> </w:t>
      </w:r>
      <w:r>
        <w:rPr>
          <w:rFonts w:ascii="Arial" w:hAnsi="Arial" w:eastAsia="宋体" w:cs="Arial"/>
          <w:sz w:val="20"/>
          <w:szCs w:val="20"/>
        </w:rPr>
        <w:t>Choice task</w:t>
      </w:r>
      <w:r>
        <w:rPr>
          <w:rFonts w:hint="eastAsia" w:ascii="Arial" w:hAnsi="Arial" w:eastAsia="宋体" w:cs="Arial"/>
          <w:sz w:val="20"/>
          <w:szCs w:val="20"/>
        </w:rPr>
        <w:t xml:space="preserve"> 10</w:t>
      </w:r>
    </w:p>
    <w:p w14:paraId="0815771E">
      <w:pPr>
        <w:rPr>
          <w:rFonts w:hint="eastAsia" w:ascii="Arial" w:hAnsi="Arial" w:eastAsia="宋体" w:cs="Arial"/>
          <w:b/>
          <w:bCs/>
          <w:sz w:val="20"/>
          <w:szCs w:val="20"/>
          <w:lang w:eastAsia="zh-CN"/>
        </w:rPr>
      </w:pPr>
      <w:r>
        <w:rPr>
          <w:rFonts w:hint="eastAsia" w:ascii="Arial" w:hAnsi="Arial" w:eastAsia="宋体" w:cs="Arial"/>
          <w:b/>
          <w:bCs/>
          <w:sz w:val="20"/>
          <w:szCs w:val="20"/>
          <w:lang w:eastAsia="zh-CN"/>
        </w:rPr>
        <w:drawing>
          <wp:inline distT="0" distB="0" distL="114300" distR="114300">
            <wp:extent cx="5709285" cy="2155825"/>
            <wp:effectExtent l="0" t="0" r="5715" b="3175"/>
            <wp:docPr id="21" name="图片 21" descr="task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task10"/>
                    <pic:cNvPicPr>
                      <a:picLocks noChangeAspect="1"/>
                    </pic:cNvPicPr>
                  </pic:nvPicPr>
                  <pic:blipFill>
                    <a:blip r:embed="rId13"/>
                    <a:srcRect l="17078" t="16473" r="12395" b="36181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233AE">
      <w:pPr>
        <w:rPr>
          <w:rFonts w:hint="eastAsia" w:ascii="Arial" w:hAnsi="Arial" w:eastAsia="宋体" w:cs="Arial"/>
          <w:b/>
          <w:bCs/>
          <w:sz w:val="20"/>
          <w:szCs w:val="20"/>
          <w:lang w:eastAsia="zh-CN"/>
        </w:rPr>
      </w:pPr>
    </w:p>
    <w:p w14:paraId="679CDE74">
      <w:pPr>
        <w:rPr>
          <w:rFonts w:hint="eastAsia" w:eastAsiaTheme="minorEastAsia"/>
          <w:lang w:eastAsia="zh-CN"/>
        </w:rPr>
      </w:pPr>
      <w:r>
        <w:rPr>
          <w:rFonts w:ascii="Arial" w:hAnsi="Arial" w:eastAsia="宋体" w:cs="Arial"/>
          <w:b/>
          <w:bCs/>
          <w:sz w:val="20"/>
          <w:szCs w:val="20"/>
        </w:rPr>
        <w:t xml:space="preserve">Supplementary Figure </w:t>
      </w:r>
      <w:r>
        <w:rPr>
          <w:rFonts w:hint="eastAsia" w:ascii="Arial" w:hAnsi="Arial" w:eastAsia="宋体" w:cs="Arial"/>
          <w:b/>
          <w:bCs/>
          <w:sz w:val="20"/>
          <w:szCs w:val="20"/>
        </w:rPr>
        <w:t>11</w:t>
      </w:r>
      <w:r>
        <w:rPr>
          <w:rFonts w:ascii="Arial" w:hAnsi="Arial" w:eastAsia="宋体" w:cs="Arial"/>
          <w:b/>
          <w:bCs/>
          <w:sz w:val="20"/>
          <w:szCs w:val="20"/>
        </w:rPr>
        <w:t>:</w:t>
      </w:r>
      <w:r>
        <w:rPr>
          <w:rFonts w:hint="eastAsia" w:ascii="Arial" w:hAnsi="Arial" w:eastAsia="宋体" w:cs="Arial"/>
          <w:b/>
          <w:bCs/>
          <w:sz w:val="20"/>
          <w:szCs w:val="20"/>
        </w:rPr>
        <w:t xml:space="preserve"> </w:t>
      </w:r>
      <w:r>
        <w:rPr>
          <w:rFonts w:ascii="Arial" w:hAnsi="Arial" w:eastAsia="宋体" w:cs="Arial"/>
          <w:sz w:val="20"/>
          <w:szCs w:val="20"/>
        </w:rPr>
        <w:t>Choice task</w:t>
      </w:r>
      <w:r>
        <w:rPr>
          <w:rFonts w:hint="eastAsia" w:ascii="Arial" w:hAnsi="Arial" w:eastAsia="宋体" w:cs="Arial"/>
          <w:sz w:val="20"/>
          <w:szCs w:val="20"/>
        </w:rPr>
        <w:t xml:space="preserve"> 11</w:t>
      </w:r>
    </w:p>
    <w:p w14:paraId="4E8714CD">
      <w:pPr>
        <w:jc w:val="left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9285" cy="2170430"/>
            <wp:effectExtent l="0" t="0" r="5715" b="1270"/>
            <wp:docPr id="22" name="图片 22" descr="task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task11"/>
                    <pic:cNvPicPr>
                      <a:picLocks noChangeAspect="1"/>
                    </pic:cNvPicPr>
                  </pic:nvPicPr>
                  <pic:blipFill>
                    <a:blip r:embed="rId14"/>
                    <a:srcRect l="17150" t="16294" r="12467" b="36143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lnNumType w:countBy="1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hideSpellingErrors/>
  <w:hideGrammaticalError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7c0tbSwsDAztDQ1MrFQ0lEKTi0uzszPAykwrAUAv28/liwAAAA="/>
    <w:docVar w:name="commondata" w:val="eyJoZGlkIjoiM2FiZDIzMjBhYjY3YjcwYmIxYWI1NjM4YzVmYjEyMDMifQ=="/>
  </w:docVars>
  <w:rsids>
    <w:rsidRoot w:val="00817FAF"/>
    <w:rsid w:val="00007800"/>
    <w:rsid w:val="000266FB"/>
    <w:rsid w:val="00033FE6"/>
    <w:rsid w:val="00095537"/>
    <w:rsid w:val="000C1DB4"/>
    <w:rsid w:val="000D548C"/>
    <w:rsid w:val="0011550C"/>
    <w:rsid w:val="00136F11"/>
    <w:rsid w:val="00156FD1"/>
    <w:rsid w:val="0015738F"/>
    <w:rsid w:val="001B09E1"/>
    <w:rsid w:val="001E20DF"/>
    <w:rsid w:val="001E3AC6"/>
    <w:rsid w:val="00204D10"/>
    <w:rsid w:val="00235012"/>
    <w:rsid w:val="00286AE5"/>
    <w:rsid w:val="002A655F"/>
    <w:rsid w:val="002D5B77"/>
    <w:rsid w:val="002E722A"/>
    <w:rsid w:val="002F4E50"/>
    <w:rsid w:val="00314CAD"/>
    <w:rsid w:val="00347698"/>
    <w:rsid w:val="003A7F8B"/>
    <w:rsid w:val="003D5BC2"/>
    <w:rsid w:val="003E3255"/>
    <w:rsid w:val="003E636F"/>
    <w:rsid w:val="003F5BDF"/>
    <w:rsid w:val="0040263C"/>
    <w:rsid w:val="00402D50"/>
    <w:rsid w:val="00416AE5"/>
    <w:rsid w:val="00432593"/>
    <w:rsid w:val="004377C1"/>
    <w:rsid w:val="00477018"/>
    <w:rsid w:val="0048122C"/>
    <w:rsid w:val="0048340E"/>
    <w:rsid w:val="004949C6"/>
    <w:rsid w:val="004A709D"/>
    <w:rsid w:val="004B0530"/>
    <w:rsid w:val="004B41F2"/>
    <w:rsid w:val="004C14CA"/>
    <w:rsid w:val="004F51D2"/>
    <w:rsid w:val="00533DF6"/>
    <w:rsid w:val="00534FE3"/>
    <w:rsid w:val="005522CC"/>
    <w:rsid w:val="005554B3"/>
    <w:rsid w:val="005577DE"/>
    <w:rsid w:val="0056271E"/>
    <w:rsid w:val="005637FA"/>
    <w:rsid w:val="00564B16"/>
    <w:rsid w:val="005652F9"/>
    <w:rsid w:val="0057687E"/>
    <w:rsid w:val="0059740A"/>
    <w:rsid w:val="005B756B"/>
    <w:rsid w:val="005C3008"/>
    <w:rsid w:val="005E0A3E"/>
    <w:rsid w:val="005F2190"/>
    <w:rsid w:val="0060399D"/>
    <w:rsid w:val="00611DED"/>
    <w:rsid w:val="00673F26"/>
    <w:rsid w:val="006973DB"/>
    <w:rsid w:val="006C2F67"/>
    <w:rsid w:val="006D1B07"/>
    <w:rsid w:val="006D2B88"/>
    <w:rsid w:val="00721D3E"/>
    <w:rsid w:val="0073545C"/>
    <w:rsid w:val="0074084C"/>
    <w:rsid w:val="007A45FD"/>
    <w:rsid w:val="007C20E2"/>
    <w:rsid w:val="007F7227"/>
    <w:rsid w:val="007F784D"/>
    <w:rsid w:val="0081682A"/>
    <w:rsid w:val="00817FAF"/>
    <w:rsid w:val="00823D31"/>
    <w:rsid w:val="00827287"/>
    <w:rsid w:val="00827410"/>
    <w:rsid w:val="008558A6"/>
    <w:rsid w:val="00863F88"/>
    <w:rsid w:val="00867FC4"/>
    <w:rsid w:val="008A2A92"/>
    <w:rsid w:val="008A4513"/>
    <w:rsid w:val="008B4728"/>
    <w:rsid w:val="008C5DA4"/>
    <w:rsid w:val="008D674D"/>
    <w:rsid w:val="0091469C"/>
    <w:rsid w:val="00915FC7"/>
    <w:rsid w:val="009A30D3"/>
    <w:rsid w:val="009A4C67"/>
    <w:rsid w:val="009C1831"/>
    <w:rsid w:val="009D21D7"/>
    <w:rsid w:val="009E599A"/>
    <w:rsid w:val="00A95595"/>
    <w:rsid w:val="00AA1092"/>
    <w:rsid w:val="00AA5CE9"/>
    <w:rsid w:val="00AC1BD3"/>
    <w:rsid w:val="00AD6C9F"/>
    <w:rsid w:val="00B125B7"/>
    <w:rsid w:val="00B340B2"/>
    <w:rsid w:val="00B73178"/>
    <w:rsid w:val="00BD5DDF"/>
    <w:rsid w:val="00BF4351"/>
    <w:rsid w:val="00BF6EE6"/>
    <w:rsid w:val="00C02788"/>
    <w:rsid w:val="00C07142"/>
    <w:rsid w:val="00C148EF"/>
    <w:rsid w:val="00C26A2D"/>
    <w:rsid w:val="00C43A78"/>
    <w:rsid w:val="00C53214"/>
    <w:rsid w:val="00C632BE"/>
    <w:rsid w:val="00C65853"/>
    <w:rsid w:val="00C911A7"/>
    <w:rsid w:val="00CC1E42"/>
    <w:rsid w:val="00CC616E"/>
    <w:rsid w:val="00CD239A"/>
    <w:rsid w:val="00CE1F72"/>
    <w:rsid w:val="00D003B4"/>
    <w:rsid w:val="00D0297C"/>
    <w:rsid w:val="00D2003E"/>
    <w:rsid w:val="00D22AE0"/>
    <w:rsid w:val="00D36D61"/>
    <w:rsid w:val="00D45990"/>
    <w:rsid w:val="00D70812"/>
    <w:rsid w:val="00D71ED8"/>
    <w:rsid w:val="00DA0095"/>
    <w:rsid w:val="00DA3040"/>
    <w:rsid w:val="00DE3C50"/>
    <w:rsid w:val="00E21A5F"/>
    <w:rsid w:val="00E345FC"/>
    <w:rsid w:val="00E46531"/>
    <w:rsid w:val="00E522F9"/>
    <w:rsid w:val="00E64C63"/>
    <w:rsid w:val="00E9703D"/>
    <w:rsid w:val="00EA579C"/>
    <w:rsid w:val="00EB54D8"/>
    <w:rsid w:val="00ED3836"/>
    <w:rsid w:val="00EE16A2"/>
    <w:rsid w:val="00EF5220"/>
    <w:rsid w:val="00F1692A"/>
    <w:rsid w:val="00F22CC6"/>
    <w:rsid w:val="00F30406"/>
    <w:rsid w:val="00F4780A"/>
    <w:rsid w:val="00F53E59"/>
    <w:rsid w:val="00F57D60"/>
    <w:rsid w:val="00F95FA1"/>
    <w:rsid w:val="00FA3301"/>
    <w:rsid w:val="00FB5372"/>
    <w:rsid w:val="00FC1BA4"/>
    <w:rsid w:val="00FF14B2"/>
    <w:rsid w:val="00FF7E63"/>
    <w:rsid w:val="05AF5900"/>
    <w:rsid w:val="086C05E9"/>
    <w:rsid w:val="14AD5701"/>
    <w:rsid w:val="1C654B13"/>
    <w:rsid w:val="1C8B457A"/>
    <w:rsid w:val="224D22D1"/>
    <w:rsid w:val="23007679"/>
    <w:rsid w:val="2E7330BF"/>
    <w:rsid w:val="2F68074A"/>
    <w:rsid w:val="34CC3529"/>
    <w:rsid w:val="36EC1C61"/>
    <w:rsid w:val="37313B18"/>
    <w:rsid w:val="3A2F2590"/>
    <w:rsid w:val="3AF86E26"/>
    <w:rsid w:val="3DAB63D2"/>
    <w:rsid w:val="3EEA2F2A"/>
    <w:rsid w:val="3FF102E8"/>
    <w:rsid w:val="43F01F04"/>
    <w:rsid w:val="4DFA2A5E"/>
    <w:rsid w:val="55D65B5E"/>
    <w:rsid w:val="562778FA"/>
    <w:rsid w:val="565A053D"/>
    <w:rsid w:val="56DE2F1C"/>
    <w:rsid w:val="57E502DB"/>
    <w:rsid w:val="5A4A48F9"/>
    <w:rsid w:val="5D7C523D"/>
    <w:rsid w:val="5F6441DB"/>
    <w:rsid w:val="6210429E"/>
    <w:rsid w:val="627666FF"/>
    <w:rsid w:val="63A23BA5"/>
    <w:rsid w:val="65474383"/>
    <w:rsid w:val="65605444"/>
    <w:rsid w:val="68B41D2F"/>
    <w:rsid w:val="75D03F20"/>
    <w:rsid w:val="7720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29"/>
    <w:semiHidden/>
    <w:unhideWhenUsed/>
    <w:qFormat/>
    <w:uiPriority w:val="99"/>
    <w:rPr>
      <w:sz w:val="20"/>
      <w:szCs w:val="20"/>
    </w:rPr>
  </w:style>
  <w:style w:type="paragraph" w:styleId="7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annotation subject"/>
    <w:basedOn w:val="6"/>
    <w:next w:val="6"/>
    <w:link w:val="30"/>
    <w:semiHidden/>
    <w:unhideWhenUsed/>
    <w:qFormat/>
    <w:uiPriority w:val="99"/>
    <w:rPr>
      <w:b/>
      <w:bCs/>
    </w:rPr>
  </w:style>
  <w:style w:type="character" w:styleId="12">
    <w:name w:val="annotation reference"/>
    <w:basedOn w:val="11"/>
    <w:semiHidden/>
    <w:unhideWhenUsed/>
    <w:qFormat/>
    <w:uiPriority w:val="99"/>
    <w:rPr>
      <w:sz w:val="16"/>
      <w:szCs w:val="16"/>
    </w:rPr>
  </w:style>
  <w:style w:type="paragraph" w:customStyle="1" w:styleId="13">
    <w:name w:val="一级标题"/>
    <w:basedOn w:val="2"/>
    <w:link w:val="14"/>
    <w:autoRedefine/>
    <w:qFormat/>
    <w:uiPriority w:val="0"/>
    <w:pPr>
      <w:keepNext w:val="0"/>
      <w:keepLines w:val="0"/>
      <w:widowControl/>
      <w:spacing w:before="100" w:beforeAutospacing="1" w:after="100" w:afterAutospacing="1" w:line="360" w:lineRule="auto"/>
      <w:jc w:val="left"/>
    </w:pPr>
    <w:rPr>
      <w:rFonts w:ascii="宋体" w:hAnsi="宋体" w:eastAsia="宋体" w:cs="宋体"/>
      <w:b w:val="0"/>
      <w:bCs w:val="0"/>
      <w:kern w:val="36"/>
      <w:sz w:val="30"/>
      <w:szCs w:val="28"/>
      <w14:ligatures w14:val="none"/>
    </w:rPr>
  </w:style>
  <w:style w:type="character" w:customStyle="1" w:styleId="14">
    <w:name w:val="一级标题 字符"/>
    <w:basedOn w:val="11"/>
    <w:link w:val="13"/>
    <w:qFormat/>
    <w:uiPriority w:val="0"/>
    <w:rPr>
      <w:rFonts w:ascii="宋体" w:hAnsi="宋体" w:eastAsia="宋体" w:cs="宋体"/>
      <w:kern w:val="36"/>
      <w:sz w:val="30"/>
      <w:szCs w:val="28"/>
      <w14:ligatures w14:val="none"/>
    </w:rPr>
  </w:style>
  <w:style w:type="paragraph" w:customStyle="1" w:styleId="15">
    <w:name w:val="二级标题"/>
    <w:basedOn w:val="3"/>
    <w:link w:val="16"/>
    <w:autoRedefine/>
    <w:qFormat/>
    <w:uiPriority w:val="0"/>
    <w:pPr>
      <w:spacing w:line="360" w:lineRule="auto"/>
    </w:pPr>
    <w:rPr>
      <w:rFonts w:ascii="宋体" w:hAnsi="宋体" w:eastAsia="宋体"/>
      <w:b w:val="0"/>
      <w:bCs w:val="0"/>
      <w:sz w:val="28"/>
      <w:szCs w:val="28"/>
    </w:rPr>
  </w:style>
  <w:style w:type="character" w:customStyle="1" w:styleId="16">
    <w:name w:val="二级标题 字符"/>
    <w:basedOn w:val="11"/>
    <w:link w:val="15"/>
    <w:qFormat/>
    <w:uiPriority w:val="0"/>
    <w:rPr>
      <w:rFonts w:ascii="宋体" w:hAnsi="宋体" w:eastAsia="宋体" w:cstheme="majorBidi"/>
      <w:sz w:val="28"/>
      <w:szCs w:val="28"/>
    </w:rPr>
  </w:style>
  <w:style w:type="character" w:customStyle="1" w:styleId="17">
    <w:name w:val="Heading 1 Char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Heading 2 Char"/>
    <w:basedOn w:val="11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9">
    <w:name w:val="三级标题"/>
    <w:basedOn w:val="4"/>
    <w:link w:val="20"/>
    <w:autoRedefine/>
    <w:qFormat/>
    <w:uiPriority w:val="0"/>
    <w:pPr>
      <w:spacing w:line="360" w:lineRule="auto"/>
    </w:pPr>
    <w:rPr>
      <w:rFonts w:ascii="Times New Roman" w:hAnsi="Times New Roman" w:cs="Times New Roman"/>
      <w:b w:val="0"/>
      <w:sz w:val="28"/>
      <w:szCs w:val="24"/>
    </w:rPr>
  </w:style>
  <w:style w:type="character" w:customStyle="1" w:styleId="20">
    <w:name w:val="三级标题 字符"/>
    <w:basedOn w:val="21"/>
    <w:link w:val="19"/>
    <w:qFormat/>
    <w:uiPriority w:val="0"/>
    <w:rPr>
      <w:rFonts w:ascii="Times New Roman" w:hAnsi="Times New Roman" w:cs="Times New Roman"/>
      <w:b w:val="0"/>
      <w:sz w:val="28"/>
      <w:szCs w:val="24"/>
    </w:rPr>
  </w:style>
  <w:style w:type="character" w:customStyle="1" w:styleId="21">
    <w:name w:val="Heading 3 Char"/>
    <w:basedOn w:val="11"/>
    <w:link w:val="4"/>
    <w:semiHidden/>
    <w:qFormat/>
    <w:uiPriority w:val="9"/>
    <w:rPr>
      <w:b/>
      <w:bCs/>
      <w:sz w:val="32"/>
      <w:szCs w:val="32"/>
    </w:rPr>
  </w:style>
  <w:style w:type="paragraph" w:customStyle="1" w:styleId="22">
    <w:name w:val="四级标题"/>
    <w:basedOn w:val="5"/>
    <w:link w:val="23"/>
    <w:autoRedefine/>
    <w:qFormat/>
    <w:uiPriority w:val="0"/>
    <w:rPr>
      <w:rFonts w:eastAsia="宋体"/>
      <w:sz w:val="24"/>
    </w:rPr>
  </w:style>
  <w:style w:type="character" w:customStyle="1" w:styleId="23">
    <w:name w:val="四级标题 字符"/>
    <w:basedOn w:val="24"/>
    <w:link w:val="22"/>
    <w:qFormat/>
    <w:uiPriority w:val="0"/>
    <w:rPr>
      <w:rFonts w:eastAsia="宋体" w:asciiTheme="majorHAnsi" w:hAnsiTheme="majorHAnsi" w:cstheme="majorBidi"/>
      <w:sz w:val="24"/>
      <w:szCs w:val="28"/>
    </w:rPr>
  </w:style>
  <w:style w:type="character" w:customStyle="1" w:styleId="24">
    <w:name w:val="Heading 4 Char"/>
    <w:basedOn w:val="11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5">
    <w:name w:val="Header Char"/>
    <w:basedOn w:val="11"/>
    <w:link w:val="8"/>
    <w:qFormat/>
    <w:uiPriority w:val="99"/>
    <w:rPr>
      <w:sz w:val="18"/>
      <w:szCs w:val="18"/>
    </w:rPr>
  </w:style>
  <w:style w:type="character" w:customStyle="1" w:styleId="26">
    <w:name w:val="Footer Char"/>
    <w:basedOn w:val="11"/>
    <w:link w:val="7"/>
    <w:qFormat/>
    <w:uiPriority w:val="99"/>
    <w:rPr>
      <w:sz w:val="18"/>
      <w:szCs w:val="18"/>
    </w:rPr>
  </w:style>
  <w:style w:type="paragraph" w:customStyle="1" w:styleId="27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28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29">
    <w:name w:val="Comment Text Char"/>
    <w:basedOn w:val="11"/>
    <w:link w:val="6"/>
    <w:semiHidden/>
    <w:qFormat/>
    <w:uiPriority w:val="99"/>
    <w:rPr>
      <w:rFonts w:asciiTheme="minorHAnsi" w:hAnsiTheme="minorHAnsi" w:eastAsiaTheme="minorEastAsia" w:cstheme="minorBidi"/>
      <w:kern w:val="2"/>
      <w14:ligatures w14:val="standardContextual"/>
    </w:rPr>
  </w:style>
  <w:style w:type="character" w:customStyle="1" w:styleId="30">
    <w:name w:val="Comment Subject Char"/>
    <w:basedOn w:val="29"/>
    <w:link w:val="9"/>
    <w:semiHidden/>
    <w:qFormat/>
    <w:uiPriority w:val="99"/>
    <w:rPr>
      <w:rFonts w:asciiTheme="minorHAnsi" w:hAnsiTheme="minorHAnsi" w:eastAsiaTheme="minorEastAsia" w:cstheme="minorBidi"/>
      <w:b/>
      <w:bCs/>
      <w:kern w:val="2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0C5DC-7212-4886-84F0-E2F832D092F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1069</Words>
  <Characters>6158</Characters>
  <Lines>54</Lines>
  <Paragraphs>15</Paragraphs>
  <TotalTime>69</TotalTime>
  <ScaleCrop>false</ScaleCrop>
  <LinksUpToDate>false</LinksUpToDate>
  <CharactersWithSpaces>6562</CharactersWithSpaces>
  <Application>WPS Office_12.1.0.17150_F1E327BC-269C-435d-A152-05C5408002CA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2024-04-22T01:47:00Z</dcterms:created>
  <dc:creator>婪 贪</dc:creator>
  <cp:lastModifiedBy>贪婪</cp:lastModifiedBy>
  <dcterms:modified xsi:type="dcterms:W3CDTF">2024-08-26T05:08:43Z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77D9E247C1B64DD795B3E9220779E257_13</vt:lpwstr>
  </property>
  <property fmtid="{D5CDD505-2E9C-101B-9397-08002B2CF9AE}" pid="3" name="KSOProductBuildVer">
    <vt:lpwstr>2052-12.1.0.17150</vt:lpwstr>
  </property>
</Properties>
</file>