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7695FA" w14:textId="36643922" w:rsidR="00795735" w:rsidRPr="005976BF" w:rsidRDefault="001F34C6" w:rsidP="005976BF">
      <w:pPr>
        <w:spacing w:line="480" w:lineRule="auto"/>
        <w:rPr>
          <w:rFonts w:ascii="Arial" w:hAnsi="Arial" w:cs="Arial"/>
          <w:b/>
          <w:sz w:val="28"/>
          <w:szCs w:val="28"/>
        </w:rPr>
      </w:pPr>
      <w:r w:rsidRPr="00C37596">
        <w:rPr>
          <w:rFonts w:ascii="Arial" w:hAnsi="Arial" w:cs="Arial"/>
          <w:b/>
          <w:sz w:val="28"/>
          <w:szCs w:val="28"/>
        </w:rPr>
        <w:t xml:space="preserve">Supporting </w:t>
      </w:r>
      <w:r w:rsidR="001416FA" w:rsidRPr="00C37596">
        <w:rPr>
          <w:rFonts w:ascii="Arial" w:hAnsi="Arial" w:cs="Arial"/>
          <w:b/>
          <w:sz w:val="28"/>
          <w:szCs w:val="28"/>
        </w:rPr>
        <w:t>I</w:t>
      </w:r>
      <w:r w:rsidRPr="00C37596">
        <w:rPr>
          <w:rFonts w:ascii="Arial" w:hAnsi="Arial" w:cs="Arial"/>
          <w:b/>
          <w:sz w:val="28"/>
          <w:szCs w:val="28"/>
        </w:rPr>
        <w:t>nformation</w:t>
      </w:r>
    </w:p>
    <w:p w14:paraId="471F8AAD" w14:textId="77777777" w:rsidR="004F4C6C" w:rsidRPr="004F4C6C" w:rsidRDefault="004F4C6C" w:rsidP="00C37596">
      <w:pPr>
        <w:spacing w:line="480" w:lineRule="auto"/>
        <w:rPr>
          <w:rFonts w:ascii="Arial" w:hAnsi="Arial" w:cs="Arial"/>
          <w:sz w:val="18"/>
          <w:szCs w:val="18"/>
        </w:rPr>
      </w:pPr>
    </w:p>
    <w:p w14:paraId="7E3A8618" w14:textId="797A41AB" w:rsidR="00795735" w:rsidRPr="00C37596" w:rsidRDefault="00826CAE" w:rsidP="00795735">
      <w:pPr>
        <w:spacing w:line="360" w:lineRule="auto"/>
        <w:jc w:val="center"/>
        <w:rPr>
          <w:rFonts w:ascii="Arial" w:hAnsi="Arial" w:cs="Arial"/>
          <w:sz w:val="18"/>
          <w:szCs w:val="18"/>
        </w:rPr>
      </w:pPr>
      <w:r w:rsidRPr="00C37596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62362665" wp14:editId="7EAA08FD">
            <wp:extent cx="3926932" cy="1915200"/>
            <wp:effectExtent l="0" t="0" r="0" b="889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TT-chicken breast-AI_画板 1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6932" cy="19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F30F3" w14:textId="03210492" w:rsidR="00795735" w:rsidRPr="00C37596" w:rsidRDefault="00795735" w:rsidP="00C37596">
      <w:pPr>
        <w:spacing w:line="48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de-DE" w:bidi="en-US"/>
        </w:rPr>
      </w:pPr>
      <w:r w:rsidRPr="00C37596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de-DE" w:bidi="en-US"/>
        </w:rPr>
        <w:t>Figure S1</w:t>
      </w:r>
      <w:r w:rsidRPr="00C37596">
        <w:rPr>
          <w:rFonts w:ascii="Arial" w:eastAsia="Times New Roman" w:hAnsi="Arial" w:cs="Arial"/>
          <w:color w:val="000000"/>
          <w:kern w:val="0"/>
          <w:sz w:val="20"/>
          <w:szCs w:val="20"/>
          <w:lang w:eastAsia="de-DE" w:bidi="en-US"/>
        </w:rPr>
        <w:t xml:space="preserve"> (A) Equipment for assessing the tissue-penetration capability. (B) Temperature change of </w:t>
      </w:r>
      <w:proofErr w:type="spellStart"/>
      <w:r w:rsidRPr="00C37596">
        <w:rPr>
          <w:rFonts w:ascii="Arial" w:eastAsia="Times New Roman" w:hAnsi="Arial" w:cs="Arial"/>
          <w:color w:val="000000"/>
          <w:kern w:val="0"/>
          <w:sz w:val="20"/>
          <w:szCs w:val="20"/>
          <w:lang w:eastAsia="de-DE" w:bidi="en-US"/>
        </w:rPr>
        <w:t>Au@mPDA</w:t>
      </w:r>
      <w:proofErr w:type="spellEnd"/>
      <w:r w:rsidRPr="00C37596">
        <w:rPr>
          <w:rFonts w:ascii="Arial" w:eastAsia="Times New Roman" w:hAnsi="Arial" w:cs="Arial"/>
          <w:color w:val="000000"/>
          <w:kern w:val="0"/>
          <w:sz w:val="20"/>
          <w:szCs w:val="20"/>
          <w:lang w:eastAsia="de-DE" w:bidi="en-US"/>
        </w:rPr>
        <w:t xml:space="preserve"> (25 </w:t>
      </w:r>
      <w:proofErr w:type="spellStart"/>
      <w:r w:rsidRPr="00C37596">
        <w:rPr>
          <w:rFonts w:ascii="Arial" w:eastAsia="Times New Roman" w:hAnsi="Arial" w:cs="Arial"/>
          <w:color w:val="000000"/>
          <w:kern w:val="0"/>
          <w:sz w:val="20"/>
          <w:szCs w:val="20"/>
          <w:lang w:eastAsia="de-DE" w:bidi="en-US"/>
        </w:rPr>
        <w:t>μg</w:t>
      </w:r>
      <w:proofErr w:type="spellEnd"/>
      <w:r w:rsidRPr="00C37596">
        <w:rPr>
          <w:rFonts w:ascii="Arial" w:eastAsia="Times New Roman" w:hAnsi="Arial" w:cs="Arial"/>
          <w:color w:val="000000"/>
          <w:kern w:val="0"/>
          <w:sz w:val="20"/>
          <w:szCs w:val="20"/>
          <w:lang w:eastAsia="de-DE" w:bidi="en-US"/>
        </w:rPr>
        <w:t>/mL) under the irradiation of tissue-penetrating 808 nm laser.</w:t>
      </w:r>
    </w:p>
    <w:p w14:paraId="1BE752F1" w14:textId="77777777" w:rsidR="000E218C" w:rsidRDefault="000E218C" w:rsidP="00795735">
      <w:pPr>
        <w:spacing w:line="240" w:lineRule="exact"/>
        <w:rPr>
          <w:rFonts w:ascii="Arial" w:hAnsi="Arial" w:cs="Arial"/>
          <w:sz w:val="18"/>
          <w:szCs w:val="18"/>
        </w:rPr>
      </w:pPr>
    </w:p>
    <w:p w14:paraId="20FC590D" w14:textId="3C64AD7D" w:rsidR="00D2311C" w:rsidRDefault="00D2311C" w:rsidP="00D2311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7D6069E6" wp14:editId="3EA7372A">
            <wp:extent cx="5274310" cy="402653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vised Figure 2_画板 1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2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3FB4C" w14:textId="60DC1D27" w:rsidR="00D2311C" w:rsidRPr="005976BF" w:rsidRDefault="00D2311C" w:rsidP="00D2311C">
      <w:pPr>
        <w:spacing w:line="480" w:lineRule="auto"/>
        <w:rPr>
          <w:rFonts w:ascii="Arial" w:hAnsi="Arial" w:cs="Arial"/>
          <w:b/>
          <w:kern w:val="0"/>
          <w:sz w:val="20"/>
          <w:szCs w:val="20"/>
          <w:lang w:bidi="en-US"/>
        </w:rPr>
      </w:pPr>
      <w:r w:rsidRPr="005976BF">
        <w:rPr>
          <w:rFonts w:ascii="Arial" w:eastAsia="Times New Roman" w:hAnsi="Arial" w:cs="Arial"/>
          <w:b/>
          <w:kern w:val="0"/>
          <w:sz w:val="20"/>
          <w:szCs w:val="20"/>
          <w:lang w:eastAsia="de-DE" w:bidi="en-US"/>
        </w:rPr>
        <w:t xml:space="preserve">Figure S2 </w:t>
      </w:r>
      <w:r w:rsidRPr="005976BF">
        <w:rPr>
          <w:rFonts w:ascii="Arial" w:eastAsia="Times New Roman" w:hAnsi="Arial" w:cs="Arial"/>
          <w:kern w:val="0"/>
          <w:sz w:val="20"/>
          <w:szCs w:val="20"/>
          <w:lang w:eastAsia="de-DE" w:bidi="en-US"/>
        </w:rPr>
        <w:t xml:space="preserve">(A) CLSM images and (B) corresponding DOX fluorescence intensity of Au@mPDA@DOX after incubation with 4T1 cells for various durations. The data are presented </w:t>
      </w:r>
      <w:r w:rsidRPr="005976BF">
        <w:rPr>
          <w:rFonts w:ascii="Arial" w:eastAsia="Times New Roman" w:hAnsi="Arial" w:cs="Arial"/>
          <w:kern w:val="0"/>
          <w:sz w:val="20"/>
          <w:szCs w:val="20"/>
          <w:lang w:eastAsia="de-DE" w:bidi="en-US"/>
        </w:rPr>
        <w:lastRenderedPageBreak/>
        <w:t>as the mean ± SD (n = 3). *</w:t>
      </w:r>
      <w:r w:rsidRPr="005976BF">
        <w:rPr>
          <w:rFonts w:ascii="Arial" w:eastAsia="Times New Roman" w:hAnsi="Arial" w:cs="Arial"/>
          <w:i/>
          <w:kern w:val="0"/>
          <w:sz w:val="20"/>
          <w:szCs w:val="20"/>
          <w:lang w:eastAsia="de-DE" w:bidi="en-US"/>
        </w:rPr>
        <w:t>P</w:t>
      </w:r>
      <w:r w:rsidRPr="005976BF">
        <w:rPr>
          <w:rFonts w:ascii="Arial" w:eastAsia="Times New Roman" w:hAnsi="Arial" w:cs="Arial"/>
          <w:kern w:val="0"/>
          <w:sz w:val="20"/>
          <w:szCs w:val="20"/>
          <w:lang w:eastAsia="de-DE" w:bidi="en-US"/>
        </w:rPr>
        <w:t xml:space="preserve"> &lt; 0.05, ***</w:t>
      </w:r>
      <w:r w:rsidRPr="005976BF">
        <w:rPr>
          <w:rFonts w:ascii="Arial" w:eastAsia="Times New Roman" w:hAnsi="Arial" w:cs="Arial"/>
          <w:i/>
          <w:kern w:val="0"/>
          <w:sz w:val="20"/>
          <w:szCs w:val="20"/>
          <w:lang w:eastAsia="de-DE" w:bidi="en-US"/>
        </w:rPr>
        <w:t>P</w:t>
      </w:r>
      <w:r w:rsidRPr="005976BF">
        <w:rPr>
          <w:rFonts w:ascii="Arial" w:eastAsia="Times New Roman" w:hAnsi="Arial" w:cs="Arial"/>
          <w:kern w:val="0"/>
          <w:sz w:val="20"/>
          <w:szCs w:val="20"/>
          <w:lang w:eastAsia="de-DE" w:bidi="en-US"/>
        </w:rPr>
        <w:t xml:space="preserve"> &lt; 0.005. Cell viability of 4T1 cells after (C) DOX or (D) Au@mPDA treatment at various concentrations. The data are presented as mean ± SD (n = 4). ****</w:t>
      </w:r>
      <w:r w:rsidRPr="005976BF">
        <w:rPr>
          <w:rFonts w:ascii="Arial" w:eastAsia="Times New Roman" w:hAnsi="Arial" w:cs="Arial"/>
          <w:i/>
          <w:kern w:val="0"/>
          <w:sz w:val="20"/>
          <w:szCs w:val="20"/>
          <w:lang w:eastAsia="de-DE" w:bidi="en-US"/>
        </w:rPr>
        <w:t>P</w:t>
      </w:r>
      <w:r w:rsidRPr="005976BF">
        <w:rPr>
          <w:rFonts w:ascii="Arial" w:eastAsia="Times New Roman" w:hAnsi="Arial" w:cs="Arial"/>
          <w:kern w:val="0"/>
          <w:sz w:val="20"/>
          <w:szCs w:val="20"/>
          <w:lang w:eastAsia="de-DE" w:bidi="en-US"/>
        </w:rPr>
        <w:t xml:space="preserve"> &lt; 0.001.</w:t>
      </w:r>
    </w:p>
    <w:p w14:paraId="63B4E5B7" w14:textId="77777777" w:rsidR="00D2311C" w:rsidRPr="00D2311C" w:rsidRDefault="00D2311C" w:rsidP="00D2311C">
      <w:pPr>
        <w:rPr>
          <w:rFonts w:ascii="Arial" w:hAnsi="Arial" w:cs="Arial"/>
          <w:sz w:val="18"/>
          <w:szCs w:val="18"/>
        </w:rPr>
      </w:pPr>
    </w:p>
    <w:p w14:paraId="5D08B12C" w14:textId="01DDD5C9" w:rsidR="008F54B6" w:rsidRPr="00C37596" w:rsidRDefault="00B1189C" w:rsidP="008F54B6">
      <w:pPr>
        <w:spacing w:line="360" w:lineRule="auto"/>
        <w:rPr>
          <w:rFonts w:ascii="Arial" w:hAnsi="Arial" w:cs="Arial"/>
          <w:sz w:val="18"/>
          <w:szCs w:val="18"/>
        </w:rPr>
      </w:pPr>
      <w:r w:rsidRPr="00C37596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72A369E5" wp14:editId="7663904E">
            <wp:extent cx="5274310" cy="1915795"/>
            <wp:effectExtent l="0" t="0" r="2540" b="825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ure S1-Calcein AM-1.5×-zoom_画板 1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1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1DBF9" w14:textId="715C9F98" w:rsidR="008F54B6" w:rsidRPr="00C37596" w:rsidRDefault="008F54B6" w:rsidP="00C37596">
      <w:pPr>
        <w:spacing w:line="480" w:lineRule="auto"/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de-DE" w:bidi="en-US"/>
        </w:rPr>
      </w:pPr>
      <w:r w:rsidRPr="00C37596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de-DE" w:bidi="en-US"/>
        </w:rPr>
        <w:t>Fig</w:t>
      </w:r>
      <w:r w:rsidR="00B65EF0" w:rsidRPr="00C37596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de-DE" w:bidi="en-US"/>
        </w:rPr>
        <w:t>ure</w:t>
      </w:r>
      <w:r w:rsidRPr="00C37596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de-DE" w:bidi="en-US"/>
        </w:rPr>
        <w:t xml:space="preserve"> S</w:t>
      </w:r>
      <w:r w:rsidR="00045BB5">
        <w:rPr>
          <w:rFonts w:ascii="Arial" w:hAnsi="Arial" w:cs="Arial" w:hint="eastAsia"/>
          <w:b/>
          <w:color w:val="000000"/>
          <w:kern w:val="0"/>
          <w:sz w:val="20"/>
          <w:szCs w:val="20"/>
          <w:lang w:bidi="en-US"/>
        </w:rPr>
        <w:t>3</w:t>
      </w:r>
      <w:r w:rsidRPr="00C37596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de-DE" w:bidi="en-US"/>
        </w:rPr>
        <w:t xml:space="preserve"> </w:t>
      </w:r>
      <w:proofErr w:type="spellStart"/>
      <w:r w:rsidRPr="00C37596">
        <w:rPr>
          <w:rFonts w:ascii="Arial" w:eastAsia="Times New Roman" w:hAnsi="Arial" w:cs="Arial"/>
          <w:color w:val="000000"/>
          <w:kern w:val="0"/>
          <w:sz w:val="20"/>
          <w:szCs w:val="20"/>
          <w:lang w:eastAsia="de-DE" w:bidi="en-US"/>
        </w:rPr>
        <w:t>Calcein</w:t>
      </w:r>
      <w:proofErr w:type="spellEnd"/>
      <w:r w:rsidR="007C52D8" w:rsidRPr="00C37596">
        <w:rPr>
          <w:rFonts w:ascii="Arial" w:eastAsia="Times New Roman" w:hAnsi="Arial" w:cs="Arial"/>
          <w:color w:val="000000"/>
          <w:kern w:val="0"/>
          <w:sz w:val="20"/>
          <w:szCs w:val="20"/>
          <w:lang w:eastAsia="de-DE" w:bidi="en-US"/>
        </w:rPr>
        <w:t>-</w:t>
      </w:r>
      <w:r w:rsidRPr="00C37596">
        <w:rPr>
          <w:rFonts w:ascii="Arial" w:eastAsia="Times New Roman" w:hAnsi="Arial" w:cs="Arial"/>
          <w:color w:val="000000"/>
          <w:kern w:val="0"/>
          <w:sz w:val="20"/>
          <w:szCs w:val="20"/>
          <w:lang w:eastAsia="de-DE" w:bidi="en-US"/>
        </w:rPr>
        <w:t>AM staining of 4T1 cells after laser irradiation.</w:t>
      </w:r>
    </w:p>
    <w:p w14:paraId="7329FE7A" w14:textId="77777777" w:rsidR="008F54B6" w:rsidRPr="00C37596" w:rsidRDefault="008F54B6" w:rsidP="008F54B6">
      <w:pPr>
        <w:spacing w:line="360" w:lineRule="auto"/>
        <w:rPr>
          <w:rFonts w:ascii="Arial" w:hAnsi="Arial" w:cs="Arial"/>
          <w:sz w:val="18"/>
          <w:szCs w:val="18"/>
        </w:rPr>
      </w:pPr>
    </w:p>
    <w:p w14:paraId="0DC4DFD2" w14:textId="3CFB5079" w:rsidR="00CA13DE" w:rsidRPr="00C37596" w:rsidRDefault="00BA5513" w:rsidP="00BA5513">
      <w:pPr>
        <w:spacing w:line="360" w:lineRule="auto"/>
        <w:rPr>
          <w:rFonts w:ascii="Arial" w:hAnsi="Arial" w:cs="Arial"/>
          <w:sz w:val="18"/>
          <w:szCs w:val="18"/>
        </w:rPr>
      </w:pPr>
      <w:r w:rsidRPr="00C37596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732C000E" wp14:editId="60A2C86A">
            <wp:extent cx="5274310" cy="2036445"/>
            <wp:effectExtent l="0" t="0" r="254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1. Wound healing_画板 1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3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519B2" w14:textId="0E4B930B" w:rsidR="00BA5513" w:rsidRPr="00C37596" w:rsidRDefault="00BA5513" w:rsidP="00C37596">
      <w:pPr>
        <w:spacing w:line="48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de-DE" w:bidi="en-US"/>
        </w:rPr>
      </w:pPr>
      <w:r w:rsidRPr="00C37596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de-DE" w:bidi="en-US"/>
        </w:rPr>
        <w:t>Fig</w:t>
      </w:r>
      <w:r w:rsidR="00B65EF0" w:rsidRPr="00C37596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de-DE" w:bidi="en-US"/>
        </w:rPr>
        <w:t>ure</w:t>
      </w:r>
      <w:r w:rsidRPr="00C37596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de-DE" w:bidi="en-US"/>
        </w:rPr>
        <w:t xml:space="preserve"> S</w:t>
      </w:r>
      <w:r w:rsidR="00045BB5">
        <w:rPr>
          <w:rFonts w:ascii="Arial" w:hAnsi="Arial" w:cs="Arial" w:hint="eastAsia"/>
          <w:b/>
          <w:color w:val="000000"/>
          <w:kern w:val="0"/>
          <w:sz w:val="20"/>
          <w:szCs w:val="20"/>
          <w:lang w:bidi="en-US"/>
        </w:rPr>
        <w:t>4</w:t>
      </w:r>
      <w:r w:rsidRPr="00C37596">
        <w:rPr>
          <w:rFonts w:ascii="Arial" w:eastAsia="Times New Roman" w:hAnsi="Arial" w:cs="Arial"/>
          <w:color w:val="000000"/>
          <w:kern w:val="0"/>
          <w:sz w:val="20"/>
          <w:szCs w:val="20"/>
          <w:lang w:eastAsia="de-DE" w:bidi="en-US"/>
        </w:rPr>
        <w:t xml:space="preserve"> Migration inh</w:t>
      </w:r>
      <w:r w:rsidR="00F475E0" w:rsidRPr="00C37596">
        <w:rPr>
          <w:rFonts w:ascii="Arial" w:eastAsia="Times New Roman" w:hAnsi="Arial" w:cs="Arial"/>
          <w:color w:val="000000"/>
          <w:kern w:val="0"/>
          <w:sz w:val="20"/>
          <w:szCs w:val="20"/>
          <w:lang w:eastAsia="de-DE" w:bidi="en-US"/>
        </w:rPr>
        <w:t>i</w:t>
      </w:r>
      <w:r w:rsidRPr="00C37596">
        <w:rPr>
          <w:rFonts w:ascii="Arial" w:eastAsia="Times New Roman" w:hAnsi="Arial" w:cs="Arial"/>
          <w:color w:val="000000"/>
          <w:kern w:val="0"/>
          <w:sz w:val="20"/>
          <w:szCs w:val="20"/>
          <w:lang w:eastAsia="de-DE" w:bidi="en-US"/>
        </w:rPr>
        <w:t>b</w:t>
      </w:r>
      <w:r w:rsidR="00F475E0" w:rsidRPr="00C37596">
        <w:rPr>
          <w:rFonts w:ascii="Arial" w:eastAsia="Times New Roman" w:hAnsi="Arial" w:cs="Arial"/>
          <w:color w:val="000000"/>
          <w:kern w:val="0"/>
          <w:sz w:val="20"/>
          <w:szCs w:val="20"/>
          <w:lang w:eastAsia="de-DE" w:bidi="en-US"/>
        </w:rPr>
        <w:t>i</w:t>
      </w:r>
      <w:r w:rsidRPr="00C37596">
        <w:rPr>
          <w:rFonts w:ascii="Arial" w:eastAsia="Times New Roman" w:hAnsi="Arial" w:cs="Arial"/>
          <w:color w:val="000000"/>
          <w:kern w:val="0"/>
          <w:sz w:val="20"/>
          <w:szCs w:val="20"/>
          <w:lang w:eastAsia="de-DE" w:bidi="en-US"/>
        </w:rPr>
        <w:t xml:space="preserve">tion assay. (A) Wound edge images after various </w:t>
      </w:r>
      <w:proofErr w:type="gramStart"/>
      <w:r w:rsidRPr="00C37596">
        <w:rPr>
          <w:rFonts w:ascii="Arial" w:eastAsia="Times New Roman" w:hAnsi="Arial" w:cs="Arial"/>
          <w:color w:val="000000"/>
          <w:kern w:val="0"/>
          <w:sz w:val="20"/>
          <w:szCs w:val="20"/>
          <w:lang w:eastAsia="de-DE" w:bidi="en-US"/>
        </w:rPr>
        <w:t>treatment</w:t>
      </w:r>
      <w:proofErr w:type="gramEnd"/>
      <w:r w:rsidRPr="00C37596">
        <w:rPr>
          <w:rFonts w:ascii="Arial" w:eastAsia="Times New Roman" w:hAnsi="Arial" w:cs="Arial"/>
          <w:color w:val="000000"/>
          <w:kern w:val="0"/>
          <w:sz w:val="20"/>
          <w:szCs w:val="20"/>
          <w:lang w:eastAsia="de-DE" w:bidi="en-US"/>
        </w:rPr>
        <w:t>. (B) Wound healing rate after treatment.</w:t>
      </w:r>
      <w:r w:rsidR="00CC7F43" w:rsidRPr="00C37596">
        <w:rPr>
          <w:rFonts w:ascii="Arial" w:eastAsia="Times New Roman" w:hAnsi="Arial" w:cs="Arial"/>
          <w:color w:val="000000"/>
          <w:kern w:val="0"/>
          <w:sz w:val="20"/>
          <w:szCs w:val="20"/>
          <w:lang w:eastAsia="de-DE" w:bidi="en-US"/>
        </w:rPr>
        <w:t xml:space="preserve"> </w:t>
      </w:r>
      <w:r w:rsidR="0096260C" w:rsidRPr="00C37596">
        <w:rPr>
          <w:rFonts w:ascii="Arial" w:eastAsia="Times New Roman" w:hAnsi="Arial" w:cs="Arial"/>
          <w:color w:val="000000"/>
          <w:kern w:val="0"/>
          <w:sz w:val="20"/>
          <w:szCs w:val="20"/>
          <w:lang w:eastAsia="de-DE" w:bidi="en-US"/>
        </w:rPr>
        <w:t>The dat</w:t>
      </w:r>
      <w:r w:rsidR="007C52D8" w:rsidRPr="00C37596">
        <w:rPr>
          <w:rFonts w:ascii="Arial" w:eastAsia="Times New Roman" w:hAnsi="Arial" w:cs="Arial"/>
          <w:color w:val="000000"/>
          <w:kern w:val="0"/>
          <w:sz w:val="20"/>
          <w:szCs w:val="20"/>
          <w:lang w:eastAsia="de-DE" w:bidi="en-US"/>
        </w:rPr>
        <w:t xml:space="preserve">a </w:t>
      </w:r>
      <w:r w:rsidR="0096260C" w:rsidRPr="00C37596">
        <w:rPr>
          <w:rFonts w:ascii="Arial" w:eastAsia="Times New Roman" w:hAnsi="Arial" w:cs="Arial"/>
          <w:color w:val="000000"/>
          <w:kern w:val="0"/>
          <w:sz w:val="20"/>
          <w:szCs w:val="20"/>
          <w:lang w:eastAsia="de-DE" w:bidi="en-US"/>
        </w:rPr>
        <w:t>are presented as mean ± SD (n = 3).</w:t>
      </w:r>
    </w:p>
    <w:p w14:paraId="2F06F3C5" w14:textId="77777777" w:rsidR="000E218C" w:rsidRPr="00C37596" w:rsidRDefault="000E218C" w:rsidP="00510C4A">
      <w:pPr>
        <w:spacing w:line="240" w:lineRule="exact"/>
        <w:rPr>
          <w:rFonts w:ascii="Arial" w:eastAsia="Times New Roman" w:hAnsi="Arial" w:cs="Arial"/>
          <w:b/>
          <w:color w:val="000000"/>
          <w:kern w:val="0"/>
          <w:sz w:val="18"/>
          <w:szCs w:val="20"/>
          <w:lang w:eastAsia="de-DE" w:bidi="en-US"/>
        </w:rPr>
      </w:pPr>
    </w:p>
    <w:p w14:paraId="77E8C0F2" w14:textId="7BFB3956" w:rsidR="00BA5513" w:rsidRPr="00C37596" w:rsidRDefault="00BA5513" w:rsidP="00BA5513">
      <w:pPr>
        <w:spacing w:line="360" w:lineRule="auto"/>
        <w:rPr>
          <w:rFonts w:ascii="Arial" w:hAnsi="Arial" w:cs="Arial"/>
          <w:sz w:val="18"/>
          <w:szCs w:val="18"/>
        </w:rPr>
      </w:pPr>
      <w:r w:rsidRPr="00C37596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399F1715" wp14:editId="08BAA93D">
            <wp:extent cx="5274310" cy="425577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S3-tumor CD31_画板 1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5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39093" w14:textId="1071FCD8" w:rsidR="00BA5513" w:rsidRPr="00C37596" w:rsidRDefault="00BA5513" w:rsidP="00C37596">
      <w:pPr>
        <w:spacing w:line="48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de-DE" w:bidi="en-US"/>
        </w:rPr>
      </w:pPr>
      <w:r w:rsidRPr="00C37596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de-DE" w:bidi="en-US"/>
        </w:rPr>
        <w:t>Fig</w:t>
      </w:r>
      <w:r w:rsidR="00B65EF0" w:rsidRPr="00C37596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de-DE" w:bidi="en-US"/>
        </w:rPr>
        <w:t>ure</w:t>
      </w:r>
      <w:r w:rsidRPr="00C37596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de-DE" w:bidi="en-US"/>
        </w:rPr>
        <w:t xml:space="preserve"> S</w:t>
      </w:r>
      <w:r w:rsidR="00045BB5">
        <w:rPr>
          <w:rFonts w:ascii="Arial" w:hAnsi="Arial" w:cs="Arial" w:hint="eastAsia"/>
          <w:b/>
          <w:color w:val="000000"/>
          <w:kern w:val="0"/>
          <w:sz w:val="20"/>
          <w:szCs w:val="20"/>
          <w:lang w:bidi="en-US"/>
        </w:rPr>
        <w:t>5</w:t>
      </w:r>
      <w:r w:rsidRPr="00C37596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de-DE" w:bidi="en-US"/>
        </w:rPr>
        <w:t xml:space="preserve"> </w:t>
      </w:r>
      <w:r w:rsidRPr="00C37596">
        <w:rPr>
          <w:rFonts w:ascii="Arial" w:eastAsia="Times New Roman" w:hAnsi="Arial" w:cs="Arial"/>
          <w:color w:val="000000"/>
          <w:kern w:val="0"/>
          <w:sz w:val="20"/>
          <w:szCs w:val="20"/>
          <w:lang w:eastAsia="de-DE" w:bidi="en-US"/>
        </w:rPr>
        <w:t xml:space="preserve">CD31 (green) staining of tumor sections after </w:t>
      </w:r>
      <w:proofErr w:type="spellStart"/>
      <w:r w:rsidRPr="00C37596">
        <w:rPr>
          <w:rFonts w:ascii="Arial" w:eastAsia="Times New Roman" w:hAnsi="Arial" w:cs="Arial"/>
          <w:color w:val="000000"/>
          <w:kern w:val="0"/>
          <w:sz w:val="20"/>
          <w:szCs w:val="20"/>
          <w:lang w:eastAsia="de-DE" w:bidi="en-US"/>
        </w:rPr>
        <w:t>Au@mPDA@ICG</w:t>
      </w:r>
      <w:proofErr w:type="spellEnd"/>
      <w:r w:rsidRPr="00C37596">
        <w:rPr>
          <w:rFonts w:ascii="Arial" w:eastAsia="Times New Roman" w:hAnsi="Arial" w:cs="Arial"/>
          <w:color w:val="000000"/>
          <w:kern w:val="0"/>
          <w:sz w:val="20"/>
          <w:szCs w:val="20"/>
          <w:lang w:eastAsia="de-DE" w:bidi="en-US"/>
        </w:rPr>
        <w:t xml:space="preserve"> injection. Cell nuclei were stained with DAPI (blue). </w:t>
      </w:r>
      <w:proofErr w:type="spellStart"/>
      <w:r w:rsidRPr="00C37596">
        <w:rPr>
          <w:rFonts w:ascii="Arial" w:eastAsia="Times New Roman" w:hAnsi="Arial" w:cs="Arial"/>
          <w:color w:val="000000"/>
          <w:kern w:val="0"/>
          <w:sz w:val="20"/>
          <w:szCs w:val="20"/>
          <w:lang w:eastAsia="de-DE" w:bidi="en-US"/>
        </w:rPr>
        <w:t>Au@mPDA@ICG</w:t>
      </w:r>
      <w:proofErr w:type="spellEnd"/>
      <w:r w:rsidRPr="00C37596">
        <w:rPr>
          <w:rFonts w:ascii="Arial" w:eastAsia="Times New Roman" w:hAnsi="Arial" w:cs="Arial"/>
          <w:color w:val="000000"/>
          <w:kern w:val="0"/>
          <w:sz w:val="20"/>
          <w:szCs w:val="20"/>
          <w:lang w:eastAsia="de-DE" w:bidi="en-US"/>
        </w:rPr>
        <w:t xml:space="preserve"> were observed as red fluorescence.</w:t>
      </w:r>
      <w:r w:rsidRPr="00C37596">
        <w:rPr>
          <w:rFonts w:ascii="Arial" w:eastAsia="Times New Roman" w:hAnsi="Arial" w:cs="Arial"/>
          <w:color w:val="000000"/>
          <w:kern w:val="0"/>
          <w:sz w:val="20"/>
          <w:szCs w:val="20"/>
          <w:lang w:eastAsia="de-DE" w:bidi="en-US"/>
        </w:rPr>
        <w:cr/>
      </w:r>
    </w:p>
    <w:p w14:paraId="75FC0EF0" w14:textId="1C9B87B0" w:rsidR="00BA5513" w:rsidRPr="00C37596" w:rsidRDefault="00BA5513" w:rsidP="00BA5513">
      <w:pPr>
        <w:spacing w:line="360" w:lineRule="auto"/>
        <w:rPr>
          <w:rFonts w:ascii="Arial" w:hAnsi="Arial" w:cs="Arial"/>
          <w:sz w:val="18"/>
          <w:szCs w:val="18"/>
        </w:rPr>
      </w:pPr>
      <w:r w:rsidRPr="00C37596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287EC8F2" wp14:editId="4C8EC800">
            <wp:extent cx="5274310" cy="246253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 S4-tumor volume_画板 1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11CB1" w14:textId="56EBD670" w:rsidR="00BA5513" w:rsidRPr="00C37596" w:rsidRDefault="00BA5513" w:rsidP="00C37596">
      <w:pPr>
        <w:spacing w:line="480" w:lineRule="auto"/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de-DE" w:bidi="en-US"/>
        </w:rPr>
      </w:pPr>
      <w:r w:rsidRPr="00C37596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de-DE" w:bidi="en-US"/>
        </w:rPr>
        <w:t>Fig</w:t>
      </w:r>
      <w:r w:rsidR="00B65EF0" w:rsidRPr="00C37596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de-DE" w:bidi="en-US"/>
        </w:rPr>
        <w:t>ure</w:t>
      </w:r>
      <w:r w:rsidRPr="00C37596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de-DE" w:bidi="en-US"/>
        </w:rPr>
        <w:t xml:space="preserve"> S</w:t>
      </w:r>
      <w:r w:rsidR="00045BB5">
        <w:rPr>
          <w:rFonts w:ascii="Arial" w:hAnsi="Arial" w:cs="Arial" w:hint="eastAsia"/>
          <w:b/>
          <w:color w:val="000000"/>
          <w:kern w:val="0"/>
          <w:sz w:val="20"/>
          <w:szCs w:val="20"/>
          <w:lang w:bidi="en-US"/>
        </w:rPr>
        <w:t>6</w:t>
      </w:r>
      <w:r w:rsidRPr="00C37596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de-DE" w:bidi="en-US"/>
        </w:rPr>
        <w:t xml:space="preserve"> </w:t>
      </w:r>
      <w:r w:rsidRPr="00C37596">
        <w:rPr>
          <w:rFonts w:ascii="Arial" w:eastAsia="Times New Roman" w:hAnsi="Arial" w:cs="Arial"/>
          <w:color w:val="000000"/>
          <w:kern w:val="0"/>
          <w:sz w:val="20"/>
          <w:szCs w:val="20"/>
          <w:lang w:eastAsia="de-DE" w:bidi="en-US"/>
        </w:rPr>
        <w:t>Tumor volume of mice after saline, DOX, Au@mPDA, Au@mPDA + laser, Au@mPDA@DOX, or Au@mPDA@DOX + laser treatment.</w:t>
      </w:r>
      <w:r w:rsidRPr="00C37596">
        <w:rPr>
          <w:rFonts w:ascii="Arial" w:eastAsia="Times New Roman" w:hAnsi="Arial" w:cs="Arial"/>
          <w:color w:val="000000"/>
          <w:kern w:val="0"/>
          <w:sz w:val="20"/>
          <w:szCs w:val="20"/>
          <w:lang w:eastAsia="de-DE" w:bidi="en-US"/>
        </w:rPr>
        <w:cr/>
      </w:r>
    </w:p>
    <w:p w14:paraId="30AE81C3" w14:textId="754251FF" w:rsidR="00BA5513" w:rsidRPr="00C37596" w:rsidRDefault="00BA5513" w:rsidP="00BA5513">
      <w:pPr>
        <w:spacing w:line="360" w:lineRule="auto"/>
        <w:rPr>
          <w:rFonts w:ascii="Arial" w:hAnsi="Arial" w:cs="Arial"/>
          <w:sz w:val="18"/>
          <w:szCs w:val="18"/>
        </w:rPr>
      </w:pPr>
      <w:r w:rsidRPr="00C37596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3CC11FEC" wp14:editId="392FAE66">
            <wp:extent cx="5274310" cy="217678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e S6-TUNEL_画板 1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C1370" w14:textId="58EF36C3" w:rsidR="00ED0884" w:rsidRPr="00C37596" w:rsidRDefault="0068117E" w:rsidP="00C37596">
      <w:pPr>
        <w:spacing w:line="48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de-DE" w:bidi="en-US"/>
        </w:rPr>
      </w:pPr>
      <w:r w:rsidRPr="00C37596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de-DE" w:bidi="en-US"/>
        </w:rPr>
        <w:t>Fig</w:t>
      </w:r>
      <w:r w:rsidR="00B65EF0" w:rsidRPr="00C37596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de-DE" w:bidi="en-US"/>
        </w:rPr>
        <w:t>ure</w:t>
      </w:r>
      <w:r w:rsidRPr="00C37596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de-DE" w:bidi="en-US"/>
        </w:rPr>
        <w:t xml:space="preserve"> S</w:t>
      </w:r>
      <w:r w:rsidR="00045BB5">
        <w:rPr>
          <w:rFonts w:ascii="Arial" w:hAnsi="Arial" w:cs="Arial" w:hint="eastAsia"/>
          <w:b/>
          <w:color w:val="000000"/>
          <w:kern w:val="0"/>
          <w:sz w:val="20"/>
          <w:szCs w:val="20"/>
          <w:lang w:bidi="en-US"/>
        </w:rPr>
        <w:t>7</w:t>
      </w:r>
      <w:r w:rsidR="00BA5513" w:rsidRPr="00C37596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de-DE" w:bidi="en-US"/>
        </w:rPr>
        <w:t xml:space="preserve"> </w:t>
      </w:r>
      <w:r w:rsidR="00BA5513" w:rsidRPr="00C37596">
        <w:rPr>
          <w:rFonts w:ascii="Arial" w:eastAsia="Times New Roman" w:hAnsi="Arial" w:cs="Arial"/>
          <w:color w:val="000000"/>
          <w:kern w:val="0"/>
          <w:sz w:val="20"/>
          <w:szCs w:val="20"/>
          <w:lang w:eastAsia="de-DE" w:bidi="en-US"/>
        </w:rPr>
        <w:t>TUNEL staining images of tumor after saline, DOX, Au@mPDA, Au@mPDA + laser, Au@mPDA@DOX, or Au@mPDA@DOX + laser treatment.</w:t>
      </w:r>
      <w:r w:rsidR="00BA5513" w:rsidRPr="00C37596">
        <w:rPr>
          <w:rFonts w:ascii="Arial" w:eastAsia="Times New Roman" w:hAnsi="Arial" w:cs="Arial"/>
          <w:color w:val="000000"/>
          <w:kern w:val="0"/>
          <w:sz w:val="20"/>
          <w:szCs w:val="20"/>
          <w:lang w:eastAsia="de-DE" w:bidi="en-US"/>
        </w:rPr>
        <w:cr/>
      </w:r>
    </w:p>
    <w:p w14:paraId="0478EECC" w14:textId="4FC1AE2C" w:rsidR="00BA5513" w:rsidRPr="00C37596" w:rsidRDefault="00BA5513" w:rsidP="00BA5513">
      <w:pPr>
        <w:spacing w:line="360" w:lineRule="auto"/>
        <w:rPr>
          <w:rFonts w:ascii="Arial" w:hAnsi="Arial" w:cs="Arial"/>
          <w:sz w:val="18"/>
          <w:szCs w:val="18"/>
        </w:rPr>
      </w:pPr>
      <w:r w:rsidRPr="00C37596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0C769E85" wp14:editId="3B3DDFDB">
            <wp:extent cx="5274310" cy="213931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e S7. Ki67_画板 1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3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3B11D" w14:textId="2F0FFF73" w:rsidR="00BA5513" w:rsidRPr="00C37596" w:rsidRDefault="0068117E" w:rsidP="00C37596">
      <w:pPr>
        <w:spacing w:line="480" w:lineRule="auto"/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de-DE" w:bidi="en-US"/>
        </w:rPr>
      </w:pPr>
      <w:r w:rsidRPr="00C37596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de-DE" w:bidi="en-US"/>
        </w:rPr>
        <w:t>Fig</w:t>
      </w:r>
      <w:r w:rsidR="00B65EF0" w:rsidRPr="00C37596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de-DE" w:bidi="en-US"/>
        </w:rPr>
        <w:t>ure</w:t>
      </w:r>
      <w:r w:rsidRPr="00C37596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de-DE" w:bidi="en-US"/>
        </w:rPr>
        <w:t xml:space="preserve"> S</w:t>
      </w:r>
      <w:r w:rsidR="00045BB5">
        <w:rPr>
          <w:rFonts w:ascii="Arial" w:hAnsi="Arial" w:cs="Arial" w:hint="eastAsia"/>
          <w:b/>
          <w:color w:val="000000"/>
          <w:kern w:val="0"/>
          <w:sz w:val="20"/>
          <w:szCs w:val="20"/>
          <w:lang w:bidi="en-US"/>
        </w:rPr>
        <w:t>8</w:t>
      </w:r>
      <w:r w:rsidR="00BA5513" w:rsidRPr="00C37596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de-DE" w:bidi="en-US"/>
        </w:rPr>
        <w:t xml:space="preserve"> </w:t>
      </w:r>
      <w:r w:rsidR="00BA5513" w:rsidRPr="00C37596">
        <w:rPr>
          <w:rFonts w:ascii="Arial" w:eastAsia="Times New Roman" w:hAnsi="Arial" w:cs="Arial"/>
          <w:color w:val="000000"/>
          <w:kern w:val="0"/>
          <w:sz w:val="20"/>
          <w:szCs w:val="20"/>
          <w:lang w:eastAsia="de-DE" w:bidi="en-US"/>
        </w:rPr>
        <w:t>Ki67 staining images of tumor after saline, DOX, Au@mPDA, Au@mPDA + laser, Au@mPDA@DOX, or Au@mPDA@DOX + laser treatment.</w:t>
      </w:r>
    </w:p>
    <w:p w14:paraId="71E85BA9" w14:textId="77777777" w:rsidR="00B65EF0" w:rsidRPr="00C37596" w:rsidRDefault="00B65EF0" w:rsidP="00510C4A">
      <w:pPr>
        <w:spacing w:line="240" w:lineRule="exact"/>
        <w:rPr>
          <w:rFonts w:ascii="Arial" w:hAnsi="Arial" w:cs="Arial"/>
          <w:sz w:val="18"/>
          <w:szCs w:val="18"/>
        </w:rPr>
      </w:pPr>
    </w:p>
    <w:p w14:paraId="2ACDF92A" w14:textId="2E7199AF" w:rsidR="003E4CF8" w:rsidRPr="00C37596" w:rsidRDefault="003E4CF8" w:rsidP="00BA5513">
      <w:pPr>
        <w:spacing w:line="360" w:lineRule="auto"/>
        <w:rPr>
          <w:rFonts w:ascii="Arial" w:hAnsi="Arial" w:cs="Arial"/>
          <w:sz w:val="18"/>
          <w:szCs w:val="18"/>
        </w:rPr>
      </w:pPr>
      <w:r w:rsidRPr="00C37596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0E5A3AEB" wp14:editId="51C47724">
            <wp:extent cx="5274310" cy="3461385"/>
            <wp:effectExtent l="0" t="0" r="2540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 S5. H&amp;E_画板 1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6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C91DB" w14:textId="2B7A37F8" w:rsidR="003E4CF8" w:rsidRPr="00C37596" w:rsidRDefault="0068117E" w:rsidP="00C37596">
      <w:pPr>
        <w:spacing w:line="48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de-DE" w:bidi="en-US"/>
        </w:rPr>
      </w:pPr>
      <w:r w:rsidRPr="00C37596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de-DE" w:bidi="en-US"/>
        </w:rPr>
        <w:t>Fig</w:t>
      </w:r>
      <w:r w:rsidR="00B65EF0" w:rsidRPr="00C37596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de-DE" w:bidi="en-US"/>
        </w:rPr>
        <w:t>ure</w:t>
      </w:r>
      <w:r w:rsidRPr="00C37596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de-DE" w:bidi="en-US"/>
        </w:rPr>
        <w:t xml:space="preserve"> S</w:t>
      </w:r>
      <w:r w:rsidR="00045BB5">
        <w:rPr>
          <w:rFonts w:ascii="Arial" w:hAnsi="Arial" w:cs="Arial" w:hint="eastAsia"/>
          <w:b/>
          <w:color w:val="000000"/>
          <w:kern w:val="0"/>
          <w:sz w:val="20"/>
          <w:szCs w:val="20"/>
          <w:lang w:bidi="en-US"/>
        </w:rPr>
        <w:t>9</w:t>
      </w:r>
      <w:r w:rsidR="003E4CF8" w:rsidRPr="00C37596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de-DE" w:bidi="en-US"/>
        </w:rPr>
        <w:t xml:space="preserve"> </w:t>
      </w:r>
      <w:r w:rsidR="003E4CF8" w:rsidRPr="00C37596">
        <w:rPr>
          <w:rFonts w:ascii="Arial" w:eastAsia="Times New Roman" w:hAnsi="Arial" w:cs="Arial"/>
          <w:color w:val="000000"/>
          <w:kern w:val="0"/>
          <w:sz w:val="20"/>
          <w:szCs w:val="20"/>
          <w:lang w:eastAsia="de-DE" w:bidi="en-US"/>
        </w:rPr>
        <w:t>H&amp;E staining images of major organs after saline, DOX, Au@mPDA, Au@mPDA + laser, Au@mPDA@DOX, or</w:t>
      </w:r>
      <w:r w:rsidR="002F60E6" w:rsidRPr="00C37596">
        <w:rPr>
          <w:rFonts w:ascii="Arial" w:eastAsia="Times New Roman" w:hAnsi="Arial" w:cs="Arial"/>
          <w:color w:val="000000"/>
          <w:kern w:val="0"/>
          <w:sz w:val="20"/>
          <w:szCs w:val="20"/>
          <w:lang w:eastAsia="de-DE" w:bidi="en-US"/>
        </w:rPr>
        <w:t xml:space="preserve"> Au@mPDA@DOX + laser treatment.</w:t>
      </w:r>
    </w:p>
    <w:sectPr w:rsidR="003E4CF8" w:rsidRPr="00C37596" w:rsidSect="00653DC2">
      <w:footerReference w:type="even" r:id="rId16"/>
      <w:footerReference w:type="default" r:id="rId17"/>
      <w:footerReference w:type="first" r:id="rId18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4ED2C5" w14:textId="77777777" w:rsidR="00361112" w:rsidRDefault="00361112" w:rsidP="00462AC1">
      <w:r>
        <w:separator/>
      </w:r>
    </w:p>
  </w:endnote>
  <w:endnote w:type="continuationSeparator" w:id="0">
    <w:p w14:paraId="0E78EA93" w14:textId="77777777" w:rsidR="00361112" w:rsidRDefault="00361112" w:rsidP="00462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305A08" w14:textId="0AEBF90E" w:rsidR="006F4750" w:rsidRDefault="006F475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9BE3E31" wp14:editId="75FD28A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231848943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62EA4A" w14:textId="00C2E9A9" w:rsidR="006F4750" w:rsidRPr="006F4750" w:rsidRDefault="006F4750" w:rsidP="006F4750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6F4750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BE3E3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163.55pt;height:25.5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" filled="f" stroked="f">
              <v:textbox style="mso-fit-shape-to-text:t" inset="20pt,0,0,15pt">
                <w:txbxContent>
                  <w:p w14:paraId="2F62EA4A" w14:textId="00C2E9A9" w:rsidR="006F4750" w:rsidRPr="006F4750" w:rsidRDefault="006F4750" w:rsidP="006F4750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6F4750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6F0F44" w14:textId="6FF7E1EB" w:rsidR="00420DCC" w:rsidRDefault="006F4750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3A2E31E" wp14:editId="15041480">
              <wp:simplePos x="1143000" y="9753600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156699367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AFAF28" w14:textId="5ADF7AE1" w:rsidR="006F4750" w:rsidRPr="006F4750" w:rsidRDefault="006F4750" w:rsidP="006F4750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6F4750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A2E31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left:0;text-align:left;margin-left:0;margin-top:0;width:163.55pt;height:25.5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" filled="f" stroked="f">
              <v:textbox style="mso-fit-shape-to-text:t" inset="20pt,0,0,15pt">
                <w:txbxContent>
                  <w:p w14:paraId="5CAFAF28" w14:textId="5ADF7AE1" w:rsidR="006F4750" w:rsidRPr="006F4750" w:rsidRDefault="006F4750" w:rsidP="006F4750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6F4750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706372770"/>
        <w:docPartObj>
          <w:docPartGallery w:val="Page Numbers (Bottom of Page)"/>
          <w:docPartUnique/>
        </w:docPartObj>
      </w:sdtPr>
      <w:sdtContent>
        <w:r w:rsidR="00420DCC">
          <w:fldChar w:fldCharType="begin"/>
        </w:r>
        <w:r w:rsidR="00420DCC">
          <w:instrText>PAGE   \* MERGEFORMAT</w:instrText>
        </w:r>
        <w:r w:rsidR="00420DCC">
          <w:fldChar w:fldCharType="separate"/>
        </w:r>
        <w:r w:rsidR="00045BB5" w:rsidRPr="00045BB5">
          <w:rPr>
            <w:noProof/>
            <w:lang w:val="zh-CN"/>
          </w:rPr>
          <w:t>1</w:t>
        </w:r>
        <w:r w:rsidR="00420DCC">
          <w:fldChar w:fldCharType="end"/>
        </w:r>
      </w:sdtContent>
    </w:sdt>
  </w:p>
  <w:p w14:paraId="186C2505" w14:textId="77777777" w:rsidR="00420DCC" w:rsidRDefault="00420DC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844103" w14:textId="2DA0C197" w:rsidR="006F4750" w:rsidRDefault="006F475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B2F9946" wp14:editId="2224661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2094811812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96D655" w14:textId="72A96FD7" w:rsidR="006F4750" w:rsidRPr="006F4750" w:rsidRDefault="006F4750" w:rsidP="006F4750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6F4750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2F994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163.55pt;height:25.5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" filled="f" stroked="f">
              <v:textbox style="mso-fit-shape-to-text:t" inset="20pt,0,0,15pt">
                <w:txbxContent>
                  <w:p w14:paraId="6196D655" w14:textId="72A96FD7" w:rsidR="006F4750" w:rsidRPr="006F4750" w:rsidRDefault="006F4750" w:rsidP="006F4750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6F4750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F1D15D" w14:textId="77777777" w:rsidR="00361112" w:rsidRDefault="00361112" w:rsidP="00462AC1">
      <w:r>
        <w:separator/>
      </w:r>
    </w:p>
  </w:footnote>
  <w:footnote w:type="continuationSeparator" w:id="0">
    <w:p w14:paraId="5DA592D5" w14:textId="77777777" w:rsidR="00361112" w:rsidRDefault="00361112" w:rsidP="00462A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13DE"/>
    <w:rsid w:val="00002044"/>
    <w:rsid w:val="000073D7"/>
    <w:rsid w:val="00014A9A"/>
    <w:rsid w:val="000451BC"/>
    <w:rsid w:val="00045BB5"/>
    <w:rsid w:val="00055C5F"/>
    <w:rsid w:val="000A526C"/>
    <w:rsid w:val="000E218C"/>
    <w:rsid w:val="00124DF8"/>
    <w:rsid w:val="001416FA"/>
    <w:rsid w:val="00173092"/>
    <w:rsid w:val="00181220"/>
    <w:rsid w:val="00186F35"/>
    <w:rsid w:val="001B3784"/>
    <w:rsid w:val="001D54E8"/>
    <w:rsid w:val="001F34C6"/>
    <w:rsid w:val="001F40BF"/>
    <w:rsid w:val="00275E60"/>
    <w:rsid w:val="002A6CB8"/>
    <w:rsid w:val="002F60E6"/>
    <w:rsid w:val="00361112"/>
    <w:rsid w:val="00370683"/>
    <w:rsid w:val="003A6774"/>
    <w:rsid w:val="003B5A35"/>
    <w:rsid w:val="003D3909"/>
    <w:rsid w:val="003E4CF8"/>
    <w:rsid w:val="00420DCC"/>
    <w:rsid w:val="00435680"/>
    <w:rsid w:val="00442EC7"/>
    <w:rsid w:val="00460860"/>
    <w:rsid w:val="00462AC1"/>
    <w:rsid w:val="00483C59"/>
    <w:rsid w:val="004964D0"/>
    <w:rsid w:val="004D703B"/>
    <w:rsid w:val="004F38E5"/>
    <w:rsid w:val="004F4C6C"/>
    <w:rsid w:val="00510C4A"/>
    <w:rsid w:val="0054069C"/>
    <w:rsid w:val="005966F3"/>
    <w:rsid w:val="005976BF"/>
    <w:rsid w:val="005B1599"/>
    <w:rsid w:val="005E7038"/>
    <w:rsid w:val="006337D6"/>
    <w:rsid w:val="00653DC2"/>
    <w:rsid w:val="006705D7"/>
    <w:rsid w:val="00672B16"/>
    <w:rsid w:val="00673ADB"/>
    <w:rsid w:val="0068117E"/>
    <w:rsid w:val="006963D6"/>
    <w:rsid w:val="006D2340"/>
    <w:rsid w:val="006F4750"/>
    <w:rsid w:val="00795735"/>
    <w:rsid w:val="007C52D8"/>
    <w:rsid w:val="007F29F6"/>
    <w:rsid w:val="00826CAE"/>
    <w:rsid w:val="00870C98"/>
    <w:rsid w:val="00876349"/>
    <w:rsid w:val="00891C84"/>
    <w:rsid w:val="00892AC2"/>
    <w:rsid w:val="008E294E"/>
    <w:rsid w:val="008F54B6"/>
    <w:rsid w:val="0096260C"/>
    <w:rsid w:val="00962771"/>
    <w:rsid w:val="00A06DFD"/>
    <w:rsid w:val="00A2543F"/>
    <w:rsid w:val="00A623C8"/>
    <w:rsid w:val="00B1189C"/>
    <w:rsid w:val="00B36908"/>
    <w:rsid w:val="00B65EF0"/>
    <w:rsid w:val="00B84313"/>
    <w:rsid w:val="00BA44AF"/>
    <w:rsid w:val="00BA5513"/>
    <w:rsid w:val="00BE6BA5"/>
    <w:rsid w:val="00C33777"/>
    <w:rsid w:val="00C37596"/>
    <w:rsid w:val="00C438DB"/>
    <w:rsid w:val="00C75445"/>
    <w:rsid w:val="00C75DDB"/>
    <w:rsid w:val="00CA13DE"/>
    <w:rsid w:val="00CC0636"/>
    <w:rsid w:val="00CC7F43"/>
    <w:rsid w:val="00D2311C"/>
    <w:rsid w:val="00D83C06"/>
    <w:rsid w:val="00E90B3D"/>
    <w:rsid w:val="00EA70C6"/>
    <w:rsid w:val="00ED0884"/>
    <w:rsid w:val="00EE3693"/>
    <w:rsid w:val="00F02663"/>
    <w:rsid w:val="00F462F5"/>
    <w:rsid w:val="00F475E0"/>
    <w:rsid w:val="00F535F1"/>
    <w:rsid w:val="00F83E15"/>
    <w:rsid w:val="00FA00EC"/>
    <w:rsid w:val="00FA0C8E"/>
    <w:rsid w:val="00FA722D"/>
    <w:rsid w:val="00FB2C8A"/>
    <w:rsid w:val="00FC2C69"/>
    <w:rsid w:val="00FC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EF6B3D"/>
  <w15:docId w15:val="{291A09FB-75B8-405B-A29C-411A1BC53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qFormat/>
    <w:rsid w:val="00C37596"/>
    <w:pPr>
      <w:keepNext/>
      <w:widowControl/>
      <w:spacing w:before="240" w:after="60" w:line="480" w:lineRule="auto"/>
      <w:jc w:val="left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2A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62AC1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62A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62AC1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4CF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CF8"/>
    <w:rPr>
      <w:sz w:val="18"/>
      <w:szCs w:val="18"/>
    </w:rPr>
  </w:style>
  <w:style w:type="paragraph" w:styleId="Revision">
    <w:name w:val="Revision"/>
    <w:hidden/>
    <w:uiPriority w:val="99"/>
    <w:semiHidden/>
    <w:rsid w:val="00CC7F43"/>
  </w:style>
  <w:style w:type="paragraph" w:customStyle="1" w:styleId="BBAuthorName">
    <w:name w:val="BB_Author_Name"/>
    <w:basedOn w:val="Normal"/>
    <w:next w:val="BCAuthorAddress"/>
    <w:rsid w:val="006337D6"/>
    <w:pPr>
      <w:widowControl/>
      <w:spacing w:after="240" w:line="480" w:lineRule="auto"/>
      <w:jc w:val="center"/>
    </w:pPr>
    <w:rPr>
      <w:rFonts w:ascii="Times" w:hAnsi="Times" w:cs="Times New Roman"/>
      <w:i/>
      <w:kern w:val="0"/>
      <w:sz w:val="24"/>
      <w:szCs w:val="20"/>
      <w:lang w:eastAsia="en-US"/>
    </w:rPr>
  </w:style>
  <w:style w:type="paragraph" w:customStyle="1" w:styleId="BCAuthorAddress">
    <w:name w:val="BC_Author_Address"/>
    <w:basedOn w:val="Normal"/>
    <w:next w:val="Normal"/>
    <w:rsid w:val="006337D6"/>
    <w:pPr>
      <w:widowControl/>
      <w:spacing w:after="240" w:line="480" w:lineRule="auto"/>
      <w:jc w:val="center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address">
    <w:name w:val="address"/>
    <w:basedOn w:val="Normal"/>
    <w:rsid w:val="00870C98"/>
    <w:pPr>
      <w:widowControl/>
      <w:overflowPunct w:val="0"/>
      <w:autoSpaceDE w:val="0"/>
      <w:autoSpaceDN w:val="0"/>
      <w:adjustRightInd w:val="0"/>
      <w:spacing w:after="200" w:line="220" w:lineRule="atLeast"/>
      <w:contextualSpacing/>
      <w:jc w:val="center"/>
      <w:textAlignment w:val="baseline"/>
    </w:pPr>
    <w:rPr>
      <w:rFonts w:ascii="Times New Roman" w:eastAsia="Times New Roman" w:hAnsi="Times New Roman" w:cs="Times New Roman"/>
      <w:kern w:val="0"/>
      <w:sz w:val="18"/>
      <w:szCs w:val="20"/>
      <w:lang w:eastAsia="en-US"/>
    </w:rPr>
  </w:style>
  <w:style w:type="paragraph" w:customStyle="1" w:styleId="author">
    <w:name w:val="author"/>
    <w:basedOn w:val="Normal"/>
    <w:next w:val="address"/>
    <w:rsid w:val="00870C98"/>
    <w:pPr>
      <w:widowControl/>
      <w:overflowPunct w:val="0"/>
      <w:autoSpaceDE w:val="0"/>
      <w:autoSpaceDN w:val="0"/>
      <w:adjustRightInd w:val="0"/>
      <w:spacing w:after="200" w:line="220" w:lineRule="atLeast"/>
      <w:jc w:val="center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en-US"/>
    </w:rPr>
  </w:style>
  <w:style w:type="character" w:styleId="Hyperlink">
    <w:name w:val="Hyperlink"/>
    <w:basedOn w:val="DefaultParagraphFont"/>
    <w:unhideWhenUsed/>
    <w:rsid w:val="00870C98"/>
    <w:rPr>
      <w:color w:val="auto"/>
      <w:u w:val="none"/>
    </w:rPr>
  </w:style>
  <w:style w:type="paragraph" w:customStyle="1" w:styleId="papertitle">
    <w:name w:val="papertitle"/>
    <w:basedOn w:val="Normal"/>
    <w:next w:val="author"/>
    <w:rsid w:val="00870C98"/>
    <w:pPr>
      <w:keepNext/>
      <w:keepLines/>
      <w:widowControl/>
      <w:suppressAutoHyphens/>
      <w:overflowPunct w:val="0"/>
      <w:autoSpaceDE w:val="0"/>
      <w:autoSpaceDN w:val="0"/>
      <w:adjustRightInd w:val="0"/>
      <w:spacing w:after="480" w:line="360" w:lineRule="atLeast"/>
      <w:jc w:val="center"/>
      <w:textAlignment w:val="baseline"/>
    </w:pPr>
    <w:rPr>
      <w:rFonts w:ascii="Times New Roman" w:eastAsia="Times New Roman" w:hAnsi="Times New Roman" w:cs="Times New Roman"/>
      <w:b/>
      <w:kern w:val="0"/>
      <w:sz w:val="28"/>
      <w:szCs w:val="20"/>
      <w:lang w:eastAsia="en-US"/>
    </w:rPr>
  </w:style>
  <w:style w:type="paragraph" w:customStyle="1" w:styleId="RSCB01ARTAbstract">
    <w:name w:val="RSC B01 ART Abstract"/>
    <w:basedOn w:val="Normal"/>
    <w:link w:val="RSCB01ARTAbstractChar"/>
    <w:qFormat/>
    <w:rsid w:val="00510C4A"/>
    <w:pPr>
      <w:widowControl/>
      <w:spacing w:after="200" w:line="240" w:lineRule="exact"/>
    </w:pPr>
    <w:rPr>
      <w:noProof/>
      <w:kern w:val="0"/>
      <w:sz w:val="16"/>
      <w:lang w:val="en-GB" w:eastAsia="en-GB"/>
    </w:rPr>
  </w:style>
  <w:style w:type="character" w:customStyle="1" w:styleId="RSCB01ARTAbstractChar">
    <w:name w:val="RSC B01 ART Abstract Char"/>
    <w:basedOn w:val="DefaultParagraphFont"/>
    <w:link w:val="RSCB01ARTAbstract"/>
    <w:rsid w:val="00510C4A"/>
    <w:rPr>
      <w:noProof/>
      <w:kern w:val="0"/>
      <w:sz w:val="16"/>
      <w:lang w:val="en-GB" w:eastAsia="en-GB"/>
    </w:rPr>
  </w:style>
  <w:style w:type="paragraph" w:customStyle="1" w:styleId="MDPI11articletype">
    <w:name w:val="MDPI_1.1_article_type"/>
    <w:next w:val="Normal"/>
    <w:qFormat/>
    <w:rsid w:val="0054069C"/>
    <w:pPr>
      <w:adjustRightInd w:val="0"/>
      <w:snapToGrid w:val="0"/>
      <w:spacing w:before="240"/>
    </w:pPr>
    <w:rPr>
      <w:rFonts w:ascii="Palatino Linotype" w:eastAsia="Times New Roman" w:hAnsi="Palatino Linotype" w:cs="Times New Roman"/>
      <w:i/>
      <w:snapToGrid w:val="0"/>
      <w:color w:val="000000"/>
      <w:kern w:val="0"/>
      <w:sz w:val="20"/>
      <w:lang w:eastAsia="de-DE" w:bidi="en-US"/>
    </w:rPr>
  </w:style>
  <w:style w:type="paragraph" w:customStyle="1" w:styleId="MDPI12title">
    <w:name w:val="MDPI_1.2_title"/>
    <w:next w:val="Normal"/>
    <w:qFormat/>
    <w:rsid w:val="0054069C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</w:rPr>
  </w:style>
  <w:style w:type="paragraph" w:customStyle="1" w:styleId="MDPI13authornames">
    <w:name w:val="MDPI_1.3_authornames"/>
    <w:next w:val="Normal"/>
    <w:qFormat/>
    <w:rsid w:val="0054069C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lang w:eastAsia="de-DE" w:bidi="en-US"/>
    </w:rPr>
  </w:style>
  <w:style w:type="character" w:customStyle="1" w:styleId="Heading1Char">
    <w:name w:val="Heading 1 Char"/>
    <w:basedOn w:val="DefaultParagraphFont"/>
    <w:link w:val="Heading1"/>
    <w:rsid w:val="00C37596"/>
    <w:rPr>
      <w:rFonts w:ascii="Arial" w:hAnsi="Arial" w:cs="Arial"/>
      <w:b/>
      <w:bCs/>
      <w:kern w:val="32"/>
      <w:sz w:val="32"/>
      <w:szCs w:val="32"/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653DC2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4C6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F47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47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47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47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475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03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36CBB-E0D6-46AB-8443-8F9BDA3C2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晓劼</dc:creator>
  <cp:keywords/>
  <dc:description/>
  <cp:lastModifiedBy>Murphy, Alexandra</cp:lastModifiedBy>
  <cp:revision>2</cp:revision>
  <dcterms:created xsi:type="dcterms:W3CDTF">2024-09-16T02:29:00Z</dcterms:created>
  <dcterms:modified xsi:type="dcterms:W3CDTF">2024-09-16T02:29:00Z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7cdc4aa4,dd1bbef,9570ae7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2024-09-12T21:12:04Z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6043cb08-6f49-4159-ac37-75a1b37ce812</vt:lpwstr>
  </property>
  <property fmtid="{D5CDD505-2E9C-101B-9397-08002B2CF9AE}" pid="11" name="MSIP_Label_2bbab825-a111-45e4-86a1-18cee0005896_ContentBits">
    <vt:lpwstr>2</vt:lpwstr>
  </property>
</Properties>
</file>