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FDEB1">
      <w:pPr>
        <w:widowControl/>
        <w:spacing w:line="480" w:lineRule="auto"/>
        <w:jc w:val="left"/>
        <w:rPr>
          <w:rFonts w:ascii="Arial" w:hAnsi="Arial" w:eastAsia="宋体" w:cs="Arial"/>
          <w:color w:val="000000"/>
          <w:kern w:val="0"/>
          <w:sz w:val="20"/>
          <w:szCs w:val="20"/>
          <w:lang w:bidi="ar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1592580</wp:posOffset>
            </wp:positionV>
            <wp:extent cx="6337300" cy="6258560"/>
            <wp:effectExtent l="0" t="0" r="0" b="2540"/>
            <wp:wrapTopAndBottom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25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宋体" w:cs="Arial"/>
          <w:b/>
          <w:bCs/>
          <w:color w:val="000000"/>
          <w:kern w:val="0"/>
          <w:sz w:val="20"/>
          <w:szCs w:val="20"/>
          <w:lang w:bidi="ar"/>
        </w:rPr>
        <w:t>Supplemental Figure 1</w:t>
      </w:r>
      <w:r>
        <w:rPr>
          <w:rFonts w:ascii="Arial" w:hAnsi="Arial" w:eastAsia="宋体" w:cs="Arial"/>
          <w:color w:val="000000"/>
          <w:kern w:val="0"/>
          <w:sz w:val="20"/>
          <w:szCs w:val="20"/>
          <w:lang w:bidi="ar"/>
        </w:rPr>
        <w:t xml:space="preserve"> Schematic diagram of the method to determine the optimal cutoff points for survival prediction for ALB, PLR, NLR, LCR, LMR, SII, CAR, PNI, and PIV using X-tile software for survival prediction.</w:t>
      </w:r>
    </w:p>
    <w:p w14:paraId="487F4007">
      <w:pPr>
        <w:jc w:val="center"/>
        <w:rPr>
          <w:rFonts w:hint="eastAsia" w:eastAsiaTheme="minorEastAsia"/>
          <w:lang w:eastAsia="zh-CN"/>
        </w:rPr>
      </w:pPr>
    </w:p>
    <w:p w14:paraId="4FD7F4AB">
      <w:pPr>
        <w:jc w:val="center"/>
        <w:rPr>
          <w:rFonts w:hint="eastAsia" w:eastAsiaTheme="minorEastAsia"/>
          <w:lang w:eastAsia="zh-CN"/>
        </w:rPr>
      </w:pPr>
    </w:p>
    <w:p w14:paraId="78BA0051">
      <w:pPr>
        <w:jc w:val="center"/>
        <w:rPr>
          <w:rFonts w:hint="eastAsia" w:eastAsiaTheme="minorEastAsia"/>
          <w:lang w:eastAsia="zh-CN"/>
        </w:rPr>
      </w:pPr>
    </w:p>
    <w:p w14:paraId="01C66BA8">
      <w:pPr>
        <w:jc w:val="center"/>
        <w:rPr>
          <w:rFonts w:hint="eastAsia" w:eastAsiaTheme="minorEastAsia"/>
          <w:lang w:eastAsia="zh-CN"/>
        </w:rPr>
      </w:pPr>
    </w:p>
    <w:p w14:paraId="3893B56C">
      <w:pPr>
        <w:jc w:val="center"/>
        <w:rPr>
          <w:rFonts w:hint="eastAsia" w:eastAsiaTheme="minorEastAsia"/>
          <w:lang w:eastAsia="zh-CN"/>
        </w:rPr>
      </w:pPr>
    </w:p>
    <w:p w14:paraId="70692F45">
      <w:pPr>
        <w:jc w:val="center"/>
        <w:rPr>
          <w:rFonts w:hint="eastAsia" w:eastAsiaTheme="minorEastAsia"/>
          <w:lang w:eastAsia="zh-CN"/>
        </w:rPr>
      </w:pPr>
    </w:p>
    <w:p w14:paraId="7AD4027C">
      <w:pPr>
        <w:jc w:val="both"/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5657B1">
      <w:pPr>
        <w:spacing w:line="480" w:lineRule="auto"/>
        <w:jc w:val="both"/>
        <w:rPr>
          <w:rFonts w:hint="eastAsia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Arial" w:hAnsi="Arial" w:eastAsia="宋体" w:cs="Arial"/>
          <w:b/>
          <w:bCs/>
          <w:color w:val="000000"/>
          <w:kern w:val="0"/>
          <w:sz w:val="20"/>
          <w:szCs w:val="20"/>
          <w:lang w:bidi="ar"/>
        </w:rPr>
        <w:t>Supplemental</w:t>
      </w:r>
      <w:r>
        <w:rPr>
          <w:rFonts w:hint="eastAsia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Table</w:t>
      </w:r>
      <w:r>
        <w:rPr>
          <w:rFonts w:ascii="Arial" w:hAnsi="Arial" w:eastAsia="宋体" w:cs="Arial"/>
          <w:b/>
          <w:bCs/>
          <w:color w:val="000000"/>
          <w:kern w:val="0"/>
          <w:sz w:val="20"/>
          <w:szCs w:val="20"/>
          <w:lang w:bidi="ar"/>
        </w:rPr>
        <w:t xml:space="preserve"> 1</w:t>
      </w:r>
      <w:r>
        <w:rPr>
          <w:rFonts w:ascii="Arial" w:hAnsi="Arial" w:eastAsia="宋体" w:cs="Arial"/>
          <w:color w:val="000000"/>
          <w:kern w:val="0"/>
          <w:sz w:val="20"/>
          <w:szCs w:val="20"/>
          <w:lang w:bidi="ar"/>
        </w:rPr>
        <w:t xml:space="preserve"> The </w:t>
      </w:r>
      <w:r>
        <w:rPr>
          <w:rFonts w:hint="eastAsia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 xml:space="preserve">reported prognostive value of </w:t>
      </w:r>
      <w:r>
        <w:rPr>
          <w:rFonts w:ascii="Arial" w:hAnsi="Arial" w:eastAsia="宋体" w:cs="Arial"/>
          <w:color w:val="000000"/>
          <w:kern w:val="0"/>
          <w:sz w:val="20"/>
          <w:szCs w:val="20"/>
          <w:lang w:bidi="ar"/>
        </w:rPr>
        <w:t xml:space="preserve">inflammation </w:t>
      </w:r>
      <w:r>
        <w:rPr>
          <w:rFonts w:hint="eastAsia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>based scores</w:t>
      </w:r>
      <w:r>
        <w:rPr>
          <w:rFonts w:ascii="Arial" w:hAnsi="Arial" w:eastAsia="宋体" w:cs="Arial"/>
          <w:color w:val="000000"/>
          <w:kern w:val="0"/>
          <w:sz w:val="20"/>
          <w:szCs w:val="20"/>
          <w:lang w:bidi="ar"/>
        </w:rPr>
        <w:t xml:space="preserve"> for immunotherapy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 xml:space="preserve"> efficacy in patient</w:t>
      </w:r>
      <w:bookmarkStart w:id="0" w:name="_GoBack"/>
      <w:bookmarkEnd w:id="0"/>
      <w:r>
        <w:rPr>
          <w:rFonts w:ascii="Arial" w:hAnsi="Arial" w:eastAsia="宋体" w:cs="Arial"/>
          <w:color w:val="000000"/>
          <w:kern w:val="0"/>
          <w:sz w:val="20"/>
          <w:szCs w:val="20"/>
        </w:rPr>
        <w:t>s with biliary tract c</w:t>
      </w:r>
      <w:r>
        <w:rPr>
          <w:rFonts w:hint="eastAsia" w:ascii="Arial" w:hAnsi="Arial" w:eastAsia="宋体" w:cs="Arial"/>
          <w:color w:val="000000"/>
          <w:kern w:val="0"/>
          <w:sz w:val="20"/>
          <w:szCs w:val="20"/>
          <w:lang w:val="en-US" w:eastAsia="zh-CN"/>
        </w:rPr>
        <w:t>arcinoma.</w:t>
      </w:r>
    </w:p>
    <w:p w14:paraId="46BCFFA4">
      <w:pPr>
        <w:jc w:val="both"/>
        <w:rPr>
          <w:rFonts w:ascii="Arial" w:hAnsi="Arial" w:eastAsia="宋体" w:cs="Arial"/>
          <w:color w:val="000000"/>
          <w:kern w:val="0"/>
          <w:sz w:val="20"/>
          <w:szCs w:val="20"/>
          <w:lang w:bidi="ar"/>
        </w:rPr>
      </w:pPr>
    </w:p>
    <w:p w14:paraId="7A32C132">
      <w:pPr>
        <w:jc w:val="both"/>
        <w:rPr>
          <w:rFonts w:ascii="Arial" w:hAnsi="Arial" w:eastAsia="宋体" w:cs="Arial"/>
          <w:color w:val="000000"/>
          <w:kern w:val="0"/>
          <w:sz w:val="20"/>
          <w:szCs w:val="20"/>
          <w:lang w:bidi="ar"/>
        </w:rPr>
      </w:pPr>
    </w:p>
    <w:tbl>
      <w:tblPr>
        <w:tblStyle w:val="5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37"/>
        <w:gridCol w:w="1836"/>
        <w:gridCol w:w="1816"/>
        <w:gridCol w:w="1379"/>
        <w:gridCol w:w="1070"/>
        <w:gridCol w:w="1020"/>
      </w:tblGrid>
      <w:tr w14:paraId="4B1F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58" w:type="dxa"/>
          </w:tcPr>
          <w:p w14:paraId="580D0D38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Author</w:t>
            </w:r>
          </w:p>
        </w:tc>
        <w:tc>
          <w:tcPr>
            <w:tcW w:w="1237" w:type="dxa"/>
          </w:tcPr>
          <w:p w14:paraId="4A5799CA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Publish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ed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journal and 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ate</w:t>
            </w:r>
          </w:p>
        </w:tc>
        <w:tc>
          <w:tcPr>
            <w:tcW w:w="1836" w:type="dxa"/>
          </w:tcPr>
          <w:p w14:paraId="59616BE2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The IBS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studied</w:t>
            </w:r>
          </w:p>
        </w:tc>
        <w:tc>
          <w:tcPr>
            <w:tcW w:w="1816" w:type="dxa"/>
          </w:tcPr>
          <w:p w14:paraId="4A9AF304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Primary tumor</w:t>
            </w:r>
          </w:p>
        </w:tc>
        <w:tc>
          <w:tcPr>
            <w:tcW w:w="1379" w:type="dxa"/>
          </w:tcPr>
          <w:p w14:paraId="481494DD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ntervention</w:t>
            </w:r>
          </w:p>
        </w:tc>
        <w:tc>
          <w:tcPr>
            <w:tcW w:w="1070" w:type="dxa"/>
          </w:tcPr>
          <w:p w14:paraId="71E14F19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Enrolled patients 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umber</w:t>
            </w:r>
          </w:p>
        </w:tc>
        <w:tc>
          <w:tcPr>
            <w:tcW w:w="1020" w:type="dxa"/>
          </w:tcPr>
          <w:p w14:paraId="19F0A005"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Result</w:t>
            </w:r>
          </w:p>
          <w:p w14:paraId="0117DB99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(Positive/Negative)</w:t>
            </w:r>
          </w:p>
        </w:tc>
      </w:tr>
      <w:tr w14:paraId="4D33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58" w:type="dxa"/>
          </w:tcPr>
          <w:p w14:paraId="76D200EA"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Yuting Pan 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.</w:t>
            </w:r>
          </w:p>
        </w:tc>
        <w:tc>
          <w:tcPr>
            <w:tcW w:w="1237" w:type="dxa"/>
          </w:tcPr>
          <w:p w14:paraId="0CB2A55F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>J ONCOL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2022</w:t>
            </w:r>
          </w:p>
        </w:tc>
        <w:tc>
          <w:tcPr>
            <w:tcW w:w="1836" w:type="dxa"/>
          </w:tcPr>
          <w:p w14:paraId="4FCE8C1D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lung immune prognostic index (LIPI) </w:t>
            </w:r>
          </w:p>
        </w:tc>
        <w:tc>
          <w:tcPr>
            <w:tcW w:w="1816" w:type="dxa"/>
          </w:tcPr>
          <w:p w14:paraId="7CA0F868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dvanced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BTCs</w:t>
            </w:r>
          </w:p>
        </w:tc>
        <w:tc>
          <w:tcPr>
            <w:tcW w:w="1379" w:type="dxa"/>
          </w:tcPr>
          <w:p w14:paraId="37CFC162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mmunotherap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y</w:t>
            </w:r>
          </w:p>
        </w:tc>
        <w:tc>
          <w:tcPr>
            <w:tcW w:w="1070" w:type="dxa"/>
          </w:tcPr>
          <w:p w14:paraId="727AD5B3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1020" w:type="dxa"/>
          </w:tcPr>
          <w:p w14:paraId="6E8C6B9E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Positive</w:t>
            </w:r>
          </w:p>
        </w:tc>
      </w:tr>
      <w:tr w14:paraId="2638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8" w:type="dxa"/>
          </w:tcPr>
          <w:p w14:paraId="56248B76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Jingjing Li et al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237" w:type="dxa"/>
          </w:tcPr>
          <w:p w14:paraId="3F9148D6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val="en-US" w:eastAsia="zh-CN"/>
              </w:rPr>
              <w:t>Clin Transl Med</w:t>
            </w:r>
          </w:p>
          <w:p w14:paraId="21674C8A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instrText xml:space="preserve"> HYPERLINK "https://www.ncbi.nlm.nih.gov/nlmcatalog?term="Clin+Transl+Med"[Title+Abbreviation]" </w:instrTex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. 2020</w:t>
            </w:r>
          </w:p>
        </w:tc>
        <w:tc>
          <w:tcPr>
            <w:tcW w:w="1836" w:type="dxa"/>
          </w:tcPr>
          <w:p w14:paraId="4DE789A7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val="en-US" w:eastAsia="zh-CN"/>
              </w:rPr>
              <w:t>I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nflammation-related indicators</w:t>
            </w:r>
          </w:p>
        </w:tc>
        <w:tc>
          <w:tcPr>
            <w:tcW w:w="1816" w:type="dxa"/>
          </w:tcPr>
          <w:p w14:paraId="4A27D7C8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val="en-US" w:eastAsia="zh-CN"/>
              </w:rPr>
              <w:t>A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dvanced microsatellite stable BTCs</w:t>
            </w:r>
          </w:p>
        </w:tc>
        <w:tc>
          <w:tcPr>
            <w:tcW w:w="1379" w:type="dxa"/>
          </w:tcPr>
          <w:p w14:paraId="4C843D10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mmunotherap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y</w:t>
            </w:r>
          </w:p>
        </w:tc>
        <w:tc>
          <w:tcPr>
            <w:tcW w:w="1070" w:type="dxa"/>
          </w:tcPr>
          <w:p w14:paraId="41FAFBC9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020" w:type="dxa"/>
          </w:tcPr>
          <w:p w14:paraId="181F7ED9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Negative</w:t>
            </w:r>
          </w:p>
        </w:tc>
      </w:tr>
      <w:tr w14:paraId="20DC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58" w:type="dxa"/>
          </w:tcPr>
          <w:p w14:paraId="400EC9CB"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Fei Du 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.</w:t>
            </w:r>
          </w:p>
        </w:tc>
        <w:tc>
          <w:tcPr>
            <w:tcW w:w="1237" w:type="dxa"/>
          </w:tcPr>
          <w:p w14:paraId="41DCBDFE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>J LEUKOCYTE BIOL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. 2021</w:t>
            </w:r>
          </w:p>
        </w:tc>
        <w:tc>
          <w:tcPr>
            <w:tcW w:w="1836" w:type="dxa"/>
          </w:tcPr>
          <w:p w14:paraId="79C17562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immune-inflammation index (SII) ,cytokine IFN-inducible protein-10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IP-10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val="en-US" w:eastAsia="zh-CN"/>
              </w:rPr>
              <w:t>)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 xml:space="preserve"> and macrophage inflammatory protein-1β</w:t>
            </w:r>
          </w:p>
        </w:tc>
        <w:tc>
          <w:tcPr>
            <w:tcW w:w="1816" w:type="dxa"/>
          </w:tcPr>
          <w:p w14:paraId="2E36E69B"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val="en-US" w:eastAsia="zh-CN"/>
              </w:rPr>
              <w:t>A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dvanced BTC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s</w:t>
            </w:r>
          </w:p>
        </w:tc>
        <w:tc>
          <w:tcPr>
            <w:tcW w:w="1379" w:type="dxa"/>
          </w:tcPr>
          <w:p w14:paraId="46AECEFA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mmunotherap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y</w:t>
            </w:r>
          </w:p>
        </w:tc>
        <w:tc>
          <w:tcPr>
            <w:tcW w:w="1070" w:type="dxa"/>
          </w:tcPr>
          <w:p w14:paraId="75D6F0E9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1020" w:type="dxa"/>
          </w:tcPr>
          <w:p w14:paraId="0F19447F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Positive</w:t>
            </w:r>
          </w:p>
        </w:tc>
      </w:tr>
      <w:tr w14:paraId="7A4C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58" w:type="dxa"/>
          </w:tcPr>
          <w:p w14:paraId="47FD2E48"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Zhenyun Yang 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.</w:t>
            </w:r>
          </w:p>
        </w:tc>
        <w:tc>
          <w:tcPr>
            <w:tcW w:w="1237" w:type="dxa"/>
          </w:tcPr>
          <w:p w14:paraId="6745B76C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5B616B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val="en-US" w:eastAsia="zh-CN"/>
              </w:rPr>
              <w:t>Inflamm Res</w:t>
            </w:r>
          </w:p>
          <w:p w14:paraId="60F9D2E6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instrText xml:space="preserve"> HYPERLINK "https://pubmed.ncbi.nlm.nih.gov/?term="J+Inflamm+Res"[jour]&amp;sort=date&amp;sort_order=desc" </w:instrTex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instrText xml:space="preserve"> HYPERLINK "https://www.ncbi.nlm.nih.gov/nlmcatalog?term="J+Inflamm+Res"[Title+Abbreviation]" </w:instrTex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instrText xml:space="preserve"> HYPERLINK "https://pubmed.ncbi.nlm.nih.gov/36238770/" </w:instrTex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. 2022</w:t>
            </w:r>
          </w:p>
        </w:tc>
        <w:tc>
          <w:tcPr>
            <w:tcW w:w="1836" w:type="dxa"/>
          </w:tcPr>
          <w:p w14:paraId="5F2A3CF1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 xml:space="preserve"> C-reactive protein score </w:t>
            </w:r>
          </w:p>
        </w:tc>
        <w:tc>
          <w:tcPr>
            <w:tcW w:w="1816" w:type="dxa"/>
          </w:tcPr>
          <w:p w14:paraId="1181992B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Intrahepatic Cholangiocarcinoma</w:t>
            </w:r>
          </w:p>
          <w:p w14:paraId="7037DCA3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  <w:tc>
          <w:tcPr>
            <w:tcW w:w="1379" w:type="dxa"/>
          </w:tcPr>
          <w:p w14:paraId="3F128BAB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val="en-US" w:eastAsia="zh-CN"/>
              </w:rPr>
              <w:t>A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nti-PD-1 therapy</w:t>
            </w:r>
          </w:p>
        </w:tc>
        <w:tc>
          <w:tcPr>
            <w:tcW w:w="1070" w:type="dxa"/>
          </w:tcPr>
          <w:p w14:paraId="545ED128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020" w:type="dxa"/>
          </w:tcPr>
          <w:p w14:paraId="0958F1F2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Positive</w:t>
            </w:r>
          </w:p>
        </w:tc>
      </w:tr>
    </w:tbl>
    <w:p w14:paraId="1AF64E5F">
      <w:pPr>
        <w:pStyle w:val="3"/>
        <w:widowControl/>
        <w:spacing w:beforeAutospacing="0" w:afterAutospacing="0" w:line="368" w:lineRule="atLeast"/>
        <w:jc w:val="both"/>
        <w:rPr>
          <w:rFonts w:hint="eastAsia" w:ascii="Times New Roman" w:hAnsi="Times New Roman"/>
          <w:lang w:val="en-US" w:eastAsia="zh-CN"/>
        </w:rPr>
      </w:pPr>
      <w:r>
        <w:rPr>
          <w:rFonts w:ascii="Times New Roman" w:hAnsi="Times New Roman"/>
        </w:rPr>
        <w:t xml:space="preserve">Abbreviations: </w:t>
      </w:r>
      <w:r>
        <w:rPr>
          <w:rFonts w:hint="default" w:ascii="Times New Roman" w:hAnsi="Times New Roman"/>
          <w:lang w:val="en-US" w:eastAsia="zh-CN"/>
        </w:rPr>
        <w:t>IBS</w:t>
      </w:r>
      <w:r>
        <w:rPr>
          <w:rFonts w:hint="eastAsia" w:ascii="Times New Roman" w:hAnsi="Times New Roman"/>
          <w:lang w:val="en-US" w:eastAsia="zh-CN"/>
        </w:rPr>
        <w:t xml:space="preserve">, </w:t>
      </w:r>
      <w:r>
        <w:rPr>
          <w:rFonts w:hint="eastAsia" w:ascii="Times New Roman" w:hAnsi="Times New Roman"/>
          <w:lang w:val="en-US" w:eastAsia="zh-CN"/>
        </w:rPr>
        <w:t xml:space="preserve">Inflammation based score; </w:t>
      </w:r>
      <w:r>
        <w:rPr>
          <w:rFonts w:hint="default" w:ascii="Times New Roman" w:hAnsi="Times New Roman"/>
          <w:lang w:val="en-US" w:eastAsia="zh-CN"/>
        </w:rPr>
        <w:t>BTC</w:t>
      </w:r>
      <w:r>
        <w:rPr>
          <w:rFonts w:hint="eastAsia" w:ascii="Times New Roman" w:hAnsi="Times New Roman"/>
          <w:lang w:val="en-US" w:eastAsia="zh-CN"/>
        </w:rPr>
        <w:t xml:space="preserve">, Bilary tract carcinoma; </w:t>
      </w:r>
      <w:r>
        <w:rPr>
          <w:rFonts w:hint="default" w:ascii="Times New Roman" w:hAnsi="Times New Roman"/>
          <w:lang w:val="en-US" w:eastAsia="zh-CN"/>
        </w:rPr>
        <w:t>PD-1</w:t>
      </w:r>
      <w:r>
        <w:rPr>
          <w:rFonts w:hint="eastAsia" w:ascii="Times New Roman" w:hAnsi="Times New Roman"/>
          <w:lang w:val="en-US" w:eastAsia="zh-CN"/>
        </w:rPr>
        <w:t>, programmed cell death protein 1.</w:t>
      </w:r>
    </w:p>
    <w:p w14:paraId="6B84DD02">
      <w:pPr>
        <w:pStyle w:val="3"/>
        <w:widowControl/>
        <w:spacing w:beforeAutospacing="0" w:afterAutospacing="0" w:line="368" w:lineRule="atLeast"/>
        <w:jc w:val="both"/>
        <w:rPr>
          <w:rFonts w:hint="eastAsia" w:ascii="Times New Roman" w:hAnsi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1DD6DD">
      <w:pPr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YTE3YzhmZWQwYTNhMzhiMGJjNjE1YzY0ZmVlYmMifQ=="/>
  </w:docVars>
  <w:rsids>
    <w:rsidRoot w:val="60CA086B"/>
    <w:rsid w:val="0C1254F4"/>
    <w:rsid w:val="248A3FFE"/>
    <w:rsid w:val="2A863CA6"/>
    <w:rsid w:val="44983D5E"/>
    <w:rsid w:val="47B22CCF"/>
    <w:rsid w:val="60CA086B"/>
    <w:rsid w:val="6C1B2C78"/>
    <w:rsid w:val="748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</Words>
  <Characters>745</Characters>
  <Lines>0</Lines>
  <Paragraphs>0</Paragraphs>
  <TotalTime>22</TotalTime>
  <ScaleCrop>false</ScaleCrop>
  <LinksUpToDate>false</LinksUpToDate>
  <CharactersWithSpaces>843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2024-08-05T13:48:00Z</dcterms:created>
  <dc:creator>lizze</dc:creator>
  <cp:lastModifiedBy>lizze</cp:lastModifiedBy>
  <dcterms:modified xsi:type="dcterms:W3CDTF">2024-08-24T13:23:29Z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54696EB4F93644BA8F65639E380A511D_11</vt:lpwstr>
  </property>
</Properties>
</file>