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BA21" w14:textId="454D5AD5" w:rsidR="00CC52AD" w:rsidRPr="001F1B36" w:rsidRDefault="00CC52AD" w:rsidP="001F1B36">
      <w:pPr>
        <w:spacing w:before="100" w:before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B36">
        <w:rPr>
          <w:rFonts w:ascii="Times New Roman" w:hAnsi="Times New Roman" w:cs="Times New Roman"/>
          <w:b/>
          <w:bCs/>
          <w:sz w:val="24"/>
          <w:szCs w:val="24"/>
        </w:rPr>
        <w:t>Supplementary Methods</w:t>
      </w:r>
    </w:p>
    <w:p w14:paraId="2ACC2812" w14:textId="43A264DC" w:rsidR="00374CEB" w:rsidRPr="001F1B36" w:rsidRDefault="00374CEB" w:rsidP="001F1B36">
      <w:pPr>
        <w:spacing w:before="100" w:before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B36">
        <w:rPr>
          <w:rFonts w:ascii="Times New Roman" w:hAnsi="Times New Roman" w:cs="Times New Roman"/>
          <w:b/>
          <w:bCs/>
          <w:sz w:val="24"/>
          <w:szCs w:val="24"/>
        </w:rPr>
        <w:t>Metagenomic Next-Generation Sequencing Protocol</w:t>
      </w:r>
    </w:p>
    <w:p w14:paraId="24851655" w14:textId="1D362B6F" w:rsidR="00092B4B" w:rsidRPr="001F1B36" w:rsidRDefault="00374CEB" w:rsidP="001F1B36">
      <w:p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r w:rsidRPr="001F1B36">
        <w:rPr>
          <w:rFonts w:ascii="Times New Roman" w:hAnsi="Times New Roman" w:cs="Times New Roman"/>
          <w:sz w:val="24"/>
          <w:szCs w:val="24"/>
        </w:rPr>
        <w:t xml:space="preserve">Cell-free DNA </w:t>
      </w:r>
      <w:r w:rsidR="004101C3" w:rsidRPr="001F1B36">
        <w:rPr>
          <w:rFonts w:ascii="Times New Roman" w:hAnsi="Times New Roman" w:cs="Times New Roman"/>
          <w:sz w:val="24"/>
          <w:szCs w:val="24"/>
        </w:rPr>
        <w:t>extraction and library preparation were conducted using an NGS Automatic Library Preparation System (Cat.MAR002, Hangzhou Matridx Biotechnology Co., Ltd, Hangzhou</w:t>
      </w:r>
      <w:r w:rsidR="00714B8E" w:rsidRPr="001F1B36">
        <w:rPr>
          <w:rFonts w:ascii="Times New Roman" w:hAnsi="Times New Roman" w:cs="Times New Roman"/>
          <w:sz w:val="24"/>
          <w:szCs w:val="24"/>
        </w:rPr>
        <w:t>, China</w:t>
      </w:r>
      <w:r w:rsidR="004101C3" w:rsidRPr="001F1B36">
        <w:rPr>
          <w:rFonts w:ascii="Times New Roman" w:hAnsi="Times New Roman" w:cs="Times New Roman"/>
          <w:sz w:val="24"/>
          <w:szCs w:val="24"/>
        </w:rPr>
        <w:t xml:space="preserve">). </w:t>
      </w:r>
      <w:r w:rsidR="00714B8E" w:rsidRPr="001F1B36">
        <w:rPr>
          <w:rFonts w:ascii="Times New Roman" w:hAnsi="Times New Roman" w:cs="Times New Roman"/>
          <w:sz w:val="24"/>
          <w:szCs w:val="24"/>
        </w:rPr>
        <w:t xml:space="preserve">The reagents included a Nucleic Acid Extraction Kit (Cat.MD049, Hangzhou Matridx Biotechnology Co., Ltd, Hangzhou, China) and a Metagenomic DNA Library Preparation Kit (Cat. MD001T, Hangzhou Matridx Biotechnology Co., Ltd, Hangzhou, China). </w:t>
      </w:r>
      <w:r w:rsidR="00FC3DF0" w:rsidRPr="001F1B36">
        <w:rPr>
          <w:rFonts w:ascii="Times New Roman" w:hAnsi="Times New Roman" w:cs="Times New Roman"/>
          <w:sz w:val="24"/>
          <w:szCs w:val="24"/>
        </w:rPr>
        <w:t>High-throughput sequencing was performed using the NextSeq CN500 platform.</w:t>
      </w:r>
      <w:r w:rsidR="00653694" w:rsidRPr="001F1B36">
        <w:rPr>
          <w:rFonts w:ascii="Times New Roman" w:hAnsi="Times New Roman" w:cs="Times New Roman"/>
          <w:sz w:val="24"/>
          <w:szCs w:val="24"/>
        </w:rPr>
        <w:t xml:space="preserve"> </w:t>
      </w:r>
      <w:r w:rsidR="008B3C04" w:rsidRPr="001F1B36">
        <w:rPr>
          <w:rFonts w:ascii="Times New Roman" w:hAnsi="Times New Roman" w:cs="Times New Roman"/>
          <w:sz w:val="24"/>
          <w:szCs w:val="24"/>
        </w:rPr>
        <w:t>Bioinformatic a</w:t>
      </w:r>
      <w:r w:rsidR="00653694" w:rsidRPr="001F1B36">
        <w:rPr>
          <w:rFonts w:ascii="Times New Roman" w:hAnsi="Times New Roman" w:cs="Times New Roman"/>
          <w:sz w:val="24"/>
          <w:szCs w:val="24"/>
        </w:rPr>
        <w:t>nalysis was conducted by Metagenomic analysis software Gentellix (</w:t>
      </w:r>
      <w:r w:rsidR="00301001" w:rsidRPr="001F1B36">
        <w:rPr>
          <w:rFonts w:ascii="Times New Roman" w:hAnsi="Times New Roman" w:cs="Times New Roman"/>
          <w:sz w:val="24"/>
          <w:szCs w:val="24"/>
        </w:rPr>
        <w:t>MS001, H</w:t>
      </w:r>
      <w:r w:rsidR="00653694" w:rsidRPr="001F1B36">
        <w:rPr>
          <w:rFonts w:ascii="Times New Roman" w:hAnsi="Times New Roman" w:cs="Times New Roman"/>
          <w:sz w:val="24"/>
          <w:szCs w:val="24"/>
        </w:rPr>
        <w:t>angzhou Matridx Biotechnology Co., Ltd, Hangzhou, China).</w:t>
      </w:r>
      <w:r w:rsidR="00D158B3" w:rsidRPr="001F1B36">
        <w:rPr>
          <w:rFonts w:ascii="Times New Roman" w:hAnsi="Times New Roman" w:cs="Times New Roman"/>
          <w:sz w:val="24"/>
          <w:szCs w:val="24"/>
        </w:rPr>
        <w:t xml:space="preserve"> Sequences of human origin were filtered and the remaining reads were aligned to a reference database (NCBI GenBank and in-house curated microbial genomic data) to identify species, sequence number and relative abundance.</w:t>
      </w:r>
    </w:p>
    <w:sectPr w:rsidR="00092B4B" w:rsidRPr="001F1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8B38" w14:textId="77777777" w:rsidR="0049707A" w:rsidRDefault="0049707A" w:rsidP="00374CEB">
      <w:pPr>
        <w:spacing w:before="0"/>
      </w:pPr>
      <w:r>
        <w:separator/>
      </w:r>
    </w:p>
  </w:endnote>
  <w:endnote w:type="continuationSeparator" w:id="0">
    <w:p w14:paraId="069652F1" w14:textId="77777777" w:rsidR="0049707A" w:rsidRDefault="0049707A" w:rsidP="00374CE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B41E" w14:textId="77777777" w:rsidR="0049707A" w:rsidRDefault="0049707A" w:rsidP="00374CEB">
      <w:pPr>
        <w:spacing w:before="0"/>
      </w:pPr>
      <w:r>
        <w:separator/>
      </w:r>
    </w:p>
  </w:footnote>
  <w:footnote w:type="continuationSeparator" w:id="0">
    <w:p w14:paraId="4A80A112" w14:textId="77777777" w:rsidR="0049707A" w:rsidRDefault="0049707A" w:rsidP="00374CEB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F4"/>
    <w:rsid w:val="00060E59"/>
    <w:rsid w:val="00092B4B"/>
    <w:rsid w:val="00165B9E"/>
    <w:rsid w:val="001F1B36"/>
    <w:rsid w:val="00301001"/>
    <w:rsid w:val="00352BA7"/>
    <w:rsid w:val="00374CEB"/>
    <w:rsid w:val="00403A7F"/>
    <w:rsid w:val="004101C3"/>
    <w:rsid w:val="0049707A"/>
    <w:rsid w:val="00632E4C"/>
    <w:rsid w:val="00653694"/>
    <w:rsid w:val="00714B8E"/>
    <w:rsid w:val="008B3C04"/>
    <w:rsid w:val="00BC1DC9"/>
    <w:rsid w:val="00BC7BF4"/>
    <w:rsid w:val="00CC52AD"/>
    <w:rsid w:val="00D158B3"/>
    <w:rsid w:val="00E53794"/>
    <w:rsid w:val="00FC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D061B"/>
  <w15:chartTrackingRefBased/>
  <w15:docId w15:val="{8674524F-41EE-4E51-B87E-729C1B39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before="-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79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74C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4C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4C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4C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Yannan</dc:creator>
  <cp:keywords/>
  <dc:description/>
  <cp:lastModifiedBy>Yannan Pan</cp:lastModifiedBy>
  <cp:revision>12</cp:revision>
  <dcterms:created xsi:type="dcterms:W3CDTF">2023-08-01T11:14:00Z</dcterms:created>
  <dcterms:modified xsi:type="dcterms:W3CDTF">2023-12-11T13:19:00Z</dcterms:modified>
</cp:coreProperties>
</file>