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F5AEA" w14:textId="7DCD4118" w:rsidR="009657CA" w:rsidRDefault="009657CA" w:rsidP="00B654DC">
      <w:pPr>
        <w:pStyle w:val="ListParagraph"/>
        <w:spacing w:line="360" w:lineRule="auto"/>
        <w:ind w:left="570" w:firstLineChars="0" w:firstLine="0"/>
        <w:rPr>
          <w:rFonts w:ascii="Times New Roman" w:hAnsi="Times New Roman" w:cs="Times New Roman"/>
          <w:szCs w:val="21"/>
          <w14:ligatures w14:val="none"/>
        </w:rPr>
      </w:pPr>
      <w:r>
        <w:rPr>
          <w:noProof/>
        </w:rPr>
        <w:drawing>
          <wp:inline distT="0" distB="0" distL="0" distR="0" wp14:anchorId="22DC621D" wp14:editId="53BCBA80">
            <wp:extent cx="3145790" cy="2681605"/>
            <wp:effectExtent l="0" t="0" r="0" b="0"/>
            <wp:docPr id="1260699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E6525" w14:textId="77777777" w:rsidR="009657CA" w:rsidRDefault="009657CA" w:rsidP="00B654DC">
      <w:pPr>
        <w:pStyle w:val="ListParagraph"/>
        <w:spacing w:line="360" w:lineRule="auto"/>
        <w:ind w:left="570" w:firstLineChars="0" w:firstLine="0"/>
        <w:rPr>
          <w:rFonts w:ascii="Times New Roman" w:hAnsi="Times New Roman" w:cs="Times New Roman"/>
          <w:szCs w:val="21"/>
          <w14:ligatures w14:val="none"/>
        </w:rPr>
      </w:pPr>
    </w:p>
    <w:p w14:paraId="55B7E8D3" w14:textId="182F961C" w:rsidR="00B654DC" w:rsidRPr="009657CA" w:rsidRDefault="00B654DC" w:rsidP="00B654DC">
      <w:pPr>
        <w:pStyle w:val="ListParagraph"/>
        <w:spacing w:line="360" w:lineRule="auto"/>
        <w:ind w:left="570" w:firstLineChars="0" w:firstLine="0"/>
        <w:rPr>
          <w:rFonts w:ascii="Times New Roman" w:hAnsi="Times New Roman" w:cs="Times New Roman"/>
          <w:szCs w:val="21"/>
        </w:rPr>
      </w:pPr>
      <w:r w:rsidRPr="009657CA">
        <w:rPr>
          <w:rFonts w:ascii="Times New Roman" w:hAnsi="Times New Roman" w:cs="Times New Roman" w:hint="eastAsia"/>
          <w:szCs w:val="21"/>
          <w14:ligatures w14:val="none"/>
        </w:rPr>
        <w:t>S</w:t>
      </w:r>
      <w:r w:rsidRPr="009657CA">
        <w:rPr>
          <w:rFonts w:ascii="Times New Roman" w:hAnsi="Times New Roman" w:cs="Times New Roman"/>
          <w:szCs w:val="21"/>
          <w14:ligatures w14:val="none"/>
        </w:rPr>
        <w:t>upplementary</w:t>
      </w:r>
      <w:r w:rsidRPr="009657CA">
        <w:rPr>
          <w:rFonts w:ascii="Times New Roman" w:hAnsi="Times New Roman" w:cs="Times New Roman" w:hint="eastAsia"/>
        </w:rPr>
        <w:t xml:space="preserve"> Figure 1.</w:t>
      </w:r>
      <w:r w:rsidRPr="009657CA">
        <w:rPr>
          <w:rFonts w:ascii="Times New Roman" w:eastAsia="SimSun" w:hAnsi="Times New Roman" w:cs="Times New Roman"/>
          <w:b/>
          <w:bCs/>
          <w:szCs w:val="21"/>
          <w:shd w:val="clear" w:color="auto" w:fill="FFFFFF"/>
        </w:rPr>
        <w:t xml:space="preserve"> Measurement of cell viability </w:t>
      </w:r>
      <w:r w:rsidRPr="009657CA">
        <w:rPr>
          <w:rFonts w:ascii="Times New Roman" w:eastAsia="SimSun" w:hAnsi="Times New Roman" w:cs="Times New Roman" w:hint="eastAsia"/>
          <w:b/>
          <w:bCs/>
          <w:szCs w:val="21"/>
          <w:shd w:val="clear" w:color="auto" w:fill="FFFFFF"/>
        </w:rPr>
        <w:t>after</w:t>
      </w:r>
      <w:r w:rsidRPr="009657CA">
        <w:rPr>
          <w:rFonts w:ascii="Times New Roman" w:eastAsia="SimSun" w:hAnsi="Times New Roman" w:cs="Times New Roman"/>
          <w:b/>
          <w:bCs/>
          <w:szCs w:val="21"/>
          <w:shd w:val="clear" w:color="auto" w:fill="FFFFFF"/>
        </w:rPr>
        <w:t xml:space="preserve"> </w:t>
      </w:r>
      <w:r w:rsidRPr="009657CA">
        <w:rPr>
          <w:rFonts w:ascii="Times New Roman" w:eastAsia="SimSun" w:hAnsi="Times New Roman" w:cs="Times New Roman" w:hint="eastAsia"/>
          <w:b/>
          <w:bCs/>
          <w:szCs w:val="21"/>
          <w:shd w:val="clear" w:color="auto" w:fill="FFFFFF"/>
        </w:rPr>
        <w:t>NAC treatment</w:t>
      </w:r>
      <w:r w:rsidRPr="009657CA">
        <w:rPr>
          <w:rFonts w:ascii="Times New Roman" w:eastAsia="SimSun" w:hAnsi="Times New Roman" w:cs="Times New Roman"/>
          <w:b/>
          <w:bCs/>
          <w:szCs w:val="21"/>
          <w:shd w:val="clear" w:color="auto" w:fill="FFFFFF"/>
        </w:rPr>
        <w:t xml:space="preserve">. </w:t>
      </w:r>
      <w:r w:rsidRPr="009657CA">
        <w:rPr>
          <w:rFonts w:ascii="Times New Roman" w:eastAsia="SimSun" w:hAnsi="Times New Roman" w:cs="Times New Roman"/>
          <w:szCs w:val="21"/>
        </w:rPr>
        <w:t>Cell</w:t>
      </w:r>
      <w:r w:rsidRPr="009657CA">
        <w:rPr>
          <w:rFonts w:ascii="Times New Roman" w:eastAsia="SimSun" w:hAnsi="Times New Roman" w:cs="Times New Roman"/>
          <w:szCs w:val="21"/>
          <w:shd w:val="clear" w:color="auto" w:fill="FFFFFF"/>
        </w:rPr>
        <w:t xml:space="preserve"> </w:t>
      </w:r>
      <w:r w:rsidRPr="009657CA">
        <w:rPr>
          <w:rFonts w:ascii="Times New Roman" w:eastAsia="SimSun" w:hAnsi="Times New Roman" w:cs="Times New Roman" w:hint="eastAsia"/>
          <w:szCs w:val="21"/>
          <w:shd w:val="clear" w:color="auto" w:fill="FFFFFF"/>
        </w:rPr>
        <w:t>viability</w:t>
      </w:r>
      <w:r w:rsidRPr="009657CA">
        <w:rPr>
          <w:rFonts w:ascii="Times New Roman" w:eastAsia="SimSun" w:hAnsi="Times New Roman" w:cs="Times New Roman"/>
          <w:szCs w:val="21"/>
          <w:shd w:val="clear" w:color="auto" w:fill="FFFFFF"/>
        </w:rPr>
        <w:t xml:space="preserve"> measurement of Calu-3 </w:t>
      </w:r>
      <w:r w:rsidRPr="009657CA">
        <w:rPr>
          <w:rFonts w:ascii="Times New Roman" w:eastAsia="SimSun" w:hAnsi="Times New Roman" w:cs="Times New Roman"/>
          <w:szCs w:val="21"/>
        </w:rPr>
        <w:t xml:space="preserve">cells </w:t>
      </w:r>
      <w:r w:rsidRPr="009657CA">
        <w:rPr>
          <w:rFonts w:ascii="Times New Roman" w:eastAsia="SimSun" w:hAnsi="Times New Roman" w:cs="Times New Roman"/>
          <w:szCs w:val="21"/>
          <w:shd w:val="clear" w:color="auto" w:fill="FFFFFF"/>
        </w:rPr>
        <w:t>after</w:t>
      </w:r>
      <w:r w:rsidRPr="009657CA">
        <w:rPr>
          <w:rFonts w:ascii="Times New Roman" w:eastAsia="SimSun" w:hAnsi="Times New Roman" w:cs="Times New Roman"/>
          <w:szCs w:val="21"/>
        </w:rPr>
        <w:t xml:space="preserve"> </w:t>
      </w:r>
      <w:r w:rsidRPr="009657CA">
        <w:rPr>
          <w:rFonts w:ascii="Times New Roman" w:eastAsia="SimSun" w:hAnsi="Times New Roman" w:cs="Times New Roman" w:hint="eastAsia"/>
          <w:szCs w:val="21"/>
        </w:rPr>
        <w:t>treatment with</w:t>
      </w:r>
      <w:r w:rsidRPr="009657CA">
        <w:rPr>
          <w:rFonts w:ascii="Times New Roman" w:eastAsia="SimSun" w:hAnsi="Times New Roman" w:cs="Times New Roman"/>
          <w:szCs w:val="21"/>
        </w:rPr>
        <w:t xml:space="preserve"> </w:t>
      </w:r>
      <w:r w:rsidRPr="009657CA">
        <w:rPr>
          <w:rFonts w:ascii="Times New Roman" w:eastAsia="SimSun" w:hAnsi="Times New Roman" w:cs="Times New Roman" w:hint="eastAsia"/>
          <w:szCs w:val="21"/>
          <w:shd w:val="clear" w:color="auto" w:fill="FFFFFF"/>
        </w:rPr>
        <w:t xml:space="preserve">0, 5, 10, 15 </w:t>
      </w:r>
      <w:r w:rsidRPr="009657CA">
        <w:rPr>
          <w:rFonts w:ascii="Times New Roman" w:hAnsi="Times New Roman" w:cs="Times New Roman"/>
          <w:szCs w:val="21"/>
          <w:shd w:val="clear" w:color="auto" w:fill="FFFFFF"/>
        </w:rPr>
        <w:t>mM</w:t>
      </w:r>
      <w:r w:rsidRPr="009657CA">
        <w:rPr>
          <w:rFonts w:ascii="Times New Roman" w:eastAsia="SimSun" w:hAnsi="Times New Roman" w:cs="Times New Roman" w:hint="eastAsia"/>
          <w:szCs w:val="21"/>
          <w:shd w:val="clear" w:color="auto" w:fill="FFFFFF"/>
        </w:rPr>
        <w:t xml:space="preserve"> NAC </w:t>
      </w:r>
      <w:r w:rsidRPr="009657CA">
        <w:rPr>
          <w:rFonts w:ascii="Times New Roman" w:eastAsia="SimSun" w:hAnsi="Times New Roman" w:cs="Times New Roman"/>
          <w:szCs w:val="21"/>
        </w:rPr>
        <w:t>for 24 h by</w:t>
      </w:r>
      <w:r w:rsidRPr="009657CA">
        <w:rPr>
          <w:rFonts w:ascii="Times New Roman" w:eastAsia="SimSun" w:hAnsi="Times New Roman" w:cs="Times New Roman"/>
          <w:szCs w:val="21"/>
          <w:shd w:val="clear" w:color="auto" w:fill="FFFFFF"/>
        </w:rPr>
        <w:t xml:space="preserve"> CCK-8 assay</w:t>
      </w:r>
      <w:r w:rsidRPr="009657CA">
        <w:rPr>
          <w:rFonts w:ascii="Times New Roman" w:eastAsia="SimSun" w:hAnsi="Times New Roman" w:cs="Times New Roman" w:hint="eastAsia"/>
          <w:szCs w:val="21"/>
          <w:shd w:val="clear" w:color="auto" w:fill="FFFFFF"/>
        </w:rPr>
        <w:t>(n=3)</w:t>
      </w:r>
      <w:r w:rsidRPr="009657CA">
        <w:rPr>
          <w:rFonts w:ascii="Times New Roman" w:eastAsia="SimSun" w:hAnsi="Times New Roman" w:cs="Times New Roman"/>
          <w:szCs w:val="21"/>
          <w:shd w:val="clear" w:color="auto" w:fill="FFFFFF"/>
        </w:rPr>
        <w:t>. *</w:t>
      </w:r>
      <w:r w:rsidRPr="009657CA">
        <w:rPr>
          <w:rFonts w:ascii="Times New Roman" w:eastAsia="SimSun" w:hAnsi="Times New Roman" w:cs="Times New Roman"/>
          <w:i/>
          <w:iCs/>
          <w:szCs w:val="21"/>
          <w:shd w:val="clear" w:color="auto" w:fill="FFFFFF"/>
        </w:rPr>
        <w:t xml:space="preserve">P </w:t>
      </w:r>
      <w:r w:rsidRPr="009657CA">
        <w:rPr>
          <w:rFonts w:ascii="Times New Roman" w:eastAsia="SimSun" w:hAnsi="Times New Roman" w:cs="Times New Roman"/>
          <w:szCs w:val="21"/>
          <w:shd w:val="clear" w:color="auto" w:fill="FFFFFF"/>
        </w:rPr>
        <w:t xml:space="preserve">&lt; 0.01 compared with </w:t>
      </w:r>
      <w:r w:rsidRPr="009657CA">
        <w:rPr>
          <w:rFonts w:ascii="Times New Roman" w:eastAsia="SimSun" w:hAnsi="Times New Roman" w:cs="Times New Roman"/>
          <w:szCs w:val="21"/>
        </w:rPr>
        <w:t xml:space="preserve">the </w:t>
      </w:r>
      <w:r w:rsidRPr="009657CA">
        <w:rPr>
          <w:rFonts w:ascii="Times New Roman" w:eastAsia="SimSun" w:hAnsi="Times New Roman" w:cs="Times New Roman"/>
          <w:szCs w:val="21"/>
          <w:shd w:val="clear" w:color="auto" w:fill="FFFFFF"/>
        </w:rPr>
        <w:t>control group.</w:t>
      </w:r>
      <w:r w:rsidRPr="009657CA">
        <w:rPr>
          <w:rFonts w:ascii="Times New Roman" w:eastAsia="SimSun" w:hAnsi="Times New Roman" w:cs="Times New Roman" w:hint="eastAsia"/>
          <w:szCs w:val="21"/>
          <w:shd w:val="clear" w:color="auto" w:fill="FFFFFF"/>
        </w:rPr>
        <w:t xml:space="preserve"> </w:t>
      </w:r>
    </w:p>
    <w:p w14:paraId="4B5B1DAB" w14:textId="77777777" w:rsidR="005C4E8C" w:rsidRPr="009657CA" w:rsidRDefault="005C4E8C"/>
    <w:sectPr w:rsidR="005C4E8C" w:rsidRPr="009657CA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3E2D3" w14:textId="77777777" w:rsidR="00B85D82" w:rsidRDefault="00B85D82" w:rsidP="00B654DC">
      <w:r>
        <w:separator/>
      </w:r>
    </w:p>
  </w:endnote>
  <w:endnote w:type="continuationSeparator" w:id="0">
    <w:p w14:paraId="22C2C07F" w14:textId="77777777" w:rsidR="00B85D82" w:rsidRDefault="00B85D82" w:rsidP="00B6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A17EF" w14:textId="77777777" w:rsidR="009657CA" w:rsidRDefault="009657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40264" w14:textId="77777777" w:rsidR="009657CA" w:rsidRDefault="009657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B41D0" w14:textId="77777777" w:rsidR="009657CA" w:rsidRDefault="00965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DEB7D" w14:textId="77777777" w:rsidR="00B85D82" w:rsidRDefault="00B85D82" w:rsidP="00B654DC">
      <w:r>
        <w:separator/>
      </w:r>
    </w:p>
  </w:footnote>
  <w:footnote w:type="continuationSeparator" w:id="0">
    <w:p w14:paraId="0FFD8A48" w14:textId="77777777" w:rsidR="00B85D82" w:rsidRDefault="00B85D82" w:rsidP="00B65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A0"/>
    <w:rsid w:val="000B67E0"/>
    <w:rsid w:val="00236A6B"/>
    <w:rsid w:val="004F29D2"/>
    <w:rsid w:val="005C4E8C"/>
    <w:rsid w:val="008E40A0"/>
    <w:rsid w:val="009657CA"/>
    <w:rsid w:val="00B654DC"/>
    <w:rsid w:val="00B85D82"/>
    <w:rsid w:val="00D6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785BF"/>
  <w15:chartTrackingRefBased/>
  <w15:docId w15:val="{2083B0D1-1A23-4EEE-AB29-95895E00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4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654D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65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654DC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B654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8613118206960</dc:creator>
  <cp:keywords/>
  <dc:description/>
  <cp:lastModifiedBy>Olliver, Tania</cp:lastModifiedBy>
  <cp:revision>2</cp:revision>
  <dcterms:created xsi:type="dcterms:W3CDTF">2024-06-18T04:38:00Z</dcterms:created>
  <dcterms:modified xsi:type="dcterms:W3CDTF">2024-06-18T04:38:00Z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2024-06-18T04:38:16Z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91dbad73-9e82-47d6-b640-776f1e9876a3</vt:lpwstr>
  </property>
  <property fmtid="{D5CDD505-2E9C-101B-9397-08002B2CF9AE}" pid="8" name="MSIP_Label_2bbab825-a111-45e4-86a1-18cee0005896_ContentBits">
    <vt:lpwstr>2</vt:lpwstr>
  </property>
</Properties>
</file>