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AD1E89" w14:textId="77777777" w:rsidR="003141DB" w:rsidRPr="007711A1" w:rsidRDefault="007711A1">
      <w:pPr>
        <w:jc w:val="center"/>
        <w:rPr>
          <w:rFonts w:ascii="Arial" w:hAnsi="Arial" w:cs="Arial"/>
          <w:b/>
          <w:color w:val="000000"/>
          <w:sz w:val="32"/>
          <w:szCs w:val="32"/>
        </w:rPr>
      </w:pPr>
      <w:r w:rsidRPr="007711A1">
        <w:rPr>
          <w:rFonts w:ascii="Arial" w:hAnsi="Arial" w:cs="Arial"/>
          <w:b/>
          <w:color w:val="000000"/>
          <w:sz w:val="32"/>
          <w:szCs w:val="32"/>
        </w:rPr>
        <w:t>Supplementary Materials</w:t>
      </w:r>
    </w:p>
    <w:p w14:paraId="2A793960" w14:textId="77777777" w:rsidR="003141DB" w:rsidRPr="007711A1" w:rsidRDefault="003141DB">
      <w:pPr>
        <w:rPr>
          <w:rFonts w:ascii="Arial" w:hAnsi="Arial" w:cs="Arial"/>
          <w:b/>
          <w:bCs/>
          <w:color w:val="000000"/>
          <w:sz w:val="24"/>
        </w:rPr>
      </w:pPr>
    </w:p>
    <w:p w14:paraId="02264670" w14:textId="77777777" w:rsidR="00E234D4" w:rsidRPr="007711A1" w:rsidRDefault="00E234D4">
      <w:pPr>
        <w:spacing w:line="480" w:lineRule="auto"/>
        <w:rPr>
          <w:rFonts w:ascii="Arial" w:hAnsi="Arial" w:cs="Arial"/>
          <w:b/>
          <w:bCs/>
          <w:color w:val="000000"/>
          <w:kern w:val="0"/>
          <w:sz w:val="24"/>
        </w:rPr>
      </w:pPr>
      <w:r w:rsidRPr="007711A1">
        <w:rPr>
          <w:rFonts w:ascii="Arial" w:hAnsi="Arial" w:cs="Arial"/>
          <w:b/>
          <w:bCs/>
          <w:color w:val="000000"/>
          <w:kern w:val="0"/>
          <w:sz w:val="24"/>
        </w:rPr>
        <w:t xml:space="preserve">Supplementary Information </w:t>
      </w:r>
      <w:r w:rsidR="007711A1" w:rsidRPr="007711A1">
        <w:rPr>
          <w:rFonts w:ascii="Arial" w:hAnsi="Arial" w:cs="Arial" w:hint="eastAsia"/>
          <w:b/>
          <w:bCs/>
          <w:color w:val="000000"/>
          <w:kern w:val="0"/>
          <w:sz w:val="24"/>
        </w:rPr>
        <w:t xml:space="preserve">1 </w:t>
      </w:r>
    </w:p>
    <w:p w14:paraId="079AD5EB" w14:textId="48370777" w:rsidR="003141DB" w:rsidRPr="007711A1" w:rsidRDefault="007711A1">
      <w:pPr>
        <w:spacing w:line="480" w:lineRule="auto"/>
        <w:rPr>
          <w:rFonts w:ascii="Arial" w:hAnsi="Arial" w:cs="Arial"/>
          <w:b/>
          <w:bCs/>
          <w:color w:val="000000"/>
          <w:kern w:val="0"/>
          <w:sz w:val="24"/>
        </w:rPr>
      </w:pPr>
      <w:r w:rsidRPr="007711A1">
        <w:rPr>
          <w:rFonts w:ascii="Arial" w:hAnsi="Arial" w:cs="Arial"/>
          <w:b/>
          <w:bCs/>
          <w:color w:val="000000"/>
          <w:kern w:val="0"/>
          <w:sz w:val="24"/>
        </w:rPr>
        <w:t>Middle cerebral artery occlusion/reperfusion (MCAO/R) surgery</w:t>
      </w:r>
    </w:p>
    <w:p w14:paraId="0F47B0F4" w14:textId="77777777" w:rsidR="003141DB" w:rsidRPr="007711A1" w:rsidRDefault="007711A1">
      <w:pPr>
        <w:spacing w:line="360" w:lineRule="auto"/>
        <w:jc w:val="left"/>
        <w:rPr>
          <w:rFonts w:ascii="Arial" w:eastAsia="Times New Roman" w:hAnsi="Arial" w:cs="Arial"/>
          <w:bCs/>
          <w:color w:val="000000"/>
          <w:kern w:val="0"/>
          <w:sz w:val="20"/>
          <w:szCs w:val="20"/>
        </w:rPr>
      </w:pPr>
      <w:bookmarkStart w:id="0" w:name="OLE_LINK5"/>
      <w:r w:rsidRPr="007711A1">
        <w:rPr>
          <w:rFonts w:ascii="Arial" w:hAnsi="Arial" w:cs="Arial"/>
          <w:color w:val="000000"/>
          <w:kern w:val="0"/>
          <w:sz w:val="20"/>
          <w:szCs w:val="20"/>
        </w:rPr>
        <w:t>(1)</w:t>
      </w:r>
      <w:bookmarkEnd w:id="0"/>
      <w:r w:rsidRPr="007711A1">
        <w:rPr>
          <w:rFonts w:ascii="Arial" w:hAnsi="Arial" w:cs="Arial"/>
          <w:color w:val="000000"/>
          <w:kern w:val="0"/>
          <w:sz w:val="20"/>
          <w:szCs w:val="20"/>
        </w:rPr>
        <w:t xml:space="preserve"> </w:t>
      </w:r>
      <w:r w:rsidRPr="007711A1">
        <w:rPr>
          <w:rFonts w:ascii="Arial" w:eastAsia="Times New Roman" w:hAnsi="Arial" w:cs="Arial"/>
          <w:bCs/>
          <w:color w:val="000000"/>
          <w:kern w:val="0"/>
          <w:sz w:val="20"/>
          <w:szCs w:val="20"/>
        </w:rPr>
        <w:t>Induce and maintain deep anesthesia in mice using isoflurane. Ensure the body temperature is maintained at 37 ± 0.5 °C</w:t>
      </w:r>
      <w:r w:rsidRPr="007711A1">
        <w:rPr>
          <w:rFonts w:ascii="Arial" w:eastAsia="SimSun" w:hAnsi="Arial" w:cs="Arial"/>
          <w:bCs/>
          <w:color w:val="000000"/>
          <w:kern w:val="0"/>
          <w:sz w:val="20"/>
          <w:szCs w:val="20"/>
        </w:rPr>
        <w:t xml:space="preserve"> during the surgery</w:t>
      </w:r>
      <w:r w:rsidRPr="007711A1">
        <w:rPr>
          <w:rFonts w:ascii="Arial" w:eastAsia="Times New Roman" w:hAnsi="Arial" w:cs="Arial"/>
          <w:bCs/>
          <w:color w:val="000000"/>
          <w:kern w:val="0"/>
          <w:sz w:val="20"/>
          <w:szCs w:val="20"/>
        </w:rPr>
        <w:t>.</w:t>
      </w:r>
    </w:p>
    <w:p w14:paraId="4C5C2834" w14:textId="77777777" w:rsidR="003141DB" w:rsidRPr="007711A1" w:rsidRDefault="007711A1">
      <w:pPr>
        <w:spacing w:line="360" w:lineRule="auto"/>
        <w:jc w:val="left"/>
        <w:rPr>
          <w:rFonts w:ascii="Arial" w:eastAsia="SimSun" w:hAnsi="Arial" w:cs="Arial"/>
          <w:bCs/>
          <w:color w:val="000000"/>
          <w:kern w:val="0"/>
          <w:sz w:val="20"/>
          <w:szCs w:val="20"/>
        </w:rPr>
      </w:pPr>
      <w:r w:rsidRPr="007711A1">
        <w:rPr>
          <w:rFonts w:ascii="Arial" w:eastAsia="Times New Roman" w:hAnsi="Arial" w:cs="Arial"/>
          <w:bCs/>
          <w:color w:val="000000"/>
          <w:kern w:val="0"/>
          <w:sz w:val="20"/>
          <w:szCs w:val="20"/>
        </w:rPr>
        <w:t>(2) Shave t</w:t>
      </w:r>
      <w:r w:rsidRPr="007711A1">
        <w:rPr>
          <w:rFonts w:ascii="Arial" w:eastAsia="SimSun" w:hAnsi="Arial" w:cs="Arial"/>
          <w:bCs/>
          <w:color w:val="000000"/>
          <w:kern w:val="0"/>
          <w:sz w:val="20"/>
          <w:szCs w:val="20"/>
        </w:rPr>
        <w:t xml:space="preserve">he </w:t>
      </w:r>
      <w:r w:rsidRPr="007711A1">
        <w:rPr>
          <w:rFonts w:ascii="Arial" w:eastAsia="SimSun" w:hAnsi="Arial" w:cs="Arial"/>
          <w:bCs/>
          <w:color w:val="000000"/>
          <w:kern w:val="0"/>
          <w:sz w:val="20"/>
          <w:szCs w:val="20"/>
        </w:rPr>
        <w:t>hair off the mice</w:t>
      </w:r>
      <w:bookmarkStart w:id="1" w:name="OLE_LINK8"/>
      <w:r w:rsidRPr="007711A1">
        <w:rPr>
          <w:rFonts w:ascii="Arial" w:eastAsia="SimSun" w:hAnsi="Arial" w:cs="Arial"/>
          <w:bCs/>
          <w:color w:val="000000"/>
          <w:kern w:val="0"/>
          <w:sz w:val="20"/>
          <w:szCs w:val="20"/>
        </w:rPr>
        <w:t>’</w:t>
      </w:r>
      <w:bookmarkEnd w:id="1"/>
      <w:r w:rsidRPr="007711A1">
        <w:rPr>
          <w:rFonts w:ascii="Arial" w:eastAsia="SimSun" w:hAnsi="Arial" w:cs="Arial"/>
          <w:bCs/>
          <w:color w:val="000000"/>
          <w:kern w:val="0"/>
          <w:sz w:val="20"/>
          <w:szCs w:val="20"/>
        </w:rPr>
        <w:t>s neck. Sterilize the skin at the surgical site with iodophor.</w:t>
      </w:r>
    </w:p>
    <w:p w14:paraId="067F2923" w14:textId="77777777" w:rsidR="003141DB" w:rsidRPr="007711A1" w:rsidRDefault="007711A1">
      <w:pPr>
        <w:spacing w:line="360" w:lineRule="auto"/>
        <w:jc w:val="left"/>
        <w:rPr>
          <w:rFonts w:ascii="Arial" w:hAnsi="Arial" w:cs="Arial"/>
          <w:color w:val="000000"/>
          <w:kern w:val="0"/>
          <w:sz w:val="20"/>
          <w:szCs w:val="20"/>
        </w:rPr>
      </w:pPr>
      <w:r w:rsidRPr="007711A1">
        <w:rPr>
          <w:rFonts w:ascii="Arial" w:eastAsia="SimSun" w:hAnsi="Arial" w:cs="Arial"/>
          <w:bCs/>
          <w:color w:val="000000"/>
          <w:kern w:val="0"/>
          <w:sz w:val="20"/>
          <w:szCs w:val="20"/>
        </w:rPr>
        <w:t>(3) Make a 1 cm incision alon</w:t>
      </w:r>
      <w:r w:rsidRPr="007711A1">
        <w:rPr>
          <w:rFonts w:ascii="Arial" w:hAnsi="Arial" w:cs="Arial"/>
          <w:color w:val="000000"/>
          <w:kern w:val="0"/>
          <w:sz w:val="20"/>
          <w:szCs w:val="20"/>
        </w:rPr>
        <w:t>g the midline of the neck with a scalpel. Use retractors to pull the skin and salivary glands outward, exposing the sternocleidomastoid and cervical muscles.</w:t>
      </w:r>
    </w:p>
    <w:p w14:paraId="5759D9D0" w14:textId="77777777" w:rsidR="003141DB" w:rsidRPr="007711A1" w:rsidRDefault="007711A1">
      <w:pPr>
        <w:spacing w:line="360" w:lineRule="auto"/>
        <w:jc w:val="left"/>
        <w:rPr>
          <w:rFonts w:ascii="Arial" w:hAnsi="Arial" w:cs="Arial"/>
          <w:color w:val="000000"/>
          <w:kern w:val="0"/>
          <w:sz w:val="20"/>
          <w:szCs w:val="20"/>
        </w:rPr>
      </w:pPr>
      <w:r w:rsidRPr="007711A1">
        <w:rPr>
          <w:rFonts w:ascii="Arial" w:hAnsi="Arial" w:cs="Arial"/>
          <w:color w:val="000000"/>
          <w:kern w:val="0"/>
          <w:sz w:val="20"/>
          <w:szCs w:val="20"/>
        </w:rPr>
        <w:t>(4) Separate the muscles to expose the carotid artery region. Determine the vascular anatomy of the common carotid artery (CCA), internal carotid artery (ICA), and external carotid artery (ECA).</w:t>
      </w:r>
    </w:p>
    <w:p w14:paraId="2D05DFF3" w14:textId="77777777" w:rsidR="003141DB" w:rsidRPr="007711A1" w:rsidRDefault="007711A1">
      <w:pPr>
        <w:spacing w:line="360" w:lineRule="auto"/>
        <w:jc w:val="left"/>
        <w:rPr>
          <w:rFonts w:ascii="Arial" w:hAnsi="Arial" w:cs="Arial"/>
          <w:color w:val="000000"/>
          <w:kern w:val="0"/>
          <w:sz w:val="20"/>
          <w:szCs w:val="20"/>
        </w:rPr>
      </w:pPr>
      <w:r w:rsidRPr="007711A1">
        <w:rPr>
          <w:rFonts w:ascii="Arial" w:hAnsi="Arial" w:cs="Arial"/>
          <w:color w:val="000000"/>
          <w:kern w:val="0"/>
          <w:sz w:val="20"/>
          <w:szCs w:val="20"/>
        </w:rPr>
        <w:t xml:space="preserve">(5) Secure the ECA and ICA temporarily with silk sutures and clamp the CCA with an arterial </w:t>
      </w:r>
      <w:bookmarkStart w:id="2" w:name="OLE_LINK7"/>
      <w:r w:rsidRPr="007711A1">
        <w:rPr>
          <w:rFonts w:ascii="Arial" w:hAnsi="Arial" w:cs="Arial"/>
          <w:color w:val="000000"/>
          <w:kern w:val="0"/>
          <w:sz w:val="20"/>
          <w:szCs w:val="20"/>
        </w:rPr>
        <w:t xml:space="preserve">clip </w:t>
      </w:r>
      <w:bookmarkEnd w:id="2"/>
      <w:r w:rsidRPr="007711A1">
        <w:rPr>
          <w:rFonts w:ascii="Arial" w:hAnsi="Arial" w:cs="Arial"/>
          <w:color w:val="000000"/>
          <w:kern w:val="0"/>
          <w:sz w:val="20"/>
          <w:szCs w:val="20"/>
        </w:rPr>
        <w:t>to block blood flow.</w:t>
      </w:r>
    </w:p>
    <w:p w14:paraId="556D2985" w14:textId="77777777" w:rsidR="003141DB" w:rsidRPr="007711A1" w:rsidRDefault="007711A1">
      <w:pPr>
        <w:spacing w:line="360" w:lineRule="auto"/>
        <w:jc w:val="left"/>
        <w:rPr>
          <w:rFonts w:ascii="Arial" w:hAnsi="Arial" w:cs="Arial"/>
          <w:color w:val="000000"/>
          <w:kern w:val="0"/>
          <w:sz w:val="20"/>
          <w:szCs w:val="20"/>
        </w:rPr>
      </w:pPr>
      <w:r w:rsidRPr="007711A1">
        <w:rPr>
          <w:rFonts w:ascii="Arial" w:hAnsi="Arial" w:cs="Arial"/>
          <w:color w:val="000000"/>
          <w:kern w:val="0"/>
          <w:sz w:val="20"/>
          <w:szCs w:val="20"/>
        </w:rPr>
        <w:t xml:space="preserve">(6) </w:t>
      </w:r>
      <w:bookmarkStart w:id="3" w:name="OLE_LINK6"/>
      <w:r w:rsidRPr="007711A1">
        <w:rPr>
          <w:rFonts w:ascii="Arial" w:hAnsi="Arial" w:cs="Arial"/>
          <w:color w:val="000000"/>
          <w:kern w:val="0"/>
          <w:sz w:val="20"/>
          <w:szCs w:val="20"/>
        </w:rPr>
        <w:t xml:space="preserve">Make a small incision on the distal side of the arterial clip and insert a silicon-coated </w:t>
      </w:r>
      <w:bookmarkStart w:id="4" w:name="OLE_LINK11"/>
      <w:r w:rsidRPr="007711A1">
        <w:rPr>
          <w:rFonts w:ascii="Arial" w:hAnsi="Arial" w:cs="Arial"/>
          <w:color w:val="000000"/>
          <w:kern w:val="0"/>
          <w:sz w:val="20"/>
          <w:szCs w:val="20"/>
        </w:rPr>
        <w:t xml:space="preserve">nylon </w:t>
      </w:r>
      <w:bookmarkStart w:id="5" w:name="OLE_LINK9"/>
      <w:r w:rsidRPr="007711A1">
        <w:rPr>
          <w:rFonts w:ascii="Arial" w:hAnsi="Arial" w:cs="Arial"/>
          <w:color w:val="000000"/>
          <w:kern w:val="0"/>
          <w:sz w:val="20"/>
          <w:szCs w:val="20"/>
        </w:rPr>
        <w:t>monofilament</w:t>
      </w:r>
      <w:bookmarkEnd w:id="4"/>
      <w:r w:rsidRPr="007711A1">
        <w:rPr>
          <w:rFonts w:ascii="Arial" w:hAnsi="Arial" w:cs="Arial"/>
          <w:color w:val="000000"/>
          <w:kern w:val="0"/>
          <w:sz w:val="20"/>
          <w:szCs w:val="20"/>
        </w:rPr>
        <w:t xml:space="preserve"> </w:t>
      </w:r>
      <w:bookmarkEnd w:id="5"/>
      <w:r w:rsidRPr="007711A1">
        <w:rPr>
          <w:rFonts w:ascii="Arial" w:hAnsi="Arial" w:cs="Arial"/>
          <w:color w:val="000000"/>
          <w:kern w:val="0"/>
          <w:sz w:val="20"/>
          <w:szCs w:val="20"/>
        </w:rPr>
        <w:t xml:space="preserve">into the CCA. Loosen the silk suture fixing the ICA, insert the </w:t>
      </w:r>
      <w:bookmarkStart w:id="6" w:name="OLE_LINK13"/>
      <w:r w:rsidRPr="007711A1">
        <w:rPr>
          <w:rFonts w:ascii="Arial" w:hAnsi="Arial" w:cs="Arial"/>
          <w:color w:val="000000"/>
          <w:kern w:val="0"/>
          <w:sz w:val="20"/>
          <w:szCs w:val="20"/>
        </w:rPr>
        <w:t>nylon monofilament</w:t>
      </w:r>
      <w:bookmarkEnd w:id="6"/>
      <w:r w:rsidRPr="007711A1">
        <w:rPr>
          <w:rFonts w:ascii="Arial" w:hAnsi="Arial" w:cs="Arial"/>
          <w:color w:val="000000"/>
          <w:kern w:val="0"/>
          <w:sz w:val="20"/>
          <w:szCs w:val="20"/>
        </w:rPr>
        <w:t xml:space="preserve"> into the ICA until there is a slight resistance to stop. </w:t>
      </w:r>
    </w:p>
    <w:p w14:paraId="57DEAEA7" w14:textId="77777777" w:rsidR="003141DB" w:rsidRPr="007711A1" w:rsidRDefault="007711A1">
      <w:pPr>
        <w:spacing w:line="360" w:lineRule="auto"/>
        <w:jc w:val="left"/>
        <w:rPr>
          <w:rFonts w:ascii="Arial" w:hAnsi="Arial" w:cs="Arial"/>
          <w:color w:val="000000"/>
          <w:kern w:val="0"/>
          <w:sz w:val="20"/>
          <w:szCs w:val="20"/>
        </w:rPr>
      </w:pPr>
      <w:r w:rsidRPr="007711A1">
        <w:rPr>
          <w:rFonts w:ascii="Arial" w:hAnsi="Arial" w:cs="Arial"/>
          <w:color w:val="000000"/>
          <w:kern w:val="0"/>
          <w:sz w:val="20"/>
          <w:szCs w:val="20"/>
        </w:rPr>
        <w:t>(7) Secure the nylon monofilament and the vessel with silk sutures to prevent displacement of the occlusion site. Record the time of ischemia onset.</w:t>
      </w:r>
    </w:p>
    <w:p w14:paraId="14DF269F" w14:textId="77777777" w:rsidR="003141DB" w:rsidRPr="007711A1" w:rsidRDefault="007711A1">
      <w:pPr>
        <w:spacing w:line="360" w:lineRule="auto"/>
        <w:jc w:val="left"/>
        <w:rPr>
          <w:rFonts w:ascii="Arial" w:hAnsi="Arial" w:cs="Arial"/>
          <w:color w:val="000000"/>
          <w:sz w:val="20"/>
          <w:szCs w:val="20"/>
        </w:rPr>
      </w:pPr>
      <w:r w:rsidRPr="007711A1">
        <w:rPr>
          <w:rFonts w:ascii="Arial" w:hAnsi="Arial" w:cs="Arial"/>
          <w:color w:val="000000"/>
          <w:kern w:val="0"/>
          <w:sz w:val="20"/>
          <w:szCs w:val="20"/>
        </w:rPr>
        <w:t xml:space="preserve">(8) </w:t>
      </w:r>
      <w:r w:rsidRPr="007711A1">
        <w:rPr>
          <w:rFonts w:ascii="Arial" w:hAnsi="Arial" w:cs="Arial"/>
          <w:color w:val="000000"/>
          <w:sz w:val="20"/>
          <w:szCs w:val="20"/>
        </w:rPr>
        <w:t xml:space="preserve">Gently withdraw the </w:t>
      </w:r>
      <w:r w:rsidRPr="007711A1">
        <w:rPr>
          <w:rFonts w:ascii="Arial" w:hAnsi="Arial" w:cs="Arial"/>
          <w:color w:val="000000"/>
          <w:kern w:val="0"/>
          <w:sz w:val="20"/>
          <w:szCs w:val="20"/>
        </w:rPr>
        <w:t>nylon monofilament</w:t>
      </w:r>
      <w:r w:rsidRPr="007711A1">
        <w:rPr>
          <w:rFonts w:ascii="Arial" w:hAnsi="Arial" w:cs="Arial"/>
          <w:color w:val="000000"/>
          <w:sz w:val="20"/>
          <w:szCs w:val="20"/>
        </w:rPr>
        <w:t xml:space="preserve"> and ligate the CCA with silk sutures to prevent bleeding at the incision after 1 hour of </w:t>
      </w:r>
      <w:r w:rsidRPr="007711A1">
        <w:rPr>
          <w:rFonts w:ascii="Arial" w:hAnsi="Arial" w:cs="Arial"/>
          <w:color w:val="000000"/>
          <w:kern w:val="0"/>
          <w:sz w:val="20"/>
          <w:szCs w:val="20"/>
        </w:rPr>
        <w:t>ischemia.</w:t>
      </w:r>
    </w:p>
    <w:p w14:paraId="4FD94F18" w14:textId="77777777" w:rsidR="003141DB" w:rsidRPr="007711A1" w:rsidRDefault="007711A1">
      <w:pPr>
        <w:spacing w:line="360" w:lineRule="auto"/>
        <w:jc w:val="left"/>
        <w:rPr>
          <w:rFonts w:ascii="Arial" w:hAnsi="Arial" w:cs="Arial"/>
          <w:color w:val="000000"/>
          <w:sz w:val="20"/>
          <w:szCs w:val="20"/>
        </w:rPr>
      </w:pPr>
      <w:r w:rsidRPr="007711A1">
        <w:rPr>
          <w:rFonts w:ascii="Arial" w:hAnsi="Arial" w:cs="Arial"/>
          <w:color w:val="000000"/>
          <w:sz w:val="20"/>
          <w:szCs w:val="20"/>
        </w:rPr>
        <w:t>(9) Suture the neck incision and administer penicillin to protect against infection.</w:t>
      </w:r>
    </w:p>
    <w:bookmarkEnd w:id="3"/>
    <w:p w14:paraId="5EBC216F" w14:textId="77777777" w:rsidR="003141DB" w:rsidRPr="007711A1" w:rsidRDefault="007711A1">
      <w:pPr>
        <w:spacing w:line="360" w:lineRule="auto"/>
        <w:jc w:val="left"/>
        <w:rPr>
          <w:rFonts w:ascii="Arial" w:hAnsi="Arial" w:cs="Arial"/>
          <w:b/>
          <w:bCs/>
          <w:color w:val="000000"/>
          <w:sz w:val="24"/>
        </w:rPr>
      </w:pPr>
      <w:r w:rsidRPr="007711A1">
        <w:rPr>
          <w:rFonts w:ascii="Arial" w:hAnsi="Arial" w:cs="Arial"/>
          <w:color w:val="000000"/>
          <w:sz w:val="20"/>
          <w:szCs w:val="20"/>
        </w:rPr>
        <w:t>(10) Provide soft food after the surgery and monitor the animal</w:t>
      </w:r>
      <w:r w:rsidRPr="007711A1">
        <w:rPr>
          <w:rFonts w:ascii="Arial" w:eastAsia="SimSun" w:hAnsi="Arial" w:cs="Arial"/>
          <w:bCs/>
          <w:color w:val="000000"/>
          <w:kern w:val="0"/>
          <w:sz w:val="20"/>
          <w:szCs w:val="20"/>
        </w:rPr>
        <w:t>’</w:t>
      </w:r>
      <w:r w:rsidRPr="007711A1">
        <w:rPr>
          <w:rFonts w:ascii="Arial" w:hAnsi="Arial" w:cs="Arial"/>
          <w:color w:val="000000"/>
          <w:sz w:val="20"/>
          <w:szCs w:val="20"/>
        </w:rPr>
        <w:t>s vital signs.</w:t>
      </w:r>
    </w:p>
    <w:p w14:paraId="725B97BB" w14:textId="5329FF50" w:rsidR="003141DB" w:rsidRPr="007711A1" w:rsidRDefault="00E234D4" w:rsidP="00E234D4">
      <w:pPr>
        <w:spacing w:line="480" w:lineRule="auto"/>
        <w:rPr>
          <w:rFonts w:ascii="Arial" w:hAnsi="Arial" w:cs="Arial"/>
          <w:b/>
          <w:bCs/>
          <w:color w:val="000000"/>
          <w:sz w:val="24"/>
        </w:rPr>
      </w:pPr>
      <w:r w:rsidRPr="007711A1">
        <w:rPr>
          <w:rFonts w:ascii="Arial" w:hAnsi="Arial" w:cs="Arial"/>
          <w:b/>
          <w:bCs/>
          <w:color w:val="000000"/>
          <w:kern w:val="0"/>
          <w:sz w:val="24"/>
        </w:rPr>
        <w:t xml:space="preserve">Supplementary Information </w:t>
      </w:r>
      <w:r w:rsidR="007711A1" w:rsidRPr="007711A1">
        <w:rPr>
          <w:rFonts w:ascii="Arial" w:hAnsi="Arial" w:cs="Arial" w:hint="eastAsia"/>
          <w:b/>
          <w:bCs/>
          <w:color w:val="000000"/>
          <w:sz w:val="24"/>
        </w:rPr>
        <w:t>2</w:t>
      </w:r>
      <w:r w:rsidRPr="007711A1">
        <w:rPr>
          <w:rFonts w:ascii="Arial" w:hAnsi="Arial" w:cs="Arial"/>
          <w:b/>
          <w:bCs/>
          <w:color w:val="000000"/>
          <w:sz w:val="24"/>
        </w:rPr>
        <w:t xml:space="preserve"> </w:t>
      </w:r>
      <w:r w:rsidR="007711A1" w:rsidRPr="007711A1">
        <w:rPr>
          <w:rFonts w:ascii="Arial" w:hAnsi="Arial" w:cs="Arial"/>
          <w:b/>
          <w:bCs/>
          <w:color w:val="000000"/>
          <w:sz w:val="24"/>
        </w:rPr>
        <w:t>Primary microglia and astrocytes culture</w:t>
      </w:r>
    </w:p>
    <w:p w14:paraId="3ED8DD2A" w14:textId="77777777" w:rsidR="003141DB" w:rsidRPr="007711A1" w:rsidRDefault="007711A1">
      <w:pPr>
        <w:spacing w:line="360" w:lineRule="auto"/>
        <w:jc w:val="left"/>
        <w:rPr>
          <w:rFonts w:ascii="Arial" w:hAnsi="Arial" w:cs="Arial"/>
          <w:color w:val="000000"/>
          <w:sz w:val="20"/>
          <w:szCs w:val="20"/>
        </w:rPr>
      </w:pPr>
      <w:bookmarkStart w:id="7" w:name="OLE_LINK33"/>
      <w:r w:rsidRPr="007711A1">
        <w:rPr>
          <w:rFonts w:ascii="Arial" w:hAnsi="Arial" w:cs="Arial"/>
          <w:color w:val="000000"/>
          <w:sz w:val="20"/>
          <w:szCs w:val="20"/>
        </w:rPr>
        <w:t>Mouse primary microglia were obtained from newborn</w:t>
      </w:r>
      <w:r w:rsidRPr="007711A1">
        <w:rPr>
          <w:rFonts w:ascii="Arial" w:hAnsi="Arial" w:cs="Arial" w:hint="eastAsia"/>
          <w:color w:val="000000"/>
          <w:sz w:val="20"/>
          <w:szCs w:val="20"/>
        </w:rPr>
        <w:t xml:space="preserve"> </w:t>
      </w:r>
      <w:r w:rsidRPr="007711A1">
        <w:rPr>
          <w:rFonts w:ascii="Arial" w:hAnsi="Arial" w:cs="Arial"/>
          <w:color w:val="000000"/>
          <w:sz w:val="20"/>
          <w:szCs w:val="20"/>
        </w:rPr>
        <w:t>pups (within 24</w:t>
      </w:r>
      <w:r w:rsidRPr="007711A1">
        <w:rPr>
          <w:rFonts w:ascii="Arial" w:hAnsi="Arial" w:cs="Arial" w:hint="eastAsia"/>
          <w:color w:val="000000"/>
          <w:sz w:val="20"/>
          <w:szCs w:val="20"/>
        </w:rPr>
        <w:t xml:space="preserve"> </w:t>
      </w:r>
      <w:r w:rsidRPr="007711A1">
        <w:rPr>
          <w:rFonts w:ascii="Arial" w:hAnsi="Arial" w:cs="Arial"/>
          <w:color w:val="000000"/>
          <w:sz w:val="20"/>
          <w:szCs w:val="20"/>
        </w:rPr>
        <w:t>h)</w:t>
      </w:r>
      <w:r w:rsidRPr="007711A1">
        <w:rPr>
          <w:rFonts w:ascii="Arial" w:hAnsi="Arial" w:cs="Arial" w:hint="eastAsia"/>
          <w:color w:val="000000"/>
          <w:sz w:val="20"/>
          <w:szCs w:val="20"/>
        </w:rPr>
        <w:t>. A</w:t>
      </w:r>
      <w:r w:rsidRPr="007711A1">
        <w:rPr>
          <w:rFonts w:ascii="Arial" w:hAnsi="Arial" w:cs="Arial"/>
          <w:color w:val="000000"/>
          <w:sz w:val="20"/>
          <w:szCs w:val="20"/>
        </w:rPr>
        <w:t>fter removing the meninges and blood vessels in ice-cold Hank’s balanced salt solution</w:t>
      </w:r>
      <w:r w:rsidRPr="007711A1">
        <w:rPr>
          <w:rFonts w:ascii="Arial" w:hAnsi="Arial" w:cs="Arial" w:hint="eastAsia"/>
          <w:color w:val="000000"/>
          <w:sz w:val="20"/>
          <w:szCs w:val="20"/>
        </w:rPr>
        <w:t>,</w:t>
      </w:r>
      <w:r w:rsidRPr="007711A1">
        <w:rPr>
          <w:rFonts w:ascii="Arial" w:hAnsi="Arial" w:cs="Arial"/>
          <w:color w:val="000000"/>
          <w:sz w:val="20"/>
          <w:szCs w:val="20"/>
        </w:rPr>
        <w:t xml:space="preserve"> </w:t>
      </w:r>
      <w:r w:rsidRPr="007711A1">
        <w:rPr>
          <w:rFonts w:ascii="Arial" w:hAnsi="Arial" w:cs="Arial" w:hint="eastAsia"/>
          <w:color w:val="000000"/>
          <w:sz w:val="20"/>
          <w:szCs w:val="20"/>
        </w:rPr>
        <w:t>c</w:t>
      </w:r>
      <w:r w:rsidRPr="007711A1">
        <w:rPr>
          <w:rFonts w:ascii="Arial" w:hAnsi="Arial" w:cs="Arial"/>
          <w:color w:val="000000"/>
          <w:sz w:val="20"/>
          <w:szCs w:val="20"/>
        </w:rPr>
        <w:t xml:space="preserve">ortices were cut into small pieces. The </w:t>
      </w:r>
      <w:r w:rsidRPr="007711A1">
        <w:rPr>
          <w:rFonts w:ascii="Arial" w:hAnsi="Arial" w:cs="Arial"/>
          <w:color w:val="000000"/>
          <w:sz w:val="20"/>
          <w:szCs w:val="20"/>
        </w:rPr>
        <w:t>tissue was digested with 0.125% trypsin and DNase solution (0.125mg/ml) for 20 min at 37 °C. After termination of digestion,</w:t>
      </w:r>
      <w:r w:rsidRPr="007711A1">
        <w:rPr>
          <w:rFonts w:ascii="Arial" w:hAnsi="Arial" w:cs="Arial" w:hint="eastAsia"/>
          <w:color w:val="000000"/>
          <w:sz w:val="20"/>
          <w:szCs w:val="20"/>
        </w:rPr>
        <w:t xml:space="preserve"> </w:t>
      </w:r>
      <w:r w:rsidRPr="007711A1">
        <w:rPr>
          <w:rFonts w:ascii="Arial" w:hAnsi="Arial" w:cs="Arial"/>
          <w:color w:val="000000"/>
          <w:sz w:val="20"/>
          <w:szCs w:val="20"/>
        </w:rPr>
        <w:t xml:space="preserve">the single-cell suspension was filtered with a 70-μm cell strainer. </w:t>
      </w:r>
      <w:r w:rsidRPr="007711A1">
        <w:rPr>
          <w:rFonts w:ascii="Arial" w:hAnsi="Arial" w:cs="Arial" w:hint="eastAsia"/>
          <w:color w:val="000000"/>
          <w:sz w:val="20"/>
          <w:szCs w:val="20"/>
        </w:rPr>
        <w:t xml:space="preserve">The </w:t>
      </w:r>
      <w:r w:rsidRPr="007711A1">
        <w:rPr>
          <w:rFonts w:ascii="Arial" w:hAnsi="Arial" w:cs="Arial"/>
          <w:color w:val="000000"/>
          <w:sz w:val="20"/>
          <w:szCs w:val="20"/>
        </w:rPr>
        <w:t xml:space="preserve">mixed glial cells were plated onto T-25 flasks precoated with cell adhesion </w:t>
      </w:r>
      <w:r w:rsidRPr="007711A1">
        <w:rPr>
          <w:rFonts w:ascii="Arial" w:hAnsi="Arial" w:cs="Arial"/>
          <w:color w:val="000000"/>
          <w:sz w:val="20"/>
          <w:szCs w:val="20"/>
        </w:rPr>
        <w:lastRenderedPageBreak/>
        <w:t>agent</w:t>
      </w:r>
      <w:r w:rsidRPr="007711A1">
        <w:rPr>
          <w:rFonts w:ascii="Arial" w:hAnsi="Arial" w:cs="Arial" w:hint="eastAsia"/>
          <w:color w:val="000000"/>
          <w:sz w:val="20"/>
          <w:szCs w:val="20"/>
        </w:rPr>
        <w:t xml:space="preserve"> a</w:t>
      </w:r>
      <w:r w:rsidRPr="007711A1">
        <w:rPr>
          <w:rFonts w:ascii="Arial" w:hAnsi="Arial" w:cs="Arial"/>
          <w:color w:val="000000"/>
          <w:sz w:val="20"/>
          <w:szCs w:val="20"/>
        </w:rPr>
        <w:t>fter centrifugation and resuspension</w:t>
      </w:r>
      <w:r w:rsidRPr="007711A1">
        <w:rPr>
          <w:rFonts w:ascii="Arial" w:hAnsi="Arial" w:cs="Arial" w:hint="eastAsia"/>
          <w:color w:val="000000"/>
          <w:sz w:val="20"/>
          <w:szCs w:val="20"/>
        </w:rPr>
        <w:t xml:space="preserve">. </w:t>
      </w:r>
      <w:r w:rsidRPr="007711A1">
        <w:rPr>
          <w:rFonts w:ascii="Arial" w:hAnsi="Arial" w:cs="Arial"/>
          <w:color w:val="000000"/>
          <w:sz w:val="20"/>
          <w:szCs w:val="20"/>
        </w:rPr>
        <w:t xml:space="preserve">These cells were cultured in </w:t>
      </w:r>
      <w:r w:rsidRPr="007711A1">
        <w:rPr>
          <w:rFonts w:ascii="Arial" w:hAnsi="Arial" w:cs="Arial" w:hint="eastAsia"/>
          <w:color w:val="000000"/>
          <w:sz w:val="20"/>
          <w:szCs w:val="20"/>
        </w:rPr>
        <w:t>DMEM/F12</w:t>
      </w:r>
      <w:r w:rsidRPr="007711A1">
        <w:rPr>
          <w:rFonts w:ascii="Arial" w:hAnsi="Arial" w:cs="Arial"/>
          <w:color w:val="000000"/>
          <w:sz w:val="20"/>
          <w:szCs w:val="20"/>
        </w:rPr>
        <w:t xml:space="preserve"> medium containing </w:t>
      </w:r>
      <w:r w:rsidRPr="007711A1">
        <w:rPr>
          <w:rFonts w:ascii="Arial" w:hAnsi="Arial" w:cs="Arial" w:hint="eastAsia"/>
          <w:color w:val="000000"/>
          <w:sz w:val="20"/>
          <w:szCs w:val="20"/>
        </w:rPr>
        <w:t>10</w:t>
      </w:r>
      <w:r w:rsidRPr="007711A1">
        <w:rPr>
          <w:rFonts w:ascii="Arial" w:hAnsi="Arial" w:cs="Arial"/>
          <w:color w:val="000000"/>
          <w:sz w:val="20"/>
          <w:szCs w:val="20"/>
        </w:rPr>
        <w:t>% fetal bovine serum</w:t>
      </w:r>
      <w:r w:rsidRPr="007711A1">
        <w:rPr>
          <w:rFonts w:ascii="Arial" w:hAnsi="Arial" w:cs="Arial" w:hint="eastAsia"/>
          <w:color w:val="000000"/>
          <w:sz w:val="20"/>
          <w:szCs w:val="20"/>
        </w:rPr>
        <w:t xml:space="preserve"> </w:t>
      </w:r>
      <w:r w:rsidRPr="007711A1">
        <w:rPr>
          <w:rFonts w:ascii="Arial" w:hAnsi="Arial" w:cs="Arial"/>
          <w:color w:val="000000"/>
          <w:sz w:val="20"/>
          <w:szCs w:val="20"/>
        </w:rPr>
        <w:t>under 5% CO</w:t>
      </w:r>
      <w:r w:rsidRPr="007711A1">
        <w:rPr>
          <w:rFonts w:ascii="Arial" w:hAnsi="Arial" w:cs="Arial"/>
          <w:color w:val="000000"/>
          <w:sz w:val="20"/>
          <w:szCs w:val="20"/>
          <w:vertAlign w:val="subscript"/>
        </w:rPr>
        <w:t>2</w:t>
      </w:r>
      <w:r w:rsidRPr="007711A1">
        <w:rPr>
          <w:rFonts w:ascii="Arial" w:hAnsi="Arial" w:cs="Arial"/>
          <w:color w:val="000000"/>
          <w:sz w:val="20"/>
          <w:szCs w:val="20"/>
        </w:rPr>
        <w:t xml:space="preserve"> at 37 °C.</w:t>
      </w:r>
      <w:r w:rsidRPr="007711A1">
        <w:rPr>
          <w:rFonts w:ascii="Arial" w:hAnsi="Arial" w:cs="Arial" w:hint="eastAsia"/>
          <w:color w:val="000000"/>
          <w:sz w:val="20"/>
          <w:szCs w:val="20"/>
        </w:rPr>
        <w:t xml:space="preserve"> </w:t>
      </w:r>
      <w:r w:rsidRPr="007711A1">
        <w:rPr>
          <w:rFonts w:ascii="Arial" w:hAnsi="Arial" w:cs="Arial"/>
          <w:color w:val="000000"/>
          <w:sz w:val="20"/>
          <w:szCs w:val="20"/>
        </w:rPr>
        <w:t xml:space="preserve">The cell culture medium was changed 24 h after plating, then renewed every 3 days. </w:t>
      </w:r>
      <w:r w:rsidRPr="007711A1">
        <w:rPr>
          <w:rFonts w:ascii="Arial" w:hAnsi="Arial" w:cs="Arial" w:hint="eastAsia"/>
          <w:color w:val="000000"/>
          <w:sz w:val="20"/>
          <w:szCs w:val="20"/>
        </w:rPr>
        <w:t>10</w:t>
      </w:r>
      <w:r w:rsidRPr="007711A1">
        <w:rPr>
          <w:rFonts w:ascii="Arial" w:hAnsi="Arial" w:cs="Arial"/>
          <w:color w:val="000000"/>
          <w:sz w:val="20"/>
          <w:szCs w:val="20"/>
        </w:rPr>
        <w:t xml:space="preserve"> to 1</w:t>
      </w:r>
      <w:r w:rsidRPr="007711A1">
        <w:rPr>
          <w:rFonts w:ascii="Arial" w:hAnsi="Arial" w:cs="Arial" w:hint="eastAsia"/>
          <w:color w:val="000000"/>
          <w:sz w:val="20"/>
          <w:szCs w:val="20"/>
        </w:rPr>
        <w:t>2</w:t>
      </w:r>
      <w:r w:rsidRPr="007711A1">
        <w:rPr>
          <w:rFonts w:ascii="Arial" w:hAnsi="Arial" w:cs="Arial"/>
          <w:color w:val="000000"/>
          <w:sz w:val="20"/>
          <w:szCs w:val="20"/>
        </w:rPr>
        <w:t> </w:t>
      </w:r>
      <w:r w:rsidRPr="007711A1">
        <w:rPr>
          <w:rFonts w:ascii="Arial" w:hAnsi="Arial" w:cs="Arial"/>
          <w:color w:val="000000"/>
          <w:sz w:val="20"/>
          <w:szCs w:val="20"/>
        </w:rPr>
        <w:t xml:space="preserve">days later, floating </w:t>
      </w:r>
      <w:bookmarkStart w:id="8" w:name="OLE_LINK32"/>
      <w:r w:rsidRPr="007711A1">
        <w:rPr>
          <w:rFonts w:ascii="Arial" w:hAnsi="Arial" w:cs="Arial"/>
          <w:color w:val="000000"/>
          <w:sz w:val="20"/>
          <w:szCs w:val="20"/>
        </w:rPr>
        <w:t xml:space="preserve">microglia </w:t>
      </w:r>
      <w:bookmarkEnd w:id="8"/>
      <w:r w:rsidRPr="007711A1">
        <w:rPr>
          <w:rFonts w:ascii="Arial" w:hAnsi="Arial" w:cs="Arial"/>
          <w:color w:val="000000"/>
          <w:sz w:val="20"/>
          <w:szCs w:val="20"/>
        </w:rPr>
        <w:t>were separated from mixed glial cells by orbital shaking at 180</w:t>
      </w:r>
      <w:r w:rsidRPr="007711A1">
        <w:rPr>
          <w:rFonts w:ascii="Arial" w:hAnsi="Arial" w:cs="Arial" w:hint="eastAsia"/>
          <w:color w:val="000000"/>
          <w:sz w:val="20"/>
          <w:szCs w:val="20"/>
        </w:rPr>
        <w:t xml:space="preserve"> </w:t>
      </w:r>
      <w:r w:rsidRPr="007711A1">
        <w:rPr>
          <w:rFonts w:ascii="Arial" w:hAnsi="Arial" w:cs="Arial"/>
          <w:color w:val="000000"/>
          <w:sz w:val="20"/>
          <w:szCs w:val="20"/>
        </w:rPr>
        <w:t>rpm for 1 h</w:t>
      </w:r>
      <w:r w:rsidRPr="007711A1">
        <w:rPr>
          <w:rFonts w:ascii="Arial" w:hAnsi="Arial" w:cs="Arial" w:hint="eastAsia"/>
          <w:color w:val="000000"/>
          <w:sz w:val="20"/>
          <w:szCs w:val="20"/>
        </w:rPr>
        <w:t xml:space="preserve"> </w:t>
      </w:r>
      <w:r w:rsidRPr="007711A1">
        <w:rPr>
          <w:rFonts w:ascii="Arial" w:hAnsi="Arial" w:cs="Arial"/>
          <w:color w:val="000000"/>
          <w:sz w:val="20"/>
          <w:szCs w:val="20"/>
        </w:rPr>
        <w:t xml:space="preserve">at 37 °C. </w:t>
      </w:r>
      <w:r w:rsidRPr="007711A1">
        <w:rPr>
          <w:rFonts w:ascii="Arial" w:hAnsi="Arial" w:cs="Arial" w:hint="eastAsia"/>
          <w:color w:val="000000"/>
          <w:sz w:val="20"/>
          <w:szCs w:val="20"/>
        </w:rPr>
        <w:t>T</w:t>
      </w:r>
      <w:r w:rsidRPr="007711A1">
        <w:rPr>
          <w:rFonts w:ascii="Arial" w:hAnsi="Arial" w:cs="Arial"/>
          <w:color w:val="000000"/>
          <w:sz w:val="20"/>
          <w:szCs w:val="20"/>
        </w:rPr>
        <w:t xml:space="preserve">he obtained microglia </w:t>
      </w:r>
      <w:r w:rsidRPr="007711A1">
        <w:rPr>
          <w:rFonts w:ascii="Arial" w:hAnsi="Arial" w:cs="Arial" w:hint="eastAsia"/>
          <w:color w:val="000000"/>
          <w:sz w:val="20"/>
          <w:szCs w:val="20"/>
        </w:rPr>
        <w:t xml:space="preserve">were </w:t>
      </w:r>
      <w:r w:rsidRPr="007711A1">
        <w:rPr>
          <w:rFonts w:ascii="Arial" w:hAnsi="Arial" w:cs="Arial"/>
          <w:color w:val="000000"/>
          <w:sz w:val="20"/>
          <w:szCs w:val="20"/>
        </w:rPr>
        <w:t>seeded on</w:t>
      </w:r>
      <w:r w:rsidRPr="007711A1">
        <w:rPr>
          <w:rFonts w:ascii="Arial" w:hAnsi="Arial" w:cs="Arial" w:hint="eastAsia"/>
          <w:color w:val="000000"/>
          <w:sz w:val="20"/>
          <w:szCs w:val="20"/>
        </w:rPr>
        <w:t>to new</w:t>
      </w:r>
      <w:r w:rsidRPr="007711A1">
        <w:rPr>
          <w:rFonts w:ascii="Arial" w:hAnsi="Arial" w:cs="Arial"/>
          <w:color w:val="000000"/>
          <w:sz w:val="20"/>
          <w:szCs w:val="20"/>
        </w:rPr>
        <w:t xml:space="preserve"> T-</w:t>
      </w:r>
      <w:r w:rsidRPr="007711A1">
        <w:rPr>
          <w:rFonts w:ascii="Arial" w:hAnsi="Arial" w:cs="Arial" w:hint="eastAsia"/>
          <w:color w:val="000000"/>
          <w:sz w:val="20"/>
          <w:szCs w:val="20"/>
        </w:rPr>
        <w:t xml:space="preserve">25 </w:t>
      </w:r>
      <w:r w:rsidRPr="007711A1">
        <w:rPr>
          <w:rFonts w:ascii="Arial" w:hAnsi="Arial" w:cs="Arial"/>
          <w:color w:val="000000"/>
          <w:sz w:val="20"/>
          <w:szCs w:val="20"/>
        </w:rPr>
        <w:t>flask</w:t>
      </w:r>
      <w:r w:rsidRPr="007711A1">
        <w:rPr>
          <w:rFonts w:ascii="Arial" w:hAnsi="Arial" w:cs="Arial" w:hint="eastAsia"/>
          <w:color w:val="000000"/>
          <w:sz w:val="20"/>
          <w:szCs w:val="20"/>
        </w:rPr>
        <w:t>s and the medium was replaced with a new one when the cells were attached to the bottom of the flask</w:t>
      </w:r>
      <w:r w:rsidRPr="007711A1">
        <w:rPr>
          <w:rFonts w:ascii="Arial" w:hAnsi="Arial" w:cs="Arial"/>
          <w:color w:val="000000"/>
          <w:sz w:val="20"/>
          <w:szCs w:val="20"/>
        </w:rPr>
        <w:t>.</w:t>
      </w:r>
      <w:r w:rsidRPr="007711A1">
        <w:rPr>
          <w:rFonts w:ascii="Arial" w:hAnsi="Arial" w:cs="Arial" w:hint="eastAsia"/>
          <w:color w:val="000000"/>
          <w:sz w:val="20"/>
          <w:szCs w:val="20"/>
        </w:rPr>
        <w:t xml:space="preserve"> For astrocytes isolation, the remaining adherent monolayers of astrocytes were digested with trypsin and used for further experiments.</w:t>
      </w:r>
    </w:p>
    <w:bookmarkEnd w:id="7"/>
    <w:p w14:paraId="20A97465" w14:textId="0150A151" w:rsidR="003141DB" w:rsidRPr="007711A1" w:rsidRDefault="00E234D4">
      <w:pPr>
        <w:spacing w:line="480" w:lineRule="auto"/>
        <w:rPr>
          <w:rFonts w:ascii="Arial" w:hAnsi="Arial" w:cs="Arial"/>
          <w:b/>
          <w:bCs/>
          <w:color w:val="000000"/>
          <w:kern w:val="0"/>
          <w:sz w:val="24"/>
        </w:rPr>
      </w:pPr>
      <w:r w:rsidRPr="007711A1">
        <w:rPr>
          <w:rFonts w:ascii="Arial" w:hAnsi="Arial" w:cs="Arial"/>
          <w:b/>
          <w:bCs/>
          <w:color w:val="000000"/>
          <w:kern w:val="0"/>
          <w:sz w:val="24"/>
        </w:rPr>
        <w:t>Supplementary Information 3</w:t>
      </w:r>
      <w:r w:rsidR="007711A1" w:rsidRPr="007711A1">
        <w:rPr>
          <w:rFonts w:ascii="Arial" w:hAnsi="Arial" w:cs="Arial" w:hint="eastAsia"/>
          <w:b/>
          <w:bCs/>
          <w:color w:val="000000"/>
          <w:sz w:val="24"/>
        </w:rPr>
        <w:t xml:space="preserve"> </w:t>
      </w:r>
      <w:r w:rsidR="007711A1" w:rsidRPr="007711A1">
        <w:rPr>
          <w:rFonts w:ascii="Arial" w:hAnsi="Arial" w:cs="Arial"/>
          <w:b/>
          <w:bCs/>
          <w:color w:val="000000"/>
          <w:sz w:val="24"/>
        </w:rPr>
        <w:t>Immunofluorescence staining</w:t>
      </w:r>
    </w:p>
    <w:p w14:paraId="1FE2FBE5" w14:textId="77777777" w:rsidR="003141DB" w:rsidRPr="007711A1" w:rsidRDefault="007711A1">
      <w:pPr>
        <w:spacing w:line="360" w:lineRule="auto"/>
        <w:jc w:val="left"/>
        <w:rPr>
          <w:rFonts w:ascii="Arial" w:hAnsi="Arial" w:cs="Arial"/>
          <w:color w:val="000000"/>
          <w:sz w:val="20"/>
          <w:szCs w:val="20"/>
        </w:rPr>
      </w:pPr>
      <w:r w:rsidRPr="007711A1">
        <w:rPr>
          <w:rFonts w:ascii="Arial" w:hAnsi="Arial" w:cs="Arial"/>
          <w:color w:val="000000"/>
          <w:sz w:val="20"/>
          <w:szCs w:val="20"/>
        </w:rPr>
        <w:t>(1) Deparaffinization/Hydration</w:t>
      </w:r>
    </w:p>
    <w:p w14:paraId="61E63251" w14:textId="77777777" w:rsidR="003141DB" w:rsidRPr="007711A1" w:rsidRDefault="007711A1">
      <w:pPr>
        <w:spacing w:line="360" w:lineRule="auto"/>
        <w:ind w:firstLine="420"/>
        <w:jc w:val="left"/>
        <w:rPr>
          <w:rFonts w:ascii="Arial" w:hAnsi="Arial" w:cs="Arial"/>
          <w:color w:val="000000"/>
          <w:sz w:val="20"/>
          <w:szCs w:val="20"/>
        </w:rPr>
      </w:pPr>
      <w:bookmarkStart w:id="9" w:name="OLE_LINK18"/>
      <w:r w:rsidRPr="007711A1">
        <w:rPr>
          <w:rFonts w:ascii="Arial" w:hAnsi="Arial" w:cs="Arial"/>
          <w:color w:val="000000"/>
          <w:sz w:val="20"/>
          <w:szCs w:val="20"/>
        </w:rPr>
        <w:t xml:space="preserve">a. </w:t>
      </w:r>
      <w:bookmarkEnd w:id="9"/>
      <w:r w:rsidRPr="007711A1">
        <w:rPr>
          <w:rFonts w:ascii="Arial" w:hAnsi="Arial" w:cs="Arial"/>
          <w:color w:val="000000"/>
          <w:sz w:val="20"/>
          <w:szCs w:val="20"/>
        </w:rPr>
        <w:t xml:space="preserve">Incubate </w:t>
      </w:r>
      <w:bookmarkStart w:id="10" w:name="OLE_LINK17"/>
      <w:r w:rsidRPr="007711A1">
        <w:rPr>
          <w:rFonts w:ascii="Arial" w:hAnsi="Arial" w:cs="Arial"/>
          <w:color w:val="000000"/>
          <w:sz w:val="20"/>
          <w:szCs w:val="20"/>
        </w:rPr>
        <w:t xml:space="preserve">sections </w:t>
      </w:r>
      <w:bookmarkEnd w:id="10"/>
      <w:r w:rsidRPr="007711A1">
        <w:rPr>
          <w:rFonts w:ascii="Arial" w:hAnsi="Arial" w:cs="Arial"/>
          <w:color w:val="000000"/>
          <w:sz w:val="20"/>
          <w:szCs w:val="20"/>
        </w:rPr>
        <w:t xml:space="preserve">in xylene two </w:t>
      </w:r>
      <w:r w:rsidRPr="007711A1">
        <w:rPr>
          <w:rFonts w:ascii="Arial" w:hAnsi="Arial" w:cs="Arial"/>
          <w:color w:val="000000"/>
          <w:sz w:val="20"/>
          <w:szCs w:val="20"/>
        </w:rPr>
        <w:t>times for 20 min each.</w:t>
      </w:r>
    </w:p>
    <w:p w14:paraId="57253B1F"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 xml:space="preserve">b. Rehydrate tissue with graded alcohol incubations: 100% ethanol 5 min→90% ethanol 5 </w:t>
      </w:r>
      <w:r w:rsidRPr="007711A1">
        <w:rPr>
          <w:rFonts w:ascii="Arial" w:hAnsi="Arial" w:cs="Arial"/>
          <w:color w:val="000000"/>
          <w:sz w:val="20"/>
          <w:szCs w:val="20"/>
        </w:rPr>
        <w:tab/>
        <w:t>min→75% ethanol 5 min→50% ethanol 5 min→dH</w:t>
      </w:r>
      <w:r w:rsidRPr="007711A1">
        <w:rPr>
          <w:rFonts w:ascii="Arial" w:hAnsi="Arial" w:cs="Arial"/>
          <w:color w:val="000000"/>
          <w:sz w:val="20"/>
          <w:szCs w:val="20"/>
          <w:vertAlign w:val="subscript"/>
        </w:rPr>
        <w:t>2</w:t>
      </w:r>
      <w:r w:rsidRPr="007711A1">
        <w:rPr>
          <w:rFonts w:ascii="Arial" w:hAnsi="Arial" w:cs="Arial"/>
          <w:color w:val="000000"/>
          <w:sz w:val="20"/>
          <w:szCs w:val="20"/>
        </w:rPr>
        <w:t>O 5 min</w:t>
      </w:r>
    </w:p>
    <w:p w14:paraId="4A59EB1A" w14:textId="77777777" w:rsidR="003141DB" w:rsidRPr="007711A1" w:rsidRDefault="007711A1">
      <w:pPr>
        <w:spacing w:line="360" w:lineRule="auto"/>
        <w:jc w:val="left"/>
        <w:rPr>
          <w:rFonts w:ascii="Arial" w:hAnsi="Arial" w:cs="Arial"/>
          <w:color w:val="000000"/>
          <w:sz w:val="20"/>
          <w:szCs w:val="20"/>
        </w:rPr>
      </w:pPr>
      <w:r w:rsidRPr="007711A1">
        <w:rPr>
          <w:rFonts w:ascii="Arial" w:hAnsi="Arial" w:cs="Arial"/>
          <w:color w:val="000000"/>
          <w:sz w:val="20"/>
          <w:szCs w:val="20"/>
        </w:rPr>
        <w:t>(2) Antigen Unmasking</w:t>
      </w:r>
    </w:p>
    <w:p w14:paraId="769D324A"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 xml:space="preserve">a. Using a microwave, bring </w:t>
      </w:r>
      <w:bookmarkStart w:id="11" w:name="OLE_LINK19"/>
      <w:r w:rsidRPr="007711A1">
        <w:rPr>
          <w:rFonts w:ascii="Arial" w:hAnsi="Arial" w:cs="Arial"/>
          <w:color w:val="000000"/>
          <w:sz w:val="20"/>
          <w:szCs w:val="20"/>
        </w:rPr>
        <w:t xml:space="preserve">sections </w:t>
      </w:r>
      <w:bookmarkEnd w:id="11"/>
      <w:r w:rsidRPr="007711A1">
        <w:rPr>
          <w:rFonts w:ascii="Arial" w:hAnsi="Arial" w:cs="Arial"/>
          <w:color w:val="000000"/>
          <w:sz w:val="20"/>
          <w:szCs w:val="20"/>
        </w:rPr>
        <w:t>to a boil in 1 mM EDTA, pH 8.0.</w:t>
      </w:r>
    </w:p>
    <w:p w14:paraId="079F25AA"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b. Maintain at a sub-boiling temperature for 20 min.</w:t>
      </w:r>
    </w:p>
    <w:p w14:paraId="7F74AA12"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c. Cool sections to room temperature (RT).</w:t>
      </w:r>
    </w:p>
    <w:p w14:paraId="39AD6109"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 xml:space="preserve">d. Wash sections in PBS </w:t>
      </w:r>
      <w:bookmarkStart w:id="12" w:name="OLE_LINK20"/>
      <w:r w:rsidRPr="007711A1">
        <w:rPr>
          <w:rFonts w:ascii="Arial" w:hAnsi="Arial" w:cs="Arial"/>
          <w:color w:val="000000"/>
          <w:sz w:val="20"/>
          <w:szCs w:val="20"/>
        </w:rPr>
        <w:t xml:space="preserve">three </w:t>
      </w:r>
      <w:bookmarkEnd w:id="12"/>
      <w:r w:rsidRPr="007711A1">
        <w:rPr>
          <w:rFonts w:ascii="Arial" w:hAnsi="Arial" w:cs="Arial"/>
          <w:color w:val="000000"/>
          <w:sz w:val="20"/>
          <w:szCs w:val="20"/>
        </w:rPr>
        <w:t>times for 5 min each.</w:t>
      </w:r>
    </w:p>
    <w:p w14:paraId="4B7070B5" w14:textId="77777777" w:rsidR="003141DB" w:rsidRPr="007711A1" w:rsidRDefault="007711A1">
      <w:pPr>
        <w:spacing w:line="360" w:lineRule="auto"/>
        <w:jc w:val="left"/>
        <w:rPr>
          <w:rFonts w:ascii="Arial" w:hAnsi="Arial" w:cs="Arial"/>
          <w:color w:val="000000"/>
          <w:sz w:val="20"/>
          <w:szCs w:val="20"/>
        </w:rPr>
      </w:pPr>
      <w:r w:rsidRPr="007711A1">
        <w:rPr>
          <w:rFonts w:ascii="Arial" w:hAnsi="Arial" w:cs="Arial"/>
          <w:color w:val="000000"/>
          <w:sz w:val="20"/>
          <w:szCs w:val="20"/>
        </w:rPr>
        <w:t xml:space="preserve">(3) Blocking nonspecific </w:t>
      </w:r>
      <w:r w:rsidRPr="007711A1">
        <w:rPr>
          <w:rFonts w:ascii="Arial" w:eastAsia="SimSun" w:hAnsi="Arial" w:cs="Arial"/>
          <w:bCs/>
          <w:color w:val="000000"/>
          <w:kern w:val="0"/>
          <w:sz w:val="20"/>
          <w:szCs w:val="20"/>
        </w:rPr>
        <w:t>epitopes</w:t>
      </w:r>
    </w:p>
    <w:p w14:paraId="33A0B2CF"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a. Incubate sections in 3% H</w:t>
      </w:r>
      <w:r w:rsidRPr="007711A1">
        <w:rPr>
          <w:rFonts w:ascii="Arial" w:hAnsi="Arial" w:cs="Arial"/>
          <w:color w:val="000000"/>
          <w:sz w:val="20"/>
          <w:szCs w:val="20"/>
          <w:vertAlign w:val="subscript"/>
        </w:rPr>
        <w:t>2</w:t>
      </w:r>
      <w:r w:rsidRPr="007711A1">
        <w:rPr>
          <w:rFonts w:ascii="Arial" w:hAnsi="Arial" w:cs="Arial"/>
          <w:color w:val="000000"/>
          <w:sz w:val="20"/>
          <w:szCs w:val="20"/>
        </w:rPr>
        <w:t>O</w:t>
      </w:r>
      <w:r w:rsidRPr="007711A1">
        <w:rPr>
          <w:rFonts w:ascii="Arial" w:hAnsi="Arial" w:cs="Arial"/>
          <w:color w:val="000000"/>
          <w:sz w:val="20"/>
          <w:szCs w:val="20"/>
          <w:vertAlign w:val="subscript"/>
        </w:rPr>
        <w:t>2</w:t>
      </w:r>
      <w:r w:rsidRPr="007711A1">
        <w:rPr>
          <w:rFonts w:ascii="Arial" w:hAnsi="Arial" w:cs="Arial"/>
          <w:color w:val="000000"/>
          <w:sz w:val="20"/>
          <w:szCs w:val="20"/>
        </w:rPr>
        <w:t xml:space="preserve"> at RT for 15 min to inactivate endogenous peroxidases.</w:t>
      </w:r>
    </w:p>
    <w:p w14:paraId="36F88DFC"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b. Wash sections in PBS three times for 5 min each.</w:t>
      </w:r>
    </w:p>
    <w:p w14:paraId="786BCDC4"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 xml:space="preserve">c. Incubate sections in 8% goat serum </w:t>
      </w:r>
      <w:bookmarkStart w:id="13" w:name="OLE_LINK16"/>
      <w:r w:rsidRPr="007711A1">
        <w:rPr>
          <w:rFonts w:ascii="Arial" w:hAnsi="Arial" w:cs="Arial"/>
          <w:color w:val="000000"/>
          <w:sz w:val="20"/>
          <w:szCs w:val="20"/>
        </w:rPr>
        <w:t>at RT for 1 h</w:t>
      </w:r>
      <w:bookmarkEnd w:id="13"/>
      <w:r w:rsidRPr="007711A1">
        <w:rPr>
          <w:rFonts w:ascii="Arial" w:hAnsi="Arial" w:cs="Arial"/>
          <w:color w:val="000000"/>
          <w:sz w:val="20"/>
          <w:szCs w:val="20"/>
        </w:rPr>
        <w:t>.</w:t>
      </w:r>
    </w:p>
    <w:p w14:paraId="5AC1D482"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 xml:space="preserve">d. </w:t>
      </w:r>
      <w:bookmarkStart w:id="14" w:name="OLE_LINK21"/>
      <w:r w:rsidRPr="007711A1">
        <w:rPr>
          <w:rFonts w:ascii="Arial" w:hAnsi="Arial" w:cs="Arial"/>
          <w:color w:val="000000"/>
          <w:sz w:val="20"/>
          <w:szCs w:val="20"/>
        </w:rPr>
        <w:t>Wash sections in PBS three times for 5 min each.</w:t>
      </w:r>
      <w:bookmarkEnd w:id="14"/>
    </w:p>
    <w:p w14:paraId="59026640" w14:textId="77777777" w:rsidR="003141DB" w:rsidRPr="007711A1" w:rsidRDefault="007711A1">
      <w:pPr>
        <w:spacing w:line="360" w:lineRule="auto"/>
        <w:jc w:val="left"/>
        <w:rPr>
          <w:rFonts w:ascii="Arial" w:hAnsi="Arial" w:cs="Arial"/>
          <w:color w:val="000000"/>
          <w:sz w:val="20"/>
          <w:szCs w:val="20"/>
        </w:rPr>
      </w:pPr>
      <w:r w:rsidRPr="007711A1">
        <w:rPr>
          <w:rFonts w:ascii="Arial" w:hAnsi="Arial" w:cs="Arial"/>
          <w:color w:val="000000"/>
          <w:sz w:val="20"/>
          <w:szCs w:val="20"/>
        </w:rPr>
        <w:t>(4) Binding with antibody</w:t>
      </w:r>
    </w:p>
    <w:p w14:paraId="4C199C16"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a. Incubate sections with diluted primary antibody at 4 °C overnight.</w:t>
      </w:r>
    </w:p>
    <w:p w14:paraId="0D85D4FB"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b.</w:t>
      </w:r>
      <w:bookmarkStart w:id="15" w:name="OLE_LINK14"/>
      <w:r w:rsidRPr="007711A1">
        <w:rPr>
          <w:rFonts w:ascii="Arial" w:hAnsi="Arial" w:cs="Arial"/>
          <w:color w:val="000000"/>
          <w:sz w:val="20"/>
          <w:szCs w:val="20"/>
        </w:rPr>
        <w:t xml:space="preserve"> Wash </w:t>
      </w:r>
      <w:bookmarkStart w:id="16" w:name="OLE_LINK22"/>
      <w:r w:rsidRPr="007711A1">
        <w:rPr>
          <w:rFonts w:ascii="Arial" w:hAnsi="Arial" w:cs="Arial"/>
          <w:color w:val="000000"/>
          <w:sz w:val="20"/>
          <w:szCs w:val="20"/>
        </w:rPr>
        <w:t xml:space="preserve">sections </w:t>
      </w:r>
      <w:bookmarkEnd w:id="16"/>
      <w:r w:rsidRPr="007711A1">
        <w:rPr>
          <w:rFonts w:ascii="Arial" w:hAnsi="Arial" w:cs="Arial"/>
          <w:color w:val="000000"/>
          <w:sz w:val="20"/>
          <w:szCs w:val="20"/>
        </w:rPr>
        <w:t>in PBS three times for 5 min each.</w:t>
      </w:r>
      <w:bookmarkEnd w:id="15"/>
    </w:p>
    <w:p w14:paraId="6248649E"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c. Incubate sections HRP-conjugated secondary antibody at RT for 2 h.</w:t>
      </w:r>
    </w:p>
    <w:p w14:paraId="0E48ED86"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 xml:space="preserve">d. </w:t>
      </w:r>
      <w:bookmarkStart w:id="17" w:name="OLE_LINK23"/>
      <w:r w:rsidRPr="007711A1">
        <w:rPr>
          <w:rFonts w:ascii="Arial" w:hAnsi="Arial" w:cs="Arial"/>
          <w:color w:val="000000"/>
          <w:sz w:val="20"/>
          <w:szCs w:val="20"/>
        </w:rPr>
        <w:t>Wash sections in PBS three times for 5 min each.</w:t>
      </w:r>
      <w:bookmarkEnd w:id="17"/>
    </w:p>
    <w:p w14:paraId="1ECCE547" w14:textId="77777777" w:rsidR="003141DB" w:rsidRPr="007711A1" w:rsidRDefault="007711A1">
      <w:pPr>
        <w:spacing w:line="360" w:lineRule="auto"/>
        <w:jc w:val="left"/>
        <w:rPr>
          <w:rFonts w:ascii="Arial" w:hAnsi="Arial" w:cs="Arial"/>
          <w:color w:val="000000"/>
          <w:sz w:val="20"/>
          <w:szCs w:val="20"/>
        </w:rPr>
      </w:pPr>
      <w:r w:rsidRPr="007711A1">
        <w:rPr>
          <w:rFonts w:ascii="Arial" w:hAnsi="Arial" w:cs="Arial"/>
          <w:color w:val="000000"/>
          <w:sz w:val="20"/>
          <w:szCs w:val="20"/>
        </w:rPr>
        <w:t>(6) Reacting with fluorescent tyramide substrate</w:t>
      </w:r>
    </w:p>
    <w:p w14:paraId="3584A617"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lastRenderedPageBreak/>
        <w:t>a. Incubate sections with prepared tyramide working solution at RT in the dark for 10 min.</w:t>
      </w:r>
    </w:p>
    <w:p w14:paraId="3CE49D44"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b. Wash sections in PBS three times for 5 min each.</w:t>
      </w:r>
    </w:p>
    <w:p w14:paraId="29721C89" w14:textId="77777777" w:rsidR="003141DB" w:rsidRPr="007711A1" w:rsidRDefault="007711A1">
      <w:pPr>
        <w:spacing w:line="360" w:lineRule="auto"/>
        <w:ind w:firstLine="420"/>
        <w:jc w:val="left"/>
        <w:rPr>
          <w:rFonts w:ascii="Arial" w:hAnsi="Arial" w:cs="Arial"/>
          <w:color w:val="000000"/>
          <w:sz w:val="20"/>
          <w:szCs w:val="20"/>
        </w:rPr>
      </w:pPr>
      <w:r w:rsidRPr="007711A1">
        <w:rPr>
          <w:rFonts w:ascii="Arial" w:hAnsi="Arial" w:cs="Arial"/>
          <w:color w:val="000000"/>
          <w:sz w:val="20"/>
          <w:szCs w:val="20"/>
        </w:rPr>
        <w:t>c. If performing multiplex staining, please repeat Step (2)-(6).</w:t>
      </w:r>
    </w:p>
    <w:p w14:paraId="19BD7DA7" w14:textId="77777777" w:rsidR="003141DB" w:rsidRPr="007711A1" w:rsidRDefault="007711A1">
      <w:pPr>
        <w:spacing w:line="360" w:lineRule="auto"/>
        <w:jc w:val="left"/>
        <w:rPr>
          <w:rFonts w:ascii="Arial" w:hAnsi="Arial" w:cs="Arial"/>
          <w:color w:val="000000"/>
          <w:sz w:val="20"/>
          <w:szCs w:val="20"/>
        </w:rPr>
      </w:pPr>
      <w:r w:rsidRPr="007711A1">
        <w:rPr>
          <w:rFonts w:ascii="Arial" w:hAnsi="Arial" w:cs="Arial"/>
          <w:color w:val="000000"/>
          <w:sz w:val="20"/>
          <w:szCs w:val="20"/>
        </w:rPr>
        <w:t>(7) Mounting</w:t>
      </w:r>
    </w:p>
    <w:p w14:paraId="158A26E5" w14:textId="77777777" w:rsidR="003141DB" w:rsidRPr="007711A1" w:rsidRDefault="007711A1">
      <w:pPr>
        <w:spacing w:line="360" w:lineRule="auto"/>
        <w:ind w:firstLine="420"/>
        <w:jc w:val="left"/>
        <w:rPr>
          <w:rFonts w:ascii="Arial" w:hAnsi="Arial" w:cs="Arial"/>
          <w:b/>
          <w:bCs/>
          <w:color w:val="000000"/>
          <w:sz w:val="24"/>
        </w:rPr>
      </w:pPr>
      <w:r w:rsidRPr="007711A1">
        <w:rPr>
          <w:rFonts w:ascii="Arial" w:hAnsi="Arial" w:cs="Arial"/>
          <w:color w:val="000000"/>
          <w:sz w:val="20"/>
          <w:szCs w:val="20"/>
        </w:rPr>
        <w:t xml:space="preserve">Mount </w:t>
      </w:r>
      <w:r w:rsidRPr="007711A1">
        <w:rPr>
          <w:rFonts w:ascii="Arial" w:hAnsi="Arial" w:cs="Arial"/>
          <w:color w:val="000000"/>
          <w:sz w:val="20"/>
          <w:szCs w:val="20"/>
        </w:rPr>
        <w:t>sections with coverslips using</w:t>
      </w:r>
      <w:bookmarkStart w:id="18" w:name="OLE_LINK24"/>
      <w:r w:rsidRPr="007711A1">
        <w:rPr>
          <w:rFonts w:ascii="Arial" w:hAnsi="Arial" w:cs="Arial"/>
          <w:color w:val="000000"/>
          <w:sz w:val="20"/>
          <w:szCs w:val="20"/>
        </w:rPr>
        <w:t xml:space="preserve"> mounting mediums with DAPI</w:t>
      </w:r>
      <w:bookmarkEnd w:id="18"/>
      <w:r w:rsidRPr="007711A1">
        <w:rPr>
          <w:rFonts w:ascii="Arial" w:hAnsi="Arial" w:cs="Arial"/>
          <w:color w:val="000000"/>
          <w:sz w:val="20"/>
          <w:szCs w:val="20"/>
        </w:rPr>
        <w:t>.</w:t>
      </w:r>
    </w:p>
    <w:p w14:paraId="7002CDA5" w14:textId="77777777" w:rsidR="003141DB" w:rsidRPr="007711A1" w:rsidRDefault="003141DB">
      <w:pPr>
        <w:spacing w:line="360" w:lineRule="auto"/>
        <w:jc w:val="center"/>
        <w:rPr>
          <w:rFonts w:ascii="Arial" w:hAnsi="Arial" w:cs="Arial"/>
          <w:bCs/>
          <w:color w:val="000000"/>
          <w:sz w:val="24"/>
        </w:rPr>
      </w:pPr>
    </w:p>
    <w:p w14:paraId="36982475" w14:textId="77777777" w:rsidR="003141DB" w:rsidRPr="007711A1" w:rsidRDefault="007711A1">
      <w:pPr>
        <w:spacing w:line="360" w:lineRule="auto"/>
        <w:jc w:val="center"/>
        <w:rPr>
          <w:rFonts w:ascii="Arial" w:hAnsi="Arial" w:cs="Arial"/>
          <w:bCs/>
          <w:color w:val="000000"/>
          <w:sz w:val="24"/>
        </w:rPr>
      </w:pPr>
      <w:r w:rsidRPr="007711A1">
        <w:rPr>
          <w:rFonts w:ascii="Arial" w:hAnsi="Arial" w:cs="Arial"/>
          <w:bCs/>
          <w:color w:val="000000"/>
          <w:sz w:val="24"/>
        </w:rPr>
        <w:drawing>
          <wp:inline distT="0" distB="0" distL="114300" distR="114300" wp14:anchorId="0D347812" wp14:editId="30EEF7CC">
            <wp:extent cx="5398770" cy="2887980"/>
            <wp:effectExtent l="0" t="0" r="11430" b="7620"/>
            <wp:docPr id="1" name="图片 1" descr="FigS1基因型鉴定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S1基因型鉴定_画板 1"/>
                    <pic:cNvPicPr>
                      <a:picLocks noChangeAspect="1"/>
                    </pic:cNvPicPr>
                  </pic:nvPicPr>
                  <pic:blipFill>
                    <a:blip r:embed="rId7"/>
                    <a:stretch>
                      <a:fillRect/>
                    </a:stretch>
                  </pic:blipFill>
                  <pic:spPr>
                    <a:xfrm>
                      <a:off x="0" y="0"/>
                      <a:ext cx="5398770" cy="2887980"/>
                    </a:xfrm>
                    <a:prstGeom prst="rect">
                      <a:avLst/>
                    </a:prstGeom>
                  </pic:spPr>
                </pic:pic>
              </a:graphicData>
            </a:graphic>
          </wp:inline>
        </w:drawing>
      </w:r>
    </w:p>
    <w:p w14:paraId="05BB7D8A" w14:textId="77777777" w:rsidR="003141DB" w:rsidRPr="007711A1" w:rsidRDefault="007711A1">
      <w:pPr>
        <w:spacing w:line="360" w:lineRule="auto"/>
        <w:rPr>
          <w:rFonts w:ascii="Arial" w:hAnsi="Arial" w:cs="Arial"/>
          <w:bCs/>
          <w:color w:val="000000"/>
          <w:sz w:val="20"/>
          <w:szCs w:val="20"/>
        </w:rPr>
      </w:pPr>
      <w:r w:rsidRPr="007711A1">
        <w:rPr>
          <w:rFonts w:ascii="Arial" w:hAnsi="Arial" w:cs="Arial"/>
          <w:b/>
          <w:color w:val="000000"/>
          <w:sz w:val="20"/>
          <w:szCs w:val="20"/>
        </w:rPr>
        <w:t xml:space="preserve">Supplementary Figure </w:t>
      </w:r>
      <w:r w:rsidRPr="007711A1">
        <w:rPr>
          <w:rFonts w:ascii="Arial" w:hAnsi="Arial" w:cs="Arial"/>
          <w:b/>
          <w:color w:val="000000"/>
          <w:sz w:val="20"/>
          <w:szCs w:val="20"/>
        </w:rPr>
        <w:fldChar w:fldCharType="begin"/>
      </w:r>
      <w:r w:rsidRPr="007711A1">
        <w:rPr>
          <w:rFonts w:ascii="Arial" w:hAnsi="Arial" w:cs="Arial"/>
          <w:b/>
          <w:color w:val="000000"/>
          <w:sz w:val="20"/>
          <w:szCs w:val="20"/>
        </w:rPr>
        <w:instrText xml:space="preserve"> SEQ Figure \* ARABIC </w:instrText>
      </w:r>
      <w:r w:rsidRPr="007711A1">
        <w:rPr>
          <w:rFonts w:ascii="Arial" w:hAnsi="Arial" w:cs="Arial"/>
          <w:b/>
          <w:color w:val="000000"/>
          <w:sz w:val="20"/>
          <w:szCs w:val="20"/>
        </w:rPr>
        <w:fldChar w:fldCharType="separate"/>
      </w:r>
      <w:r w:rsidRPr="007711A1">
        <w:rPr>
          <w:rFonts w:ascii="Arial" w:hAnsi="Arial" w:cs="Arial"/>
          <w:b/>
          <w:color w:val="000000"/>
          <w:sz w:val="20"/>
          <w:szCs w:val="20"/>
        </w:rPr>
        <w:t>1</w:t>
      </w:r>
      <w:r w:rsidRPr="007711A1">
        <w:rPr>
          <w:rFonts w:ascii="Arial" w:hAnsi="Arial" w:cs="Arial"/>
          <w:b/>
          <w:color w:val="000000"/>
          <w:sz w:val="20"/>
          <w:szCs w:val="20"/>
        </w:rPr>
        <w:fldChar w:fldCharType="end"/>
      </w:r>
      <w:r w:rsidRPr="007711A1">
        <w:rPr>
          <w:rFonts w:ascii="Arial" w:hAnsi="Arial" w:cs="Arial"/>
          <w:b/>
          <w:color w:val="000000"/>
          <w:sz w:val="20"/>
          <w:szCs w:val="20"/>
        </w:rPr>
        <w:t>.</w:t>
      </w:r>
      <w:r w:rsidRPr="007711A1">
        <w:rPr>
          <w:rFonts w:ascii="Arial" w:hAnsi="Arial" w:cs="Arial"/>
          <w:bCs/>
          <w:color w:val="000000"/>
          <w:sz w:val="20"/>
          <w:szCs w:val="20"/>
        </w:rPr>
        <w:t xml:space="preserve"> The genotypic identification of </w:t>
      </w:r>
      <w:r w:rsidRPr="007711A1">
        <w:rPr>
          <w:rFonts w:ascii="Arial" w:hAnsi="Arial" w:cs="Arial"/>
          <w:bCs/>
          <w:i/>
          <w:color w:val="000000"/>
          <w:sz w:val="20"/>
          <w:szCs w:val="20"/>
        </w:rPr>
        <w:t>Trim59</w:t>
      </w:r>
      <w:r w:rsidRPr="007711A1">
        <w:rPr>
          <w:rFonts w:ascii="Arial" w:hAnsi="Arial" w:cs="Arial"/>
          <w:bCs/>
          <w:i/>
          <w:color w:val="000000"/>
          <w:sz w:val="20"/>
          <w:szCs w:val="20"/>
          <w:vertAlign w:val="superscript"/>
        </w:rPr>
        <w:t>flox/flox</w:t>
      </w:r>
      <w:r w:rsidRPr="007711A1">
        <w:rPr>
          <w:rFonts w:ascii="Arial" w:hAnsi="Arial" w:cs="Arial"/>
          <w:bCs/>
          <w:color w:val="000000"/>
          <w:sz w:val="20"/>
          <w:szCs w:val="20"/>
        </w:rPr>
        <w:t xml:space="preserve"> mice and </w:t>
      </w:r>
      <w:r w:rsidRPr="007711A1">
        <w:rPr>
          <w:rFonts w:ascii="Arial" w:hAnsi="Arial" w:cs="Arial"/>
          <w:bCs/>
          <w:i/>
          <w:color w:val="000000"/>
          <w:sz w:val="20"/>
          <w:szCs w:val="20"/>
        </w:rPr>
        <w:t>Trim59</w:t>
      </w:r>
      <w:r w:rsidRPr="007711A1">
        <w:rPr>
          <w:rFonts w:ascii="Arial" w:hAnsi="Arial" w:cs="Arial"/>
          <w:bCs/>
          <w:color w:val="000000"/>
          <w:sz w:val="20"/>
          <w:szCs w:val="20"/>
        </w:rPr>
        <w:t xml:space="preserve">-cKO mice. </w:t>
      </w:r>
      <w:r w:rsidRPr="007711A1">
        <w:rPr>
          <w:rFonts w:ascii="Arial" w:hAnsi="Arial" w:cs="Arial"/>
          <w:b/>
          <w:color w:val="000000"/>
          <w:sz w:val="20"/>
          <w:szCs w:val="20"/>
        </w:rPr>
        <w:t>(A)</w:t>
      </w:r>
      <w:r w:rsidRPr="007711A1">
        <w:rPr>
          <w:rFonts w:ascii="Arial" w:hAnsi="Arial" w:cs="Arial"/>
          <w:bCs/>
          <w:color w:val="000000"/>
          <w:sz w:val="20"/>
          <w:szCs w:val="20"/>
        </w:rPr>
        <w:t xml:space="preserve"> </w:t>
      </w:r>
      <w:r w:rsidRPr="007711A1">
        <w:rPr>
          <w:rFonts w:ascii="Arial" w:hAnsi="Arial" w:cs="Arial"/>
          <w:color w:val="000000"/>
          <w:sz w:val="20"/>
          <w:szCs w:val="20"/>
        </w:rPr>
        <w:t xml:space="preserve">Genotype identification of mice. </w:t>
      </w:r>
      <w:r w:rsidRPr="007711A1">
        <w:rPr>
          <w:rFonts w:ascii="Arial" w:hAnsi="Arial" w:cs="Arial"/>
          <w:b/>
          <w:color w:val="000000"/>
          <w:sz w:val="20"/>
          <w:szCs w:val="20"/>
        </w:rPr>
        <w:t xml:space="preserve">(B) </w:t>
      </w:r>
      <w:r w:rsidRPr="007711A1">
        <w:rPr>
          <w:rFonts w:ascii="Arial" w:hAnsi="Arial" w:cs="Arial"/>
          <w:bCs/>
          <w:color w:val="000000"/>
          <w:sz w:val="20"/>
          <w:szCs w:val="20"/>
        </w:rPr>
        <w:t xml:space="preserve">The mRNA level of TRIM59 in BMDMs from </w:t>
      </w:r>
      <w:r w:rsidRPr="007711A1">
        <w:rPr>
          <w:rFonts w:ascii="Arial" w:hAnsi="Arial" w:cs="Arial"/>
          <w:bCs/>
          <w:i/>
          <w:iCs/>
          <w:color w:val="000000"/>
          <w:sz w:val="20"/>
          <w:szCs w:val="20"/>
        </w:rPr>
        <w:t>Trim59</w:t>
      </w:r>
      <w:r w:rsidRPr="007711A1">
        <w:rPr>
          <w:rFonts w:ascii="Arial" w:hAnsi="Arial" w:cs="Arial"/>
          <w:bCs/>
          <w:i/>
          <w:iCs/>
          <w:color w:val="000000"/>
          <w:sz w:val="20"/>
          <w:szCs w:val="20"/>
          <w:vertAlign w:val="superscript"/>
        </w:rPr>
        <w:t>flox/flox</w:t>
      </w:r>
      <w:r w:rsidRPr="007711A1">
        <w:rPr>
          <w:rFonts w:ascii="Arial" w:hAnsi="Arial" w:cs="Arial"/>
          <w:bCs/>
          <w:color w:val="000000"/>
          <w:sz w:val="20"/>
          <w:szCs w:val="20"/>
        </w:rPr>
        <w:t xml:space="preserve"> and </w:t>
      </w:r>
      <w:r w:rsidRPr="007711A1">
        <w:rPr>
          <w:rFonts w:ascii="Arial" w:hAnsi="Arial" w:cs="Arial"/>
          <w:bCs/>
          <w:i/>
          <w:iCs/>
          <w:color w:val="000000"/>
          <w:sz w:val="20"/>
          <w:szCs w:val="20"/>
        </w:rPr>
        <w:t>Trim59</w:t>
      </w:r>
      <w:r w:rsidRPr="007711A1">
        <w:rPr>
          <w:rFonts w:ascii="Arial" w:hAnsi="Arial" w:cs="Arial"/>
          <w:bCs/>
          <w:color w:val="000000"/>
          <w:sz w:val="20"/>
          <w:szCs w:val="20"/>
        </w:rPr>
        <w:t xml:space="preserve">-cKO mice (n=4). </w:t>
      </w:r>
      <w:r w:rsidRPr="007711A1">
        <w:rPr>
          <w:rFonts w:ascii="Arial" w:hAnsi="Arial" w:cs="Arial"/>
          <w:b/>
          <w:color w:val="000000"/>
          <w:sz w:val="20"/>
          <w:szCs w:val="20"/>
        </w:rPr>
        <w:t xml:space="preserve">(C) </w:t>
      </w:r>
      <w:r w:rsidRPr="007711A1">
        <w:rPr>
          <w:rFonts w:ascii="Arial" w:hAnsi="Arial" w:cs="Arial"/>
          <w:bCs/>
          <w:color w:val="000000"/>
          <w:sz w:val="20"/>
          <w:szCs w:val="20"/>
        </w:rPr>
        <w:t xml:space="preserve">The protein level of TRIM59 in BMDMs (n=3). Data are represented as mean ± SEM. **P &lt; 0.01 compared to </w:t>
      </w:r>
      <w:r w:rsidRPr="007711A1">
        <w:rPr>
          <w:rFonts w:ascii="Arial" w:hAnsi="Arial" w:cs="Arial"/>
          <w:bCs/>
          <w:i/>
          <w:color w:val="000000"/>
          <w:sz w:val="20"/>
          <w:szCs w:val="20"/>
        </w:rPr>
        <w:t>Trim59</w:t>
      </w:r>
      <w:r w:rsidRPr="007711A1">
        <w:rPr>
          <w:rFonts w:ascii="Arial" w:hAnsi="Arial" w:cs="Arial"/>
          <w:bCs/>
          <w:i/>
          <w:color w:val="000000"/>
          <w:sz w:val="20"/>
          <w:szCs w:val="20"/>
          <w:vertAlign w:val="superscript"/>
        </w:rPr>
        <w:t>flox/flox</w:t>
      </w:r>
      <w:r w:rsidRPr="007711A1">
        <w:rPr>
          <w:rFonts w:ascii="Arial" w:hAnsi="Arial" w:cs="Arial"/>
          <w:bCs/>
          <w:color w:val="000000"/>
          <w:sz w:val="20"/>
          <w:szCs w:val="20"/>
          <w:vertAlign w:val="superscript"/>
        </w:rPr>
        <w:t xml:space="preserve"> </w:t>
      </w:r>
      <w:r w:rsidRPr="007711A1">
        <w:rPr>
          <w:rFonts w:ascii="Arial" w:hAnsi="Arial" w:cs="Arial"/>
          <w:bCs/>
          <w:color w:val="000000"/>
          <w:sz w:val="20"/>
          <w:szCs w:val="20"/>
        </w:rPr>
        <w:t>mice.</w:t>
      </w:r>
    </w:p>
    <w:p w14:paraId="04CBD33B" w14:textId="77777777" w:rsidR="003141DB" w:rsidRPr="007711A1" w:rsidRDefault="003141DB">
      <w:pPr>
        <w:rPr>
          <w:rFonts w:ascii="Arial" w:hAnsi="Arial" w:cs="Arial"/>
          <w:bCs/>
          <w:color w:val="000000"/>
          <w:sz w:val="20"/>
          <w:szCs w:val="20"/>
        </w:rPr>
      </w:pPr>
    </w:p>
    <w:p w14:paraId="1A732579" w14:textId="77777777" w:rsidR="003141DB" w:rsidRPr="007711A1" w:rsidRDefault="003141DB">
      <w:pPr>
        <w:rPr>
          <w:rFonts w:ascii="Arial" w:hAnsi="Arial" w:cs="Arial"/>
          <w:bCs/>
          <w:color w:val="000000"/>
          <w:sz w:val="20"/>
          <w:szCs w:val="20"/>
        </w:rPr>
      </w:pPr>
    </w:p>
    <w:p w14:paraId="4E715EC9" w14:textId="77777777" w:rsidR="003141DB" w:rsidRPr="007711A1" w:rsidRDefault="007711A1">
      <w:pPr>
        <w:spacing w:line="360" w:lineRule="auto"/>
        <w:jc w:val="center"/>
        <w:rPr>
          <w:rFonts w:ascii="Arial" w:hAnsi="Arial" w:cs="Arial"/>
          <w:bCs/>
          <w:color w:val="000000"/>
          <w:sz w:val="24"/>
        </w:rPr>
      </w:pPr>
      <w:r w:rsidRPr="007711A1">
        <w:rPr>
          <w:rFonts w:ascii="Arial" w:hAnsi="Arial" w:cs="Arial"/>
          <w:bCs/>
          <w:color w:val="000000"/>
          <w:sz w:val="24"/>
        </w:rPr>
        <w:drawing>
          <wp:inline distT="0" distB="0" distL="114300" distR="114300" wp14:anchorId="5AA51BDC" wp14:editId="0B2A9D18">
            <wp:extent cx="5398770" cy="2016125"/>
            <wp:effectExtent l="0" t="0" r="11430" b="3175"/>
            <wp:docPr id="2" name="图片 2" descr="FigS2flox cko脑血流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S2flox cko脑血流_画板 1"/>
                    <pic:cNvPicPr>
                      <a:picLocks noChangeAspect="1"/>
                    </pic:cNvPicPr>
                  </pic:nvPicPr>
                  <pic:blipFill>
                    <a:blip r:embed="rId8"/>
                    <a:stretch>
                      <a:fillRect/>
                    </a:stretch>
                  </pic:blipFill>
                  <pic:spPr>
                    <a:xfrm>
                      <a:off x="0" y="0"/>
                      <a:ext cx="5398770" cy="2016125"/>
                    </a:xfrm>
                    <a:prstGeom prst="rect">
                      <a:avLst/>
                    </a:prstGeom>
                  </pic:spPr>
                </pic:pic>
              </a:graphicData>
            </a:graphic>
          </wp:inline>
        </w:drawing>
      </w:r>
    </w:p>
    <w:p w14:paraId="6E4E17F6" w14:textId="77777777" w:rsidR="003141DB" w:rsidRPr="007711A1" w:rsidRDefault="007711A1">
      <w:pPr>
        <w:spacing w:line="360" w:lineRule="auto"/>
        <w:rPr>
          <w:rFonts w:ascii="Arial" w:hAnsi="Arial" w:cs="Arial"/>
          <w:bCs/>
          <w:color w:val="000000"/>
          <w:sz w:val="20"/>
          <w:szCs w:val="20"/>
        </w:rPr>
      </w:pPr>
      <w:r w:rsidRPr="007711A1">
        <w:rPr>
          <w:rFonts w:ascii="Arial" w:hAnsi="Arial" w:cs="Arial"/>
          <w:b/>
          <w:color w:val="000000"/>
          <w:sz w:val="20"/>
          <w:szCs w:val="20"/>
        </w:rPr>
        <w:t>Supplementary Figure 2.</w:t>
      </w:r>
      <w:r w:rsidRPr="007711A1">
        <w:rPr>
          <w:rFonts w:ascii="Arial" w:hAnsi="Arial" w:cs="Arial"/>
          <w:bCs/>
          <w:color w:val="000000"/>
          <w:sz w:val="20"/>
          <w:szCs w:val="20"/>
        </w:rPr>
        <w:t xml:space="preserve"> Cerebral blood flow (CBF) changes before and after middle cerebral </w:t>
      </w:r>
      <w:r w:rsidRPr="007711A1">
        <w:rPr>
          <w:rFonts w:ascii="Arial" w:hAnsi="Arial" w:cs="Arial"/>
          <w:bCs/>
          <w:color w:val="000000"/>
          <w:sz w:val="20"/>
          <w:szCs w:val="20"/>
        </w:rPr>
        <w:lastRenderedPageBreak/>
        <w:t xml:space="preserve">artery occlusion (MCAO) surgery in two strains of mice. There was no significant difference in decreased CBF between </w:t>
      </w:r>
      <w:r w:rsidRPr="007711A1">
        <w:rPr>
          <w:rFonts w:ascii="Arial" w:hAnsi="Arial" w:cs="Arial"/>
          <w:bCs/>
          <w:i/>
          <w:color w:val="000000"/>
          <w:sz w:val="20"/>
          <w:szCs w:val="20"/>
        </w:rPr>
        <w:t>Trim59</w:t>
      </w:r>
      <w:r w:rsidRPr="007711A1">
        <w:rPr>
          <w:rFonts w:ascii="Arial" w:hAnsi="Arial" w:cs="Arial"/>
          <w:bCs/>
          <w:i/>
          <w:color w:val="000000"/>
          <w:sz w:val="20"/>
          <w:szCs w:val="20"/>
          <w:vertAlign w:val="superscript"/>
        </w:rPr>
        <w:t>flox/flox</w:t>
      </w:r>
      <w:r w:rsidRPr="007711A1">
        <w:rPr>
          <w:rFonts w:ascii="Arial" w:hAnsi="Arial" w:cs="Arial"/>
          <w:bCs/>
          <w:color w:val="000000"/>
          <w:sz w:val="20"/>
          <w:szCs w:val="20"/>
          <w:vertAlign w:val="superscript"/>
        </w:rPr>
        <w:t xml:space="preserve"> </w:t>
      </w:r>
      <w:r w:rsidRPr="007711A1">
        <w:rPr>
          <w:rFonts w:ascii="Arial" w:hAnsi="Arial" w:cs="Arial"/>
          <w:bCs/>
          <w:color w:val="000000"/>
          <w:sz w:val="20"/>
          <w:szCs w:val="20"/>
        </w:rPr>
        <w:t xml:space="preserve">and </w:t>
      </w:r>
      <w:r w:rsidRPr="007711A1">
        <w:rPr>
          <w:rFonts w:ascii="Arial" w:hAnsi="Arial" w:cs="Arial"/>
          <w:bCs/>
          <w:i/>
          <w:color w:val="000000"/>
          <w:sz w:val="20"/>
          <w:szCs w:val="20"/>
        </w:rPr>
        <w:t>Trim59</w:t>
      </w:r>
      <w:r w:rsidRPr="007711A1">
        <w:rPr>
          <w:rFonts w:ascii="Arial" w:hAnsi="Arial" w:cs="Arial"/>
          <w:bCs/>
          <w:color w:val="000000"/>
          <w:sz w:val="20"/>
          <w:szCs w:val="20"/>
        </w:rPr>
        <w:t xml:space="preserve">-cKO mice after surgery. </w:t>
      </w:r>
      <w:r w:rsidRPr="007711A1">
        <w:rPr>
          <w:rFonts w:ascii="Arial" w:hAnsi="Arial" w:cs="Arial"/>
          <w:b/>
          <w:color w:val="000000"/>
          <w:sz w:val="20"/>
          <w:szCs w:val="20"/>
        </w:rPr>
        <w:t>(A)</w:t>
      </w:r>
      <w:r w:rsidRPr="007711A1">
        <w:rPr>
          <w:rFonts w:ascii="Arial" w:hAnsi="Arial" w:cs="Arial"/>
          <w:bCs/>
          <w:color w:val="000000"/>
          <w:sz w:val="20"/>
          <w:szCs w:val="20"/>
        </w:rPr>
        <w:t xml:space="preserve"> Representative laser speckle images of CBF before and after MCAO surgery. </w:t>
      </w:r>
      <w:r w:rsidRPr="007711A1">
        <w:rPr>
          <w:rFonts w:ascii="Arial" w:hAnsi="Arial" w:cs="Arial"/>
          <w:b/>
          <w:color w:val="000000"/>
          <w:sz w:val="20"/>
          <w:szCs w:val="20"/>
        </w:rPr>
        <w:t>(B)</w:t>
      </w:r>
      <w:r w:rsidRPr="007711A1">
        <w:rPr>
          <w:rFonts w:ascii="Arial" w:hAnsi="Arial" w:cs="Arial"/>
          <w:bCs/>
          <w:color w:val="000000"/>
          <w:sz w:val="20"/>
          <w:szCs w:val="20"/>
        </w:rPr>
        <w:t xml:space="preserve"> Quantification of CBF as percentages of the baseline levels. Data are represented as</w:t>
      </w:r>
      <w:r w:rsidRPr="007711A1">
        <w:rPr>
          <w:rFonts w:ascii="Arial" w:eastAsia="SimSun" w:hAnsi="Arial" w:cs="Arial"/>
          <w:color w:val="000000"/>
          <w:sz w:val="20"/>
          <w:szCs w:val="20"/>
        </w:rPr>
        <w:t xml:space="preserve"> </w:t>
      </w:r>
      <w:r w:rsidRPr="007711A1">
        <w:rPr>
          <w:rFonts w:ascii="Arial" w:hAnsi="Arial" w:cs="Arial"/>
          <w:bCs/>
          <w:color w:val="000000"/>
          <w:sz w:val="20"/>
          <w:szCs w:val="20"/>
        </w:rPr>
        <w:t>mean ± SEM. n=6 mice per group.</w:t>
      </w:r>
    </w:p>
    <w:p w14:paraId="44FA3B7E" w14:textId="77777777" w:rsidR="003141DB" w:rsidRPr="007711A1" w:rsidRDefault="003141DB">
      <w:pPr>
        <w:spacing w:line="480" w:lineRule="auto"/>
        <w:rPr>
          <w:rFonts w:ascii="Arial" w:hAnsi="Arial" w:cs="Arial"/>
          <w:bCs/>
          <w:color w:val="000000"/>
          <w:sz w:val="20"/>
          <w:szCs w:val="20"/>
        </w:rPr>
      </w:pPr>
    </w:p>
    <w:p w14:paraId="4EC925D1" w14:textId="77777777" w:rsidR="003141DB" w:rsidRPr="007711A1" w:rsidRDefault="007711A1">
      <w:pPr>
        <w:spacing w:line="480" w:lineRule="auto"/>
        <w:rPr>
          <w:rFonts w:ascii="Arial" w:hAnsi="Arial" w:cs="Arial"/>
          <w:bCs/>
          <w:color w:val="000000"/>
          <w:sz w:val="20"/>
          <w:szCs w:val="20"/>
        </w:rPr>
      </w:pPr>
      <w:r w:rsidRPr="007711A1">
        <w:rPr>
          <w:rFonts w:ascii="Arial" w:hAnsi="Arial" w:cs="Arial"/>
          <w:bCs/>
          <w:color w:val="000000"/>
          <w:sz w:val="20"/>
          <w:szCs w:val="20"/>
        </w:rPr>
        <w:drawing>
          <wp:inline distT="0" distB="0" distL="114300" distR="114300" wp14:anchorId="7CD950D8" wp14:editId="37FF7856">
            <wp:extent cx="5398770" cy="2205355"/>
            <wp:effectExtent l="0" t="0" r="11430" b="4445"/>
            <wp:docPr id="7" name="图片 7" descr="FigS3 TRIM59表达细胞 WB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S3 TRIM59表达细胞 WB_画板 1"/>
                    <pic:cNvPicPr>
                      <a:picLocks noChangeAspect="1"/>
                    </pic:cNvPicPr>
                  </pic:nvPicPr>
                  <pic:blipFill>
                    <a:blip r:embed="rId9"/>
                    <a:stretch>
                      <a:fillRect/>
                    </a:stretch>
                  </pic:blipFill>
                  <pic:spPr>
                    <a:xfrm>
                      <a:off x="0" y="0"/>
                      <a:ext cx="5398770" cy="2205355"/>
                    </a:xfrm>
                    <a:prstGeom prst="rect">
                      <a:avLst/>
                    </a:prstGeom>
                  </pic:spPr>
                </pic:pic>
              </a:graphicData>
            </a:graphic>
          </wp:inline>
        </w:drawing>
      </w:r>
    </w:p>
    <w:p w14:paraId="15BCA2FD" w14:textId="77777777" w:rsidR="003141DB" w:rsidRPr="007711A1" w:rsidRDefault="007711A1">
      <w:pPr>
        <w:spacing w:line="480" w:lineRule="auto"/>
        <w:rPr>
          <w:rFonts w:ascii="Arial" w:hAnsi="Arial" w:cs="Arial"/>
          <w:b/>
          <w:color w:val="000000"/>
          <w:sz w:val="20"/>
          <w:szCs w:val="20"/>
        </w:rPr>
      </w:pPr>
      <w:r w:rsidRPr="007711A1">
        <w:rPr>
          <w:rFonts w:ascii="Arial" w:hAnsi="Arial" w:cs="Arial"/>
          <w:b/>
          <w:color w:val="000000"/>
          <w:sz w:val="20"/>
          <w:szCs w:val="20"/>
        </w:rPr>
        <w:t xml:space="preserve">Supplementary Figure 3. </w:t>
      </w:r>
      <w:r w:rsidRPr="007711A1">
        <w:rPr>
          <w:rFonts w:ascii="Arial" w:hAnsi="Arial" w:cs="Arial"/>
          <w:bCs/>
          <w:color w:val="000000"/>
          <w:sz w:val="20"/>
          <w:szCs w:val="20"/>
        </w:rPr>
        <w:t xml:space="preserve">Representative Western blot images and quantified data of TRIM59 expression in different primary cells </w:t>
      </w:r>
      <w:r w:rsidRPr="007711A1">
        <w:rPr>
          <w:rFonts w:ascii="Arial" w:hAnsi="Arial" w:cs="Arial"/>
          <w:bCs/>
          <w:color w:val="000000"/>
          <w:sz w:val="20"/>
          <w:szCs w:val="20"/>
        </w:rPr>
        <w:t>(n=3). Data are represented as mean ± SEM. Under normal physiological conditions, TRIM59 is lowly expressed in mouse primary neurons, microglia, and astrocytes, while highly expressed in BMDMs.</w:t>
      </w:r>
    </w:p>
    <w:p w14:paraId="00C57225" w14:textId="77777777" w:rsidR="003141DB" w:rsidRPr="007711A1" w:rsidRDefault="007711A1">
      <w:pPr>
        <w:spacing w:line="360" w:lineRule="auto"/>
        <w:jc w:val="center"/>
        <w:rPr>
          <w:rFonts w:ascii="Arial" w:hAnsi="Arial" w:cs="Arial"/>
          <w:b/>
          <w:color w:val="000000"/>
          <w:sz w:val="24"/>
        </w:rPr>
      </w:pPr>
      <w:r w:rsidRPr="007711A1">
        <w:rPr>
          <w:rFonts w:ascii="Arial" w:hAnsi="Arial" w:cs="Arial"/>
          <w:b/>
          <w:color w:val="000000"/>
          <w:sz w:val="24"/>
        </w:rPr>
        <w:drawing>
          <wp:inline distT="0" distB="0" distL="114300" distR="114300" wp14:anchorId="5EB85D79" wp14:editId="61E6C9D1">
            <wp:extent cx="5398770" cy="2000250"/>
            <wp:effectExtent l="0" t="0" r="11430" b="6350"/>
            <wp:docPr id="6" name="图片 6" descr="FigS4梗死面积wt flox cre only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S4梗死面积wt flox cre only_画板 1"/>
                    <pic:cNvPicPr>
                      <a:picLocks noChangeAspect="1"/>
                    </pic:cNvPicPr>
                  </pic:nvPicPr>
                  <pic:blipFill>
                    <a:blip r:embed="rId10"/>
                    <a:stretch>
                      <a:fillRect/>
                    </a:stretch>
                  </pic:blipFill>
                  <pic:spPr>
                    <a:xfrm>
                      <a:off x="0" y="0"/>
                      <a:ext cx="5398770" cy="2000250"/>
                    </a:xfrm>
                    <a:prstGeom prst="rect">
                      <a:avLst/>
                    </a:prstGeom>
                  </pic:spPr>
                </pic:pic>
              </a:graphicData>
            </a:graphic>
          </wp:inline>
        </w:drawing>
      </w:r>
    </w:p>
    <w:p w14:paraId="31B8ABB1" w14:textId="77777777" w:rsidR="003141DB" w:rsidRPr="007711A1" w:rsidRDefault="007711A1">
      <w:pPr>
        <w:spacing w:line="360" w:lineRule="auto"/>
        <w:rPr>
          <w:rFonts w:ascii="Arial" w:hAnsi="Arial" w:cs="Arial"/>
          <w:b/>
          <w:color w:val="000000"/>
          <w:sz w:val="24"/>
        </w:rPr>
      </w:pPr>
      <w:bookmarkStart w:id="19" w:name="OLE_LINK4"/>
      <w:r w:rsidRPr="007711A1">
        <w:rPr>
          <w:rFonts w:ascii="Arial" w:hAnsi="Arial" w:cs="Arial"/>
          <w:b/>
          <w:color w:val="000000"/>
          <w:sz w:val="20"/>
          <w:szCs w:val="20"/>
        </w:rPr>
        <w:t>Supplementary Figure 4.</w:t>
      </w:r>
      <w:bookmarkEnd w:id="19"/>
      <w:r w:rsidRPr="007711A1">
        <w:rPr>
          <w:rFonts w:ascii="Arial" w:hAnsi="Arial" w:cs="Arial"/>
          <w:b/>
          <w:color w:val="000000"/>
          <w:sz w:val="20"/>
          <w:szCs w:val="20"/>
        </w:rPr>
        <w:t xml:space="preserve"> </w:t>
      </w:r>
      <w:r w:rsidRPr="007711A1">
        <w:rPr>
          <w:rFonts w:ascii="Arial" w:hAnsi="Arial" w:cs="Arial"/>
          <w:bCs/>
          <w:color w:val="000000"/>
          <w:sz w:val="20"/>
          <w:szCs w:val="20"/>
        </w:rPr>
        <w:t xml:space="preserve">Representative TTC staining images and quantification of infarct size of different genotypes of mice. Data are represented as mean ± SEM. n=6 mice per group. There was no significant difference in infarct size among wild type mice, </w:t>
      </w:r>
      <w:bookmarkStart w:id="20" w:name="OLE_LINK25"/>
      <w:r w:rsidRPr="007711A1">
        <w:rPr>
          <w:rFonts w:ascii="Arial" w:hAnsi="Arial" w:cs="Arial"/>
          <w:bCs/>
          <w:i/>
          <w:color w:val="000000"/>
          <w:sz w:val="20"/>
          <w:szCs w:val="20"/>
        </w:rPr>
        <w:t>Trim59</w:t>
      </w:r>
      <w:r w:rsidRPr="007711A1">
        <w:rPr>
          <w:rFonts w:ascii="Arial" w:hAnsi="Arial" w:cs="Arial"/>
          <w:bCs/>
          <w:i/>
          <w:color w:val="000000"/>
          <w:sz w:val="20"/>
          <w:szCs w:val="20"/>
          <w:vertAlign w:val="superscript"/>
        </w:rPr>
        <w:t>flox/flox</w:t>
      </w:r>
      <w:r w:rsidRPr="007711A1">
        <w:rPr>
          <w:rFonts w:ascii="Arial" w:hAnsi="Arial" w:cs="Arial"/>
          <w:bCs/>
          <w:color w:val="000000"/>
          <w:sz w:val="20"/>
          <w:szCs w:val="20"/>
          <w:vertAlign w:val="superscript"/>
        </w:rPr>
        <w:t xml:space="preserve"> </w:t>
      </w:r>
      <w:r w:rsidRPr="007711A1">
        <w:rPr>
          <w:rFonts w:ascii="Arial" w:hAnsi="Arial" w:cs="Arial"/>
          <w:bCs/>
          <w:color w:val="000000"/>
          <w:sz w:val="20"/>
          <w:szCs w:val="20"/>
        </w:rPr>
        <w:t>mice, and Cre-only mice</w:t>
      </w:r>
      <w:bookmarkEnd w:id="20"/>
      <w:r w:rsidRPr="007711A1">
        <w:rPr>
          <w:rFonts w:ascii="Arial" w:hAnsi="Arial" w:cs="Arial"/>
          <w:bCs/>
          <w:color w:val="000000"/>
          <w:sz w:val="20"/>
          <w:szCs w:val="20"/>
        </w:rPr>
        <w:t xml:space="preserve"> after MCAO/R surgery.</w:t>
      </w:r>
      <w:bookmarkStart w:id="21" w:name="OLE_LINK15"/>
    </w:p>
    <w:p w14:paraId="149F6C43" w14:textId="77777777" w:rsidR="003141DB" w:rsidRPr="007711A1" w:rsidRDefault="007711A1">
      <w:pPr>
        <w:spacing w:line="360" w:lineRule="auto"/>
        <w:jc w:val="center"/>
        <w:rPr>
          <w:rFonts w:ascii="Arial" w:hAnsi="Arial" w:cs="Arial"/>
          <w:b/>
          <w:color w:val="000000"/>
          <w:sz w:val="24"/>
        </w:rPr>
      </w:pPr>
      <w:r w:rsidRPr="007711A1">
        <w:rPr>
          <w:rFonts w:ascii="Arial" w:hAnsi="Arial" w:cs="Arial"/>
          <w:b/>
          <w:color w:val="000000"/>
          <w:sz w:val="24"/>
        </w:rPr>
        <w:lastRenderedPageBreak/>
        <w:drawing>
          <wp:inline distT="0" distB="0" distL="114300" distR="114300" wp14:anchorId="6DD92F1D" wp14:editId="3FF163B8">
            <wp:extent cx="3638550" cy="3568700"/>
            <wp:effectExtent l="0" t="0" r="6350" b="0"/>
            <wp:docPr id="8" name="图片 8" descr="sup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upFig4"/>
                    <pic:cNvPicPr>
                      <a:picLocks noChangeAspect="1"/>
                    </pic:cNvPicPr>
                  </pic:nvPicPr>
                  <pic:blipFill>
                    <a:blip r:embed="rId11"/>
                    <a:stretch>
                      <a:fillRect/>
                    </a:stretch>
                  </pic:blipFill>
                  <pic:spPr>
                    <a:xfrm>
                      <a:off x="0" y="0"/>
                      <a:ext cx="3638550" cy="3568700"/>
                    </a:xfrm>
                    <a:prstGeom prst="rect">
                      <a:avLst/>
                    </a:prstGeom>
                  </pic:spPr>
                </pic:pic>
              </a:graphicData>
            </a:graphic>
          </wp:inline>
        </w:drawing>
      </w:r>
    </w:p>
    <w:p w14:paraId="430905D7" w14:textId="77777777" w:rsidR="003141DB" w:rsidRPr="007711A1" w:rsidRDefault="007711A1">
      <w:pPr>
        <w:spacing w:line="360" w:lineRule="auto"/>
        <w:rPr>
          <w:rFonts w:ascii="Arial" w:hAnsi="Arial" w:cs="Arial"/>
          <w:bCs/>
          <w:color w:val="000000"/>
          <w:sz w:val="20"/>
          <w:szCs w:val="20"/>
        </w:rPr>
      </w:pPr>
      <w:r w:rsidRPr="007711A1">
        <w:rPr>
          <w:rFonts w:ascii="Arial" w:hAnsi="Arial" w:cs="Arial"/>
          <w:b/>
          <w:color w:val="000000"/>
          <w:sz w:val="20"/>
          <w:szCs w:val="20"/>
        </w:rPr>
        <w:t xml:space="preserve">Supplementary Figure 5. </w:t>
      </w:r>
      <w:r w:rsidRPr="007711A1">
        <w:rPr>
          <w:rFonts w:ascii="Arial" w:hAnsi="Arial" w:cs="Arial"/>
          <w:bCs/>
          <w:color w:val="000000"/>
          <w:sz w:val="20"/>
          <w:szCs w:val="20"/>
        </w:rPr>
        <w:t>Coomassie blue staining of total proteins extracted from brain tissues in different groups. The sample proteins did not degrade since the protein bands were clear and distinguishable, which met the experimental needs.</w:t>
      </w:r>
    </w:p>
    <w:p w14:paraId="4C31F3D7" w14:textId="77777777" w:rsidR="003141DB" w:rsidRPr="007711A1" w:rsidRDefault="003141DB">
      <w:pPr>
        <w:rPr>
          <w:rFonts w:ascii="Arial" w:hAnsi="Arial" w:cs="Arial"/>
          <w:b/>
          <w:color w:val="000000"/>
          <w:sz w:val="24"/>
        </w:rPr>
      </w:pPr>
      <w:bookmarkStart w:id="22" w:name="OLE_LINK3"/>
    </w:p>
    <w:p w14:paraId="33646276" w14:textId="77777777" w:rsidR="003141DB" w:rsidRPr="007711A1" w:rsidRDefault="003141DB">
      <w:pPr>
        <w:rPr>
          <w:rFonts w:ascii="Arial" w:hAnsi="Arial" w:cs="Arial"/>
          <w:b/>
          <w:color w:val="000000"/>
          <w:sz w:val="24"/>
        </w:rPr>
      </w:pPr>
    </w:p>
    <w:p w14:paraId="2D221D2A" w14:textId="77777777" w:rsidR="003141DB" w:rsidRPr="007711A1" w:rsidRDefault="007711A1">
      <w:pPr>
        <w:jc w:val="center"/>
        <w:rPr>
          <w:rFonts w:ascii="Arial" w:eastAsia="KaiTi" w:hAnsi="Arial" w:cs="Arial"/>
          <w:color w:val="000000"/>
          <w:kern w:val="0"/>
          <w:sz w:val="20"/>
          <w:szCs w:val="20"/>
        </w:rPr>
      </w:pPr>
      <w:r w:rsidRPr="007711A1">
        <w:rPr>
          <w:rFonts w:ascii="Arial" w:hAnsi="Arial" w:cs="Arial"/>
          <w:b/>
          <w:color w:val="000000"/>
          <w:sz w:val="20"/>
          <w:szCs w:val="20"/>
        </w:rPr>
        <w:t xml:space="preserve">Supplementary Table </w:t>
      </w:r>
      <w:r w:rsidRPr="007711A1">
        <w:rPr>
          <w:rFonts w:ascii="Arial" w:hAnsi="Arial" w:cs="Arial"/>
          <w:b/>
          <w:color w:val="000000"/>
          <w:sz w:val="20"/>
          <w:szCs w:val="20"/>
        </w:rPr>
        <w:fldChar w:fldCharType="begin"/>
      </w:r>
      <w:r w:rsidRPr="007711A1">
        <w:rPr>
          <w:rFonts w:ascii="Arial" w:hAnsi="Arial" w:cs="Arial"/>
          <w:b/>
          <w:color w:val="000000"/>
          <w:sz w:val="20"/>
          <w:szCs w:val="20"/>
        </w:rPr>
        <w:instrText xml:space="preserve"> SEQ Figure \* ARABIC </w:instrText>
      </w:r>
      <w:r w:rsidRPr="007711A1">
        <w:rPr>
          <w:rFonts w:ascii="Arial" w:hAnsi="Arial" w:cs="Arial"/>
          <w:b/>
          <w:color w:val="000000"/>
          <w:sz w:val="20"/>
          <w:szCs w:val="20"/>
        </w:rPr>
        <w:fldChar w:fldCharType="separate"/>
      </w:r>
      <w:r w:rsidRPr="007711A1">
        <w:rPr>
          <w:rFonts w:ascii="Arial" w:hAnsi="Arial" w:cs="Arial"/>
          <w:b/>
          <w:color w:val="000000"/>
          <w:sz w:val="20"/>
          <w:szCs w:val="20"/>
        </w:rPr>
        <w:t>1</w:t>
      </w:r>
      <w:r w:rsidRPr="007711A1">
        <w:rPr>
          <w:rFonts w:ascii="Arial" w:hAnsi="Arial" w:cs="Arial"/>
          <w:b/>
          <w:color w:val="000000"/>
          <w:sz w:val="20"/>
          <w:szCs w:val="20"/>
        </w:rPr>
        <w:fldChar w:fldCharType="end"/>
      </w:r>
      <w:r w:rsidRPr="007711A1">
        <w:rPr>
          <w:rFonts w:ascii="Arial" w:hAnsi="Arial" w:cs="Arial"/>
          <w:b/>
          <w:color w:val="000000"/>
          <w:sz w:val="20"/>
          <w:szCs w:val="20"/>
        </w:rPr>
        <w:t>.</w:t>
      </w:r>
      <w:r w:rsidRPr="007711A1">
        <w:rPr>
          <w:rFonts w:ascii="Arial" w:eastAsia="KaiTi" w:hAnsi="Arial" w:cs="Arial"/>
          <w:color w:val="000000"/>
          <w:kern w:val="0"/>
          <w:sz w:val="20"/>
          <w:szCs w:val="20"/>
        </w:rPr>
        <w:t xml:space="preserve"> MaxQuant identification and quantitation indexes</w:t>
      </w:r>
      <w:bookmarkEnd w:id="22"/>
    </w:p>
    <w:tbl>
      <w:tblPr>
        <w:tblStyle w:val="-51"/>
        <w:tblW w:w="7938" w:type="dxa"/>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3566"/>
        <w:gridCol w:w="4372"/>
      </w:tblGrid>
      <w:tr w:rsidR="003141DB" w:rsidRPr="007711A1" w14:paraId="06152222" w14:textId="77777777" w:rsidTr="003141DB">
        <w:trPr>
          <w:cnfStyle w:val="100000000000" w:firstRow="1" w:lastRow="0" w:firstColumn="0" w:lastColumn="0" w:oddVBand="0" w:evenVBand="0" w:oddHBand="0" w:evenHBand="0"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3566" w:type="dxa"/>
            <w:tcBorders>
              <w:top w:val="single" w:sz="8" w:space="0" w:color="auto"/>
              <w:left w:val="nil"/>
              <w:bottom w:val="single" w:sz="8" w:space="0" w:color="auto"/>
              <w:right w:val="nil"/>
            </w:tcBorders>
            <w:shd w:val="clear" w:color="auto" w:fill="auto"/>
            <w:vAlign w:val="center"/>
          </w:tcPr>
          <w:p w14:paraId="10C59500" w14:textId="77777777" w:rsidR="003141DB" w:rsidRPr="007711A1" w:rsidRDefault="007711A1">
            <w:pPr>
              <w:spacing w:before="50" w:after="50"/>
              <w:jc w:val="center"/>
              <w:rPr>
                <w:rFonts w:ascii="Arial" w:eastAsia="KaiTi" w:hAnsi="Arial" w:cs="Arial"/>
                <w:b w:val="0"/>
                <w:bCs w:val="0"/>
                <w:color w:val="000000"/>
                <w:kern w:val="0"/>
                <w:sz w:val="20"/>
                <w:szCs w:val="20"/>
              </w:rPr>
            </w:pPr>
            <w:r w:rsidRPr="007711A1">
              <w:rPr>
                <w:rFonts w:ascii="Arial" w:eastAsia="KaiTi" w:hAnsi="Arial" w:cs="Arial"/>
                <w:color w:val="000000"/>
                <w:kern w:val="0"/>
                <w:sz w:val="20"/>
                <w:szCs w:val="20"/>
              </w:rPr>
              <w:t>Item</w:t>
            </w:r>
          </w:p>
        </w:tc>
        <w:tc>
          <w:tcPr>
            <w:tcW w:w="4372" w:type="dxa"/>
            <w:tcBorders>
              <w:top w:val="single" w:sz="8" w:space="0" w:color="auto"/>
              <w:left w:val="nil"/>
              <w:bottom w:val="single" w:sz="8" w:space="0" w:color="auto"/>
              <w:right w:val="nil"/>
            </w:tcBorders>
            <w:shd w:val="clear" w:color="auto" w:fill="auto"/>
            <w:vAlign w:val="center"/>
          </w:tcPr>
          <w:p w14:paraId="06F1D215" w14:textId="77777777" w:rsidR="003141DB" w:rsidRPr="007711A1" w:rsidRDefault="007711A1">
            <w:pPr>
              <w:spacing w:before="50" w:after="50"/>
              <w:jc w:val="center"/>
              <w:cnfStyle w:val="100000000000" w:firstRow="1" w:lastRow="0" w:firstColumn="0" w:lastColumn="0" w:oddVBand="0" w:evenVBand="0" w:oddHBand="0" w:evenHBand="0" w:firstRowFirstColumn="0" w:firstRowLastColumn="0" w:lastRowFirstColumn="0" w:lastRowLastColumn="0"/>
              <w:rPr>
                <w:rFonts w:ascii="Arial" w:eastAsia="KaiTi" w:hAnsi="Arial" w:cs="Arial"/>
                <w:b w:val="0"/>
                <w:bCs w:val="0"/>
                <w:color w:val="000000"/>
                <w:kern w:val="0"/>
                <w:sz w:val="20"/>
                <w:szCs w:val="20"/>
              </w:rPr>
            </w:pPr>
            <w:r w:rsidRPr="007711A1">
              <w:rPr>
                <w:rFonts w:ascii="Arial" w:eastAsia="KaiTi" w:hAnsi="Arial" w:cs="Arial"/>
                <w:color w:val="000000"/>
                <w:kern w:val="0"/>
                <w:sz w:val="20"/>
                <w:szCs w:val="20"/>
              </w:rPr>
              <w:t>Value</w:t>
            </w:r>
          </w:p>
        </w:tc>
      </w:tr>
      <w:tr w:rsidR="003141DB" w:rsidRPr="007711A1" w14:paraId="0064F07F" w14:textId="77777777" w:rsidTr="003141DB">
        <w:trPr>
          <w:trHeight w:val="23"/>
          <w:jc w:val="center"/>
        </w:trPr>
        <w:tc>
          <w:tcPr>
            <w:cnfStyle w:val="001000000000" w:firstRow="0" w:lastRow="0" w:firstColumn="1" w:lastColumn="0" w:oddVBand="0" w:evenVBand="0" w:oddHBand="0" w:evenHBand="0" w:firstRowFirstColumn="0" w:firstRowLastColumn="0" w:lastRowFirstColumn="0" w:lastRowLastColumn="0"/>
            <w:tcW w:w="3566" w:type="dxa"/>
            <w:tcBorders>
              <w:top w:val="single" w:sz="8" w:space="0" w:color="auto"/>
              <w:left w:val="nil"/>
              <w:bottom w:val="nil"/>
              <w:right w:val="nil"/>
            </w:tcBorders>
            <w:shd w:val="clear" w:color="auto" w:fill="auto"/>
            <w:vAlign w:val="center"/>
          </w:tcPr>
          <w:p w14:paraId="73CB3629" w14:textId="77777777" w:rsidR="003141DB" w:rsidRPr="007711A1" w:rsidRDefault="007711A1">
            <w:pPr>
              <w:jc w:val="center"/>
              <w:rPr>
                <w:rFonts w:ascii="Arial" w:eastAsia="KaiTi" w:hAnsi="Arial" w:cs="Arial"/>
                <w:b w:val="0"/>
                <w:bCs w:val="0"/>
                <w:color w:val="000000"/>
                <w:kern w:val="0"/>
                <w:sz w:val="20"/>
                <w:szCs w:val="20"/>
              </w:rPr>
            </w:pPr>
            <w:r w:rsidRPr="007711A1">
              <w:rPr>
                <w:rFonts w:ascii="Arial" w:eastAsia="KaiTi" w:hAnsi="Arial" w:cs="Arial"/>
                <w:b w:val="0"/>
                <w:bCs w:val="0"/>
                <w:color w:val="000000"/>
                <w:kern w:val="0"/>
                <w:sz w:val="20"/>
                <w:szCs w:val="20"/>
              </w:rPr>
              <w:t>Maximum missed cleavages</w:t>
            </w:r>
          </w:p>
        </w:tc>
        <w:tc>
          <w:tcPr>
            <w:tcW w:w="4372" w:type="dxa"/>
            <w:tcBorders>
              <w:top w:val="single" w:sz="8" w:space="0" w:color="auto"/>
              <w:left w:val="nil"/>
              <w:bottom w:val="nil"/>
              <w:right w:val="nil"/>
            </w:tcBorders>
            <w:shd w:val="clear" w:color="auto" w:fill="auto"/>
            <w:vAlign w:val="center"/>
          </w:tcPr>
          <w:p w14:paraId="55E9AB7E" w14:textId="77777777" w:rsidR="003141DB" w:rsidRPr="007711A1" w:rsidRDefault="007711A1">
            <w:pPr>
              <w:jc w:val="center"/>
              <w:cnfStyle w:val="000000000000" w:firstRow="0" w:lastRow="0" w:firstColumn="0" w:lastColumn="0" w:oddVBand="0" w:evenVBand="0" w:oddHBand="0" w:evenHBand="0" w:firstRowFirstColumn="0" w:firstRowLastColumn="0" w:lastRowFirstColumn="0" w:lastRowLastColumn="0"/>
              <w:rPr>
                <w:rFonts w:ascii="Arial" w:eastAsia="KaiTi" w:hAnsi="Arial" w:cs="Arial"/>
                <w:color w:val="000000"/>
                <w:kern w:val="0"/>
                <w:sz w:val="20"/>
                <w:szCs w:val="20"/>
              </w:rPr>
            </w:pPr>
            <w:r w:rsidRPr="007711A1">
              <w:rPr>
                <w:rFonts w:ascii="Arial" w:eastAsia="KaiTi" w:hAnsi="Arial" w:cs="Arial"/>
                <w:color w:val="000000"/>
                <w:kern w:val="0"/>
                <w:sz w:val="20"/>
                <w:szCs w:val="20"/>
              </w:rPr>
              <w:t>2</w:t>
            </w:r>
          </w:p>
        </w:tc>
      </w:tr>
      <w:tr w:rsidR="003141DB" w:rsidRPr="007711A1" w14:paraId="7162B242" w14:textId="77777777" w:rsidTr="003141DB">
        <w:trPr>
          <w:trHeight w:val="23"/>
          <w:jc w:val="center"/>
        </w:trPr>
        <w:tc>
          <w:tcPr>
            <w:cnfStyle w:val="001000000000" w:firstRow="0" w:lastRow="0" w:firstColumn="1" w:lastColumn="0" w:oddVBand="0" w:evenVBand="0" w:oddHBand="0" w:evenHBand="0" w:firstRowFirstColumn="0" w:firstRowLastColumn="0" w:lastRowFirstColumn="0" w:lastRowLastColumn="0"/>
            <w:tcW w:w="3566" w:type="dxa"/>
            <w:tcBorders>
              <w:top w:val="nil"/>
              <w:left w:val="nil"/>
              <w:bottom w:val="nil"/>
              <w:right w:val="nil"/>
            </w:tcBorders>
            <w:shd w:val="clear" w:color="auto" w:fill="auto"/>
            <w:vAlign w:val="center"/>
          </w:tcPr>
          <w:p w14:paraId="3B6AE4F2" w14:textId="77777777" w:rsidR="003141DB" w:rsidRPr="007711A1" w:rsidRDefault="007711A1">
            <w:pPr>
              <w:ind w:left="156" w:hangingChars="78" w:hanging="156"/>
              <w:jc w:val="center"/>
              <w:rPr>
                <w:rFonts w:ascii="Arial" w:eastAsia="KaiTi" w:hAnsi="Arial" w:cs="Arial"/>
                <w:b w:val="0"/>
                <w:bCs w:val="0"/>
                <w:color w:val="000000"/>
                <w:kern w:val="0"/>
                <w:sz w:val="20"/>
                <w:szCs w:val="20"/>
              </w:rPr>
            </w:pPr>
            <w:r w:rsidRPr="007711A1">
              <w:rPr>
                <w:rFonts w:ascii="Arial" w:eastAsia="KaiTi" w:hAnsi="Arial" w:cs="Arial"/>
                <w:b w:val="0"/>
                <w:bCs w:val="0"/>
                <w:color w:val="000000"/>
                <w:kern w:val="0"/>
                <w:sz w:val="20"/>
                <w:szCs w:val="20"/>
              </w:rPr>
              <w:t>Fixed modifications</w:t>
            </w:r>
          </w:p>
        </w:tc>
        <w:tc>
          <w:tcPr>
            <w:tcW w:w="4372" w:type="dxa"/>
            <w:tcBorders>
              <w:top w:val="nil"/>
              <w:left w:val="nil"/>
              <w:bottom w:val="nil"/>
              <w:right w:val="nil"/>
            </w:tcBorders>
            <w:shd w:val="clear" w:color="auto" w:fill="auto"/>
            <w:vAlign w:val="center"/>
          </w:tcPr>
          <w:p w14:paraId="0EDDE339" w14:textId="77777777" w:rsidR="003141DB" w:rsidRPr="007711A1" w:rsidRDefault="007711A1">
            <w:pPr>
              <w:jc w:val="center"/>
              <w:cnfStyle w:val="000000000000" w:firstRow="0" w:lastRow="0" w:firstColumn="0" w:lastColumn="0" w:oddVBand="0" w:evenVBand="0" w:oddHBand="0" w:evenHBand="0" w:firstRowFirstColumn="0" w:firstRowLastColumn="0" w:lastRowFirstColumn="0" w:lastRowLastColumn="0"/>
              <w:rPr>
                <w:rFonts w:ascii="Arial" w:eastAsia="KaiTi" w:hAnsi="Arial" w:cs="Arial"/>
                <w:color w:val="000000"/>
                <w:kern w:val="0"/>
                <w:sz w:val="20"/>
                <w:szCs w:val="20"/>
              </w:rPr>
            </w:pPr>
            <w:bookmarkStart w:id="23" w:name="OLE_LINK10"/>
            <w:r w:rsidRPr="007711A1">
              <w:rPr>
                <w:rFonts w:ascii="Arial" w:eastAsia="KaiTi" w:hAnsi="Arial" w:cs="Arial"/>
                <w:color w:val="000000"/>
                <w:kern w:val="0"/>
                <w:sz w:val="20"/>
                <w:szCs w:val="20"/>
              </w:rPr>
              <w:t>Carbamidomethyl</w:t>
            </w:r>
            <w:bookmarkEnd w:id="23"/>
            <w:r w:rsidRPr="007711A1">
              <w:rPr>
                <w:rFonts w:ascii="Arial" w:eastAsia="KaiTi" w:hAnsi="Arial" w:cs="Arial"/>
                <w:color w:val="000000"/>
                <w:kern w:val="0"/>
                <w:sz w:val="20"/>
                <w:szCs w:val="20"/>
              </w:rPr>
              <w:t>ation</w:t>
            </w:r>
          </w:p>
        </w:tc>
      </w:tr>
      <w:tr w:rsidR="003141DB" w:rsidRPr="007711A1" w14:paraId="33C7258F" w14:textId="77777777" w:rsidTr="003141DB">
        <w:trPr>
          <w:trHeight w:val="23"/>
          <w:jc w:val="center"/>
        </w:trPr>
        <w:tc>
          <w:tcPr>
            <w:cnfStyle w:val="001000000000" w:firstRow="0" w:lastRow="0" w:firstColumn="1" w:lastColumn="0" w:oddVBand="0" w:evenVBand="0" w:oddHBand="0" w:evenHBand="0" w:firstRowFirstColumn="0" w:firstRowLastColumn="0" w:lastRowFirstColumn="0" w:lastRowLastColumn="0"/>
            <w:tcW w:w="3566" w:type="dxa"/>
            <w:tcBorders>
              <w:top w:val="nil"/>
              <w:left w:val="nil"/>
              <w:bottom w:val="nil"/>
              <w:right w:val="nil"/>
            </w:tcBorders>
            <w:shd w:val="clear" w:color="auto" w:fill="auto"/>
            <w:vAlign w:val="center"/>
          </w:tcPr>
          <w:p w14:paraId="725D82C9" w14:textId="77777777" w:rsidR="003141DB" w:rsidRPr="007711A1" w:rsidRDefault="007711A1">
            <w:pPr>
              <w:jc w:val="center"/>
              <w:rPr>
                <w:rFonts w:ascii="Arial" w:eastAsia="KaiTi" w:hAnsi="Arial" w:cs="Arial"/>
                <w:b w:val="0"/>
                <w:bCs w:val="0"/>
                <w:color w:val="000000"/>
                <w:kern w:val="0"/>
                <w:sz w:val="20"/>
                <w:szCs w:val="20"/>
              </w:rPr>
            </w:pPr>
            <w:r w:rsidRPr="007711A1">
              <w:rPr>
                <w:rFonts w:ascii="Arial" w:eastAsia="KaiTi" w:hAnsi="Arial" w:cs="Arial"/>
                <w:b w:val="0"/>
                <w:bCs w:val="0"/>
                <w:color w:val="000000"/>
                <w:kern w:val="0"/>
                <w:sz w:val="20"/>
                <w:szCs w:val="20"/>
              </w:rPr>
              <w:t>Variable modifications</w:t>
            </w:r>
          </w:p>
        </w:tc>
        <w:tc>
          <w:tcPr>
            <w:tcW w:w="4372" w:type="dxa"/>
            <w:tcBorders>
              <w:top w:val="nil"/>
              <w:left w:val="nil"/>
              <w:bottom w:val="nil"/>
              <w:right w:val="nil"/>
            </w:tcBorders>
            <w:shd w:val="clear" w:color="auto" w:fill="auto"/>
            <w:vAlign w:val="center"/>
          </w:tcPr>
          <w:p w14:paraId="086F601E" w14:textId="77777777" w:rsidR="003141DB" w:rsidRPr="007711A1" w:rsidRDefault="007711A1">
            <w:pPr>
              <w:jc w:val="center"/>
              <w:cnfStyle w:val="000000000000" w:firstRow="0" w:lastRow="0" w:firstColumn="0" w:lastColumn="0" w:oddVBand="0" w:evenVBand="0" w:oddHBand="0" w:evenHBand="0" w:firstRowFirstColumn="0" w:firstRowLastColumn="0" w:lastRowFirstColumn="0" w:lastRowLastColumn="0"/>
              <w:rPr>
                <w:rFonts w:ascii="Arial" w:eastAsia="KaiTi" w:hAnsi="Arial" w:cs="Arial"/>
                <w:color w:val="000000"/>
                <w:kern w:val="0"/>
                <w:sz w:val="20"/>
                <w:szCs w:val="20"/>
              </w:rPr>
            </w:pPr>
            <w:r w:rsidRPr="007711A1">
              <w:rPr>
                <w:rFonts w:ascii="Arial" w:eastAsia="KaiTi" w:hAnsi="Arial" w:cs="Arial"/>
                <w:color w:val="000000"/>
                <w:kern w:val="0"/>
                <w:sz w:val="20"/>
                <w:szCs w:val="20"/>
              </w:rPr>
              <w:t>Oxidation</w:t>
            </w:r>
          </w:p>
        </w:tc>
      </w:tr>
      <w:tr w:rsidR="003141DB" w:rsidRPr="007711A1" w14:paraId="50DBCB75" w14:textId="77777777" w:rsidTr="003141DB">
        <w:trPr>
          <w:trHeight w:val="23"/>
          <w:jc w:val="center"/>
        </w:trPr>
        <w:tc>
          <w:tcPr>
            <w:cnfStyle w:val="001000000000" w:firstRow="0" w:lastRow="0" w:firstColumn="1" w:lastColumn="0" w:oddVBand="0" w:evenVBand="0" w:oddHBand="0" w:evenHBand="0" w:firstRowFirstColumn="0" w:firstRowLastColumn="0" w:lastRowFirstColumn="0" w:lastRowLastColumn="0"/>
            <w:tcW w:w="3566" w:type="dxa"/>
            <w:tcBorders>
              <w:top w:val="nil"/>
              <w:left w:val="nil"/>
              <w:bottom w:val="nil"/>
              <w:right w:val="nil"/>
            </w:tcBorders>
            <w:shd w:val="clear" w:color="auto" w:fill="auto"/>
            <w:vAlign w:val="center"/>
          </w:tcPr>
          <w:p w14:paraId="79F89D70" w14:textId="77777777" w:rsidR="003141DB" w:rsidRPr="007711A1" w:rsidRDefault="007711A1">
            <w:pPr>
              <w:spacing w:before="50" w:after="50"/>
              <w:jc w:val="center"/>
              <w:rPr>
                <w:rFonts w:ascii="Arial" w:eastAsia="KaiTi" w:hAnsi="Arial" w:cs="Arial"/>
                <w:b w:val="0"/>
                <w:bCs w:val="0"/>
                <w:color w:val="000000"/>
                <w:kern w:val="0"/>
                <w:sz w:val="20"/>
                <w:szCs w:val="20"/>
              </w:rPr>
            </w:pPr>
            <w:r w:rsidRPr="007711A1">
              <w:rPr>
                <w:rFonts w:ascii="Arial" w:eastAsia="KaiTi" w:hAnsi="Arial" w:cs="Arial"/>
                <w:b w:val="0"/>
                <w:bCs w:val="0"/>
                <w:color w:val="000000"/>
                <w:kern w:val="0"/>
                <w:sz w:val="20"/>
                <w:szCs w:val="20"/>
              </w:rPr>
              <w:t>Main search</w:t>
            </w:r>
          </w:p>
        </w:tc>
        <w:tc>
          <w:tcPr>
            <w:tcW w:w="4372" w:type="dxa"/>
            <w:tcBorders>
              <w:top w:val="nil"/>
              <w:left w:val="nil"/>
              <w:bottom w:val="nil"/>
              <w:right w:val="nil"/>
            </w:tcBorders>
            <w:shd w:val="clear" w:color="auto" w:fill="auto"/>
            <w:vAlign w:val="center"/>
          </w:tcPr>
          <w:p w14:paraId="51BCBE42" w14:textId="77777777" w:rsidR="003141DB" w:rsidRPr="007711A1" w:rsidRDefault="007711A1">
            <w:pPr>
              <w:spacing w:before="50" w:after="50"/>
              <w:jc w:val="center"/>
              <w:cnfStyle w:val="000000000000" w:firstRow="0" w:lastRow="0" w:firstColumn="0" w:lastColumn="0" w:oddVBand="0" w:evenVBand="0" w:oddHBand="0" w:evenHBand="0" w:firstRowFirstColumn="0" w:firstRowLastColumn="0" w:lastRowFirstColumn="0" w:lastRowLastColumn="0"/>
              <w:rPr>
                <w:rFonts w:ascii="Arial" w:eastAsia="KaiTi" w:hAnsi="Arial" w:cs="Arial"/>
                <w:color w:val="000000"/>
                <w:kern w:val="0"/>
                <w:sz w:val="20"/>
                <w:szCs w:val="20"/>
              </w:rPr>
            </w:pPr>
            <w:bookmarkStart w:id="24" w:name="OLE_LINK12"/>
            <w:r w:rsidRPr="007711A1">
              <w:rPr>
                <w:rFonts w:ascii="Arial" w:eastAsia="KaiTi" w:hAnsi="Arial" w:cs="Arial"/>
                <w:color w:val="000000"/>
                <w:kern w:val="0"/>
                <w:sz w:val="20"/>
                <w:szCs w:val="20"/>
              </w:rPr>
              <w:t xml:space="preserve">± </w:t>
            </w:r>
            <w:bookmarkEnd w:id="24"/>
            <w:r w:rsidRPr="007711A1">
              <w:rPr>
                <w:rFonts w:ascii="Arial" w:eastAsia="KaiTi" w:hAnsi="Arial" w:cs="Arial"/>
                <w:color w:val="000000"/>
                <w:kern w:val="0"/>
                <w:sz w:val="20"/>
                <w:szCs w:val="20"/>
              </w:rPr>
              <w:t>6 ppm</w:t>
            </w:r>
          </w:p>
        </w:tc>
      </w:tr>
      <w:tr w:rsidR="003141DB" w:rsidRPr="007711A1" w14:paraId="1D1E4B5E" w14:textId="77777777" w:rsidTr="003141DB">
        <w:trPr>
          <w:trHeight w:val="23"/>
          <w:jc w:val="center"/>
        </w:trPr>
        <w:tc>
          <w:tcPr>
            <w:cnfStyle w:val="001000000000" w:firstRow="0" w:lastRow="0" w:firstColumn="1" w:lastColumn="0" w:oddVBand="0" w:evenVBand="0" w:oddHBand="0" w:evenHBand="0" w:firstRowFirstColumn="0" w:firstRowLastColumn="0" w:lastRowFirstColumn="0" w:lastRowLastColumn="0"/>
            <w:tcW w:w="3566" w:type="dxa"/>
            <w:tcBorders>
              <w:top w:val="nil"/>
              <w:left w:val="nil"/>
              <w:bottom w:val="nil"/>
              <w:right w:val="nil"/>
            </w:tcBorders>
            <w:shd w:val="clear" w:color="auto" w:fill="auto"/>
            <w:vAlign w:val="center"/>
          </w:tcPr>
          <w:p w14:paraId="1B192D69" w14:textId="77777777" w:rsidR="003141DB" w:rsidRPr="007711A1" w:rsidRDefault="007711A1">
            <w:pPr>
              <w:spacing w:before="50" w:after="50"/>
              <w:jc w:val="center"/>
              <w:rPr>
                <w:rFonts w:ascii="Arial" w:eastAsia="KaiTi" w:hAnsi="Arial" w:cs="Arial"/>
                <w:b w:val="0"/>
                <w:bCs w:val="0"/>
                <w:color w:val="000000"/>
                <w:kern w:val="0"/>
                <w:sz w:val="20"/>
                <w:szCs w:val="20"/>
              </w:rPr>
            </w:pPr>
            <w:r w:rsidRPr="007711A1">
              <w:rPr>
                <w:rFonts w:ascii="Arial" w:eastAsia="KaiTi" w:hAnsi="Arial" w:cs="Arial"/>
                <w:b w:val="0"/>
                <w:bCs w:val="0"/>
                <w:color w:val="000000"/>
                <w:kern w:val="0"/>
                <w:sz w:val="20"/>
                <w:szCs w:val="20"/>
              </w:rPr>
              <w:t>First search</w:t>
            </w:r>
          </w:p>
        </w:tc>
        <w:tc>
          <w:tcPr>
            <w:tcW w:w="4372" w:type="dxa"/>
            <w:tcBorders>
              <w:top w:val="nil"/>
              <w:left w:val="nil"/>
              <w:bottom w:val="nil"/>
              <w:right w:val="nil"/>
            </w:tcBorders>
            <w:shd w:val="clear" w:color="auto" w:fill="auto"/>
            <w:vAlign w:val="center"/>
          </w:tcPr>
          <w:p w14:paraId="2FEFC9D2" w14:textId="77777777" w:rsidR="003141DB" w:rsidRPr="007711A1" w:rsidRDefault="007711A1">
            <w:pPr>
              <w:spacing w:before="50" w:after="50"/>
              <w:ind w:left="-84"/>
              <w:jc w:val="center"/>
              <w:cnfStyle w:val="000000000000" w:firstRow="0" w:lastRow="0" w:firstColumn="0" w:lastColumn="0" w:oddVBand="0" w:evenVBand="0" w:oddHBand="0" w:evenHBand="0" w:firstRowFirstColumn="0" w:firstRowLastColumn="0" w:lastRowFirstColumn="0" w:lastRowLastColumn="0"/>
              <w:rPr>
                <w:rFonts w:ascii="Arial" w:eastAsia="KaiTi" w:hAnsi="Arial" w:cs="Arial"/>
                <w:color w:val="000000"/>
                <w:kern w:val="0"/>
                <w:sz w:val="20"/>
                <w:szCs w:val="20"/>
              </w:rPr>
            </w:pPr>
            <w:r w:rsidRPr="007711A1">
              <w:rPr>
                <w:rFonts w:ascii="Arial" w:eastAsia="KaiTi" w:hAnsi="Arial" w:cs="Arial"/>
                <w:color w:val="000000"/>
                <w:kern w:val="0"/>
                <w:sz w:val="20"/>
                <w:szCs w:val="20"/>
              </w:rPr>
              <w:t>± 20 ppm</w:t>
            </w:r>
          </w:p>
        </w:tc>
      </w:tr>
      <w:tr w:rsidR="003141DB" w:rsidRPr="007711A1" w14:paraId="723C8768" w14:textId="77777777" w:rsidTr="003141DB">
        <w:trPr>
          <w:trHeight w:val="23"/>
          <w:jc w:val="center"/>
        </w:trPr>
        <w:tc>
          <w:tcPr>
            <w:cnfStyle w:val="001000000000" w:firstRow="0" w:lastRow="0" w:firstColumn="1" w:lastColumn="0" w:oddVBand="0" w:evenVBand="0" w:oddHBand="0" w:evenHBand="0" w:firstRowFirstColumn="0" w:firstRowLastColumn="0" w:lastRowFirstColumn="0" w:lastRowLastColumn="0"/>
            <w:tcW w:w="3566" w:type="dxa"/>
            <w:tcBorders>
              <w:top w:val="nil"/>
              <w:left w:val="nil"/>
              <w:bottom w:val="nil"/>
              <w:right w:val="nil"/>
            </w:tcBorders>
            <w:shd w:val="clear" w:color="auto" w:fill="auto"/>
            <w:vAlign w:val="center"/>
          </w:tcPr>
          <w:p w14:paraId="2E3E12F7" w14:textId="77777777" w:rsidR="003141DB" w:rsidRPr="007711A1" w:rsidRDefault="007711A1">
            <w:pPr>
              <w:spacing w:before="50" w:after="50"/>
              <w:jc w:val="center"/>
              <w:rPr>
                <w:rFonts w:ascii="Arial" w:eastAsia="KaiTi" w:hAnsi="Arial" w:cs="Arial"/>
                <w:b w:val="0"/>
                <w:bCs w:val="0"/>
                <w:color w:val="000000"/>
                <w:kern w:val="0"/>
                <w:sz w:val="20"/>
                <w:szCs w:val="20"/>
              </w:rPr>
            </w:pPr>
            <w:r w:rsidRPr="007711A1">
              <w:rPr>
                <w:rFonts w:ascii="Arial" w:eastAsia="KaiTi" w:hAnsi="Arial" w:cs="Arial"/>
                <w:b w:val="0"/>
                <w:bCs w:val="0"/>
                <w:color w:val="000000"/>
                <w:kern w:val="0"/>
                <w:sz w:val="20"/>
                <w:szCs w:val="20"/>
              </w:rPr>
              <w:t>MS/MS Tolerance</w:t>
            </w:r>
          </w:p>
        </w:tc>
        <w:tc>
          <w:tcPr>
            <w:tcW w:w="4372" w:type="dxa"/>
            <w:tcBorders>
              <w:top w:val="nil"/>
              <w:left w:val="nil"/>
              <w:bottom w:val="nil"/>
              <w:right w:val="nil"/>
            </w:tcBorders>
            <w:shd w:val="clear" w:color="auto" w:fill="auto"/>
            <w:vAlign w:val="center"/>
          </w:tcPr>
          <w:p w14:paraId="1E6A61F4" w14:textId="77777777" w:rsidR="003141DB" w:rsidRPr="007711A1" w:rsidRDefault="007711A1">
            <w:pPr>
              <w:spacing w:before="50" w:after="50"/>
              <w:jc w:val="center"/>
              <w:cnfStyle w:val="000000000000" w:firstRow="0" w:lastRow="0" w:firstColumn="0" w:lastColumn="0" w:oddVBand="0" w:evenVBand="0" w:oddHBand="0" w:evenHBand="0" w:firstRowFirstColumn="0" w:firstRowLastColumn="0" w:lastRowFirstColumn="0" w:lastRowLastColumn="0"/>
              <w:rPr>
                <w:rFonts w:ascii="Arial" w:eastAsia="KaiTi" w:hAnsi="Arial" w:cs="Arial"/>
                <w:color w:val="000000"/>
                <w:kern w:val="0"/>
                <w:sz w:val="20"/>
                <w:szCs w:val="20"/>
              </w:rPr>
            </w:pPr>
            <w:r w:rsidRPr="007711A1">
              <w:rPr>
                <w:rFonts w:ascii="Arial" w:eastAsia="KaiTi" w:hAnsi="Arial" w:cs="Arial"/>
                <w:color w:val="000000"/>
                <w:kern w:val="0"/>
                <w:sz w:val="20"/>
                <w:szCs w:val="20"/>
              </w:rPr>
              <w:t>20 ppm</w:t>
            </w:r>
          </w:p>
        </w:tc>
      </w:tr>
      <w:tr w:rsidR="003141DB" w:rsidRPr="007711A1" w14:paraId="3F0541F6" w14:textId="77777777" w:rsidTr="003141DB">
        <w:trPr>
          <w:trHeight w:val="23"/>
          <w:jc w:val="center"/>
        </w:trPr>
        <w:tc>
          <w:tcPr>
            <w:cnfStyle w:val="001000000000" w:firstRow="0" w:lastRow="0" w:firstColumn="1" w:lastColumn="0" w:oddVBand="0" w:evenVBand="0" w:oddHBand="0" w:evenHBand="0" w:firstRowFirstColumn="0" w:firstRowLastColumn="0" w:lastRowFirstColumn="0" w:lastRowLastColumn="0"/>
            <w:tcW w:w="3566" w:type="dxa"/>
            <w:tcBorders>
              <w:top w:val="nil"/>
              <w:left w:val="nil"/>
              <w:bottom w:val="nil"/>
              <w:right w:val="nil"/>
            </w:tcBorders>
            <w:shd w:val="clear" w:color="auto" w:fill="auto"/>
            <w:vAlign w:val="center"/>
          </w:tcPr>
          <w:p w14:paraId="1723A2B6" w14:textId="77777777" w:rsidR="003141DB" w:rsidRPr="007711A1" w:rsidRDefault="007711A1">
            <w:pPr>
              <w:jc w:val="center"/>
              <w:rPr>
                <w:rFonts w:ascii="Arial" w:eastAsia="KaiTi" w:hAnsi="Arial" w:cs="Arial"/>
                <w:b w:val="0"/>
                <w:bCs w:val="0"/>
                <w:color w:val="000000"/>
                <w:kern w:val="0"/>
                <w:sz w:val="20"/>
                <w:szCs w:val="20"/>
              </w:rPr>
            </w:pPr>
            <w:r w:rsidRPr="007711A1">
              <w:rPr>
                <w:rFonts w:ascii="Arial" w:eastAsia="KaiTi" w:hAnsi="Arial" w:cs="Arial"/>
                <w:b w:val="0"/>
                <w:bCs w:val="0"/>
                <w:color w:val="000000"/>
                <w:kern w:val="0"/>
                <w:sz w:val="20"/>
                <w:szCs w:val="20"/>
              </w:rPr>
              <w:t>Database pattern</w:t>
            </w:r>
          </w:p>
        </w:tc>
        <w:tc>
          <w:tcPr>
            <w:tcW w:w="4372" w:type="dxa"/>
            <w:tcBorders>
              <w:top w:val="nil"/>
              <w:left w:val="nil"/>
              <w:bottom w:val="nil"/>
              <w:right w:val="nil"/>
            </w:tcBorders>
            <w:shd w:val="clear" w:color="auto" w:fill="auto"/>
            <w:vAlign w:val="center"/>
          </w:tcPr>
          <w:p w14:paraId="4D25D265" w14:textId="77777777" w:rsidR="003141DB" w:rsidRPr="007711A1" w:rsidRDefault="007711A1">
            <w:pPr>
              <w:jc w:val="center"/>
              <w:cnfStyle w:val="000000000000" w:firstRow="0" w:lastRow="0" w:firstColumn="0" w:lastColumn="0" w:oddVBand="0" w:evenVBand="0" w:oddHBand="0" w:evenHBand="0" w:firstRowFirstColumn="0" w:firstRowLastColumn="0" w:lastRowFirstColumn="0" w:lastRowLastColumn="0"/>
              <w:rPr>
                <w:rFonts w:ascii="Arial" w:eastAsia="KaiTi" w:hAnsi="Arial" w:cs="Arial"/>
                <w:color w:val="000000"/>
                <w:kern w:val="0"/>
                <w:sz w:val="20"/>
                <w:szCs w:val="20"/>
              </w:rPr>
            </w:pPr>
            <w:r w:rsidRPr="007711A1">
              <w:rPr>
                <w:rFonts w:ascii="Arial" w:eastAsia="Microsoft YaHei" w:hAnsi="Arial" w:cs="Arial"/>
                <w:color w:val="000000"/>
                <w:kern w:val="0"/>
                <w:sz w:val="20"/>
                <w:szCs w:val="20"/>
              </w:rPr>
              <w:t>Reverse</w:t>
            </w:r>
          </w:p>
        </w:tc>
      </w:tr>
      <w:tr w:rsidR="003141DB" w:rsidRPr="007711A1" w14:paraId="694ABFE3" w14:textId="77777777" w:rsidTr="003141DB">
        <w:trPr>
          <w:trHeight w:val="23"/>
          <w:jc w:val="center"/>
        </w:trPr>
        <w:tc>
          <w:tcPr>
            <w:cnfStyle w:val="001000000000" w:firstRow="0" w:lastRow="0" w:firstColumn="1" w:lastColumn="0" w:oddVBand="0" w:evenVBand="0" w:oddHBand="0" w:evenHBand="0" w:firstRowFirstColumn="0" w:firstRowLastColumn="0" w:lastRowFirstColumn="0" w:lastRowLastColumn="0"/>
            <w:tcW w:w="3566" w:type="dxa"/>
            <w:tcBorders>
              <w:top w:val="nil"/>
              <w:left w:val="nil"/>
              <w:bottom w:val="nil"/>
              <w:right w:val="nil"/>
            </w:tcBorders>
            <w:shd w:val="clear" w:color="auto" w:fill="auto"/>
            <w:vAlign w:val="center"/>
          </w:tcPr>
          <w:p w14:paraId="47C048F8" w14:textId="77777777" w:rsidR="003141DB" w:rsidRPr="007711A1" w:rsidRDefault="007711A1">
            <w:pPr>
              <w:spacing w:before="50" w:after="50"/>
              <w:jc w:val="center"/>
              <w:rPr>
                <w:rFonts w:ascii="Arial" w:eastAsia="KaiTi" w:hAnsi="Arial" w:cs="Arial"/>
                <w:b w:val="0"/>
                <w:bCs w:val="0"/>
                <w:color w:val="000000"/>
                <w:kern w:val="0"/>
                <w:sz w:val="20"/>
                <w:szCs w:val="20"/>
              </w:rPr>
            </w:pPr>
            <w:r w:rsidRPr="007711A1">
              <w:rPr>
                <w:rFonts w:ascii="Arial" w:eastAsia="KaiTi" w:hAnsi="Arial" w:cs="Arial"/>
                <w:b w:val="0"/>
                <w:bCs w:val="0"/>
                <w:color w:val="000000"/>
                <w:kern w:val="0"/>
                <w:sz w:val="20"/>
                <w:szCs w:val="20"/>
              </w:rPr>
              <w:t xml:space="preserve">Protein </w:t>
            </w:r>
            <w:bookmarkStart w:id="25" w:name="OLE_LINK2"/>
            <w:r w:rsidRPr="007711A1">
              <w:rPr>
                <w:rFonts w:ascii="Arial" w:eastAsia="KaiTi" w:hAnsi="Arial" w:cs="Arial"/>
                <w:b w:val="0"/>
                <w:bCs w:val="0"/>
                <w:color w:val="000000"/>
                <w:kern w:val="0"/>
                <w:sz w:val="20"/>
                <w:szCs w:val="20"/>
              </w:rPr>
              <w:t>false discovery rate</w:t>
            </w:r>
            <w:bookmarkEnd w:id="25"/>
          </w:p>
        </w:tc>
        <w:tc>
          <w:tcPr>
            <w:tcW w:w="4372" w:type="dxa"/>
            <w:tcBorders>
              <w:top w:val="nil"/>
              <w:left w:val="nil"/>
              <w:bottom w:val="nil"/>
              <w:right w:val="nil"/>
            </w:tcBorders>
            <w:shd w:val="clear" w:color="auto" w:fill="auto"/>
            <w:vAlign w:val="center"/>
          </w:tcPr>
          <w:p w14:paraId="36BC1A53" w14:textId="77777777" w:rsidR="003141DB" w:rsidRPr="007711A1" w:rsidRDefault="007711A1">
            <w:pPr>
              <w:spacing w:before="50" w:after="50"/>
              <w:jc w:val="center"/>
              <w:cnfStyle w:val="000000000000" w:firstRow="0" w:lastRow="0" w:firstColumn="0" w:lastColumn="0" w:oddVBand="0" w:evenVBand="0" w:oddHBand="0" w:evenHBand="0" w:firstRowFirstColumn="0" w:firstRowLastColumn="0" w:lastRowFirstColumn="0" w:lastRowLastColumn="0"/>
              <w:rPr>
                <w:rFonts w:ascii="Arial" w:eastAsia="KaiTi" w:hAnsi="Arial" w:cs="Arial"/>
                <w:color w:val="000000"/>
                <w:kern w:val="0"/>
                <w:sz w:val="20"/>
                <w:szCs w:val="20"/>
              </w:rPr>
            </w:pPr>
            <w:r w:rsidRPr="007711A1">
              <w:rPr>
                <w:rFonts w:ascii="Arial" w:eastAsia="KaiTi" w:hAnsi="Arial" w:cs="Arial"/>
                <w:color w:val="000000"/>
                <w:kern w:val="0"/>
                <w:sz w:val="20"/>
                <w:szCs w:val="20"/>
              </w:rPr>
              <w:t>≤0.01</w:t>
            </w:r>
          </w:p>
        </w:tc>
      </w:tr>
      <w:tr w:rsidR="003141DB" w:rsidRPr="007711A1" w14:paraId="4D5BA22E" w14:textId="77777777" w:rsidTr="003141DB">
        <w:trPr>
          <w:trHeight w:val="23"/>
          <w:jc w:val="center"/>
        </w:trPr>
        <w:tc>
          <w:tcPr>
            <w:cnfStyle w:val="001000000000" w:firstRow="0" w:lastRow="0" w:firstColumn="1" w:lastColumn="0" w:oddVBand="0" w:evenVBand="0" w:oddHBand="0" w:evenHBand="0" w:firstRowFirstColumn="0" w:firstRowLastColumn="0" w:lastRowFirstColumn="0" w:lastRowLastColumn="0"/>
            <w:tcW w:w="3566" w:type="dxa"/>
            <w:tcBorders>
              <w:top w:val="nil"/>
              <w:left w:val="nil"/>
              <w:bottom w:val="nil"/>
              <w:right w:val="nil"/>
            </w:tcBorders>
            <w:shd w:val="clear" w:color="auto" w:fill="auto"/>
            <w:vAlign w:val="center"/>
          </w:tcPr>
          <w:p w14:paraId="73B04A38" w14:textId="77777777" w:rsidR="003141DB" w:rsidRPr="007711A1" w:rsidRDefault="007711A1">
            <w:pPr>
              <w:spacing w:before="50" w:after="50"/>
              <w:jc w:val="center"/>
              <w:rPr>
                <w:rFonts w:ascii="Arial" w:eastAsia="KaiTi" w:hAnsi="Arial" w:cs="Arial"/>
                <w:b w:val="0"/>
                <w:bCs w:val="0"/>
                <w:color w:val="000000"/>
                <w:kern w:val="0"/>
                <w:sz w:val="20"/>
                <w:szCs w:val="20"/>
              </w:rPr>
            </w:pPr>
            <w:r w:rsidRPr="007711A1">
              <w:rPr>
                <w:rFonts w:ascii="Arial" w:eastAsia="KaiTi" w:hAnsi="Arial" w:cs="Arial"/>
                <w:b w:val="0"/>
                <w:bCs w:val="0"/>
                <w:color w:val="000000"/>
                <w:kern w:val="0"/>
                <w:sz w:val="20"/>
                <w:szCs w:val="20"/>
              </w:rPr>
              <w:t>Peptide false discovery rate</w:t>
            </w:r>
          </w:p>
        </w:tc>
        <w:tc>
          <w:tcPr>
            <w:tcW w:w="4372" w:type="dxa"/>
            <w:tcBorders>
              <w:top w:val="nil"/>
              <w:left w:val="nil"/>
              <w:bottom w:val="nil"/>
              <w:right w:val="nil"/>
            </w:tcBorders>
            <w:shd w:val="clear" w:color="auto" w:fill="auto"/>
            <w:vAlign w:val="center"/>
          </w:tcPr>
          <w:p w14:paraId="4D1C2F9E" w14:textId="77777777" w:rsidR="003141DB" w:rsidRPr="007711A1" w:rsidRDefault="007711A1">
            <w:pPr>
              <w:spacing w:before="50" w:after="50"/>
              <w:jc w:val="center"/>
              <w:cnfStyle w:val="000000000000" w:firstRow="0" w:lastRow="0" w:firstColumn="0" w:lastColumn="0" w:oddVBand="0" w:evenVBand="0" w:oddHBand="0" w:evenHBand="0" w:firstRowFirstColumn="0" w:firstRowLastColumn="0" w:lastRowFirstColumn="0" w:lastRowLastColumn="0"/>
              <w:rPr>
                <w:rFonts w:ascii="Arial" w:eastAsia="KaiTi" w:hAnsi="Arial" w:cs="Arial"/>
                <w:color w:val="000000"/>
                <w:kern w:val="0"/>
                <w:sz w:val="20"/>
                <w:szCs w:val="20"/>
              </w:rPr>
            </w:pPr>
            <w:r w:rsidRPr="007711A1">
              <w:rPr>
                <w:rFonts w:ascii="Arial" w:eastAsia="KaiTi" w:hAnsi="Arial" w:cs="Arial"/>
                <w:color w:val="000000"/>
                <w:kern w:val="0"/>
                <w:sz w:val="20"/>
                <w:szCs w:val="20"/>
              </w:rPr>
              <w:t>≤0.01</w:t>
            </w:r>
          </w:p>
        </w:tc>
      </w:tr>
      <w:tr w:rsidR="003141DB" w:rsidRPr="007711A1" w14:paraId="43571C49" w14:textId="77777777" w:rsidTr="003141DB">
        <w:trPr>
          <w:trHeight w:val="23"/>
          <w:jc w:val="center"/>
        </w:trPr>
        <w:tc>
          <w:tcPr>
            <w:cnfStyle w:val="001000000000" w:firstRow="0" w:lastRow="0" w:firstColumn="1" w:lastColumn="0" w:oddVBand="0" w:evenVBand="0" w:oddHBand="0" w:evenHBand="0" w:firstRowFirstColumn="0" w:firstRowLastColumn="0" w:lastRowFirstColumn="0" w:lastRowLastColumn="0"/>
            <w:tcW w:w="3566" w:type="dxa"/>
            <w:tcBorders>
              <w:top w:val="nil"/>
              <w:left w:val="nil"/>
              <w:bottom w:val="nil"/>
              <w:right w:val="nil"/>
            </w:tcBorders>
            <w:shd w:val="clear" w:color="auto" w:fill="auto"/>
            <w:vAlign w:val="center"/>
          </w:tcPr>
          <w:p w14:paraId="4F699A1F" w14:textId="77777777" w:rsidR="003141DB" w:rsidRPr="007711A1" w:rsidRDefault="007711A1">
            <w:pPr>
              <w:widowControl/>
              <w:jc w:val="center"/>
              <w:rPr>
                <w:rFonts w:ascii="Arial" w:eastAsia="KaiTi" w:hAnsi="Arial" w:cs="Arial"/>
                <w:b w:val="0"/>
                <w:bCs w:val="0"/>
                <w:color w:val="000000"/>
                <w:kern w:val="0"/>
                <w:sz w:val="20"/>
                <w:szCs w:val="20"/>
              </w:rPr>
            </w:pPr>
            <w:r w:rsidRPr="007711A1">
              <w:rPr>
                <w:rFonts w:ascii="Arial" w:eastAsia="KaiTi" w:hAnsi="Arial" w:cs="Arial"/>
                <w:b w:val="0"/>
                <w:bCs w:val="0"/>
                <w:color w:val="000000"/>
                <w:kern w:val="0"/>
                <w:sz w:val="20"/>
                <w:szCs w:val="20"/>
              </w:rPr>
              <w:t>Peptides used for protein quantification</w:t>
            </w:r>
          </w:p>
        </w:tc>
        <w:tc>
          <w:tcPr>
            <w:tcW w:w="4372" w:type="dxa"/>
            <w:tcBorders>
              <w:top w:val="nil"/>
              <w:left w:val="nil"/>
              <w:bottom w:val="nil"/>
              <w:right w:val="nil"/>
            </w:tcBorders>
            <w:shd w:val="clear" w:color="auto" w:fill="auto"/>
            <w:vAlign w:val="center"/>
          </w:tcPr>
          <w:p w14:paraId="214A882E" w14:textId="77777777" w:rsidR="003141DB" w:rsidRPr="007711A1" w:rsidRDefault="007711A1">
            <w:pPr>
              <w:jc w:val="center"/>
              <w:cnfStyle w:val="000000000000" w:firstRow="0" w:lastRow="0" w:firstColumn="0" w:lastColumn="0" w:oddVBand="0" w:evenVBand="0" w:oddHBand="0" w:evenHBand="0" w:firstRowFirstColumn="0" w:firstRowLastColumn="0" w:lastRowFirstColumn="0" w:lastRowLastColumn="0"/>
              <w:rPr>
                <w:rFonts w:ascii="Arial" w:eastAsia="KaiTi" w:hAnsi="Arial" w:cs="Arial"/>
                <w:color w:val="000000"/>
                <w:kern w:val="0"/>
                <w:sz w:val="20"/>
                <w:szCs w:val="20"/>
              </w:rPr>
            </w:pPr>
            <w:r w:rsidRPr="007711A1">
              <w:rPr>
                <w:rFonts w:ascii="Arial" w:eastAsia="KaiTi" w:hAnsi="Arial" w:cs="Arial"/>
                <w:color w:val="000000"/>
                <w:kern w:val="0"/>
                <w:sz w:val="20"/>
                <w:szCs w:val="20"/>
              </w:rPr>
              <w:t>Use razor and unique peptides</w:t>
            </w:r>
          </w:p>
        </w:tc>
      </w:tr>
      <w:tr w:rsidR="003141DB" w:rsidRPr="007711A1" w14:paraId="5B5F3893" w14:textId="77777777" w:rsidTr="003141DB">
        <w:trPr>
          <w:trHeight w:val="23"/>
          <w:jc w:val="center"/>
        </w:trPr>
        <w:tc>
          <w:tcPr>
            <w:cnfStyle w:val="001000000000" w:firstRow="0" w:lastRow="0" w:firstColumn="1" w:lastColumn="0" w:oddVBand="0" w:evenVBand="0" w:oddHBand="0" w:evenHBand="0" w:firstRowFirstColumn="0" w:firstRowLastColumn="0" w:lastRowFirstColumn="0" w:lastRowLastColumn="0"/>
            <w:tcW w:w="3566" w:type="dxa"/>
            <w:tcBorders>
              <w:top w:val="nil"/>
              <w:left w:val="nil"/>
              <w:bottom w:val="single" w:sz="8" w:space="0" w:color="auto"/>
              <w:right w:val="nil"/>
            </w:tcBorders>
            <w:shd w:val="clear" w:color="auto" w:fill="auto"/>
            <w:vAlign w:val="center"/>
          </w:tcPr>
          <w:p w14:paraId="7FE4F29C" w14:textId="77777777" w:rsidR="003141DB" w:rsidRPr="007711A1" w:rsidRDefault="007711A1">
            <w:pPr>
              <w:widowControl/>
              <w:jc w:val="center"/>
              <w:rPr>
                <w:rFonts w:ascii="Arial" w:eastAsia="KaiTi" w:hAnsi="Arial" w:cs="Arial"/>
                <w:color w:val="000000"/>
                <w:kern w:val="0"/>
                <w:sz w:val="20"/>
                <w:szCs w:val="20"/>
              </w:rPr>
            </w:pPr>
            <w:r w:rsidRPr="007711A1">
              <w:rPr>
                <w:rFonts w:ascii="Arial" w:eastAsia="KaiTi" w:hAnsi="Arial" w:cs="Arial"/>
                <w:b w:val="0"/>
                <w:bCs w:val="0"/>
                <w:color w:val="000000"/>
                <w:kern w:val="0"/>
                <w:sz w:val="20"/>
                <w:szCs w:val="20"/>
              </w:rPr>
              <w:t>Protein Quantification</w:t>
            </w:r>
          </w:p>
        </w:tc>
        <w:tc>
          <w:tcPr>
            <w:tcW w:w="4372" w:type="dxa"/>
            <w:tcBorders>
              <w:top w:val="nil"/>
              <w:left w:val="nil"/>
              <w:bottom w:val="single" w:sz="8" w:space="0" w:color="auto"/>
              <w:right w:val="nil"/>
            </w:tcBorders>
            <w:shd w:val="clear" w:color="auto" w:fill="auto"/>
            <w:vAlign w:val="center"/>
          </w:tcPr>
          <w:p w14:paraId="0D3C3F90" w14:textId="77777777" w:rsidR="003141DB" w:rsidRPr="007711A1" w:rsidRDefault="007711A1">
            <w:pPr>
              <w:jc w:val="center"/>
              <w:cnfStyle w:val="000000000000" w:firstRow="0" w:lastRow="0" w:firstColumn="0" w:lastColumn="0" w:oddVBand="0" w:evenVBand="0" w:oddHBand="0" w:evenHBand="0" w:firstRowFirstColumn="0" w:firstRowLastColumn="0" w:lastRowFirstColumn="0" w:lastRowLastColumn="0"/>
              <w:rPr>
                <w:rFonts w:ascii="Arial" w:eastAsia="KaiTi" w:hAnsi="Arial" w:cs="Arial"/>
                <w:color w:val="000000"/>
                <w:kern w:val="0"/>
                <w:sz w:val="20"/>
                <w:szCs w:val="20"/>
              </w:rPr>
            </w:pPr>
            <w:r w:rsidRPr="007711A1">
              <w:rPr>
                <w:rFonts w:ascii="Arial" w:eastAsia="KaiTi" w:hAnsi="Arial" w:cs="Arial"/>
                <w:color w:val="000000"/>
                <w:kern w:val="0"/>
                <w:sz w:val="20"/>
                <w:szCs w:val="20"/>
              </w:rPr>
              <w:t>Label-free quantification</w:t>
            </w:r>
          </w:p>
        </w:tc>
      </w:tr>
      <w:bookmarkEnd w:id="21"/>
    </w:tbl>
    <w:p w14:paraId="6F0A4142" w14:textId="77777777" w:rsidR="003141DB" w:rsidRPr="007711A1" w:rsidRDefault="003141DB">
      <w:pPr>
        <w:spacing w:line="360" w:lineRule="auto"/>
        <w:rPr>
          <w:rFonts w:ascii="Arial" w:hAnsi="Arial" w:cs="Arial"/>
          <w:bCs/>
          <w:color w:val="000000"/>
          <w:sz w:val="20"/>
          <w:szCs w:val="20"/>
        </w:rPr>
      </w:pPr>
    </w:p>
    <w:p w14:paraId="7776635B" w14:textId="77777777" w:rsidR="003141DB" w:rsidRPr="007711A1" w:rsidRDefault="003141DB">
      <w:pPr>
        <w:spacing w:line="360" w:lineRule="auto"/>
        <w:rPr>
          <w:rFonts w:ascii="Arial" w:hAnsi="Arial" w:cs="Arial"/>
          <w:bCs/>
          <w:color w:val="000000"/>
          <w:sz w:val="20"/>
          <w:szCs w:val="20"/>
        </w:rPr>
      </w:pPr>
    </w:p>
    <w:p w14:paraId="13CE86EF" w14:textId="77777777" w:rsidR="003141DB" w:rsidRPr="007711A1" w:rsidRDefault="007711A1">
      <w:pPr>
        <w:jc w:val="center"/>
        <w:rPr>
          <w:rFonts w:ascii="Arial" w:hAnsi="Arial" w:cs="Arial"/>
          <w:bCs/>
          <w:color w:val="000000"/>
          <w:sz w:val="20"/>
          <w:szCs w:val="20"/>
        </w:rPr>
      </w:pPr>
      <w:r w:rsidRPr="007711A1">
        <w:rPr>
          <w:rFonts w:ascii="Arial" w:hAnsi="Arial" w:cs="Arial"/>
          <w:b/>
          <w:color w:val="000000"/>
          <w:sz w:val="20"/>
          <w:szCs w:val="20"/>
        </w:rPr>
        <w:lastRenderedPageBreak/>
        <w:t>Supplementary Table 2.</w:t>
      </w:r>
      <w:r w:rsidRPr="007711A1">
        <w:rPr>
          <w:rFonts w:ascii="Arial" w:hAnsi="Arial" w:cs="Arial"/>
          <w:bCs/>
          <w:color w:val="000000"/>
          <w:sz w:val="20"/>
          <w:szCs w:val="20"/>
        </w:rPr>
        <w:t xml:space="preserve"> The total amount of extracted protein</w:t>
      </w:r>
    </w:p>
    <w:tbl>
      <w:tblPr>
        <w:tblStyle w:val="TableGrid"/>
        <w:tblW w:w="8552" w:type="dxa"/>
        <w:jc w:val="center"/>
        <w:tblLayout w:type="fixed"/>
        <w:tblLook w:val="04A0" w:firstRow="1" w:lastRow="0" w:firstColumn="1" w:lastColumn="0" w:noHBand="0" w:noVBand="1"/>
      </w:tblPr>
      <w:tblGrid>
        <w:gridCol w:w="880"/>
        <w:gridCol w:w="1819"/>
        <w:gridCol w:w="1416"/>
        <w:gridCol w:w="2359"/>
        <w:gridCol w:w="2078"/>
      </w:tblGrid>
      <w:tr w:rsidR="003141DB" w:rsidRPr="007711A1" w14:paraId="3EA223EC" w14:textId="77777777">
        <w:trPr>
          <w:jc w:val="center"/>
        </w:trPr>
        <w:tc>
          <w:tcPr>
            <w:tcW w:w="880" w:type="dxa"/>
            <w:tcBorders>
              <w:top w:val="single" w:sz="8" w:space="0" w:color="auto"/>
              <w:left w:val="nil"/>
              <w:bottom w:val="single" w:sz="8" w:space="0" w:color="auto"/>
              <w:right w:val="nil"/>
            </w:tcBorders>
            <w:vAlign w:val="center"/>
          </w:tcPr>
          <w:p w14:paraId="751B2F73"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No.</w:t>
            </w:r>
          </w:p>
        </w:tc>
        <w:tc>
          <w:tcPr>
            <w:tcW w:w="1819" w:type="dxa"/>
            <w:tcBorders>
              <w:top w:val="single" w:sz="8" w:space="0" w:color="auto"/>
              <w:left w:val="nil"/>
              <w:bottom w:val="single" w:sz="8" w:space="0" w:color="auto"/>
              <w:right w:val="nil"/>
            </w:tcBorders>
            <w:vAlign w:val="center"/>
          </w:tcPr>
          <w:p w14:paraId="2EF84A8F"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Sample</w:t>
            </w:r>
          </w:p>
        </w:tc>
        <w:tc>
          <w:tcPr>
            <w:tcW w:w="1416" w:type="dxa"/>
            <w:tcBorders>
              <w:top w:val="single" w:sz="8" w:space="0" w:color="auto"/>
              <w:left w:val="nil"/>
              <w:bottom w:val="single" w:sz="8" w:space="0" w:color="auto"/>
              <w:right w:val="nil"/>
            </w:tcBorders>
            <w:vAlign w:val="center"/>
          </w:tcPr>
          <w:p w14:paraId="06512C7D"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Volume (μl)</w:t>
            </w:r>
          </w:p>
        </w:tc>
        <w:tc>
          <w:tcPr>
            <w:tcW w:w="2359" w:type="dxa"/>
            <w:tcBorders>
              <w:top w:val="single" w:sz="8" w:space="0" w:color="auto"/>
              <w:left w:val="nil"/>
              <w:bottom w:val="single" w:sz="8" w:space="0" w:color="auto"/>
              <w:right w:val="nil"/>
            </w:tcBorders>
            <w:vAlign w:val="center"/>
          </w:tcPr>
          <w:p w14:paraId="73247765" w14:textId="77777777" w:rsidR="003141DB" w:rsidRPr="007711A1" w:rsidRDefault="007711A1">
            <w:pPr>
              <w:spacing w:line="360" w:lineRule="auto"/>
              <w:jc w:val="center"/>
              <w:rPr>
                <w:rFonts w:ascii="Arial" w:hAnsi="Arial" w:cs="Arial"/>
                <w:bCs/>
                <w:color w:val="000000"/>
                <w:sz w:val="20"/>
                <w:szCs w:val="20"/>
              </w:rPr>
            </w:pPr>
            <w:bookmarkStart w:id="26" w:name="OLE_LINK1"/>
            <w:r w:rsidRPr="007711A1">
              <w:rPr>
                <w:rFonts w:ascii="Arial" w:hAnsi="Arial" w:cs="Arial"/>
                <w:bCs/>
                <w:color w:val="000000"/>
                <w:sz w:val="20"/>
                <w:szCs w:val="20"/>
              </w:rPr>
              <w:t>Concentration</w:t>
            </w:r>
            <w:bookmarkEnd w:id="26"/>
            <w:r w:rsidRPr="007711A1">
              <w:rPr>
                <w:rFonts w:ascii="Arial" w:hAnsi="Arial" w:cs="Arial"/>
                <w:bCs/>
                <w:color w:val="000000"/>
                <w:sz w:val="20"/>
                <w:szCs w:val="20"/>
              </w:rPr>
              <w:t xml:space="preserve"> (μg/μl)</w:t>
            </w:r>
          </w:p>
        </w:tc>
        <w:tc>
          <w:tcPr>
            <w:tcW w:w="2078" w:type="dxa"/>
            <w:tcBorders>
              <w:top w:val="single" w:sz="8" w:space="0" w:color="auto"/>
              <w:left w:val="nil"/>
              <w:bottom w:val="single" w:sz="8" w:space="0" w:color="auto"/>
              <w:right w:val="nil"/>
            </w:tcBorders>
            <w:vAlign w:val="center"/>
          </w:tcPr>
          <w:p w14:paraId="5905628A"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Total protein (μg)</w:t>
            </w:r>
          </w:p>
        </w:tc>
      </w:tr>
      <w:tr w:rsidR="003141DB" w:rsidRPr="007711A1" w14:paraId="1B077DC8" w14:textId="77777777">
        <w:trPr>
          <w:jc w:val="center"/>
        </w:trPr>
        <w:tc>
          <w:tcPr>
            <w:tcW w:w="880" w:type="dxa"/>
            <w:tcBorders>
              <w:top w:val="single" w:sz="8" w:space="0" w:color="auto"/>
              <w:left w:val="nil"/>
              <w:bottom w:val="nil"/>
              <w:right w:val="nil"/>
            </w:tcBorders>
            <w:vAlign w:val="center"/>
          </w:tcPr>
          <w:p w14:paraId="6D48DBC4"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1</w:t>
            </w:r>
          </w:p>
        </w:tc>
        <w:tc>
          <w:tcPr>
            <w:tcW w:w="1819" w:type="dxa"/>
            <w:tcBorders>
              <w:top w:val="single" w:sz="8" w:space="0" w:color="auto"/>
              <w:left w:val="nil"/>
              <w:bottom w:val="nil"/>
              <w:right w:val="nil"/>
            </w:tcBorders>
            <w:vAlign w:val="center"/>
          </w:tcPr>
          <w:p w14:paraId="1F23CF8A"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Sham1</w:t>
            </w:r>
          </w:p>
        </w:tc>
        <w:tc>
          <w:tcPr>
            <w:tcW w:w="1416" w:type="dxa"/>
            <w:tcBorders>
              <w:top w:val="single" w:sz="8" w:space="0" w:color="auto"/>
              <w:left w:val="nil"/>
              <w:bottom w:val="nil"/>
              <w:right w:val="nil"/>
            </w:tcBorders>
            <w:vAlign w:val="center"/>
          </w:tcPr>
          <w:p w14:paraId="3BDD92D0"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450</w:t>
            </w:r>
          </w:p>
        </w:tc>
        <w:tc>
          <w:tcPr>
            <w:tcW w:w="2359" w:type="dxa"/>
            <w:tcBorders>
              <w:top w:val="single" w:sz="8" w:space="0" w:color="auto"/>
              <w:left w:val="nil"/>
              <w:bottom w:val="nil"/>
              <w:right w:val="nil"/>
            </w:tcBorders>
            <w:vAlign w:val="center"/>
          </w:tcPr>
          <w:p w14:paraId="3E55F973"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8.163</w:t>
            </w:r>
          </w:p>
        </w:tc>
        <w:tc>
          <w:tcPr>
            <w:tcW w:w="2078" w:type="dxa"/>
            <w:tcBorders>
              <w:top w:val="single" w:sz="8" w:space="0" w:color="auto"/>
              <w:left w:val="nil"/>
              <w:bottom w:val="nil"/>
              <w:right w:val="nil"/>
            </w:tcBorders>
            <w:vAlign w:val="center"/>
          </w:tcPr>
          <w:p w14:paraId="034F79FC"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3673.4</w:t>
            </w:r>
          </w:p>
        </w:tc>
      </w:tr>
      <w:tr w:rsidR="003141DB" w:rsidRPr="007711A1" w14:paraId="23879FB9" w14:textId="77777777">
        <w:trPr>
          <w:jc w:val="center"/>
        </w:trPr>
        <w:tc>
          <w:tcPr>
            <w:tcW w:w="880" w:type="dxa"/>
            <w:tcBorders>
              <w:top w:val="nil"/>
              <w:left w:val="nil"/>
              <w:bottom w:val="nil"/>
              <w:right w:val="nil"/>
            </w:tcBorders>
            <w:vAlign w:val="center"/>
          </w:tcPr>
          <w:p w14:paraId="09713535"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2</w:t>
            </w:r>
          </w:p>
        </w:tc>
        <w:tc>
          <w:tcPr>
            <w:tcW w:w="1819" w:type="dxa"/>
            <w:tcBorders>
              <w:top w:val="nil"/>
              <w:left w:val="nil"/>
              <w:bottom w:val="nil"/>
              <w:right w:val="nil"/>
            </w:tcBorders>
            <w:vAlign w:val="center"/>
          </w:tcPr>
          <w:p w14:paraId="5712EAAD"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Sham2</w:t>
            </w:r>
          </w:p>
        </w:tc>
        <w:tc>
          <w:tcPr>
            <w:tcW w:w="1416" w:type="dxa"/>
            <w:tcBorders>
              <w:top w:val="nil"/>
              <w:left w:val="nil"/>
              <w:bottom w:val="nil"/>
              <w:right w:val="nil"/>
            </w:tcBorders>
            <w:vAlign w:val="center"/>
          </w:tcPr>
          <w:p w14:paraId="0BC1C013"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450</w:t>
            </w:r>
          </w:p>
        </w:tc>
        <w:tc>
          <w:tcPr>
            <w:tcW w:w="2359" w:type="dxa"/>
            <w:tcBorders>
              <w:top w:val="nil"/>
              <w:left w:val="nil"/>
              <w:bottom w:val="nil"/>
              <w:right w:val="nil"/>
            </w:tcBorders>
            <w:vAlign w:val="center"/>
          </w:tcPr>
          <w:p w14:paraId="22F2487C"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8.232</w:t>
            </w:r>
          </w:p>
        </w:tc>
        <w:tc>
          <w:tcPr>
            <w:tcW w:w="2078" w:type="dxa"/>
            <w:tcBorders>
              <w:top w:val="nil"/>
              <w:left w:val="nil"/>
              <w:bottom w:val="nil"/>
              <w:right w:val="nil"/>
            </w:tcBorders>
            <w:vAlign w:val="center"/>
          </w:tcPr>
          <w:p w14:paraId="43D37DA3"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3704.4</w:t>
            </w:r>
          </w:p>
        </w:tc>
      </w:tr>
      <w:tr w:rsidR="003141DB" w:rsidRPr="007711A1" w14:paraId="32BBD7E3" w14:textId="77777777">
        <w:trPr>
          <w:jc w:val="center"/>
        </w:trPr>
        <w:tc>
          <w:tcPr>
            <w:tcW w:w="880" w:type="dxa"/>
            <w:tcBorders>
              <w:top w:val="nil"/>
              <w:left w:val="nil"/>
              <w:bottom w:val="nil"/>
              <w:right w:val="nil"/>
            </w:tcBorders>
            <w:vAlign w:val="center"/>
          </w:tcPr>
          <w:p w14:paraId="250736F4"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3</w:t>
            </w:r>
          </w:p>
        </w:tc>
        <w:tc>
          <w:tcPr>
            <w:tcW w:w="1819" w:type="dxa"/>
            <w:tcBorders>
              <w:top w:val="nil"/>
              <w:left w:val="nil"/>
              <w:bottom w:val="nil"/>
              <w:right w:val="nil"/>
            </w:tcBorders>
            <w:vAlign w:val="center"/>
          </w:tcPr>
          <w:p w14:paraId="20D3F1B4"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Sham3</w:t>
            </w:r>
          </w:p>
        </w:tc>
        <w:tc>
          <w:tcPr>
            <w:tcW w:w="1416" w:type="dxa"/>
            <w:tcBorders>
              <w:top w:val="nil"/>
              <w:left w:val="nil"/>
              <w:bottom w:val="nil"/>
              <w:right w:val="nil"/>
            </w:tcBorders>
            <w:vAlign w:val="center"/>
          </w:tcPr>
          <w:p w14:paraId="7DEC4FAB"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450</w:t>
            </w:r>
          </w:p>
        </w:tc>
        <w:tc>
          <w:tcPr>
            <w:tcW w:w="2359" w:type="dxa"/>
            <w:tcBorders>
              <w:top w:val="nil"/>
              <w:left w:val="nil"/>
              <w:bottom w:val="nil"/>
              <w:right w:val="nil"/>
            </w:tcBorders>
            <w:vAlign w:val="center"/>
          </w:tcPr>
          <w:p w14:paraId="6DB945AF"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7.605</w:t>
            </w:r>
          </w:p>
        </w:tc>
        <w:tc>
          <w:tcPr>
            <w:tcW w:w="2078" w:type="dxa"/>
            <w:tcBorders>
              <w:top w:val="nil"/>
              <w:left w:val="nil"/>
              <w:bottom w:val="nil"/>
              <w:right w:val="nil"/>
            </w:tcBorders>
            <w:vAlign w:val="center"/>
          </w:tcPr>
          <w:p w14:paraId="77B3406F"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3422.3</w:t>
            </w:r>
          </w:p>
        </w:tc>
      </w:tr>
      <w:tr w:rsidR="003141DB" w:rsidRPr="007711A1" w14:paraId="0F408468" w14:textId="77777777">
        <w:trPr>
          <w:jc w:val="center"/>
        </w:trPr>
        <w:tc>
          <w:tcPr>
            <w:tcW w:w="880" w:type="dxa"/>
            <w:tcBorders>
              <w:top w:val="nil"/>
              <w:left w:val="nil"/>
              <w:bottom w:val="nil"/>
              <w:right w:val="nil"/>
            </w:tcBorders>
            <w:vAlign w:val="center"/>
          </w:tcPr>
          <w:p w14:paraId="6B55F927"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4</w:t>
            </w:r>
          </w:p>
        </w:tc>
        <w:tc>
          <w:tcPr>
            <w:tcW w:w="1819" w:type="dxa"/>
            <w:tcBorders>
              <w:top w:val="nil"/>
              <w:left w:val="nil"/>
              <w:bottom w:val="nil"/>
              <w:right w:val="nil"/>
            </w:tcBorders>
            <w:vAlign w:val="center"/>
          </w:tcPr>
          <w:p w14:paraId="5C443744"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i/>
                <w:iCs/>
                <w:color w:val="000000"/>
                <w:sz w:val="20"/>
                <w:szCs w:val="20"/>
              </w:rPr>
              <w:t>Trim59</w:t>
            </w:r>
            <w:r w:rsidRPr="007711A1">
              <w:rPr>
                <w:rFonts w:ascii="Arial" w:hAnsi="Arial" w:cs="Arial"/>
                <w:bCs/>
                <w:i/>
                <w:iCs/>
                <w:color w:val="000000"/>
                <w:sz w:val="20"/>
                <w:szCs w:val="20"/>
                <w:vertAlign w:val="superscript"/>
              </w:rPr>
              <w:t>flox/flox</w:t>
            </w:r>
            <w:r w:rsidRPr="007711A1">
              <w:rPr>
                <w:rFonts w:ascii="Arial" w:hAnsi="Arial" w:cs="Arial"/>
                <w:bCs/>
                <w:color w:val="000000"/>
                <w:sz w:val="20"/>
                <w:szCs w:val="20"/>
              </w:rPr>
              <w:t>1</w:t>
            </w:r>
          </w:p>
        </w:tc>
        <w:tc>
          <w:tcPr>
            <w:tcW w:w="1416" w:type="dxa"/>
            <w:tcBorders>
              <w:top w:val="nil"/>
              <w:left w:val="nil"/>
              <w:bottom w:val="nil"/>
              <w:right w:val="nil"/>
            </w:tcBorders>
            <w:vAlign w:val="center"/>
          </w:tcPr>
          <w:p w14:paraId="40090D56"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450</w:t>
            </w:r>
          </w:p>
        </w:tc>
        <w:tc>
          <w:tcPr>
            <w:tcW w:w="2359" w:type="dxa"/>
            <w:tcBorders>
              <w:top w:val="nil"/>
              <w:left w:val="nil"/>
              <w:bottom w:val="nil"/>
              <w:right w:val="nil"/>
            </w:tcBorders>
            <w:vAlign w:val="center"/>
          </w:tcPr>
          <w:p w14:paraId="365169B8"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6.165</w:t>
            </w:r>
          </w:p>
        </w:tc>
        <w:tc>
          <w:tcPr>
            <w:tcW w:w="2078" w:type="dxa"/>
            <w:tcBorders>
              <w:top w:val="nil"/>
              <w:left w:val="nil"/>
              <w:bottom w:val="nil"/>
              <w:right w:val="nil"/>
            </w:tcBorders>
            <w:vAlign w:val="center"/>
          </w:tcPr>
          <w:p w14:paraId="6C518AA3"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2774.3</w:t>
            </w:r>
          </w:p>
        </w:tc>
      </w:tr>
      <w:tr w:rsidR="003141DB" w:rsidRPr="007711A1" w14:paraId="3754A2FE" w14:textId="77777777">
        <w:trPr>
          <w:jc w:val="center"/>
        </w:trPr>
        <w:tc>
          <w:tcPr>
            <w:tcW w:w="880" w:type="dxa"/>
            <w:tcBorders>
              <w:top w:val="nil"/>
              <w:left w:val="nil"/>
              <w:bottom w:val="nil"/>
              <w:right w:val="nil"/>
            </w:tcBorders>
            <w:vAlign w:val="center"/>
          </w:tcPr>
          <w:p w14:paraId="3924408E"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5</w:t>
            </w:r>
          </w:p>
        </w:tc>
        <w:tc>
          <w:tcPr>
            <w:tcW w:w="1819" w:type="dxa"/>
            <w:tcBorders>
              <w:top w:val="nil"/>
              <w:left w:val="nil"/>
              <w:bottom w:val="nil"/>
              <w:right w:val="nil"/>
            </w:tcBorders>
            <w:vAlign w:val="center"/>
          </w:tcPr>
          <w:p w14:paraId="3ECD58F5"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i/>
                <w:iCs/>
                <w:color w:val="000000"/>
                <w:sz w:val="20"/>
                <w:szCs w:val="20"/>
              </w:rPr>
              <w:t>Trim59</w:t>
            </w:r>
            <w:r w:rsidRPr="007711A1">
              <w:rPr>
                <w:rFonts w:ascii="Arial" w:hAnsi="Arial" w:cs="Arial"/>
                <w:bCs/>
                <w:i/>
                <w:iCs/>
                <w:color w:val="000000"/>
                <w:sz w:val="20"/>
                <w:szCs w:val="20"/>
                <w:vertAlign w:val="superscript"/>
              </w:rPr>
              <w:t>flox/flox</w:t>
            </w:r>
            <w:r w:rsidRPr="007711A1">
              <w:rPr>
                <w:rFonts w:ascii="Arial" w:hAnsi="Arial" w:cs="Arial"/>
                <w:bCs/>
                <w:color w:val="000000"/>
                <w:sz w:val="20"/>
                <w:szCs w:val="20"/>
              </w:rPr>
              <w:t>2</w:t>
            </w:r>
          </w:p>
        </w:tc>
        <w:tc>
          <w:tcPr>
            <w:tcW w:w="1416" w:type="dxa"/>
            <w:tcBorders>
              <w:top w:val="nil"/>
              <w:left w:val="nil"/>
              <w:bottom w:val="nil"/>
              <w:right w:val="nil"/>
            </w:tcBorders>
            <w:vAlign w:val="center"/>
          </w:tcPr>
          <w:p w14:paraId="66DA92E2"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450</w:t>
            </w:r>
          </w:p>
        </w:tc>
        <w:tc>
          <w:tcPr>
            <w:tcW w:w="2359" w:type="dxa"/>
            <w:tcBorders>
              <w:top w:val="nil"/>
              <w:left w:val="nil"/>
              <w:bottom w:val="nil"/>
              <w:right w:val="nil"/>
            </w:tcBorders>
            <w:vAlign w:val="center"/>
          </w:tcPr>
          <w:p w14:paraId="6A41C6CF"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7.435</w:t>
            </w:r>
          </w:p>
        </w:tc>
        <w:tc>
          <w:tcPr>
            <w:tcW w:w="2078" w:type="dxa"/>
            <w:tcBorders>
              <w:top w:val="nil"/>
              <w:left w:val="nil"/>
              <w:bottom w:val="nil"/>
              <w:right w:val="nil"/>
            </w:tcBorders>
            <w:vAlign w:val="center"/>
          </w:tcPr>
          <w:p w14:paraId="7874E3D0"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3345.8</w:t>
            </w:r>
          </w:p>
        </w:tc>
      </w:tr>
      <w:tr w:rsidR="003141DB" w:rsidRPr="007711A1" w14:paraId="1934F3AA" w14:textId="77777777">
        <w:trPr>
          <w:jc w:val="center"/>
        </w:trPr>
        <w:tc>
          <w:tcPr>
            <w:tcW w:w="880" w:type="dxa"/>
            <w:tcBorders>
              <w:top w:val="nil"/>
              <w:left w:val="nil"/>
              <w:bottom w:val="nil"/>
              <w:right w:val="nil"/>
            </w:tcBorders>
            <w:vAlign w:val="center"/>
          </w:tcPr>
          <w:p w14:paraId="44FDAAA3"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6</w:t>
            </w:r>
          </w:p>
        </w:tc>
        <w:tc>
          <w:tcPr>
            <w:tcW w:w="1819" w:type="dxa"/>
            <w:tcBorders>
              <w:top w:val="nil"/>
              <w:left w:val="nil"/>
              <w:bottom w:val="nil"/>
              <w:right w:val="nil"/>
            </w:tcBorders>
            <w:vAlign w:val="center"/>
          </w:tcPr>
          <w:p w14:paraId="52880A2D"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i/>
                <w:iCs/>
                <w:color w:val="000000"/>
                <w:sz w:val="20"/>
                <w:szCs w:val="20"/>
              </w:rPr>
              <w:t>Trim59</w:t>
            </w:r>
            <w:r w:rsidRPr="007711A1">
              <w:rPr>
                <w:rFonts w:ascii="Arial" w:hAnsi="Arial" w:cs="Arial"/>
                <w:bCs/>
                <w:i/>
                <w:iCs/>
                <w:color w:val="000000"/>
                <w:sz w:val="20"/>
                <w:szCs w:val="20"/>
                <w:vertAlign w:val="superscript"/>
              </w:rPr>
              <w:t>flox/flox</w:t>
            </w:r>
            <w:r w:rsidRPr="007711A1">
              <w:rPr>
                <w:rFonts w:ascii="Arial" w:hAnsi="Arial" w:cs="Arial"/>
                <w:bCs/>
                <w:color w:val="000000"/>
                <w:sz w:val="20"/>
                <w:szCs w:val="20"/>
              </w:rPr>
              <w:t>3</w:t>
            </w:r>
          </w:p>
        </w:tc>
        <w:tc>
          <w:tcPr>
            <w:tcW w:w="1416" w:type="dxa"/>
            <w:tcBorders>
              <w:top w:val="nil"/>
              <w:left w:val="nil"/>
              <w:bottom w:val="nil"/>
              <w:right w:val="nil"/>
            </w:tcBorders>
            <w:vAlign w:val="center"/>
          </w:tcPr>
          <w:p w14:paraId="47FB4DD1"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450</w:t>
            </w:r>
          </w:p>
        </w:tc>
        <w:tc>
          <w:tcPr>
            <w:tcW w:w="2359" w:type="dxa"/>
            <w:tcBorders>
              <w:top w:val="nil"/>
              <w:left w:val="nil"/>
              <w:bottom w:val="nil"/>
              <w:right w:val="nil"/>
            </w:tcBorders>
            <w:vAlign w:val="center"/>
          </w:tcPr>
          <w:p w14:paraId="0EE5333B"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7.224</w:t>
            </w:r>
          </w:p>
        </w:tc>
        <w:tc>
          <w:tcPr>
            <w:tcW w:w="2078" w:type="dxa"/>
            <w:tcBorders>
              <w:top w:val="nil"/>
              <w:left w:val="nil"/>
              <w:bottom w:val="nil"/>
              <w:right w:val="nil"/>
            </w:tcBorders>
            <w:vAlign w:val="center"/>
          </w:tcPr>
          <w:p w14:paraId="09EB0BEB"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3250.8</w:t>
            </w:r>
          </w:p>
        </w:tc>
      </w:tr>
      <w:tr w:rsidR="003141DB" w:rsidRPr="007711A1" w14:paraId="055982AD" w14:textId="77777777">
        <w:trPr>
          <w:jc w:val="center"/>
        </w:trPr>
        <w:tc>
          <w:tcPr>
            <w:tcW w:w="880" w:type="dxa"/>
            <w:tcBorders>
              <w:top w:val="nil"/>
              <w:left w:val="nil"/>
              <w:bottom w:val="nil"/>
              <w:right w:val="nil"/>
            </w:tcBorders>
            <w:vAlign w:val="center"/>
          </w:tcPr>
          <w:p w14:paraId="1F748A91"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7</w:t>
            </w:r>
          </w:p>
        </w:tc>
        <w:tc>
          <w:tcPr>
            <w:tcW w:w="1819" w:type="dxa"/>
            <w:tcBorders>
              <w:top w:val="nil"/>
              <w:left w:val="nil"/>
              <w:bottom w:val="nil"/>
              <w:right w:val="nil"/>
            </w:tcBorders>
            <w:vAlign w:val="center"/>
          </w:tcPr>
          <w:p w14:paraId="54F48CEE"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i/>
                <w:iCs/>
                <w:color w:val="000000"/>
                <w:sz w:val="20"/>
                <w:szCs w:val="20"/>
              </w:rPr>
              <w:t>Trim59</w:t>
            </w:r>
            <w:r w:rsidRPr="007711A1">
              <w:rPr>
                <w:rFonts w:ascii="Arial" w:hAnsi="Arial" w:cs="Arial"/>
                <w:bCs/>
                <w:color w:val="000000"/>
                <w:sz w:val="20"/>
                <w:szCs w:val="20"/>
              </w:rPr>
              <w:t>-cKO1</w:t>
            </w:r>
          </w:p>
        </w:tc>
        <w:tc>
          <w:tcPr>
            <w:tcW w:w="1416" w:type="dxa"/>
            <w:tcBorders>
              <w:top w:val="nil"/>
              <w:left w:val="nil"/>
              <w:bottom w:val="nil"/>
              <w:right w:val="nil"/>
            </w:tcBorders>
            <w:vAlign w:val="center"/>
          </w:tcPr>
          <w:p w14:paraId="44CF5F67"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450</w:t>
            </w:r>
          </w:p>
        </w:tc>
        <w:tc>
          <w:tcPr>
            <w:tcW w:w="2359" w:type="dxa"/>
            <w:tcBorders>
              <w:top w:val="nil"/>
              <w:left w:val="nil"/>
              <w:bottom w:val="nil"/>
              <w:right w:val="nil"/>
            </w:tcBorders>
            <w:vAlign w:val="center"/>
          </w:tcPr>
          <w:p w14:paraId="628BBD32"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6.061</w:t>
            </w:r>
          </w:p>
        </w:tc>
        <w:tc>
          <w:tcPr>
            <w:tcW w:w="2078" w:type="dxa"/>
            <w:tcBorders>
              <w:top w:val="nil"/>
              <w:left w:val="nil"/>
              <w:bottom w:val="nil"/>
              <w:right w:val="nil"/>
            </w:tcBorders>
            <w:vAlign w:val="center"/>
          </w:tcPr>
          <w:p w14:paraId="25E60BA5"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2727.5</w:t>
            </w:r>
          </w:p>
        </w:tc>
      </w:tr>
      <w:tr w:rsidR="003141DB" w:rsidRPr="007711A1" w14:paraId="2A95F200" w14:textId="77777777">
        <w:trPr>
          <w:jc w:val="center"/>
        </w:trPr>
        <w:tc>
          <w:tcPr>
            <w:tcW w:w="880" w:type="dxa"/>
            <w:tcBorders>
              <w:top w:val="nil"/>
              <w:left w:val="nil"/>
              <w:bottom w:val="nil"/>
              <w:right w:val="nil"/>
            </w:tcBorders>
            <w:vAlign w:val="center"/>
          </w:tcPr>
          <w:p w14:paraId="55F6D022"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8</w:t>
            </w:r>
          </w:p>
        </w:tc>
        <w:tc>
          <w:tcPr>
            <w:tcW w:w="1819" w:type="dxa"/>
            <w:tcBorders>
              <w:top w:val="nil"/>
              <w:left w:val="nil"/>
              <w:bottom w:val="nil"/>
              <w:right w:val="nil"/>
            </w:tcBorders>
            <w:vAlign w:val="center"/>
          </w:tcPr>
          <w:p w14:paraId="789B8569"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i/>
                <w:iCs/>
                <w:color w:val="000000"/>
                <w:sz w:val="20"/>
                <w:szCs w:val="20"/>
              </w:rPr>
              <w:t>Trim59</w:t>
            </w:r>
            <w:r w:rsidRPr="007711A1">
              <w:rPr>
                <w:rFonts w:ascii="Arial" w:hAnsi="Arial" w:cs="Arial"/>
                <w:bCs/>
                <w:color w:val="000000"/>
                <w:sz w:val="20"/>
                <w:szCs w:val="20"/>
              </w:rPr>
              <w:t>-cKO2</w:t>
            </w:r>
          </w:p>
        </w:tc>
        <w:tc>
          <w:tcPr>
            <w:tcW w:w="1416" w:type="dxa"/>
            <w:tcBorders>
              <w:top w:val="nil"/>
              <w:left w:val="nil"/>
              <w:bottom w:val="nil"/>
              <w:right w:val="nil"/>
            </w:tcBorders>
            <w:vAlign w:val="center"/>
          </w:tcPr>
          <w:p w14:paraId="0159FDEA"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450</w:t>
            </w:r>
          </w:p>
        </w:tc>
        <w:tc>
          <w:tcPr>
            <w:tcW w:w="2359" w:type="dxa"/>
            <w:tcBorders>
              <w:top w:val="nil"/>
              <w:left w:val="nil"/>
              <w:bottom w:val="nil"/>
              <w:right w:val="nil"/>
            </w:tcBorders>
            <w:vAlign w:val="center"/>
          </w:tcPr>
          <w:p w14:paraId="746EBBB8"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6.429</w:t>
            </w:r>
          </w:p>
        </w:tc>
        <w:tc>
          <w:tcPr>
            <w:tcW w:w="2078" w:type="dxa"/>
            <w:tcBorders>
              <w:top w:val="nil"/>
              <w:left w:val="nil"/>
              <w:bottom w:val="nil"/>
              <w:right w:val="nil"/>
            </w:tcBorders>
            <w:vAlign w:val="center"/>
          </w:tcPr>
          <w:p w14:paraId="57246726"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2893.1</w:t>
            </w:r>
          </w:p>
        </w:tc>
      </w:tr>
      <w:tr w:rsidR="003141DB" w:rsidRPr="007711A1" w14:paraId="7D90A4C7" w14:textId="77777777">
        <w:trPr>
          <w:jc w:val="center"/>
        </w:trPr>
        <w:tc>
          <w:tcPr>
            <w:tcW w:w="880" w:type="dxa"/>
            <w:tcBorders>
              <w:top w:val="nil"/>
              <w:left w:val="nil"/>
              <w:bottom w:val="single" w:sz="8" w:space="0" w:color="auto"/>
              <w:right w:val="nil"/>
            </w:tcBorders>
            <w:vAlign w:val="center"/>
          </w:tcPr>
          <w:p w14:paraId="5571B1A1"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9</w:t>
            </w:r>
          </w:p>
        </w:tc>
        <w:tc>
          <w:tcPr>
            <w:tcW w:w="1819" w:type="dxa"/>
            <w:tcBorders>
              <w:top w:val="nil"/>
              <w:left w:val="nil"/>
              <w:bottom w:val="single" w:sz="8" w:space="0" w:color="auto"/>
              <w:right w:val="nil"/>
            </w:tcBorders>
            <w:vAlign w:val="center"/>
          </w:tcPr>
          <w:p w14:paraId="05B86035"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i/>
                <w:iCs/>
                <w:color w:val="000000"/>
                <w:sz w:val="20"/>
                <w:szCs w:val="20"/>
              </w:rPr>
              <w:t>Trim59</w:t>
            </w:r>
            <w:r w:rsidRPr="007711A1">
              <w:rPr>
                <w:rFonts w:ascii="Arial" w:hAnsi="Arial" w:cs="Arial"/>
                <w:bCs/>
                <w:color w:val="000000"/>
                <w:sz w:val="20"/>
                <w:szCs w:val="20"/>
              </w:rPr>
              <w:t>-cKO3</w:t>
            </w:r>
          </w:p>
        </w:tc>
        <w:tc>
          <w:tcPr>
            <w:tcW w:w="1416" w:type="dxa"/>
            <w:tcBorders>
              <w:top w:val="nil"/>
              <w:left w:val="nil"/>
              <w:bottom w:val="single" w:sz="8" w:space="0" w:color="auto"/>
              <w:right w:val="nil"/>
            </w:tcBorders>
            <w:vAlign w:val="center"/>
          </w:tcPr>
          <w:p w14:paraId="0D4F8841"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450</w:t>
            </w:r>
          </w:p>
        </w:tc>
        <w:tc>
          <w:tcPr>
            <w:tcW w:w="2359" w:type="dxa"/>
            <w:tcBorders>
              <w:top w:val="nil"/>
              <w:left w:val="nil"/>
              <w:bottom w:val="single" w:sz="8" w:space="0" w:color="auto"/>
              <w:right w:val="nil"/>
            </w:tcBorders>
            <w:vAlign w:val="center"/>
          </w:tcPr>
          <w:p w14:paraId="3F2AE587"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5.938</w:t>
            </w:r>
          </w:p>
        </w:tc>
        <w:tc>
          <w:tcPr>
            <w:tcW w:w="2078" w:type="dxa"/>
            <w:tcBorders>
              <w:top w:val="nil"/>
              <w:left w:val="nil"/>
              <w:bottom w:val="single" w:sz="8" w:space="0" w:color="auto"/>
              <w:right w:val="nil"/>
            </w:tcBorders>
            <w:vAlign w:val="center"/>
          </w:tcPr>
          <w:p w14:paraId="6BB4438F" w14:textId="77777777" w:rsidR="003141DB" w:rsidRPr="007711A1" w:rsidRDefault="007711A1">
            <w:pPr>
              <w:spacing w:line="360" w:lineRule="auto"/>
              <w:jc w:val="center"/>
              <w:rPr>
                <w:rFonts w:ascii="Arial" w:hAnsi="Arial" w:cs="Arial"/>
                <w:bCs/>
                <w:color w:val="000000"/>
                <w:sz w:val="20"/>
                <w:szCs w:val="20"/>
              </w:rPr>
            </w:pPr>
            <w:r w:rsidRPr="007711A1">
              <w:rPr>
                <w:rFonts w:ascii="Arial" w:hAnsi="Arial" w:cs="Arial"/>
                <w:bCs/>
                <w:color w:val="000000"/>
                <w:sz w:val="20"/>
                <w:szCs w:val="20"/>
              </w:rPr>
              <w:t>2672.1</w:t>
            </w:r>
          </w:p>
        </w:tc>
      </w:tr>
    </w:tbl>
    <w:p w14:paraId="310E72C9" w14:textId="77777777" w:rsidR="003141DB" w:rsidRPr="007711A1" w:rsidRDefault="003141DB">
      <w:pPr>
        <w:spacing w:line="360" w:lineRule="auto"/>
        <w:rPr>
          <w:rFonts w:ascii="Arial" w:hAnsi="Arial" w:cs="Arial"/>
          <w:bCs/>
          <w:color w:val="000000"/>
          <w:sz w:val="24"/>
        </w:rPr>
      </w:pPr>
    </w:p>
    <w:sectPr w:rsidR="003141DB" w:rsidRPr="007711A1">
      <w:footerReference w:type="even" r:id="rId12"/>
      <w:footerReference w:type="default" r:id="rId13"/>
      <w:footerReference w:type="first" r:id="rId14"/>
      <w:pgSz w:w="11906" w:h="16838"/>
      <w:pgMar w:top="1440" w:right="1701" w:bottom="1440" w:left="1701"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94CF23" w14:textId="77777777" w:rsidR="007711A1" w:rsidRDefault="007711A1">
      <w:r>
        <w:separator/>
      </w:r>
    </w:p>
  </w:endnote>
  <w:endnote w:type="continuationSeparator" w:id="0">
    <w:p w14:paraId="3E5F85B0" w14:textId="77777777" w:rsidR="007711A1" w:rsidRDefault="007711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KaiTi">
    <w:charset w:val="86"/>
    <w:family w:val="modern"/>
    <w:pitch w:val="fixed"/>
    <w:sig w:usb0="800002BF" w:usb1="38CF7CFA" w:usb2="00000016" w:usb3="00000000" w:csb0="00040001" w:csb1="00000000"/>
  </w:font>
  <w:font w:name="Microsoft YaHei">
    <w:altName w:val="微软雅黑"/>
    <w:panose1 w:val="020B0503020204020204"/>
    <w:charset w:val="86"/>
    <w:family w:val="swiss"/>
    <w:pitch w:val="variable"/>
    <w:sig w:usb0="80000287" w:usb1="2ACF3C50" w:usb2="00000016" w:usb3="00000000" w:csb0="0004001F"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01D49D" w14:textId="77777777" w:rsidR="003141DB" w:rsidRDefault="007711A1">
    <w:pPr>
      <w:pStyle w:val="Footer"/>
    </w:pPr>
    <w:r>
      <w:rPr>
        <w:noProof/>
      </w:rPr>
      <mc:AlternateContent>
        <mc:Choice Requires="wps">
          <w:drawing>
            <wp:anchor distT="0" distB="0" distL="0" distR="0" simplePos="0" relativeHeight="251660288" behindDoc="0" locked="0" layoutInCell="1" allowOverlap="1" wp14:anchorId="2A8B712C" wp14:editId="42816AF8">
              <wp:simplePos x="0" y="0"/>
              <wp:positionH relativeFrom="page">
                <wp:align>left</wp:align>
              </wp:positionH>
              <wp:positionV relativeFrom="page">
                <wp:align>bottom</wp:align>
              </wp:positionV>
              <wp:extent cx="2077085" cy="324485"/>
              <wp:effectExtent l="0" t="0" r="18415" b="0"/>
              <wp:wrapNone/>
              <wp:docPr id="869438300" name="Text Box 2" descr="Information Classification: General"/>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76A60727" w14:textId="77777777" w:rsidR="003141DB" w:rsidRDefault="007711A1">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w:pict>
            <v:shapetype w14:anchorId="2A8B712C" id="_x0000_t202" coordsize="21600,21600" o:spt="202" path="m,l,21600r21600,l21600,xe">
              <v:stroke joinstyle="miter"/>
              <v:path gradientshapeok="t" o:connecttype="rect"/>
            </v:shapetype>
            <v:shape id="Text Box 2" o:spid="_x0000_s1026" type="#_x0000_t202" alt="Information Classification: General" style="position:absolute;left:0;text-align:left;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" filled="f" stroked="f">
              <v:textbox style="mso-fit-shape-to-text:t" inset="20pt,0,0,15pt">
                <w:txbxContent>
                  <w:p w14:paraId="76A60727" w14:textId="77777777" w:rsidR="003141DB" w:rsidRDefault="007711A1">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91C459" w14:textId="77777777" w:rsidR="003141DB" w:rsidRDefault="007711A1">
    <w:pPr>
      <w:pStyle w:val="Footer"/>
    </w:pPr>
    <w:r>
      <w:rPr>
        <w:noProof/>
      </w:rPr>
      <mc:AlternateContent>
        <mc:Choice Requires="wps">
          <w:drawing>
            <wp:anchor distT="0" distB="0" distL="0" distR="0" simplePos="0" relativeHeight="251661312" behindDoc="0" locked="0" layoutInCell="1" allowOverlap="1" wp14:anchorId="79F17898" wp14:editId="3FAC4A84">
              <wp:simplePos x="0" y="0"/>
              <wp:positionH relativeFrom="page">
                <wp:align>left</wp:align>
              </wp:positionH>
              <wp:positionV relativeFrom="page">
                <wp:align>bottom</wp:align>
              </wp:positionV>
              <wp:extent cx="2077085" cy="324485"/>
              <wp:effectExtent l="0" t="0" r="18415" b="0"/>
              <wp:wrapNone/>
              <wp:docPr id="941136896" name="Text Box 3" descr="Information Classification: General"/>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4873A2C2" w14:textId="77777777" w:rsidR="003141DB" w:rsidRDefault="007711A1">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w:pict>
            <v:shapetype w14:anchorId="79F17898" id="_x0000_t202" coordsize="21600,21600" o:spt="202" path="m,l,21600r21600,l21600,xe">
              <v:stroke joinstyle="miter"/>
              <v:path gradientshapeok="t" o:connecttype="rect"/>
            </v:shapetype>
            <v:shape id="Text Box 3" o:spid="_x0000_s1027" type="#_x0000_t202" alt="Information Classification: General" style="position:absolute;left:0;text-align:left;margin-left:0;margin-top:0;width:163.55pt;height:25.55pt;z-index:25166131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" filled="f" stroked="f">
              <v:textbox style="mso-fit-shape-to-text:t" inset="20pt,0,0,15pt">
                <w:txbxContent>
                  <w:p w14:paraId="4873A2C2" w14:textId="77777777" w:rsidR="003141DB" w:rsidRDefault="007711A1">
                    <w:pPr>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64793D" w14:textId="77777777" w:rsidR="003141DB" w:rsidRDefault="007711A1">
    <w:pPr>
      <w:pStyle w:val="Footer"/>
    </w:pPr>
    <w:r>
      <w:rPr>
        <w:noProof/>
      </w:rPr>
      <mc:AlternateContent>
        <mc:Choice Requires="wps">
          <w:drawing>
            <wp:anchor distT="0" distB="0" distL="0" distR="0" simplePos="0" relativeHeight="251659264" behindDoc="0" locked="0" layoutInCell="1" allowOverlap="1" wp14:anchorId="4FB387FD" wp14:editId="3574CD2D">
              <wp:simplePos x="0" y="0"/>
              <wp:positionH relativeFrom="page">
                <wp:align>left</wp:align>
              </wp:positionH>
              <wp:positionV relativeFrom="page">
                <wp:align>bottom</wp:align>
              </wp:positionV>
              <wp:extent cx="2077085" cy="324485"/>
              <wp:effectExtent l="0" t="0" r="18415" b="0"/>
              <wp:wrapNone/>
              <wp:docPr id="220029504" name="Text Box 1" descr="Information Classification: General"/>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4AFA6AAD" w14:textId="77777777" w:rsidR="003141DB" w:rsidRDefault="007711A1">
                          <w:pPr>
                            <w:rPr>
                              <w:rFonts w:ascii="Rockwell" w:eastAsia="Rockwell" w:hAnsi="Rockwell" w:cs="Rockwell"/>
                              <w:color w:val="0078D7"/>
                              <w:sz w:val="18"/>
                              <w:szCs w:val="18"/>
                            </w:rPr>
                          </w:pPr>
                          <w:r>
                            <w:rPr>
                              <w:rFonts w:ascii="Rockwell" w:eastAsia="Rockwell" w:hAnsi="Rockwell" w:cs="Rockwell"/>
                              <w:color w:val="0078D7"/>
                              <w:sz w:val="18"/>
                              <w:szCs w:val="18"/>
                            </w:rPr>
                            <w:t xml:space="preserve">Information </w:t>
                          </w:r>
                          <w:r>
                            <w:rPr>
                              <w:rFonts w:ascii="Rockwell" w:eastAsia="Rockwell" w:hAnsi="Rockwell" w:cs="Rockwell"/>
                              <w:color w:val="0078D7"/>
                              <w:sz w:val="18"/>
                              <w:szCs w:val="18"/>
                            </w:rPr>
                            <w:t>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w:pict>
            <v:shapetype w14:anchorId="4FB387FD" id="_x0000_t202" coordsize="21600,21600" o:spt="202" path="m,l,21600r21600,l21600,xe">
              <v:stroke joinstyle="miter"/>
              <v:path gradientshapeok="t" o:connecttype="rect"/>
            </v:shapetype>
            <v:shape id="Text Box 1" o:spid="_x0000_s1028" type="#_x0000_t202" alt="Information Classification: General" style="position:absolute;left:0;text-align:left;margin-left:0;margin-top:0;width:163.5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" filled="f" stroked="f">
              <v:textbox style="mso-fit-shape-to-text:t" inset="20pt,0,0,15pt">
                <w:txbxContent>
                  <w:p w14:paraId="4AFA6AAD" w14:textId="77777777" w:rsidR="003141DB" w:rsidRDefault="007711A1">
                    <w:pPr>
                      <w:rPr>
                        <w:rFonts w:ascii="Rockwell" w:eastAsia="Rockwell" w:hAnsi="Rockwell" w:cs="Rockwell"/>
                        <w:color w:val="0078D7"/>
                        <w:sz w:val="18"/>
                        <w:szCs w:val="18"/>
                      </w:rPr>
                    </w:pPr>
                    <w:r>
                      <w:rPr>
                        <w:rFonts w:ascii="Rockwell" w:eastAsia="Rockwell" w:hAnsi="Rockwell" w:cs="Rockwell"/>
                        <w:color w:val="0078D7"/>
                        <w:sz w:val="18"/>
                        <w:szCs w:val="18"/>
                      </w:rPr>
                      <w:t xml:space="preserve">Information </w:t>
                    </w:r>
                    <w:r>
                      <w:rPr>
                        <w:rFonts w:ascii="Rockwell" w:eastAsia="Rockwell" w:hAnsi="Rockwell" w:cs="Rockwell"/>
                        <w:color w:val="0078D7"/>
                        <w:sz w:val="18"/>
                        <w:szCs w:val="18"/>
                      </w:rPr>
                      <w:t>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6BD09B" w14:textId="77777777" w:rsidR="007711A1" w:rsidRDefault="007711A1">
      <w:r>
        <w:separator/>
      </w:r>
    </w:p>
  </w:footnote>
  <w:footnote w:type="continuationSeparator" w:id="0">
    <w:p w14:paraId="4DE2AC74" w14:textId="77777777" w:rsidR="007711A1" w:rsidRDefault="007711A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embedSystemFonts/>
  <w:doNotTrackFormatting/>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zk5YTFkZjdmNTk4N2FmOTVkZWRhYTVmNzJkMzE1NGIifQ=="/>
  </w:docVars>
  <w:rsids>
    <w:rsidRoot w:val="25CD2FED"/>
    <w:rsid w:val="00095F18"/>
    <w:rsid w:val="00164A1A"/>
    <w:rsid w:val="001D400B"/>
    <w:rsid w:val="003141DB"/>
    <w:rsid w:val="00644A4D"/>
    <w:rsid w:val="006C2E8F"/>
    <w:rsid w:val="00726300"/>
    <w:rsid w:val="007711A1"/>
    <w:rsid w:val="00A416D3"/>
    <w:rsid w:val="00AC569D"/>
    <w:rsid w:val="00C154C4"/>
    <w:rsid w:val="00CA2BE3"/>
    <w:rsid w:val="00E234D4"/>
    <w:rsid w:val="01E511E9"/>
    <w:rsid w:val="03816F97"/>
    <w:rsid w:val="04C64E6C"/>
    <w:rsid w:val="06AF5DA4"/>
    <w:rsid w:val="06FA6845"/>
    <w:rsid w:val="0737795B"/>
    <w:rsid w:val="09000221"/>
    <w:rsid w:val="0ABC7646"/>
    <w:rsid w:val="0BE50D91"/>
    <w:rsid w:val="0CC2774C"/>
    <w:rsid w:val="0D5F7C0C"/>
    <w:rsid w:val="0DA079BA"/>
    <w:rsid w:val="17880A89"/>
    <w:rsid w:val="185540E5"/>
    <w:rsid w:val="192508F9"/>
    <w:rsid w:val="1B4902D4"/>
    <w:rsid w:val="1BE85A40"/>
    <w:rsid w:val="1CE80A32"/>
    <w:rsid w:val="1D561710"/>
    <w:rsid w:val="20EB54D5"/>
    <w:rsid w:val="211C60E8"/>
    <w:rsid w:val="218E2416"/>
    <w:rsid w:val="2244335E"/>
    <w:rsid w:val="23706277"/>
    <w:rsid w:val="23F100EB"/>
    <w:rsid w:val="244333C9"/>
    <w:rsid w:val="24FC4CE5"/>
    <w:rsid w:val="25CD2FED"/>
    <w:rsid w:val="268D7140"/>
    <w:rsid w:val="28D63020"/>
    <w:rsid w:val="2B8E552D"/>
    <w:rsid w:val="2BEE242F"/>
    <w:rsid w:val="2C46163E"/>
    <w:rsid w:val="2D3B7F95"/>
    <w:rsid w:val="2DBD030B"/>
    <w:rsid w:val="2E756E38"/>
    <w:rsid w:val="2EBE493E"/>
    <w:rsid w:val="2EDD5371"/>
    <w:rsid w:val="2F25231D"/>
    <w:rsid w:val="2F430CE4"/>
    <w:rsid w:val="2F736F4A"/>
    <w:rsid w:val="2FE36023"/>
    <w:rsid w:val="303D706D"/>
    <w:rsid w:val="36C711B3"/>
    <w:rsid w:val="371371EE"/>
    <w:rsid w:val="37337890"/>
    <w:rsid w:val="37FF3385"/>
    <w:rsid w:val="38570F42"/>
    <w:rsid w:val="38627E45"/>
    <w:rsid w:val="39760439"/>
    <w:rsid w:val="39BA4298"/>
    <w:rsid w:val="39D03505"/>
    <w:rsid w:val="3A0B3372"/>
    <w:rsid w:val="3A92388D"/>
    <w:rsid w:val="3AD16052"/>
    <w:rsid w:val="3B43186C"/>
    <w:rsid w:val="3BF47C5E"/>
    <w:rsid w:val="3E3D3A3A"/>
    <w:rsid w:val="3E756D8A"/>
    <w:rsid w:val="3EE14075"/>
    <w:rsid w:val="3F85064B"/>
    <w:rsid w:val="40515724"/>
    <w:rsid w:val="415C79E3"/>
    <w:rsid w:val="41F91AF3"/>
    <w:rsid w:val="42363E2C"/>
    <w:rsid w:val="42664FBD"/>
    <w:rsid w:val="42821BBD"/>
    <w:rsid w:val="43317379"/>
    <w:rsid w:val="436D1A66"/>
    <w:rsid w:val="43CC0E50"/>
    <w:rsid w:val="45135A97"/>
    <w:rsid w:val="471C722B"/>
    <w:rsid w:val="47320504"/>
    <w:rsid w:val="47AC7226"/>
    <w:rsid w:val="4A38150C"/>
    <w:rsid w:val="4DEB443A"/>
    <w:rsid w:val="4DF938E9"/>
    <w:rsid w:val="4E250A92"/>
    <w:rsid w:val="51533411"/>
    <w:rsid w:val="52C11D9C"/>
    <w:rsid w:val="52FC3361"/>
    <w:rsid w:val="539C0F3D"/>
    <w:rsid w:val="543D5452"/>
    <w:rsid w:val="54A35CBB"/>
    <w:rsid w:val="55503643"/>
    <w:rsid w:val="555D2250"/>
    <w:rsid w:val="55BD773F"/>
    <w:rsid w:val="59EE16C8"/>
    <w:rsid w:val="5ADE2869"/>
    <w:rsid w:val="5B6A7475"/>
    <w:rsid w:val="5C3830CF"/>
    <w:rsid w:val="5CC22998"/>
    <w:rsid w:val="5D1A4582"/>
    <w:rsid w:val="5DF0753A"/>
    <w:rsid w:val="5EDD0520"/>
    <w:rsid w:val="5F1320F8"/>
    <w:rsid w:val="5FEB66AA"/>
    <w:rsid w:val="60073737"/>
    <w:rsid w:val="62224971"/>
    <w:rsid w:val="63164010"/>
    <w:rsid w:val="63AA22AB"/>
    <w:rsid w:val="64C3600D"/>
    <w:rsid w:val="64F14DEE"/>
    <w:rsid w:val="650B2CFA"/>
    <w:rsid w:val="650B30B0"/>
    <w:rsid w:val="65DB0832"/>
    <w:rsid w:val="66BF699D"/>
    <w:rsid w:val="67C42C17"/>
    <w:rsid w:val="67DF1D99"/>
    <w:rsid w:val="68070982"/>
    <w:rsid w:val="687B6C37"/>
    <w:rsid w:val="69F02345"/>
    <w:rsid w:val="6A1B5BCF"/>
    <w:rsid w:val="6A2771C2"/>
    <w:rsid w:val="6A8E21D9"/>
    <w:rsid w:val="6AA81420"/>
    <w:rsid w:val="6B482C03"/>
    <w:rsid w:val="6C687583"/>
    <w:rsid w:val="6DBB0A76"/>
    <w:rsid w:val="6E196856"/>
    <w:rsid w:val="6EB901EE"/>
    <w:rsid w:val="6F296361"/>
    <w:rsid w:val="7071423D"/>
    <w:rsid w:val="707F3720"/>
    <w:rsid w:val="70B56644"/>
    <w:rsid w:val="71C1726B"/>
    <w:rsid w:val="72B33057"/>
    <w:rsid w:val="72E67EA0"/>
    <w:rsid w:val="731F4370"/>
    <w:rsid w:val="7494314B"/>
    <w:rsid w:val="74BB7017"/>
    <w:rsid w:val="752D2142"/>
    <w:rsid w:val="79442C5B"/>
    <w:rsid w:val="7A6538EE"/>
    <w:rsid w:val="7AD61FD9"/>
    <w:rsid w:val="7B7A2964"/>
    <w:rsid w:val="7C1240FB"/>
    <w:rsid w:val="7C44283F"/>
    <w:rsid w:val="7CE00EED"/>
    <w:rsid w:val="7CF229CE"/>
    <w:rsid w:val="7D847ACA"/>
    <w:rsid w:val="7D8F646F"/>
    <w:rsid w:val="7E142E41"/>
    <w:rsid w:val="7E3810BF"/>
    <w:rsid w:val="7F6556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60F5CCC"/>
  <w15:docId w15:val="{0591C564-EDA8-472C-B99D-131A969BD0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caption" w:semiHidden="1" w:unhideWhenUsed="1" w:qFormat="1"/>
    <w:lsdException w:name="annotation reference" w:qFormat="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utoRedefine/>
    <w:qFormat/>
    <w:pPr>
      <w:widowControl w:val="0"/>
      <w:jc w:val="both"/>
    </w:pPr>
    <w:rPr>
      <w:rFonts w:asciiTheme="minorHAnsi" w:eastAsiaTheme="minorEastAsia" w:hAnsiTheme="minorHAnsi" w:cstheme="minorBidi"/>
      <w:kern w:val="2"/>
      <w:sz w:val="21"/>
      <w:szCs w:val="2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autoRedefine/>
    <w:qFormat/>
    <w:rPr>
      <w:sz w:val="20"/>
      <w:szCs w:val="20"/>
    </w:rPr>
  </w:style>
  <w:style w:type="paragraph" w:styleId="Footer">
    <w:name w:val="footer"/>
    <w:basedOn w:val="Normal"/>
    <w:link w:val="FooterChar"/>
    <w:pPr>
      <w:tabs>
        <w:tab w:val="center" w:pos="4513"/>
        <w:tab w:val="right" w:pos="9026"/>
      </w:tabs>
    </w:pPr>
  </w:style>
  <w:style w:type="paragraph" w:styleId="CommentSubject">
    <w:name w:val="annotation subject"/>
    <w:basedOn w:val="CommentText"/>
    <w:next w:val="CommentText"/>
    <w:link w:val="CommentSubjectChar"/>
    <w:qFormat/>
    <w:rPr>
      <w:b/>
      <w:bCs/>
    </w:rPr>
  </w:style>
  <w:style w:type="table" w:styleId="TableGrid">
    <w:name w:val="Table Grid"/>
    <w:basedOn w:val="TableNormal"/>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autoRedefine/>
    <w:qFormat/>
    <w:rPr>
      <w:sz w:val="16"/>
      <w:szCs w:val="16"/>
    </w:rPr>
  </w:style>
  <w:style w:type="paragraph" w:customStyle="1" w:styleId="-">
    <w:name w:val="英文报告-表头"/>
    <w:basedOn w:val="Normal"/>
    <w:autoRedefine/>
    <w:qFormat/>
    <w:pPr>
      <w:spacing w:line="360" w:lineRule="auto"/>
      <w:jc w:val="center"/>
    </w:pPr>
    <w:rPr>
      <w:rFonts w:cstheme="minorHAnsi"/>
    </w:rPr>
  </w:style>
  <w:style w:type="table" w:customStyle="1" w:styleId="-51">
    <w:name w:val="浅色列表 - 强调文字颜色 51"/>
    <w:basedOn w:val="TableNormal"/>
    <w:autoRedefine/>
    <w:qFormat/>
    <w:tblPr>
      <w:tblBorders>
        <w:top w:val="single" w:sz="8" w:space="0" w:color="4BACC6"/>
        <w:left w:val="single" w:sz="8" w:space="0" w:color="4BACC6"/>
        <w:bottom w:val="single" w:sz="8" w:space="0" w:color="4BACC6"/>
        <w:right w:val="single" w:sz="8" w:space="0" w:color="4BACC6"/>
      </w:tblBorders>
    </w:tblPr>
    <w:tblStylePr w:type="firstRow">
      <w:rPr>
        <w:rFonts w:ascii="Times New Roman" w:hAnsi="Times New Roman" w:cs="Times New Roman" w:hint="default"/>
        <w:b/>
        <w:bCs/>
        <w:color w:val="FFFFFF"/>
      </w:rPr>
      <w:tblPr/>
      <w:tcPr>
        <w:shd w:val="clear" w:color="auto" w:fill="4BACC6"/>
      </w:tcPr>
    </w:tblStylePr>
    <w:tblStylePr w:type="lastRow">
      <w:rPr>
        <w:rFonts w:ascii="Times New Roman" w:hAnsi="Times New Roman" w:cs="Times New Roman" w:hint="default"/>
        <w:b/>
        <w:bCs/>
      </w:rPr>
      <w:tblPr/>
      <w:tcPr>
        <w:tcBorders>
          <w:top w:val="double" w:sz="2" w:space="0" w:color="4BACC6"/>
          <w:left w:val="single" w:sz="8" w:space="0" w:color="4BACC6"/>
          <w:bottom w:val="single" w:sz="8" w:space="0" w:color="4BACC6"/>
          <w:right w:val="single" w:sz="8" w:space="0" w:color="4BACC6"/>
        </w:tcBorders>
      </w:tcPr>
    </w:tblStylePr>
    <w:tblStylePr w:type="firstCol">
      <w:rPr>
        <w:rFonts w:ascii="Times New Roman" w:hAnsi="Times New Roman" w:cs="Times New Roman" w:hint="default"/>
        <w:b/>
        <w:bCs/>
      </w:rPr>
    </w:tblStylePr>
    <w:tblStylePr w:type="lastCol">
      <w:rPr>
        <w:rFonts w:ascii="Times New Roman" w:hAnsi="Times New Roman" w:cs="Times New Roman" w:hint="default"/>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ooterChar">
    <w:name w:val="Footer Char"/>
    <w:basedOn w:val="DefaultParagraphFont"/>
    <w:link w:val="Footer"/>
    <w:rPr>
      <w:rFonts w:asciiTheme="minorHAnsi" w:eastAsiaTheme="minorEastAsia" w:hAnsiTheme="minorHAnsi" w:cstheme="minorBidi"/>
      <w:kern w:val="2"/>
      <w:sz w:val="21"/>
      <w:szCs w:val="24"/>
      <w:lang w:val="en-US" w:eastAsia="zh-CN"/>
    </w:rPr>
  </w:style>
  <w:style w:type="character" w:customStyle="1" w:styleId="CommentTextChar">
    <w:name w:val="Comment Text Char"/>
    <w:basedOn w:val="DefaultParagraphFont"/>
    <w:link w:val="CommentText"/>
    <w:rPr>
      <w:rFonts w:asciiTheme="minorHAnsi" w:eastAsiaTheme="minorEastAsia" w:hAnsiTheme="minorHAnsi" w:cstheme="minorBidi"/>
      <w:kern w:val="2"/>
      <w:lang w:val="en-US" w:eastAsia="zh-CN"/>
    </w:rPr>
  </w:style>
  <w:style w:type="character" w:customStyle="1" w:styleId="CommentSubjectChar">
    <w:name w:val="Comment Subject Char"/>
    <w:basedOn w:val="CommentTextChar"/>
    <w:link w:val="CommentSubject"/>
    <w:rPr>
      <w:rFonts w:asciiTheme="minorHAnsi" w:eastAsiaTheme="minorEastAsia" w:hAnsiTheme="minorHAnsi" w:cstheme="minorBidi"/>
      <w:b/>
      <w:bCs/>
      <w:kern w:val="2"/>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footer" Target="footer3.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1015</Words>
  <Characters>5789</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lx</dc:creator>
  <cp:lastModifiedBy>Nicholson, Tamara</cp:lastModifiedBy>
  <cp:revision>2</cp:revision>
  <dcterms:created xsi:type="dcterms:W3CDTF">2024-07-05T01:03:00Z</dcterms:created>
  <dcterms:modified xsi:type="dcterms:W3CDTF">2024-07-05T01:03:00Z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32A58F766A1B4478842F0A7B2C72EDC5_11</vt:lpwstr>
  </property>
  <property fmtid="{D5CDD505-2E9C-101B-9397-08002B2CF9AE}" pid="4" name="ClassificationContentMarkingFooterShapeIds">
    <vt:lpwstr>d1d6240,33d2935c,38189c00</vt:lpwstr>
  </property>
  <property fmtid="{D5CDD505-2E9C-101B-9397-08002B2CF9AE}" pid="5" name="ClassificationContentMarkingFooterFontProps">
    <vt:lpwstr>#0078d7,9,Rockwell</vt:lpwstr>
  </property>
  <property fmtid="{D5CDD505-2E9C-101B-9397-08002B2CF9AE}" pid="6" name="ClassificationContentMarkingFooterText">
    <vt:lpwstr>Information Classification: General</vt:lpwstr>
  </property>
  <property fmtid="{D5CDD505-2E9C-101B-9397-08002B2CF9AE}" pid="7" name="MSIP_Label_2bbab825-a111-45e4-86a1-18cee0005896_Enabled">
    <vt:lpwstr>true</vt:lpwstr>
  </property>
  <property fmtid="{D5CDD505-2E9C-101B-9397-08002B2CF9AE}" pid="8" name="MSIP_Label_2bbab825-a111-45e4-86a1-18cee0005896_SetDate">
    <vt:lpwstr>2024-07-02T23:11:59Z</vt:lpwstr>
  </property>
  <property fmtid="{D5CDD505-2E9C-101B-9397-08002B2CF9AE}" pid="9" name="MSIP_Label_2bbab825-a111-45e4-86a1-18cee0005896_Method">
    <vt:lpwstr>Standard</vt:lpwstr>
  </property>
  <property fmtid="{D5CDD505-2E9C-101B-9397-08002B2CF9AE}" pid="10" name="MSIP_Label_2bbab825-a111-45e4-86a1-18cee0005896_Name">
    <vt:lpwstr>2bbab825-a111-45e4-86a1-18cee0005896</vt:lpwstr>
  </property>
  <property fmtid="{D5CDD505-2E9C-101B-9397-08002B2CF9AE}" pid="11" name="MSIP_Label_2bbab825-a111-45e4-86a1-18cee0005896_SiteId">
    <vt:lpwstr>2567d566-604c-408a-8a60-55d0dc9d9d6b</vt:lpwstr>
  </property>
  <property fmtid="{D5CDD505-2E9C-101B-9397-08002B2CF9AE}" pid="12" name="MSIP_Label_2bbab825-a111-45e4-86a1-18cee0005896_ActionId">
    <vt:lpwstr>0d12717c-8292-41ad-8822-63c436fc65e0</vt:lpwstr>
  </property>
  <property fmtid="{D5CDD505-2E9C-101B-9397-08002B2CF9AE}" pid="13" name="MSIP_Label_2bbab825-a111-45e4-86a1-18cee0005896_ContentBits">
    <vt:lpwstr>2</vt:lpwstr>
  </property>
</Properties>
</file>