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/>
          <w:b/>
          <w:bCs/>
          <w:sz w:val="20"/>
          <w:szCs w:val="20"/>
        </w:rPr>
        <w:t>Table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/>
          <w:sz w:val="20"/>
          <w:szCs w:val="20"/>
        </w:rPr>
        <w:t xml:space="preserve"> Establishment of the logistic regression prediction model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CWTS </w:t>
      </w:r>
      <w:r>
        <w:rPr>
          <w:rFonts w:hint="eastAsia" w:ascii="Times New Roman" w:hAnsi="Times New Roman"/>
          <w:sz w:val="20"/>
          <w:szCs w:val="20"/>
        </w:rPr>
        <w:t>combined with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sz w:val="20"/>
          <w:szCs w:val="20"/>
          <w:lang w:eastAsia="zh-CN"/>
        </w:rPr>
        <w:t>Chinese Visceral Adiposity Index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/>
          <w:sz w:val="20"/>
          <w:szCs w:val="20"/>
        </w:rPr>
        <w:t>waist-to-height ratio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/>
          <w:sz w:val="20"/>
          <w:szCs w:val="20"/>
        </w:rPr>
        <w:t>triglyceride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, and </w:t>
      </w:r>
      <w:r>
        <w:rPr>
          <w:rFonts w:ascii="Times New Roman" w:hAnsi="Times New Roman"/>
          <w:sz w:val="20"/>
          <w:szCs w:val="20"/>
        </w:rPr>
        <w:t>systolic blood pressure</w:t>
      </w:r>
    </w:p>
    <w:tbl>
      <w:tblPr>
        <w:tblStyle w:val="2"/>
        <w:tblW w:w="80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12"/>
        <w:gridCol w:w="1056"/>
        <w:gridCol w:w="1298"/>
        <w:gridCol w:w="1188"/>
        <w:gridCol w:w="2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7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10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β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SE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Wald χ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  <w:tc>
          <w:tcPr>
            <w:tcW w:w="229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OR (95%CI)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cVAI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0.024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13.010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1.024 (1.011 - 1.038)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WHtR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13.735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4.937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7.739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0.005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922443.717 (57.873 - 1.470E+10)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TG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1.122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0.200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31.318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3.070 (2.072 - 4.546)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SBP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0.019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0.009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4.550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0.033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1.019 (1.002 - 1.037)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-14.307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2.649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  <w:t>29.173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YmM3YzQ1NTk4MmRkMzU0NDllZWRhNWIyN2ExM2EifQ=="/>
  </w:docVars>
  <w:rsids>
    <w:rsidRoot w:val="00000000"/>
    <w:rsid w:val="24463A6D"/>
    <w:rsid w:val="4A4A6F73"/>
    <w:rsid w:val="7E9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2024-01-11T12:41:00Z</dcterms:created>
  <dc:creator>a7988</dc:creator>
  <cp:lastModifiedBy>小牛</cp:lastModifiedBy>
  <dcterms:modified xsi:type="dcterms:W3CDTF">2024-02-25T04:52:07Z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CF1F3952345D41DFBC7CBAC940052A95_13</vt:lpwstr>
  </property>
</Properties>
</file>