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75D" w:rsidRDefault="0068475D">
      <w:pPr>
        <w:jc w:val="center"/>
      </w:pPr>
    </w:p>
    <w:p w:rsidR="0068475D" w:rsidRDefault="0067321F">
      <w:pPr>
        <w:widowControl/>
        <w:adjustRightInd w:val="0"/>
        <w:snapToGrid w:val="0"/>
        <w:spacing w:before="90" w:after="180"/>
        <w:rPr>
          <w:rFonts w:ascii="Arial" w:eastAsia="Times New Roman" w:hAnsi="Arial"/>
        </w:rPr>
      </w:pPr>
      <w:r>
        <w:rPr>
          <w:rFonts w:ascii="Arial" w:eastAsia="Times New Roman" w:hAnsi="Arial" w:cs="Arial"/>
          <w:b/>
          <w:bCs/>
          <w:kern w:val="32"/>
          <w:sz w:val="32"/>
          <w:szCs w:val="32"/>
        </w:rPr>
        <w:t>Development of a Spherical Nucleic Acid Nanovaccine for Enhanced Immunogenicity in Dengue Virus Infection</w:t>
      </w:r>
    </w:p>
    <w:p w:rsidR="0068475D" w:rsidRDefault="0067321F">
      <w:pPr>
        <w:pStyle w:val="1"/>
        <w:widowControl/>
        <w:spacing w:line="480" w:lineRule="auto"/>
        <w:jc w:val="left"/>
        <w:rPr>
          <w:rFonts w:ascii="Arial" w:eastAsia="Times New Roman" w:hAnsi="Arial"/>
          <w:lang w:eastAsia="en-US"/>
        </w:rPr>
      </w:pPr>
      <w:r>
        <w:rPr>
          <w:rFonts w:ascii="Arial" w:eastAsia="Times New Roman" w:hAnsi="Arial" w:hint="eastAsia"/>
          <w:lang w:eastAsia="en-US"/>
        </w:rPr>
        <w:t>Supplementary Tables and Figures</w:t>
      </w:r>
    </w:p>
    <w:p w:rsidR="0068475D" w:rsidRDefault="0067321F">
      <w:pPr>
        <w:widowControl/>
        <w:adjustRightInd w:val="0"/>
        <w:snapToGrid w:val="0"/>
        <w:jc w:val="left"/>
        <w:rPr>
          <w:rFonts w:ascii="Arial" w:eastAsia="Times New Roman" w:hAnsi="Arial" w:cs="Times New Roman"/>
          <w:color w:val="000000"/>
          <w:kern w:val="0"/>
          <w:sz w:val="20"/>
          <w:szCs w:val="20"/>
        </w:rPr>
      </w:pPr>
      <w:r>
        <w:rPr>
          <w:rFonts w:ascii="Arial" w:eastAsia="Times New Roman" w:hAnsi="Arial" w:cs="Times New Roman" w:hint="eastAsia"/>
          <w:color w:val="000000"/>
          <w:kern w:val="0"/>
          <w:sz w:val="20"/>
          <w:szCs w:val="20"/>
        </w:rPr>
        <w:t>Table S1 Nucleic acid sequence of CpG and CpG complement</w:t>
      </w:r>
    </w:p>
    <w:tbl>
      <w:tblPr>
        <w:tblStyle w:val="a3"/>
        <w:tblW w:w="70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5902"/>
      </w:tblGrid>
      <w:tr w:rsidR="0068475D">
        <w:trPr>
          <w:trHeight w:val="378"/>
        </w:trPr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75D" w:rsidRDefault="0067321F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59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75D" w:rsidRDefault="0067321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Sequence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5′-3′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68475D">
        <w:trPr>
          <w:trHeight w:val="586"/>
        </w:trPr>
        <w:tc>
          <w:tcPr>
            <w:tcW w:w="1146" w:type="dxa"/>
            <w:tcBorders>
              <w:top w:val="single" w:sz="4" w:space="0" w:color="auto"/>
            </w:tcBorders>
            <w:vAlign w:val="center"/>
          </w:tcPr>
          <w:p w:rsidR="0068475D" w:rsidRDefault="0067321F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CSV-1A</w:t>
            </w:r>
          </w:p>
        </w:tc>
        <w:tc>
          <w:tcPr>
            <w:tcW w:w="5902" w:type="dxa"/>
            <w:tcBorders>
              <w:top w:val="single" w:sz="4" w:space="0" w:color="auto"/>
            </w:tcBorders>
            <w:vAlign w:val="center"/>
          </w:tcPr>
          <w:p w:rsidR="0068475D" w:rsidRDefault="0067321F">
            <w:pPr>
              <w:widowControl/>
              <w:jc w:val="center"/>
              <w:rPr>
                <w:rFonts w:ascii="Arial" w:eastAsia="微软雅黑" w:hAnsi="Arial" w:cs="Arial"/>
                <w:sz w:val="20"/>
                <w:szCs w:val="20"/>
              </w:rPr>
            </w:pPr>
            <w:r>
              <w:rPr>
                <w:rFonts w:ascii="Arial" w:eastAsia="微软雅黑" w:hAnsi="Arial" w:cs="Arial"/>
                <w:sz w:val="20"/>
                <w:szCs w:val="20"/>
              </w:rPr>
              <w:t>AACGTCAGGAACGTCATGGA-SH</w:t>
            </w:r>
          </w:p>
        </w:tc>
      </w:tr>
      <w:tr w:rsidR="0068475D">
        <w:trPr>
          <w:trHeight w:val="610"/>
        </w:trPr>
        <w:tc>
          <w:tcPr>
            <w:tcW w:w="1146" w:type="dxa"/>
            <w:vAlign w:val="center"/>
          </w:tcPr>
          <w:p w:rsidR="0068475D" w:rsidRDefault="0067321F">
            <w:pPr>
              <w:spacing w:line="4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CpG</w:t>
            </w:r>
          </w:p>
        </w:tc>
        <w:tc>
          <w:tcPr>
            <w:tcW w:w="5902" w:type="dxa"/>
            <w:vAlign w:val="center"/>
          </w:tcPr>
          <w:p w:rsidR="0068475D" w:rsidRDefault="0067321F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T*C*C*A*T*G*A*C*G*T*T*C*C*T*G*A*C*G*T*T* -SH</w:t>
            </w:r>
          </w:p>
        </w:tc>
      </w:tr>
    </w:tbl>
    <w:p w:rsidR="0068475D" w:rsidRDefault="0067321F">
      <w:pPr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noProof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256540</wp:posOffset>
            </wp:positionV>
            <wp:extent cx="2135505" cy="2380615"/>
            <wp:effectExtent l="0" t="0" r="13335" b="12065"/>
            <wp:wrapTopAndBottom/>
            <wp:docPr id="2" name="图片 2" descr="FigureS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S1-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75D" w:rsidRDefault="0067321F">
      <w:pPr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/>
          <w:b/>
          <w:bCs/>
          <w:kern w:val="0"/>
          <w:sz w:val="20"/>
          <w:szCs w:val="20"/>
        </w:rPr>
        <w:t xml:space="preserve">Figure </w:t>
      </w:r>
      <w:r>
        <w:rPr>
          <w:rFonts w:ascii="Arial" w:eastAsia="宋体" w:hAnsi="Arial" w:cs="Arial"/>
          <w:b/>
          <w:bCs/>
          <w:kern w:val="0"/>
          <w:sz w:val="20"/>
          <w:szCs w:val="20"/>
        </w:rPr>
        <w:t>S1</w:t>
      </w:r>
      <w:r>
        <w:rPr>
          <w:rFonts w:ascii="Arial" w:eastAsia="宋体" w:hAnsi="Arial" w:cs="Arial" w:hint="eastAsia"/>
          <w:b/>
          <w:bCs/>
          <w:kern w:val="0"/>
          <w:sz w:val="20"/>
          <w:szCs w:val="20"/>
        </w:rPr>
        <w:t>:</w:t>
      </w:r>
      <w:r>
        <w:rPr>
          <w:rFonts w:ascii="Arial" w:eastAsia="宋体" w:hAnsi="Arial" w:cs="Arial"/>
          <w:b/>
          <w:bCs/>
          <w:kern w:val="0"/>
          <w:sz w:val="20"/>
          <w:szCs w:val="20"/>
        </w:rPr>
        <w:t xml:space="preserve"> </w:t>
      </w:r>
      <w:r>
        <w:rPr>
          <w:rFonts w:ascii="Arial" w:eastAsia="宋体" w:hAnsi="Arial" w:cs="Arial"/>
          <w:kern w:val="0"/>
          <w:sz w:val="20"/>
          <w:szCs w:val="20"/>
        </w:rPr>
        <w:t>Typical agarose gel electropherograms of TBB-CpG (a: CpG, b: TBB-CpG)</w:t>
      </w:r>
      <w:r>
        <w:rPr>
          <w:rFonts w:ascii="Arial" w:eastAsia="宋体" w:hAnsi="Arial" w:cs="Arial" w:hint="eastAsia"/>
          <w:kern w:val="0"/>
          <w:sz w:val="20"/>
          <w:szCs w:val="20"/>
        </w:rPr>
        <w:t>.</w:t>
      </w:r>
    </w:p>
    <w:p w:rsidR="0068475D" w:rsidRDefault="0067321F">
      <w:pPr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/>
          <w:noProof/>
          <w:kern w:val="0"/>
          <w:sz w:val="20"/>
          <w:szCs w:val="20"/>
        </w:rPr>
        <w:drawing>
          <wp:inline distT="0" distB="0" distL="0" distR="0">
            <wp:extent cx="5274310" cy="2992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5D" w:rsidRDefault="0067321F">
      <w:pPr>
        <w:widowControl/>
        <w:adjustRightInd w:val="0"/>
        <w:snapToGrid w:val="0"/>
        <w:spacing w:before="90" w:after="180"/>
        <w:rPr>
          <w:rFonts w:ascii="Arial" w:hAnsi="Arial" w:cs="Arial"/>
          <w:sz w:val="20"/>
          <w:szCs w:val="20"/>
        </w:rPr>
      </w:pPr>
      <w:bookmarkStart w:id="0" w:name="OLE_LINK5"/>
      <w:bookmarkStart w:id="1" w:name="OLE_LINK4"/>
      <w:r>
        <w:rPr>
          <w:rFonts w:ascii="Arial" w:eastAsia="宋体" w:hAnsi="Arial" w:cs="Arial"/>
          <w:b/>
          <w:bCs/>
          <w:kern w:val="0"/>
          <w:sz w:val="20"/>
          <w:szCs w:val="20"/>
        </w:rPr>
        <w:lastRenderedPageBreak/>
        <w:t xml:space="preserve">Figure </w:t>
      </w:r>
      <w:r>
        <w:rPr>
          <w:rFonts w:ascii="Arial" w:eastAsia="宋体" w:hAnsi="Arial" w:cs="Arial" w:hint="eastAsia"/>
          <w:b/>
          <w:bCs/>
          <w:kern w:val="0"/>
          <w:sz w:val="20"/>
          <w:szCs w:val="20"/>
        </w:rPr>
        <w:t>S2</w:t>
      </w:r>
      <w:bookmarkEnd w:id="0"/>
      <w:r>
        <w:rPr>
          <w:rFonts w:ascii="Arial" w:eastAsia="宋体" w:hAnsi="Arial" w:cs="Arial" w:hint="eastAsia"/>
          <w:b/>
          <w:bCs/>
          <w:kern w:val="0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Flow cytometric analysis of antigen uptake by BMDCs</w:t>
      </w:r>
      <w:bookmarkEnd w:id="1"/>
      <w:r>
        <w:rPr>
          <w:rFonts w:ascii="Arial" w:hAnsi="Arial" w:cs="Arial" w:hint="eastAsia"/>
          <w:sz w:val="20"/>
          <w:szCs w:val="20"/>
        </w:rPr>
        <w:t>.</w:t>
      </w:r>
      <w:r>
        <w:t>Data are presented as mean ± SD (n = 3).</w:t>
      </w:r>
      <w:r>
        <w:rPr>
          <w:rFonts w:eastAsia="宋体" w:hint="eastAsia"/>
        </w:rPr>
        <w:t xml:space="preserve"> </w:t>
      </w:r>
      <w:r>
        <w:t xml:space="preserve">*p &lt; 0.05, **p &lt; </w:t>
      </w:r>
      <w:r>
        <w:t>0.01, ***p &lt; 0.001.</w:t>
      </w:r>
    </w:p>
    <w:p w:rsidR="0068475D" w:rsidRDefault="0067321F">
      <w:pPr>
        <w:widowControl/>
        <w:adjustRightInd w:val="0"/>
        <w:snapToGrid w:val="0"/>
        <w:spacing w:before="90" w:after="180"/>
        <w:rPr>
          <w:rFonts w:ascii="Times New Roman" w:eastAsia="宋体" w:hAnsi="Times New Roman" w:cs="Times New Roman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noProof/>
          <w:szCs w:val="21"/>
          <w:shd w:val="clear" w:color="auto" w:fill="FFFFFF"/>
        </w:rPr>
        <w:drawing>
          <wp:inline distT="0" distB="0" distL="0" distR="0">
            <wp:extent cx="5274310" cy="13303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5D" w:rsidRDefault="0067321F">
      <w:pPr>
        <w:widowControl/>
        <w:adjustRightInd w:val="0"/>
        <w:snapToGrid w:val="0"/>
        <w:spacing w:before="90" w:after="180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eastAsia="宋体" w:hAnsi="Arial" w:cs="Arial"/>
          <w:b/>
          <w:bCs/>
          <w:kern w:val="0"/>
          <w:sz w:val="20"/>
          <w:szCs w:val="20"/>
        </w:rPr>
        <w:t xml:space="preserve">Figure </w:t>
      </w:r>
      <w:r>
        <w:rPr>
          <w:rFonts w:ascii="Arial" w:eastAsia="宋体" w:hAnsi="Arial" w:cs="Arial" w:hint="eastAsia"/>
          <w:b/>
          <w:bCs/>
          <w:kern w:val="0"/>
          <w:sz w:val="20"/>
          <w:szCs w:val="20"/>
        </w:rPr>
        <w:t>S3:</w:t>
      </w:r>
      <w:r>
        <w:rPr>
          <w:rFonts w:ascii="Arial" w:hAnsi="Arial" w:cs="Arial"/>
          <w:sz w:val="20"/>
          <w:szCs w:val="20"/>
        </w:rPr>
        <w:t xml:space="preserve"> Flow cytometry gating strategy for </w:t>
      </w:r>
      <w:r>
        <w:rPr>
          <w:rFonts w:ascii="Arial" w:hAnsi="Arial" w:cs="Arial" w:hint="eastAsia"/>
          <w:sz w:val="20"/>
          <w:szCs w:val="20"/>
        </w:rPr>
        <w:t>Figure 2G.</w:t>
      </w:r>
    </w:p>
    <w:p w:rsidR="0068475D" w:rsidRDefault="0068475D">
      <w:pPr>
        <w:widowControl/>
        <w:adjustRightInd w:val="0"/>
        <w:snapToGrid w:val="0"/>
        <w:spacing w:before="90" w:after="180"/>
        <w:rPr>
          <w:rFonts w:ascii="Times New Roman" w:eastAsia="宋体" w:hAnsi="Times New Roman" w:cs="Times New Roman"/>
          <w:szCs w:val="21"/>
          <w:shd w:val="clear" w:color="auto" w:fill="FFFFFF"/>
        </w:rPr>
      </w:pPr>
    </w:p>
    <w:p w:rsidR="0068475D" w:rsidRDefault="0067321F">
      <w:pPr>
        <w:widowControl/>
        <w:adjustRightInd w:val="0"/>
        <w:snapToGrid w:val="0"/>
        <w:jc w:val="left"/>
        <w:rPr>
          <w:rFonts w:ascii="Arial" w:eastAsia="宋体" w:hAnsi="Arial" w:cs="Arial"/>
          <w:sz w:val="20"/>
          <w:szCs w:val="20"/>
          <w:shd w:val="clear" w:color="auto" w:fill="FFFFFF"/>
        </w:rPr>
      </w:pPr>
      <w:r>
        <w:rPr>
          <w:rFonts w:ascii="Arial" w:eastAsia="宋体" w:hAnsi="Arial" w:cs="Arial"/>
          <w:sz w:val="20"/>
          <w:szCs w:val="20"/>
          <w:shd w:val="clear" w:color="auto" w:fill="FFFFFF"/>
        </w:rPr>
        <w:t>Table S2 q-PCR primer sequence</w:t>
      </w:r>
    </w:p>
    <w:tbl>
      <w:tblPr>
        <w:tblStyle w:val="a3"/>
        <w:tblW w:w="785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4"/>
        <w:gridCol w:w="4052"/>
      </w:tblGrid>
      <w:tr w:rsidR="0068475D">
        <w:tc>
          <w:tcPr>
            <w:tcW w:w="3804" w:type="dxa"/>
            <w:tcBorders>
              <w:top w:val="single" w:sz="4" w:space="0" w:color="auto"/>
              <w:bottom w:val="single" w:sz="4" w:space="0" w:color="auto"/>
            </w:tcBorders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Primes</w:t>
            </w:r>
          </w:p>
        </w:tc>
        <w:tc>
          <w:tcPr>
            <w:tcW w:w="4052" w:type="dxa"/>
            <w:tcBorders>
              <w:top w:val="single" w:sz="4" w:space="0" w:color="auto"/>
              <w:bottom w:val="single" w:sz="4" w:space="0" w:color="auto"/>
            </w:tcBorders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Sequences(5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68475D">
        <w:tc>
          <w:tcPr>
            <w:tcW w:w="3804" w:type="dxa"/>
            <w:tcBorders>
              <w:top w:val="single" w:sz="4" w:space="0" w:color="auto"/>
            </w:tcBorders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UBB-M-F</w:t>
            </w:r>
          </w:p>
        </w:tc>
        <w:tc>
          <w:tcPr>
            <w:tcW w:w="4052" w:type="dxa"/>
            <w:tcBorders>
              <w:top w:val="single" w:sz="4" w:space="0" w:color="auto"/>
            </w:tcBorders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TTCGGTCTGCATTCCCAGTG</w:t>
            </w:r>
          </w:p>
        </w:tc>
        <w:bookmarkStart w:id="2" w:name="_GoBack"/>
        <w:bookmarkEnd w:id="2"/>
      </w:tr>
      <w:tr w:rsidR="0068475D">
        <w:tc>
          <w:tcPr>
            <w:tcW w:w="3804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UBB</w:t>
            </w:r>
            <w:bookmarkStart w:id="3" w:name="OLE_LINK2"/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-M-R</w:t>
            </w:r>
            <w:bookmarkEnd w:id="3"/>
          </w:p>
        </w:tc>
        <w:tc>
          <w:tcPr>
            <w:tcW w:w="4052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AACTTAAATTGGGGCAAGTGGC</w:t>
            </w:r>
          </w:p>
        </w:tc>
      </w:tr>
      <w:tr w:rsidR="0068475D">
        <w:tc>
          <w:tcPr>
            <w:tcW w:w="3804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CD80-M-F</w:t>
            </w:r>
          </w:p>
        </w:tc>
        <w:tc>
          <w:tcPr>
            <w:tcW w:w="4052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ACAACAGCCTTACCTTCGG</w:t>
            </w:r>
          </w:p>
        </w:tc>
      </w:tr>
      <w:tr w:rsidR="0068475D">
        <w:tc>
          <w:tcPr>
            <w:tcW w:w="3804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CD80-M-R</w:t>
            </w:r>
          </w:p>
        </w:tc>
        <w:tc>
          <w:tcPr>
            <w:tcW w:w="4052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GTGCTGAAAGAAAGATTGTACCTCA</w:t>
            </w:r>
          </w:p>
        </w:tc>
      </w:tr>
      <w:tr w:rsidR="0068475D">
        <w:tc>
          <w:tcPr>
            <w:tcW w:w="3804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CD86-M-F</w:t>
            </w:r>
          </w:p>
        </w:tc>
        <w:tc>
          <w:tcPr>
            <w:tcW w:w="4052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GCAGCACGGACTTGAACAAC</w:t>
            </w:r>
          </w:p>
        </w:tc>
      </w:tr>
      <w:tr w:rsidR="0068475D">
        <w:tc>
          <w:tcPr>
            <w:tcW w:w="3804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CD86-M-R</w:t>
            </w:r>
          </w:p>
        </w:tc>
        <w:tc>
          <w:tcPr>
            <w:tcW w:w="4052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CCTTTGTAAATGGGCACGGC</w:t>
            </w:r>
          </w:p>
        </w:tc>
      </w:tr>
      <w:tr w:rsidR="0068475D">
        <w:tc>
          <w:tcPr>
            <w:tcW w:w="3804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bookmarkStart w:id="4" w:name="OLE_LINK1"/>
            <w:r>
              <w:rPr>
                <w:rFonts w:ascii="Arial" w:hAnsi="Arial" w:cs="Arial"/>
                <w:sz w:val="20"/>
                <w:szCs w:val="20"/>
              </w:rPr>
              <w:t>IL12b</w:t>
            </w:r>
            <w:bookmarkEnd w:id="4"/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-M-F</w:t>
            </w:r>
          </w:p>
        </w:tc>
        <w:tc>
          <w:tcPr>
            <w:tcW w:w="4052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GTCCTCAGAAGCTAACCATCTCC</w:t>
            </w:r>
          </w:p>
        </w:tc>
      </w:tr>
      <w:tr w:rsidR="0068475D">
        <w:tc>
          <w:tcPr>
            <w:tcW w:w="3804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IL12b</w:t>
            </w: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-M-R</w:t>
            </w:r>
          </w:p>
        </w:tc>
        <w:tc>
          <w:tcPr>
            <w:tcW w:w="4052" w:type="dxa"/>
          </w:tcPr>
          <w:p w:rsidR="0068475D" w:rsidRDefault="0067321F">
            <w:pP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CCAGAGCCTATGACTCCATGTC</w:t>
            </w:r>
          </w:p>
        </w:tc>
      </w:tr>
      <w:tr w:rsidR="0068475D">
        <w:tc>
          <w:tcPr>
            <w:tcW w:w="3804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IL13</w:t>
            </w: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-M-F</w:t>
            </w:r>
          </w:p>
        </w:tc>
        <w:tc>
          <w:tcPr>
            <w:tcW w:w="4052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TGAGCAACATCACACAAGACC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68475D">
        <w:tc>
          <w:tcPr>
            <w:tcW w:w="3804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IL13</w:t>
            </w: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-M-R</w:t>
            </w:r>
          </w:p>
        </w:tc>
        <w:tc>
          <w:tcPr>
            <w:tcW w:w="4052" w:type="dxa"/>
          </w:tcPr>
          <w:p w:rsidR="0068475D" w:rsidRDefault="0067321F">
            <w:pPr>
              <w:spacing w:line="400" w:lineRule="exact"/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GGCCTTGCGGTTACAGAGG</w:t>
            </w:r>
          </w:p>
        </w:tc>
      </w:tr>
      <w:tr w:rsidR="0068475D">
        <w:tc>
          <w:tcPr>
            <w:tcW w:w="3804" w:type="dxa"/>
          </w:tcPr>
          <w:p w:rsidR="0068475D" w:rsidRDefault="006732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IL22</w:t>
            </w: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-M-F</w:t>
            </w:r>
          </w:p>
        </w:tc>
        <w:tc>
          <w:tcPr>
            <w:tcW w:w="4052" w:type="dxa"/>
          </w:tcPr>
          <w:p w:rsidR="0068475D" w:rsidRDefault="0067321F">
            <w:pPr>
              <w:spacing w:line="4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ATGAGTTTTTCCCTTATGGGGAC</w:t>
            </w:r>
          </w:p>
        </w:tc>
      </w:tr>
      <w:tr w:rsidR="0068475D">
        <w:tc>
          <w:tcPr>
            <w:tcW w:w="3804" w:type="dxa"/>
          </w:tcPr>
          <w:p w:rsidR="0068475D" w:rsidRDefault="006732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IL22</w:t>
            </w: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-M-R</w:t>
            </w:r>
          </w:p>
        </w:tc>
        <w:tc>
          <w:tcPr>
            <w:tcW w:w="4052" w:type="dxa"/>
          </w:tcPr>
          <w:p w:rsidR="0068475D" w:rsidRDefault="0067321F">
            <w:pPr>
              <w:spacing w:line="400" w:lineRule="exact"/>
              <w:rPr>
                <w:rFonts w:ascii="Arial" w:hAnsi="Arial" w:cs="Arial"/>
                <w:sz w:val="20"/>
                <w:szCs w:val="20"/>
              </w:rPr>
            </w:pPr>
            <w:bookmarkStart w:id="5" w:name="OLE_LINK3"/>
            <w:r>
              <w:rPr>
                <w:rFonts w:ascii="Arial" w:hAnsi="Arial" w:cs="Arial"/>
                <w:sz w:val="20"/>
                <w:szCs w:val="20"/>
              </w:rPr>
              <w:t>GCTGGAAGTTGGACACCTCAA</w:t>
            </w:r>
            <w:bookmarkEnd w:id="5"/>
          </w:p>
        </w:tc>
      </w:tr>
      <w:tr w:rsidR="0068475D">
        <w:tc>
          <w:tcPr>
            <w:tcW w:w="3804" w:type="dxa"/>
          </w:tcPr>
          <w:p w:rsidR="0068475D" w:rsidRDefault="0067321F">
            <w:pPr>
              <w:spacing w:line="4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ccl5</w:t>
            </w: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-M-F</w:t>
            </w:r>
          </w:p>
        </w:tc>
        <w:tc>
          <w:tcPr>
            <w:tcW w:w="4052" w:type="dxa"/>
          </w:tcPr>
          <w:p w:rsidR="0068475D" w:rsidRDefault="006732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GCTGCTTTGCCTACCTCTCC</w:t>
            </w:r>
          </w:p>
        </w:tc>
      </w:tr>
      <w:tr w:rsidR="0068475D">
        <w:tc>
          <w:tcPr>
            <w:tcW w:w="3804" w:type="dxa"/>
          </w:tcPr>
          <w:p w:rsidR="0068475D" w:rsidRDefault="0067321F">
            <w:pPr>
              <w:spacing w:line="4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ccl5</w:t>
            </w:r>
            <w:r>
              <w:rPr>
                <w:rFonts w:ascii="Arial" w:eastAsiaTheme="majorEastAsia" w:hAnsi="Arial" w:cs="Arial"/>
                <w:sz w:val="20"/>
                <w:szCs w:val="20"/>
                <w:shd w:val="clear" w:color="auto" w:fill="FFFFFF"/>
              </w:rPr>
              <w:t>-M-R</w:t>
            </w:r>
          </w:p>
        </w:tc>
        <w:tc>
          <w:tcPr>
            <w:tcW w:w="4052" w:type="dxa"/>
          </w:tcPr>
          <w:p w:rsidR="0068475D" w:rsidRDefault="006732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TCGAGTGACAAACACGACTGC</w:t>
            </w:r>
          </w:p>
        </w:tc>
      </w:tr>
    </w:tbl>
    <w:p w:rsidR="0068475D" w:rsidRDefault="0068475D">
      <w:pPr>
        <w:rPr>
          <w:rFonts w:ascii="Times New Roman" w:eastAsia="宋体" w:hAnsi="Times New Roman" w:cs="Times New Roman"/>
          <w:kern w:val="0"/>
          <w:szCs w:val="21"/>
        </w:rPr>
      </w:pPr>
    </w:p>
    <w:sectPr w:rsidR="006847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21F" w:rsidRDefault="0067321F" w:rsidP="0067321F">
      <w:r>
        <w:separator/>
      </w:r>
    </w:p>
  </w:endnote>
  <w:endnote w:type="continuationSeparator" w:id="0">
    <w:p w:rsidR="0067321F" w:rsidRDefault="0067321F" w:rsidP="00673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21F" w:rsidRDefault="0067321F" w:rsidP="0067321F">
      <w:r>
        <w:separator/>
      </w:r>
    </w:p>
  </w:footnote>
  <w:footnote w:type="continuationSeparator" w:id="0">
    <w:p w:rsidR="0067321F" w:rsidRDefault="0067321F" w:rsidP="006732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mZWFlYjNiZDU3MTJlODYwYzNlYzJmYTdmOWUwMTgifQ=="/>
  </w:docVars>
  <w:rsids>
    <w:rsidRoot w:val="00820490"/>
    <w:rsid w:val="0067321F"/>
    <w:rsid w:val="0068475D"/>
    <w:rsid w:val="00820490"/>
    <w:rsid w:val="04F56748"/>
    <w:rsid w:val="064B33E6"/>
    <w:rsid w:val="07C65509"/>
    <w:rsid w:val="131D659F"/>
    <w:rsid w:val="1A495C00"/>
    <w:rsid w:val="293C1892"/>
    <w:rsid w:val="31E554F4"/>
    <w:rsid w:val="52B7716F"/>
    <w:rsid w:val="63D47B81"/>
    <w:rsid w:val="66C83F2C"/>
    <w:rsid w:val="7662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3AA2ED8-01B2-4A8E-BF45-F540491D9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标题 11"/>
    <w:basedOn w:val="a"/>
    <w:next w:val="a"/>
    <w:qFormat/>
    <w:pPr>
      <w:keepNext/>
      <w:spacing w:before="240" w:after="60"/>
      <w:outlineLvl w:val="0"/>
    </w:pPr>
    <w:rPr>
      <w:rFonts w:ascii="Calibri" w:eastAsia="宋体" w:hAnsi="Calibri" w:cs="Arial"/>
      <w:b/>
      <w:bCs/>
      <w:kern w:val="32"/>
      <w:sz w:val="32"/>
      <w:szCs w:val="32"/>
    </w:rPr>
  </w:style>
  <w:style w:type="paragraph" w:customStyle="1" w:styleId="10">
    <w:name w:val="正文1"/>
    <w:qFormat/>
    <w:pPr>
      <w:widowControl w:val="0"/>
      <w:jc w:val="both"/>
    </w:pPr>
    <w:rPr>
      <w:rFonts w:ascii="Calibri" w:hAnsi="Calibri"/>
      <w:kern w:val="2"/>
      <w:sz w:val="21"/>
      <w:szCs w:val="21"/>
    </w:rPr>
  </w:style>
  <w:style w:type="paragraph" w:styleId="a4">
    <w:name w:val="header"/>
    <w:basedOn w:val="a"/>
    <w:link w:val="a5"/>
    <w:rsid w:val="006732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7321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6732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7321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</dc:creator>
  <cp:lastModifiedBy>LYY</cp:lastModifiedBy>
  <cp:revision>2</cp:revision>
  <dcterms:created xsi:type="dcterms:W3CDTF">2023-10-13T05:54:00Z</dcterms:created>
  <dcterms:modified xsi:type="dcterms:W3CDTF">2024-09-02T04:55:00Z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E60BAA9C8E934C9EAA0A29486711AE49_11</vt:lpwstr>
  </property>
</Properties>
</file>