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457BC" w14:textId="77777777" w:rsidR="004100BE" w:rsidRPr="00E32A04" w:rsidRDefault="00E32A04">
      <w:pPr>
        <w:rPr>
          <w:rFonts w:ascii="Times New Roman" w:eastAsia="SimSun" w:hAnsi="Times New Roman" w:cs="Times New Roman"/>
          <w:b/>
          <w:bCs/>
          <w:color w:val="000000"/>
          <w:sz w:val="22"/>
          <w:szCs w:val="28"/>
        </w:rPr>
      </w:pPr>
      <w:r w:rsidRPr="00E32A04">
        <w:rPr>
          <w:rFonts w:ascii="Times New Roman" w:eastAsia="SimSun" w:hAnsi="Times New Roman" w:cs="Times New Roman" w:hint="eastAsia"/>
          <w:b/>
          <w:bCs/>
          <w:color w:val="000000"/>
          <w:sz w:val="22"/>
          <w:szCs w:val="28"/>
        </w:rPr>
        <w:t xml:space="preserve">Supplementary Table 1.  </w:t>
      </w:r>
      <w:r w:rsidRPr="00E32A04">
        <w:rPr>
          <w:rFonts w:ascii="Times New Roman" w:eastAsia="SimSun" w:hAnsi="Times New Roman" w:cs="Times New Roman" w:hint="eastAsia"/>
          <w:b/>
          <w:bCs/>
          <w:color w:val="000000"/>
          <w:sz w:val="22"/>
          <w:szCs w:val="28"/>
        </w:rPr>
        <w:t>Association between sleep duration with cardiometabolic diseases among age and gender subgroups</w:t>
      </w:r>
    </w:p>
    <w:p w14:paraId="6B368D81" w14:textId="77777777" w:rsidR="004100BE" w:rsidRPr="00E32A04" w:rsidRDefault="004100BE">
      <w:pPr>
        <w:rPr>
          <w:color w:val="000000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1818"/>
        <w:gridCol w:w="1821"/>
        <w:gridCol w:w="828"/>
        <w:gridCol w:w="254"/>
        <w:gridCol w:w="1824"/>
        <w:gridCol w:w="828"/>
        <w:gridCol w:w="1824"/>
        <w:gridCol w:w="828"/>
        <w:gridCol w:w="254"/>
        <w:gridCol w:w="1824"/>
        <w:gridCol w:w="827"/>
        <w:gridCol w:w="1851"/>
        <w:gridCol w:w="827"/>
      </w:tblGrid>
      <w:tr w:rsidR="004100BE" w:rsidRPr="00E32A04" w14:paraId="69BF9AF3" w14:textId="77777777">
        <w:trPr>
          <w:trHeight w:val="288"/>
        </w:trPr>
        <w:tc>
          <w:tcPr>
            <w:tcW w:w="58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F6F4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Sleep duration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C890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Overall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E0A429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6869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65CEC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≤ 65 year</w:t>
            </w:r>
            <w:r w:rsidRPr="00E32A04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78C33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9A386C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&gt; 65 years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3746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valu</w:t>
            </w: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458635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A8395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6CD4A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E4169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70357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4100BE" w:rsidRPr="00E32A04" w14:paraId="048F8164" w14:textId="77777777">
        <w:trPr>
          <w:trHeight w:val="288"/>
        </w:trPr>
        <w:tc>
          <w:tcPr>
            <w:tcW w:w="5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8471F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D713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 (95% CI)</w:t>
            </w:r>
          </w:p>
        </w:tc>
        <w:tc>
          <w:tcPr>
            <w:tcW w:w="2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D15AE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5B817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3F1D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 (95% CI)</w:t>
            </w:r>
          </w:p>
        </w:tc>
        <w:tc>
          <w:tcPr>
            <w:tcW w:w="2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1BABE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5F71C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2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B481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A8FB5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7DA3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 (95% CI)</w:t>
            </w:r>
          </w:p>
        </w:tc>
        <w:tc>
          <w:tcPr>
            <w:tcW w:w="2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C1493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E3102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 (95% CI)</w:t>
            </w:r>
          </w:p>
        </w:tc>
        <w:tc>
          <w:tcPr>
            <w:tcW w:w="2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AD8E5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00BE" w:rsidRPr="00E32A04" w14:paraId="52C02500" w14:textId="77777777">
        <w:trPr>
          <w:trHeight w:val="288"/>
        </w:trPr>
        <w:tc>
          <w:tcPr>
            <w:tcW w:w="5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395A6" w14:textId="77777777" w:rsidR="004100BE" w:rsidRPr="00E32A04" w:rsidRDefault="00E32A04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CMDs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0BD3F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18FFB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16E38D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246A6B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136EAE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9BA97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8013A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40E1F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EA55C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A9C0F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E1929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C0711C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00BE" w:rsidRPr="00E32A04" w14:paraId="1FF7639C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30584512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55E95BC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8A3311A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079F8A31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E8521D1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46F0241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1B63B59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70FA6F6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0E851F36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40B070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61A4C8C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49F773FF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529CF03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00BE" w:rsidRPr="00E32A04" w14:paraId="4D1897A9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70B51004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D345A11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1.140 (1.068-1.218)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C703EA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4921607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07EAB7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1.340 (1.181-1.519)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684E633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37FF092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1.110 (1.027-1.200)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E3CD3CC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7E96333D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338AE5C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1.157 (1.062-1.260)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085DB5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A3D2D63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1.120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(1.011-1.242)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8032E6C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</w:tr>
      <w:tr w:rsidR="004100BE" w:rsidRPr="00E32A04" w14:paraId="762D637A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437F119A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CD3074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 (0.961-1.169)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6CC0451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0.244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1BCE6E45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969148C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0.973 (0.825-1.148)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F4623A4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0D209D2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1.114 (0.986-1.258)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4CF7C75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26E64CB4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C1951B5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1.143 (1.011-1.292)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2606F1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891784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0.933 (0.792-1.098)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FC00FD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0.403</w:t>
            </w:r>
          </w:p>
        </w:tc>
      </w:tr>
      <w:tr w:rsidR="004100BE" w:rsidRPr="00E32A04" w14:paraId="2E7D5219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464E497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</w:rPr>
              <w:t xml:space="preserve"> for trend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4661827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BB95E8C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316CD43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714F92C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AA7EE9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779F0E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C1A942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22B32AD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4E7E2456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844C89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1D112EA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CCF79B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0.603</w:t>
            </w:r>
          </w:p>
        </w:tc>
      </w:tr>
      <w:tr w:rsidR="004100BE" w:rsidRPr="00E32A04" w14:paraId="7C0DF54C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18C36326" w14:textId="77777777" w:rsidR="004100BE" w:rsidRPr="00E32A04" w:rsidRDefault="00E32A04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DM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BF6905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C2CB1D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19AF7AD2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C078B79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87EA235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D21B1D5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0B0056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0BCC3622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445778A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807C405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0CF7DA52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B7F41D9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00BE" w:rsidRPr="00E32A04" w14:paraId="369AB669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3E88722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38FFA4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581C499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2E5FE1A6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F605C65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EC56649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5F1BEF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6379EEF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4ED9202C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AB420C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B5B8375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30CF0CD3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22BD51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00BE" w:rsidRPr="00E32A04" w14:paraId="1B5F3788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6854B8E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54753B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1.199 (1.115-1.290)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C623684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0ED24CE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4DD29F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1.339 (1.167-1.537)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39EA4DF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827B9D5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1.183 (1.085-1.291)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710EA6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6EFD834D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EA313EA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1.195 (1.087-1.314)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13FC41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6515B4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1.206 (1.075-1.353)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A28696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4100BE" w:rsidRPr="00E32A04" w14:paraId="057A52D4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2EE223F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8A801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1.072 (0.963-1.193)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061BA04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0.205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002A115C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8E8AB1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 (0.840-1.190)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0F8AC29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EF16D19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1.116 (0.974-1.279)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EF32782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413F6E62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97A7C5F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1.169 (1.023-1.334)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B02090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8211415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0.919-(0.766-1.103)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80C287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0.363</w:t>
            </w:r>
          </w:p>
        </w:tc>
      </w:tr>
      <w:tr w:rsidR="004100BE" w:rsidRPr="00E32A04" w14:paraId="2BB6A0D7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40C8359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</w:rPr>
              <w:t xml:space="preserve"> for trend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BBD43B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6DAA29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0C9D153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142961A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28517B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6ECCBFB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55A6094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27380C79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C43376E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9B236A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4E7674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C71FAF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0.326</w:t>
            </w:r>
          </w:p>
        </w:tc>
      </w:tr>
      <w:tr w:rsidR="004100BE" w:rsidRPr="00E32A04" w14:paraId="7B889076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18452549" w14:textId="77777777" w:rsidR="004100BE" w:rsidRPr="00E32A04" w:rsidRDefault="00E32A04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B41871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B1A865C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33A1530F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4EFC45E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F12BEDB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4D30AEC6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FADCC4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2981A9CA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E5B6B7E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437BB0E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290FF2B6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3DEF5CC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00BE" w:rsidRPr="00E32A04" w14:paraId="6468CA6E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411AFAA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30E8ED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08AB476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0439CAFE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82D27A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755E531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54647E3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440CD6C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651568BF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160504A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6F4E5BF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5C1EB97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1BCD5F5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00BE" w:rsidRPr="00E32A04" w14:paraId="6674414E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232AC12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A4154F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1.206 (0.959-1.517)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765EA29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1BD523F4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AD10142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1.338 (0.879-2.039)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F2A34F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0.175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13EC87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1.229 (0.931-1.622)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09D43D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0.146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3C3F6073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663E61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1.284 (0.930-1.774)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17F7AD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2986C9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1.155 (0.835-1.599)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C899DB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</w:tr>
      <w:tr w:rsidR="004100BE" w:rsidRPr="00E32A04" w14:paraId="5F3DAB66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14FA46A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07504B3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1.051 (0.718-1.538)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442424A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0.799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7CF5BCA3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A52BC69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0.791 (0.403-1.554)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3130A72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C848C7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1.272 (0.800-2.021)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40D449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0.310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2C0C1CE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7BDCCE4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1.221 (0.740-2.015)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76A3425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05F702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0.881 (0.489-1.587)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85EFDDC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0.674</w:t>
            </w:r>
          </w:p>
        </w:tc>
      </w:tr>
      <w:tr w:rsidR="004100BE" w:rsidRPr="00E32A04" w14:paraId="0DED4E2F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5BE5570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</w:rPr>
              <w:t xml:space="preserve"> for trend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8485B66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AE6FFD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0.266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6AF1C64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84F7BB6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C49D5B2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0.905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798130A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01F2665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0.110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2610E0A3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0868EED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525FF6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DC3DC12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DDE8DA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0.844</w:t>
            </w:r>
          </w:p>
        </w:tc>
      </w:tr>
      <w:tr w:rsidR="004100BE" w:rsidRPr="00E32A04" w14:paraId="7152D5AB" w14:textId="77777777">
        <w:trPr>
          <w:trHeight w:val="408"/>
        </w:trPr>
        <w:tc>
          <w:tcPr>
            <w:tcW w:w="582" w:type="pct"/>
            <w:shd w:val="clear" w:color="auto" w:fill="auto"/>
            <w:vAlign w:val="center"/>
          </w:tcPr>
          <w:p w14:paraId="63DD2721" w14:textId="77777777" w:rsidR="004100BE" w:rsidRPr="00E32A04" w:rsidRDefault="00E32A04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Ischemic stroke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63316D3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0FF5D77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3FB17CA4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7077453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4065857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277C052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719E4E7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176F46F7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022B6D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548C932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745B3969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AB65E76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00BE" w:rsidRPr="00E32A04" w14:paraId="72ED330A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11DBE42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BCD714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37FB65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65820F2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498B2653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A4A26F9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9C62315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13CA397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5E5C8BDB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F6E2CA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0B398D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64FB8DA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17725AD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00BE" w:rsidRPr="00E32A04" w14:paraId="622FDE2C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10CBF4A1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B7490D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1.219 (0.952-1.561)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1E5657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18726CA9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8BF4E7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1.250 (0.775-2.017)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E32C2A3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C61CE1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1.252 (0.932-1.683)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F2C3142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4D6A6FD7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7517429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1.270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(0.900-1.793)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AE1EF55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8A770B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1.198 (0.839-1.709)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A9ADD7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0.320</w:t>
            </w:r>
          </w:p>
        </w:tc>
      </w:tr>
      <w:tr w:rsidR="004100BE" w:rsidRPr="00E32A04" w14:paraId="7694B13C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616B2F0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7F8E33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0.960 (0.627-1.470)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23242A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0.850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6D33A994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1FD735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0.627 (0.276-1.426)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33EFC6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2665BA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1.215 (0.736-2.006)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BD7EEA3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0.446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55EAC78B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AF601B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1.105 (0.638-1.914)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AAD1B6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E02232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0.807 (0.410-1.589)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30B60F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0.535</w:t>
            </w:r>
          </w:p>
        </w:tc>
      </w:tr>
      <w:tr w:rsidR="004100BE" w:rsidRPr="00E32A04" w14:paraId="21FDE784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41603725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</w:rPr>
              <w:t xml:space="preserve"> for trend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330531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FF0929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0.447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1B3480A7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48383952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FFBD08A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A7BF82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0EAD41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3BD768D9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1DE1549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FE38429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651EF49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055ADEA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0.899</w:t>
            </w:r>
          </w:p>
        </w:tc>
      </w:tr>
      <w:tr w:rsidR="004100BE" w:rsidRPr="00E32A04" w14:paraId="724AA11D" w14:textId="77777777">
        <w:trPr>
          <w:trHeight w:val="408"/>
        </w:trPr>
        <w:tc>
          <w:tcPr>
            <w:tcW w:w="582" w:type="pct"/>
            <w:shd w:val="clear" w:color="auto" w:fill="auto"/>
            <w:vAlign w:val="center"/>
          </w:tcPr>
          <w:p w14:paraId="24A77006" w14:textId="77777777" w:rsidR="004100BE" w:rsidRPr="00E32A04" w:rsidRDefault="00E32A04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Hemorrhagic stroke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6814B14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92A213E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104A45B5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C60DFBD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B7404DD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CEB7CC2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11DFCA9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5672C59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C134F22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BCF88F1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43C56B3B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7AF7C92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00BE" w:rsidRPr="00E32A04" w14:paraId="34ED349B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3413B89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39D57C9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63DBF8A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39EA0559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1DBF6A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E9358C3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5C10BB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9EBC512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44F42FF6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6E0C3D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7C5CFEB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5AC648C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3E2F567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00BE" w:rsidRPr="00E32A04" w14:paraId="349F6706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0B07DD0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7B70A4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1.015 (0.590-1.746)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412B44A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0.958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6C9B5AF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EFCA42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1.468 (0.646-3.335)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D31FC2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1A24BE9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0.986 (0.482-2.016)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A47264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0.968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069341B7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A4CC28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1.351 (0.620-2.944)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DCE8B1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7BB662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0.790 (0.369-1.695)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B4A8364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0.546</w:t>
            </w:r>
          </w:p>
        </w:tc>
      </w:tr>
      <w:tr w:rsidR="004100BE" w:rsidRPr="00E32A04" w14:paraId="48819D96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624026E5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221179A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1.719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(0.853-3.464)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A9344D0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5EC3BF8B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6982B7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1.087 (0.333-3.542)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6C914C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B2F033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2.650 (1.088-6.457)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59C190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3079ABB1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46BC5FF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1.946 (0.677-5.595)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3BA8F8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721E19F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1.551 (0.607-3.962)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9D982F5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0.359</w:t>
            </w:r>
          </w:p>
        </w:tc>
      </w:tr>
      <w:tr w:rsidR="004100BE" w:rsidRPr="00E32A04" w14:paraId="7F97F428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2F876041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</w:rPr>
              <w:t xml:space="preserve"> for trend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7847281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F29B759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0.237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6E6BAE2A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405837C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291FA32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5383B5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9483C2A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0338D16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5C63476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FD756C2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3280A52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220CE52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0.703</w:t>
            </w:r>
          </w:p>
        </w:tc>
      </w:tr>
      <w:tr w:rsidR="004100BE" w:rsidRPr="00E32A04" w14:paraId="0C78C3E0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037E909B" w14:textId="77777777" w:rsidR="004100BE" w:rsidRPr="00E32A04" w:rsidRDefault="00E32A04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CAD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97E375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A1DE4D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17DFE219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2F1871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6D84511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1DE4A23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7CEEA96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180A4AD5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DE5905D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AE02876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147D0731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B89B1DA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00BE" w:rsidRPr="00E32A04" w14:paraId="41C66809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0FFF2D63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B7CED9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2B42775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245A664F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B139E05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AA1FDEE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39784A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6C9CC5E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shd w:val="clear" w:color="auto" w:fill="auto"/>
            <w:vAlign w:val="center"/>
          </w:tcPr>
          <w:p w14:paraId="16B22517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4B45AF42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B6150E4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6F69137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D1CB7DD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00BE" w:rsidRPr="00E32A04" w14:paraId="46C64F60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7391F76F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1CE592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1.268 (1.097-1.466)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4401D4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4AB08915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187C55D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1.458 (0.995-2.136)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0AB7FB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E4F5DE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1.061 (0.906-1.242)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5D3541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0.463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274EF457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B008799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1.410 (1.173-1.696)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E5EB1D3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1D8E32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1.084 (0.857-1.372)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88F914F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0.502</w:t>
            </w:r>
          </w:p>
        </w:tc>
      </w:tr>
      <w:tr w:rsidR="004100BE" w:rsidRPr="00E32A04" w14:paraId="2E7547F6" w14:textId="77777777">
        <w:trPr>
          <w:trHeight w:val="288"/>
        </w:trPr>
        <w:tc>
          <w:tcPr>
            <w:tcW w:w="582" w:type="pct"/>
            <w:shd w:val="clear" w:color="auto" w:fill="auto"/>
            <w:vAlign w:val="center"/>
          </w:tcPr>
          <w:p w14:paraId="40E0013F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8h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C9CB2E3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1.123 (0.884-1.426)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287A8F9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0.341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396A31B3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A016051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1.039 (0.623-1.733)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1D8D76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6CD1576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1.160 (0.886-1.519)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4BD37CC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0.281</w:t>
            </w:r>
          </w:p>
        </w:tc>
        <w:tc>
          <w:tcPr>
            <w:tcW w:w="81" w:type="pct"/>
            <w:shd w:val="clear" w:color="auto" w:fill="auto"/>
            <w:vAlign w:val="center"/>
          </w:tcPr>
          <w:p w14:paraId="3A123E1D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8E5B06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1.112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(0.814-1.521)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EAE5A41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1C957D7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1.138 (0.787-1.646)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43B9FFB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0.492</w:t>
            </w:r>
          </w:p>
        </w:tc>
      </w:tr>
      <w:tr w:rsidR="004100BE" w:rsidRPr="00E32A04" w14:paraId="1808603C" w14:textId="77777777">
        <w:trPr>
          <w:trHeight w:val="288"/>
        </w:trPr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671DF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</w:rPr>
              <w:t xml:space="preserve"> for trend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B591E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6BD53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9E26E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08888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27278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0.329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E2DC0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DF584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0AFD4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640FE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8162E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7CE9D" w14:textId="77777777" w:rsidR="004100BE" w:rsidRPr="00E32A04" w:rsidRDefault="004100BE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DFFBA" w14:textId="77777777" w:rsidR="004100BE" w:rsidRPr="00E32A04" w:rsidRDefault="00E32A04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0.372</w:t>
            </w:r>
          </w:p>
        </w:tc>
      </w:tr>
    </w:tbl>
    <w:p w14:paraId="14609339" w14:textId="77777777" w:rsidR="004100BE" w:rsidRPr="00E32A04" w:rsidRDefault="004100BE">
      <w:pPr>
        <w:rPr>
          <w:rFonts w:ascii="Times New Roman" w:hAnsi="Times New Roman" w:cs="Times New Roman"/>
          <w:color w:val="000000"/>
          <w:sz w:val="20"/>
          <w:szCs w:val="22"/>
        </w:rPr>
      </w:pPr>
    </w:p>
    <w:p w14:paraId="57FCB8BD" w14:textId="77777777" w:rsidR="004100BE" w:rsidRPr="00E32A04" w:rsidRDefault="00E32A04">
      <w:pPr>
        <w:rPr>
          <w:rFonts w:ascii="Times New Roman" w:hAnsi="Times New Roman" w:cs="Times New Roman"/>
          <w:color w:val="000000"/>
          <w:sz w:val="20"/>
          <w:szCs w:val="22"/>
        </w:rPr>
      </w:pPr>
      <w:bookmarkStart w:id="0" w:name="OLE_LINK3"/>
      <w:r w:rsidRPr="00E32A04">
        <w:rPr>
          <w:rFonts w:ascii="Times New Roman" w:hAnsi="Times New Roman" w:cs="Times New Roman"/>
          <w:color w:val="000000"/>
          <w:sz w:val="20"/>
          <w:szCs w:val="22"/>
        </w:rPr>
        <w:t>Multivariate</w:t>
      </w:r>
      <w:bookmarkEnd w:id="0"/>
      <w:r w:rsidRPr="00E32A04">
        <w:rPr>
          <w:rFonts w:ascii="Times New Roman" w:hAnsi="Times New Roman" w:cs="Times New Roman"/>
          <w:color w:val="000000"/>
          <w:sz w:val="20"/>
          <w:szCs w:val="22"/>
        </w:rPr>
        <w:t xml:space="preserve"> Poisson regression analysis</w:t>
      </w:r>
      <w:r w:rsidRPr="00E32A04">
        <w:rPr>
          <w:rFonts w:ascii="Times New Roman" w:hAnsi="Times New Roman" w:cs="Times New Roman" w:hint="eastAsia"/>
          <w:color w:val="000000"/>
          <w:sz w:val="20"/>
          <w:szCs w:val="22"/>
        </w:rPr>
        <w:t xml:space="preserve"> was</w:t>
      </w:r>
      <w:r w:rsidRPr="00E32A04">
        <w:rPr>
          <w:rFonts w:ascii="Times New Roman" w:hAnsi="Times New Roman" w:cs="Times New Roman"/>
          <w:color w:val="000000"/>
          <w:sz w:val="20"/>
          <w:szCs w:val="22"/>
        </w:rPr>
        <w:t xml:space="preserve"> utilized in these models, and were adjusted by </w:t>
      </w:r>
      <w:bookmarkStart w:id="1" w:name="OLE_LINK11"/>
      <w:r w:rsidRPr="00E32A04">
        <w:rPr>
          <w:rFonts w:ascii="Times New Roman" w:hAnsi="Times New Roman" w:cs="Times New Roman"/>
          <w:color w:val="000000"/>
          <w:sz w:val="20"/>
          <w:szCs w:val="22"/>
        </w:rPr>
        <w:t>age</w:t>
      </w:r>
      <w:bookmarkEnd w:id="1"/>
      <w:r w:rsidRPr="00E32A04">
        <w:rPr>
          <w:rFonts w:ascii="Times New Roman" w:hAnsi="Times New Roman" w:cs="Times New Roman"/>
          <w:color w:val="000000"/>
          <w:sz w:val="20"/>
          <w:szCs w:val="22"/>
        </w:rPr>
        <w:t xml:space="preserve"> </w:t>
      </w:r>
      <w:bookmarkStart w:id="2" w:name="OLE_LINK13"/>
      <w:r w:rsidRPr="00E32A04">
        <w:rPr>
          <w:rFonts w:ascii="Times New Roman" w:hAnsi="Times New Roman" w:cs="Times New Roman"/>
          <w:color w:val="000000"/>
          <w:sz w:val="20"/>
          <w:szCs w:val="22"/>
        </w:rPr>
        <w:t>(continuous variable)</w:t>
      </w:r>
      <w:bookmarkEnd w:id="2"/>
      <w:r w:rsidRPr="00E32A04">
        <w:rPr>
          <w:rFonts w:ascii="Times New Roman" w:hAnsi="Times New Roman" w:cs="Times New Roman"/>
          <w:color w:val="000000"/>
          <w:sz w:val="20"/>
          <w:szCs w:val="22"/>
        </w:rPr>
        <w:t>,</w:t>
      </w:r>
      <w:r w:rsidRPr="00E32A04">
        <w:rPr>
          <w:rFonts w:ascii="Times New Roman" w:hAnsi="Times New Roman" w:cs="Times New Roman" w:hint="eastAsia"/>
          <w:color w:val="000000"/>
          <w:sz w:val="20"/>
          <w:szCs w:val="22"/>
        </w:rPr>
        <w:t xml:space="preserve"> </w:t>
      </w:r>
      <w:bookmarkStart w:id="3" w:name="OLE_LINK12"/>
      <w:r w:rsidRPr="00E32A04">
        <w:rPr>
          <w:rFonts w:ascii="Times New Roman" w:hAnsi="Times New Roman" w:cs="Times New Roman" w:hint="eastAsia"/>
          <w:color w:val="000000"/>
          <w:sz w:val="20"/>
          <w:szCs w:val="22"/>
        </w:rPr>
        <w:t xml:space="preserve">gender (for age subgroups), </w:t>
      </w:r>
      <w:r w:rsidRPr="00E32A04">
        <w:rPr>
          <w:rFonts w:ascii="Times New Roman" w:hAnsi="Times New Roman" w:cs="Times New Roman"/>
          <w:color w:val="000000"/>
          <w:sz w:val="20"/>
          <w:szCs w:val="22"/>
        </w:rPr>
        <w:t>height</w:t>
      </w:r>
      <w:bookmarkEnd w:id="3"/>
      <w:r w:rsidRPr="00E32A04">
        <w:rPr>
          <w:rFonts w:ascii="Times New Roman" w:hAnsi="Times New Roman" w:cs="Times New Roman"/>
          <w:color w:val="000000"/>
          <w:sz w:val="20"/>
          <w:szCs w:val="22"/>
        </w:rPr>
        <w:t xml:space="preserve"> (continuous variable), rural residents, well educated, CCVD</w:t>
      </w:r>
      <w:bookmarkStart w:id="4" w:name="OLE_LINK23"/>
      <w:r w:rsidRPr="00E32A04">
        <w:rPr>
          <w:rFonts w:ascii="Times New Roman" w:hAnsi="Times New Roman" w:cs="Times New Roman" w:hint="eastAsia"/>
          <w:color w:val="000000"/>
          <w:sz w:val="20"/>
          <w:szCs w:val="22"/>
        </w:rPr>
        <w:t xml:space="preserve"> </w:t>
      </w:r>
      <w:r w:rsidRPr="00E32A04">
        <w:rPr>
          <w:rFonts w:ascii="Times New Roman" w:hAnsi="Times New Roman" w:cs="Times New Roman"/>
          <w:color w:val="000000"/>
          <w:sz w:val="20"/>
          <w:szCs w:val="22"/>
        </w:rPr>
        <w:t>family histor</w:t>
      </w:r>
      <w:bookmarkEnd w:id="4"/>
      <w:r w:rsidRPr="00E32A04">
        <w:rPr>
          <w:rFonts w:ascii="Times New Roman" w:hAnsi="Times New Roman" w:cs="Times New Roman"/>
          <w:color w:val="000000"/>
          <w:sz w:val="20"/>
          <w:szCs w:val="22"/>
        </w:rPr>
        <w:t>y, high income, smoking, physical inactivity, vegetables insufficiency, fruits consumption habit</w:t>
      </w:r>
    </w:p>
    <w:p w14:paraId="15480BFF" w14:textId="77777777" w:rsidR="004100BE" w:rsidRPr="00E32A04" w:rsidRDefault="004100BE">
      <w:pPr>
        <w:rPr>
          <w:rFonts w:ascii="Times New Roman" w:hAnsi="Times New Roman" w:cs="Times New Roman"/>
          <w:color w:val="000000"/>
          <w:sz w:val="20"/>
          <w:szCs w:val="22"/>
        </w:rPr>
      </w:pPr>
    </w:p>
    <w:p w14:paraId="0800E73E" w14:textId="77777777" w:rsidR="004100BE" w:rsidRPr="00E32A04" w:rsidRDefault="00E32A04">
      <w:pPr>
        <w:rPr>
          <w:rFonts w:ascii="Times New Roman" w:hAnsi="Times New Roman" w:cs="Times New Roman"/>
          <w:color w:val="000000"/>
          <w:sz w:val="20"/>
          <w:szCs w:val="22"/>
        </w:rPr>
      </w:pPr>
      <w:r w:rsidRPr="00E32A04">
        <w:rPr>
          <w:rFonts w:ascii="Times New Roman" w:hAnsi="Times New Roman" w:cs="Times New Roman"/>
          <w:color w:val="000000"/>
          <w:sz w:val="20"/>
          <w:szCs w:val="22"/>
        </w:rPr>
        <w:t>CMDs: cardiometabolic diseases; DM: diabetes mellitus; CAD: coronary artery disease; PR: prevalence ratio. CCVD: cardiac-cerebral vascular disease</w:t>
      </w:r>
    </w:p>
    <w:p w14:paraId="25B3F271" w14:textId="685066B7" w:rsidR="004F373C" w:rsidRPr="00E32A04" w:rsidRDefault="004F373C">
      <w:pPr>
        <w:widowControl/>
        <w:jc w:val="left"/>
        <w:rPr>
          <w:rFonts w:ascii="Times New Roman" w:hAnsi="Times New Roman" w:cs="Times New Roman"/>
          <w:color w:val="000000"/>
          <w:sz w:val="20"/>
          <w:szCs w:val="22"/>
        </w:rPr>
      </w:pPr>
      <w:r w:rsidRPr="00E32A04">
        <w:rPr>
          <w:rFonts w:ascii="Times New Roman" w:hAnsi="Times New Roman" w:cs="Times New Roman"/>
          <w:color w:val="000000"/>
          <w:sz w:val="20"/>
          <w:szCs w:val="22"/>
        </w:rPr>
        <w:br w:type="page"/>
      </w:r>
    </w:p>
    <w:p w14:paraId="088AE056" w14:textId="77777777" w:rsidR="004F373C" w:rsidRPr="00E32A04" w:rsidRDefault="004F373C" w:rsidP="004F373C">
      <w:pPr>
        <w:rPr>
          <w:rFonts w:ascii="Times New Roman" w:eastAsia="SimSun" w:hAnsi="Times New Roman" w:cs="Times New Roman"/>
          <w:b/>
          <w:bCs/>
          <w:color w:val="000000"/>
          <w:sz w:val="22"/>
          <w:szCs w:val="28"/>
        </w:rPr>
      </w:pPr>
      <w:r w:rsidRPr="00E32A04">
        <w:rPr>
          <w:rFonts w:ascii="Times New Roman" w:eastAsia="SimSun" w:hAnsi="Times New Roman" w:cs="Times New Roman" w:hint="eastAsia"/>
          <w:b/>
          <w:bCs/>
          <w:color w:val="000000"/>
          <w:sz w:val="22"/>
          <w:szCs w:val="28"/>
        </w:rPr>
        <w:t>Supplementary Table 2.  Relation between sleep duration and cardiometabolic diseases among age with gender subgroups</w:t>
      </w:r>
    </w:p>
    <w:p w14:paraId="52CCF5E5" w14:textId="77777777" w:rsidR="004F373C" w:rsidRPr="00E32A04" w:rsidRDefault="004F373C" w:rsidP="004F373C">
      <w:pPr>
        <w:rPr>
          <w:color w:val="000000"/>
        </w:rPr>
      </w:pPr>
    </w:p>
    <w:tbl>
      <w:tblPr>
        <w:tblW w:w="4824" w:type="pct"/>
        <w:tblLook w:val="04A0" w:firstRow="1" w:lastRow="0" w:firstColumn="1" w:lastColumn="0" w:noHBand="0" w:noVBand="1"/>
      </w:tblPr>
      <w:tblGrid>
        <w:gridCol w:w="1812"/>
        <w:gridCol w:w="1818"/>
        <w:gridCol w:w="830"/>
        <w:gridCol w:w="1818"/>
        <w:gridCol w:w="830"/>
        <w:gridCol w:w="1817"/>
        <w:gridCol w:w="829"/>
        <w:gridCol w:w="1835"/>
        <w:gridCol w:w="829"/>
        <w:gridCol w:w="1817"/>
        <w:gridCol w:w="829"/>
      </w:tblGrid>
      <w:tr w:rsidR="004F373C" w:rsidRPr="00E32A04" w14:paraId="20AC6423" w14:textId="77777777" w:rsidTr="000E134B">
        <w:trPr>
          <w:trHeight w:val="288"/>
        </w:trPr>
        <w:tc>
          <w:tcPr>
            <w:tcW w:w="60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223F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Sleep duration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98E8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Overall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E5AF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481D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Younger females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69D6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005E8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Older females 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6C45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valu</w:t>
            </w: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74E5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Younger m</w:t>
            </w: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ale</w:t>
            </w:r>
            <w:r w:rsidRPr="00E32A04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6434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0515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Older males 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C455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A04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4F373C" w:rsidRPr="00E32A04" w14:paraId="0AFD37DF" w14:textId="77777777" w:rsidTr="000E134B">
        <w:trPr>
          <w:trHeight w:val="288"/>
        </w:trPr>
        <w:tc>
          <w:tcPr>
            <w:tcW w:w="6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442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5FAF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 (95% CI)</w:t>
            </w: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9AB4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D6D1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 (95% CI)</w:t>
            </w: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E9CB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FDDE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 (95% CI)</w:t>
            </w: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06ED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9D18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 (95% CI)</w:t>
            </w: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704B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C21C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 (95% CI)</w:t>
            </w: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834C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373C" w:rsidRPr="00E32A04" w14:paraId="5BFF8364" w14:textId="77777777" w:rsidTr="000E134B">
        <w:trPr>
          <w:trHeight w:val="288"/>
        </w:trPr>
        <w:tc>
          <w:tcPr>
            <w:tcW w:w="6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1272" w14:textId="77777777" w:rsidR="004F373C" w:rsidRPr="00E32A04" w:rsidRDefault="004F373C" w:rsidP="000E134B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CMDs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B16E3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EF74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1F00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2333E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8C326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76D72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28304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025F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CAA2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29647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373C" w:rsidRPr="00E32A04" w14:paraId="23A04686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746077A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3DB4A3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EB9EB7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3D8B919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E5C576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79190D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66F399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44011E6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9F78F3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93DDCE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54FDB6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373C" w:rsidRPr="00E32A04" w14:paraId="107567DF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56BE493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&lt;6h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D0A8D5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1.140 (1.068-1.218)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8DDAA8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AE31DE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1.344 (1.145-1.578)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5FE4D3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7E59A1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1.132 (1.022-1.254)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E552D0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4AD937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1.339 (1.092-1.642)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1FE932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E60C42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1.086 (0.963-1.224)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1518C0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0.179</w:t>
            </w:r>
          </w:p>
        </w:tc>
      </w:tr>
      <w:tr w:rsidR="004F373C" w:rsidRPr="00E32A04" w14:paraId="494CBB0C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031E978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&gt;8h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7A6D9E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 (0.961-1.169)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702229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0.244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7F53FF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1.104 (0.903-1.349)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6A3A30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0.335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EB2E5A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1.169 (1.001-1.365)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021909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2B49EA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0.769 (0.575-1.028)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636AC6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A7FE4E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1.025 (0.841-1.249)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77E09D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0.808</w:t>
            </w:r>
          </w:p>
        </w:tc>
      </w:tr>
      <w:tr w:rsidR="004F373C" w:rsidRPr="00E32A04" w14:paraId="749A6247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1FB0A6C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</w:rPr>
              <w:t xml:space="preserve"> for trend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6FC18C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20508D3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D469D3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290B560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2F0F43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60D66E8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D5AE48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2FD93F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0.789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5232A4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011A9A3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0.341</w:t>
            </w:r>
          </w:p>
        </w:tc>
      </w:tr>
      <w:tr w:rsidR="004F373C" w:rsidRPr="00E32A04" w14:paraId="064FFC33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61B93022" w14:textId="77777777" w:rsidR="004F373C" w:rsidRPr="00E32A04" w:rsidRDefault="004F373C" w:rsidP="000E134B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DM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87874C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6024A36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89D673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98E20D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C8ED33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E49A92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2AEB957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2AD29F1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D2E4EE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249514E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373C" w:rsidRPr="00E32A04" w14:paraId="3F0E392E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458AE3E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C56EC2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DAEE4C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98B276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A74032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FA9830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5145C3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4921839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5C11B4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C3F74A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96C693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373C" w:rsidRPr="00E32A04" w14:paraId="25C13014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1FB4626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&lt;6h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62F778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1.199 (1.115-1.290)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608A69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4ECE6E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1.340 (1.125-1.595)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F63B85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FA2A0F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1.182 (1.056-1.324)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D05FDA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9E07B9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1.344 (1.074-1.681)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3F1D86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0078FA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1.188 (1.038-1.359)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D1EE84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0.012</w:t>
            </w:r>
          </w:p>
        </w:tc>
      </w:tr>
      <w:tr w:rsidR="004F373C" w:rsidRPr="00E32A04" w14:paraId="71A8CCE5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7F5E2BB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&gt;8h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AC0952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1.072 (0.963-1.193)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927BD1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0.205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48DB16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1.133 (0.917-1.401)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ADAE5D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0.248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AB1A42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1.192 (1.006-1.414)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BF36E0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4D0875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0.796 (0.587-1.079)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EE4E00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0.141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D7475E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0.992 (0.790-1.246)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7DC836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0.947</w:t>
            </w:r>
          </w:p>
        </w:tc>
      </w:tr>
      <w:tr w:rsidR="004F373C" w:rsidRPr="00E32A04" w14:paraId="584542DE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73C950E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</w:rPr>
              <w:t xml:space="preserve"> for trend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D323E9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B97B3A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5D4834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24BD4B0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CF43EA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113A6B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9EEA5F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3621AD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0.872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5ACC50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0109C3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0.170</w:t>
            </w:r>
          </w:p>
        </w:tc>
      </w:tr>
      <w:tr w:rsidR="004F373C" w:rsidRPr="00E32A04" w14:paraId="23E88FC9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74231F87" w14:textId="77777777" w:rsidR="004F373C" w:rsidRPr="00E32A04" w:rsidRDefault="004F373C" w:rsidP="000E134B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27D78E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2294F1B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70AD11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0504C37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2CA763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C26876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7D256FA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203A4A5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741D2A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33C1B1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373C" w:rsidRPr="00E32A04" w14:paraId="4037BAB3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2BE0D59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B6F6F0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D024F1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CA0AAA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AC084B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56B0407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2A5E2D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70FCCC4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D361FD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106FE60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FD958F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373C" w:rsidRPr="00E32A04" w14:paraId="32167819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3502483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&lt;6h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399EC2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1.206 (0.959-1.517)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305838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5930F4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1.353 (0.768-2.386)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5BE1D1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0.295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96DDBD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1.333 (0.889-1.999)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6975F3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0.164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82D470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1.305 (0.695-2.449)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C09D2C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0.408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FE7AE8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1.184 (0.807-1.736)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61E43A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0.388</w:t>
            </w:r>
          </w:p>
        </w:tc>
      </w:tr>
      <w:tr w:rsidR="004F373C" w:rsidRPr="00E32A04" w14:paraId="28DBB974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230A186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&gt;8h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557A9B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1.051 (0.718-1.538)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F15EFE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0.799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7A21DE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1.101 (0.506-2.394)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16219B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0.808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B81191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1.332 (0.691-2.568)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2AC1CC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0.392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FD9231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0.388 (0.095-1.588)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822E0B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D12FC3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1.226 (0.636-2.364)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C634F0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0.542</w:t>
            </w:r>
          </w:p>
        </w:tc>
      </w:tr>
      <w:tr w:rsidR="004F373C" w:rsidRPr="00E32A04" w14:paraId="2BB8AB59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10665EE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</w:rPr>
              <w:t xml:space="preserve"> for trend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2545E0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9A7E14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0.266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87B07A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22E0C8B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0.483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47FE51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983DB4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0.146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27FF04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7132E56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0.493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897B76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7F639E3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0.343</w:t>
            </w:r>
          </w:p>
        </w:tc>
      </w:tr>
      <w:tr w:rsidR="004F373C" w:rsidRPr="00E32A04" w14:paraId="5C4C6162" w14:textId="77777777" w:rsidTr="000E134B">
        <w:trPr>
          <w:trHeight w:val="408"/>
        </w:trPr>
        <w:tc>
          <w:tcPr>
            <w:tcW w:w="601" w:type="pct"/>
            <w:shd w:val="clear" w:color="auto" w:fill="auto"/>
            <w:vAlign w:val="center"/>
          </w:tcPr>
          <w:p w14:paraId="66923E63" w14:textId="77777777" w:rsidR="004F373C" w:rsidRPr="00E32A04" w:rsidRDefault="004F373C" w:rsidP="000E134B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Ischemic stroke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37039A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35F8AE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1360FA0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0A6532F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76105B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02460F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5EA7F13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6BDE9C6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562232A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78FEA6A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373C" w:rsidRPr="00E32A04" w14:paraId="42ED8218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7940CB3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5C1A67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11B41C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DB6308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170735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206021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B8BD1C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5DFB7E7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42F2D1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0E0A17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4A0411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373C" w:rsidRPr="00E32A04" w14:paraId="44F44CE8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2CA4A6D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&lt;6h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3A2457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1.219 (0.952-1.561)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34F2C7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F6982F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1.249 (0.670-2.327)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DD2C86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0.484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A5EDC8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1.341 (0.873-2.061)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43E067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A8B1FF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1.239 (0.586-2.621)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656B9B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0.575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81FCA5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1.216 (0.808-1.832)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6A3620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0.348</w:t>
            </w:r>
          </w:p>
        </w:tc>
      </w:tr>
      <w:tr w:rsidR="004F373C" w:rsidRPr="00E32A04" w14:paraId="72E532EA" w14:textId="77777777" w:rsidTr="000E134B">
        <w:trPr>
          <w:trHeight w:val="284"/>
        </w:trPr>
        <w:tc>
          <w:tcPr>
            <w:tcW w:w="601" w:type="pct"/>
            <w:shd w:val="clear" w:color="auto" w:fill="auto"/>
            <w:vAlign w:val="center"/>
          </w:tcPr>
          <w:p w14:paraId="6B373A1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&gt;8h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0BD88E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0.960 (0.627-1.470)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23B125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0.850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F3C55F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0.861 (0.346-2.142)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8BA0EC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0.748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4D6283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1.320 (0.661-2.635)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6D073F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0.432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5FD528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0.264 (0.036-1.915)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253B45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0399F3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1.127 (0.543-2.339)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D9E746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0.748</w:t>
            </w:r>
          </w:p>
        </w:tc>
      </w:tr>
      <w:tr w:rsidR="004F373C" w:rsidRPr="00E32A04" w14:paraId="0A24E02F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5DDF398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</w:rPr>
              <w:t xml:space="preserve"> for trend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7B01B3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A10AE8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0.447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D05191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7A02DD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0.945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70C856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667700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94196A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243E7EC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0.388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C91A16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9E8FC5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0.427</w:t>
            </w:r>
          </w:p>
        </w:tc>
      </w:tr>
      <w:tr w:rsidR="004F373C" w:rsidRPr="00E32A04" w14:paraId="4A6C334B" w14:textId="77777777" w:rsidTr="000E134B">
        <w:trPr>
          <w:trHeight w:val="408"/>
        </w:trPr>
        <w:tc>
          <w:tcPr>
            <w:tcW w:w="601" w:type="pct"/>
            <w:shd w:val="clear" w:color="auto" w:fill="auto"/>
            <w:vAlign w:val="center"/>
          </w:tcPr>
          <w:p w14:paraId="43B9315B" w14:textId="77777777" w:rsidR="004F373C" w:rsidRPr="00E32A04" w:rsidRDefault="004F373C" w:rsidP="000E134B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Hemorrhagic stroke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2A7586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8F8752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EB29F3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594246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0F46630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A52FAC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7C6BBDA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C58425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0F6730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9A6ADF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373C" w:rsidRPr="00E32A04" w14:paraId="0F94FFFC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33F8B34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702FF1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8FFF93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0F082B6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7764E2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0A14DC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7312DF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64BE68A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7C1A06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5A33E2D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39328E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373C" w:rsidRPr="00E32A04" w14:paraId="420E7AB1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622D26C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&lt;6h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934D3D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1.015 (0.590-1.746)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AB0BAF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902B04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1.721 (0.532-5.564)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730DC4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0.365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87F2C6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1.280 (0.444-3.691)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1D7C72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0.648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E01266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1.348 (0.425-4.271)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D2AE61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0.612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1CA657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0.789 (0.294-2.118)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CA4319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0.637</w:t>
            </w:r>
          </w:p>
        </w:tc>
      </w:tr>
      <w:tr w:rsidR="004F373C" w:rsidRPr="00E32A04" w14:paraId="50B9228C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4085AB3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&gt;8h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3076CA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1.719 (0.853-3.464)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EDFF13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03503A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1.634 (0.374-7.146)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CD9D42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0.514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BAC44F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2.469 (0.533-11.436)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ADD9FB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0.248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344814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0.624 (0.083-4.685)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61F4B5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0.646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9993EC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2.796 (0.929-8.417)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70B89F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0.067</w:t>
            </w:r>
          </w:p>
        </w:tc>
      </w:tr>
      <w:tr w:rsidR="004F373C" w:rsidRPr="00E32A04" w14:paraId="06AD07BC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696F2FD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</w:rPr>
              <w:t xml:space="preserve"> for trend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98A78C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004792C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0.237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4D6B02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B30125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0.338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E3D9EB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6CFE313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0.284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6EB2CBF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C46C8F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0.896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298CC0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AD70A2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0.271</w:t>
            </w:r>
          </w:p>
        </w:tc>
      </w:tr>
      <w:tr w:rsidR="004F373C" w:rsidRPr="00E32A04" w14:paraId="50C45380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370E660E" w14:textId="77777777" w:rsidR="004F373C" w:rsidRPr="00E32A04" w:rsidRDefault="004F373C" w:rsidP="000E134B">
            <w:pPr>
              <w:spacing w:line="18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CAD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E6DE7C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960813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64A44B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0A3A241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387BF3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9BF0BD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71367BA4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2322D6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A05895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717280C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373C" w:rsidRPr="00E32A04" w14:paraId="6872FD1D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16C4284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E4ABA6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3DF117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FADAD5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4DEC0E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09B856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958D93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3092F4C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0C5DE5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11EFC49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654A60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373C" w:rsidRPr="00E32A04" w14:paraId="20882753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1E652AD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&lt;6h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A2828E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1.268 (1.097-1.466)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1B620B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3124E3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1.059 (0.625-1.795)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0509617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0.831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E9AA39A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0.907 (0.723-1.137)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D83547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0.397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24B328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1.349 (0.731-2.490)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9DDC606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0.338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C02A660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0.876 (0.676-1.134)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CB5ABA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0.313</w:t>
            </w:r>
          </w:p>
        </w:tc>
      </w:tr>
      <w:tr w:rsidR="004F373C" w:rsidRPr="00E32A04" w14:paraId="088EC0B1" w14:textId="77777777" w:rsidTr="000E134B">
        <w:trPr>
          <w:trHeight w:val="288"/>
        </w:trPr>
        <w:tc>
          <w:tcPr>
            <w:tcW w:w="601" w:type="pct"/>
            <w:shd w:val="clear" w:color="auto" w:fill="auto"/>
            <w:vAlign w:val="center"/>
          </w:tcPr>
          <w:p w14:paraId="2259715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&gt;8h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C5D2C4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1.123 (0.884-1.426)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D78A9A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9119AA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1.300 (.714-2.368)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365CB0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0.391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32BDD9D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1.030 (0.712-1.489)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4E1775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0.877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8AD5F3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0.797 (0.290-2.193)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E2A9A72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0.660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373DC9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1.193 (0.801-1.778)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EE3144E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0.386</w:t>
            </w:r>
          </w:p>
        </w:tc>
      </w:tr>
      <w:tr w:rsidR="004F373C" w:rsidRPr="00E32A04" w14:paraId="04CFFEF2" w14:textId="77777777" w:rsidTr="000E134B">
        <w:trPr>
          <w:trHeight w:val="288"/>
        </w:trPr>
        <w:tc>
          <w:tcPr>
            <w:tcW w:w="6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2FD4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E32A0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</w:rPr>
              <w:t xml:space="preserve"> for trend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C32E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905FB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74E03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D581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0.413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39EF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723AF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0.696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0A70C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55338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0.892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67FB5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E2009" w14:textId="77777777" w:rsidR="004F373C" w:rsidRPr="00E32A04" w:rsidRDefault="004F373C" w:rsidP="000E134B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A0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0.318</w:t>
            </w:r>
          </w:p>
        </w:tc>
      </w:tr>
    </w:tbl>
    <w:p w14:paraId="3A743F30" w14:textId="77777777" w:rsidR="004F373C" w:rsidRPr="00E32A04" w:rsidRDefault="004F373C" w:rsidP="004F373C">
      <w:pPr>
        <w:rPr>
          <w:rFonts w:ascii="Times New Roman" w:hAnsi="Times New Roman" w:cs="Times New Roman"/>
          <w:color w:val="000000"/>
          <w:sz w:val="20"/>
          <w:szCs w:val="22"/>
        </w:rPr>
      </w:pPr>
    </w:p>
    <w:p w14:paraId="18A8F3E6" w14:textId="77777777" w:rsidR="004F373C" w:rsidRPr="00E32A04" w:rsidRDefault="004F373C" w:rsidP="004F373C">
      <w:pPr>
        <w:rPr>
          <w:rFonts w:ascii="Times New Roman" w:hAnsi="Times New Roman" w:cs="Times New Roman"/>
          <w:color w:val="000000"/>
          <w:sz w:val="20"/>
          <w:szCs w:val="22"/>
        </w:rPr>
      </w:pPr>
      <w:bookmarkStart w:id="5" w:name="OLE_LINK2"/>
      <w:r w:rsidRPr="00E32A04">
        <w:rPr>
          <w:rFonts w:ascii="Times New Roman" w:hAnsi="Times New Roman" w:cs="Times New Roman"/>
          <w:color w:val="000000"/>
          <w:sz w:val="20"/>
          <w:szCs w:val="22"/>
        </w:rPr>
        <w:t xml:space="preserve">The </w:t>
      </w:r>
      <w:bookmarkStart w:id="6" w:name="OLE_LINK1"/>
      <w:r w:rsidRPr="00E32A04">
        <w:rPr>
          <w:rFonts w:ascii="Times New Roman" w:hAnsi="Times New Roman" w:cs="Times New Roman"/>
          <w:color w:val="000000"/>
          <w:sz w:val="20"/>
          <w:szCs w:val="22"/>
        </w:rPr>
        <w:t>demarcation</w:t>
      </w:r>
      <w:bookmarkEnd w:id="6"/>
      <w:r w:rsidRPr="00E32A04">
        <w:rPr>
          <w:rFonts w:ascii="Times New Roman" w:hAnsi="Times New Roman" w:cs="Times New Roman"/>
          <w:color w:val="000000"/>
          <w:sz w:val="20"/>
          <w:szCs w:val="22"/>
        </w:rPr>
        <w:t xml:space="preserve"> between the younger and older age was set at 65 years</w:t>
      </w:r>
      <w:bookmarkEnd w:id="5"/>
      <w:r w:rsidRPr="00E32A04">
        <w:rPr>
          <w:rFonts w:ascii="Times New Roman" w:hAnsi="Times New Roman" w:cs="Times New Roman"/>
          <w:color w:val="000000"/>
          <w:sz w:val="20"/>
          <w:szCs w:val="22"/>
        </w:rPr>
        <w:t>. Multivariate Poisson regression analysis</w:t>
      </w:r>
      <w:r w:rsidRPr="00E32A04">
        <w:rPr>
          <w:rFonts w:ascii="Times New Roman" w:hAnsi="Times New Roman" w:cs="Times New Roman" w:hint="eastAsia"/>
          <w:color w:val="000000"/>
          <w:sz w:val="20"/>
          <w:szCs w:val="22"/>
        </w:rPr>
        <w:t xml:space="preserve"> was</w:t>
      </w:r>
      <w:r w:rsidRPr="00E32A04">
        <w:rPr>
          <w:rFonts w:ascii="Times New Roman" w:hAnsi="Times New Roman" w:cs="Times New Roman"/>
          <w:color w:val="000000"/>
          <w:sz w:val="20"/>
          <w:szCs w:val="22"/>
        </w:rPr>
        <w:t xml:space="preserve"> utilized in these models, and were adjusted by age (continuous variable),</w:t>
      </w:r>
      <w:r w:rsidRPr="00E32A04">
        <w:rPr>
          <w:rFonts w:ascii="Times New Roman" w:hAnsi="Times New Roman" w:cs="Times New Roman" w:hint="eastAsia"/>
          <w:color w:val="000000"/>
          <w:sz w:val="20"/>
          <w:szCs w:val="22"/>
        </w:rPr>
        <w:t xml:space="preserve"> </w:t>
      </w:r>
      <w:r w:rsidRPr="00E32A04">
        <w:rPr>
          <w:rFonts w:ascii="Times New Roman" w:hAnsi="Times New Roman" w:cs="Times New Roman"/>
          <w:color w:val="000000"/>
          <w:sz w:val="20"/>
          <w:szCs w:val="22"/>
        </w:rPr>
        <w:t>height (continuous variable), rural residents, well educated, CCVD</w:t>
      </w:r>
      <w:r w:rsidRPr="00E32A04">
        <w:rPr>
          <w:rFonts w:ascii="Times New Roman" w:hAnsi="Times New Roman" w:cs="Times New Roman" w:hint="eastAsia"/>
          <w:color w:val="000000"/>
          <w:sz w:val="20"/>
          <w:szCs w:val="22"/>
        </w:rPr>
        <w:t xml:space="preserve"> </w:t>
      </w:r>
      <w:r w:rsidRPr="00E32A04">
        <w:rPr>
          <w:rFonts w:ascii="Times New Roman" w:hAnsi="Times New Roman" w:cs="Times New Roman"/>
          <w:color w:val="000000"/>
          <w:sz w:val="20"/>
          <w:szCs w:val="22"/>
        </w:rPr>
        <w:t>family history, high income, smoking, physical inactivity, vegetables insufficiency, fruits consumption habit</w:t>
      </w:r>
    </w:p>
    <w:p w14:paraId="24A181C4" w14:textId="77777777" w:rsidR="004F373C" w:rsidRPr="00E32A04" w:rsidRDefault="004F373C" w:rsidP="004F373C">
      <w:pPr>
        <w:rPr>
          <w:rFonts w:ascii="Times New Roman" w:hAnsi="Times New Roman" w:cs="Times New Roman"/>
          <w:color w:val="000000"/>
          <w:sz w:val="20"/>
          <w:szCs w:val="22"/>
        </w:rPr>
      </w:pPr>
    </w:p>
    <w:p w14:paraId="62FC136B" w14:textId="77777777" w:rsidR="004F373C" w:rsidRPr="00E32A04" w:rsidRDefault="004F373C" w:rsidP="004F373C">
      <w:pPr>
        <w:rPr>
          <w:rFonts w:ascii="Times New Roman" w:hAnsi="Times New Roman" w:cs="Times New Roman"/>
          <w:color w:val="000000"/>
          <w:sz w:val="20"/>
          <w:szCs w:val="22"/>
        </w:rPr>
      </w:pPr>
      <w:r w:rsidRPr="00E32A04">
        <w:rPr>
          <w:rFonts w:ascii="Times New Roman" w:hAnsi="Times New Roman" w:cs="Times New Roman"/>
          <w:color w:val="000000"/>
          <w:sz w:val="20"/>
          <w:szCs w:val="22"/>
        </w:rPr>
        <w:t>CMDs: cardiometabolic diseases; DM: diabetes mellitus; CAD: coronary artery disease; PR: prevalence ratio. CCVD: cardiac-cerebral vascular disease</w:t>
      </w:r>
    </w:p>
    <w:p w14:paraId="7B81DA31" w14:textId="77777777" w:rsidR="004F373C" w:rsidRPr="00E32A04" w:rsidRDefault="004F373C" w:rsidP="004F373C">
      <w:pPr>
        <w:rPr>
          <w:rFonts w:ascii="Times New Roman" w:hAnsi="Times New Roman" w:cs="Times New Roman"/>
          <w:color w:val="000000"/>
          <w:sz w:val="20"/>
          <w:szCs w:val="22"/>
        </w:rPr>
      </w:pPr>
    </w:p>
    <w:p w14:paraId="6F8167F3" w14:textId="3F9C8056" w:rsidR="004F373C" w:rsidRPr="00E32A04" w:rsidRDefault="004F373C">
      <w:pPr>
        <w:widowControl/>
        <w:jc w:val="left"/>
        <w:rPr>
          <w:rFonts w:ascii="Times New Roman" w:hAnsi="Times New Roman" w:cs="Times New Roman"/>
          <w:color w:val="000000"/>
          <w:sz w:val="20"/>
          <w:szCs w:val="22"/>
        </w:rPr>
      </w:pPr>
      <w:r w:rsidRPr="00E32A04">
        <w:rPr>
          <w:rFonts w:ascii="Times New Roman" w:hAnsi="Times New Roman" w:cs="Times New Roman"/>
          <w:color w:val="000000"/>
          <w:sz w:val="20"/>
          <w:szCs w:val="22"/>
        </w:rPr>
        <w:br w:type="page"/>
      </w:r>
    </w:p>
    <w:p w14:paraId="789B6096" w14:textId="77777777" w:rsidR="004F373C" w:rsidRPr="00E32A04" w:rsidRDefault="004F373C" w:rsidP="004F373C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E32A04">
        <w:rPr>
          <w:rFonts w:ascii="Times New Roman" w:hAnsi="Times New Roman" w:cs="Times New Roman"/>
          <w:b/>
          <w:bCs/>
          <w:color w:val="000000"/>
        </w:rPr>
        <w:drawing>
          <wp:inline distT="0" distB="0" distL="114300" distR="114300" wp14:anchorId="3A51F2F7" wp14:editId="2FA7E9F0">
            <wp:extent cx="7679220" cy="4960961"/>
            <wp:effectExtent l="0" t="0" r="0" b="0"/>
            <wp:docPr id="5" name="图片 5" descr="S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F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4001" cy="49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545DC" w14:textId="77777777" w:rsidR="004F373C" w:rsidRPr="00E32A04" w:rsidRDefault="004F373C" w:rsidP="004F373C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E32A04">
        <w:rPr>
          <w:rFonts w:ascii="Times New Roman" w:hAnsi="Times New Roman" w:cs="Times New Roman"/>
          <w:b/>
          <w:bCs/>
          <w:color w:val="000000"/>
        </w:rPr>
        <w:drawing>
          <wp:inline distT="0" distB="0" distL="114300" distR="114300" wp14:anchorId="3AE6BF86" wp14:editId="6F7717AE">
            <wp:extent cx="7738983" cy="5070143"/>
            <wp:effectExtent l="0" t="0" r="0" b="0"/>
            <wp:docPr id="4" name="图片 4" descr="S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8559" cy="508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5EC9A" w14:textId="77777777" w:rsidR="004F373C" w:rsidRPr="00E32A04" w:rsidRDefault="004F373C" w:rsidP="004F373C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E32A04">
        <w:rPr>
          <w:rFonts w:ascii="Times New Roman" w:hAnsi="Times New Roman" w:cs="Times New Roman"/>
          <w:b/>
          <w:bCs/>
          <w:color w:val="000000"/>
        </w:rPr>
        <w:drawing>
          <wp:inline distT="0" distB="0" distL="114300" distR="114300" wp14:anchorId="71AECE9C" wp14:editId="598073B6">
            <wp:extent cx="7737987" cy="4933666"/>
            <wp:effectExtent l="0" t="0" r="0" b="635"/>
            <wp:docPr id="3" name="图片 3" descr="S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F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6190" cy="493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2A04">
        <w:rPr>
          <w:rFonts w:ascii="Times New Roman" w:hAnsi="Times New Roman" w:cs="Times New Roman"/>
          <w:b/>
          <w:bCs/>
          <w:color w:val="000000"/>
        </w:rPr>
        <w:drawing>
          <wp:inline distT="0" distB="0" distL="114300" distR="114300" wp14:anchorId="5F82468D" wp14:editId="09EE9A32">
            <wp:extent cx="7260770" cy="4722125"/>
            <wp:effectExtent l="0" t="0" r="0" b="2540"/>
            <wp:docPr id="6" name="图片 6" descr="S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F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9030" cy="473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6145D" w14:textId="219E2CB5" w:rsidR="004F373C" w:rsidRPr="00E32A04" w:rsidRDefault="004F373C" w:rsidP="004F373C">
      <w:pPr>
        <w:spacing w:line="360" w:lineRule="auto"/>
        <w:rPr>
          <w:rFonts w:ascii="Times New Roman" w:hAnsi="Times New Roman" w:cs="Times New Roman"/>
          <w:color w:val="000000"/>
        </w:rPr>
      </w:pPr>
      <w:r w:rsidRPr="00E32A04">
        <w:rPr>
          <w:rFonts w:ascii="Times New Roman" w:hAnsi="Times New Roman" w:cs="Times New Roman"/>
          <w:b/>
          <w:bCs/>
          <w:color w:val="000000"/>
        </w:rPr>
        <w:t>Supplementary Figure</w:t>
      </w:r>
      <w:r w:rsidRPr="00E32A04">
        <w:rPr>
          <w:rFonts w:ascii="Times New Roman" w:hAnsi="Times New Roman" w:cs="Times New Roman" w:hint="eastAsia"/>
          <w:b/>
          <w:bCs/>
          <w:color w:val="000000"/>
        </w:rPr>
        <w:t xml:space="preserve"> 1</w:t>
      </w:r>
      <w:r w:rsidRPr="00E32A04">
        <w:rPr>
          <w:rFonts w:ascii="Times New Roman" w:hAnsi="Times New Roman" w:cs="Times New Roman"/>
          <w:color w:val="000000"/>
        </w:rPr>
        <w:t xml:space="preserve">.  </w:t>
      </w:r>
      <w:r w:rsidRPr="00E32A04">
        <w:rPr>
          <w:rFonts w:ascii="Times New Roman" w:hAnsi="Times New Roman" w:cs="Times New Roman" w:hint="eastAsia"/>
          <w:color w:val="000000"/>
        </w:rPr>
        <w:t>M</w:t>
      </w:r>
      <w:r w:rsidRPr="00E32A04">
        <w:rPr>
          <w:rFonts w:ascii="Times New Roman" w:hAnsi="Times New Roman" w:cs="Times New Roman"/>
          <w:color w:val="000000"/>
        </w:rPr>
        <w:t>ultivariate adjusted PR values for the association between sleep duration and cardiometabolic diseases and its components were analyzed within age subgroups (</w:t>
      </w:r>
      <w:r w:rsidRPr="00E32A04">
        <w:rPr>
          <w:rFonts w:ascii="Times New Roman" w:hAnsi="Times New Roman" w:cs="Times New Roman"/>
          <w:b/>
          <w:bCs/>
          <w:color w:val="000000"/>
        </w:rPr>
        <w:t>A</w:t>
      </w:r>
      <w:r w:rsidRPr="00E32A04">
        <w:rPr>
          <w:rFonts w:ascii="Times New Roman" w:hAnsi="Times New Roman" w:cs="Times New Roman"/>
          <w:color w:val="000000"/>
        </w:rPr>
        <w:t>)</w:t>
      </w:r>
      <w:r w:rsidRPr="00E32A04">
        <w:rPr>
          <w:rFonts w:ascii="Times New Roman" w:hAnsi="Times New Roman" w:cs="Times New Roman" w:hint="eastAsia"/>
          <w:color w:val="000000"/>
        </w:rPr>
        <w:t xml:space="preserve">, </w:t>
      </w:r>
      <w:r w:rsidRPr="00E32A04">
        <w:rPr>
          <w:rFonts w:ascii="Times New Roman" w:hAnsi="Times New Roman" w:cs="Times New Roman"/>
          <w:color w:val="000000"/>
        </w:rPr>
        <w:t>gender subgroups (</w:t>
      </w:r>
      <w:r w:rsidRPr="00E32A04">
        <w:rPr>
          <w:rFonts w:ascii="Times New Roman" w:hAnsi="Times New Roman" w:cs="Times New Roman"/>
          <w:b/>
          <w:bCs/>
          <w:color w:val="000000"/>
        </w:rPr>
        <w:t>B</w:t>
      </w:r>
      <w:r w:rsidRPr="00E32A04">
        <w:rPr>
          <w:rFonts w:ascii="Times New Roman" w:hAnsi="Times New Roman" w:cs="Times New Roman"/>
          <w:color w:val="000000"/>
        </w:rPr>
        <w:t>)</w:t>
      </w:r>
      <w:r w:rsidRPr="00E32A04">
        <w:rPr>
          <w:rFonts w:ascii="Times New Roman" w:hAnsi="Times New Roman" w:cs="Times New Roman" w:hint="eastAsia"/>
          <w:color w:val="000000"/>
        </w:rPr>
        <w:t xml:space="preserve"> and age with gender subgroups (</w:t>
      </w:r>
      <w:r w:rsidRPr="00E32A04">
        <w:rPr>
          <w:rFonts w:ascii="Times New Roman" w:hAnsi="Times New Roman" w:cs="Times New Roman" w:hint="eastAsia"/>
          <w:b/>
          <w:bCs/>
          <w:color w:val="000000"/>
        </w:rPr>
        <w:t>C, D</w:t>
      </w:r>
      <w:r w:rsidRPr="00E32A04">
        <w:rPr>
          <w:rFonts w:ascii="Times New Roman" w:hAnsi="Times New Roman" w:cs="Times New Roman" w:hint="eastAsia"/>
          <w:color w:val="000000"/>
        </w:rPr>
        <w:t>).</w:t>
      </w:r>
    </w:p>
    <w:p w14:paraId="78A80EF8" w14:textId="77777777" w:rsidR="004F373C" w:rsidRPr="00E32A04" w:rsidRDefault="004F373C" w:rsidP="004F373C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62534278" w14:textId="77777777" w:rsidR="004F373C" w:rsidRPr="00E32A04" w:rsidRDefault="004F373C" w:rsidP="004F373C">
      <w:pPr>
        <w:spacing w:line="360" w:lineRule="auto"/>
        <w:rPr>
          <w:rFonts w:ascii="Times New Roman" w:hAnsi="Times New Roman" w:cs="Times New Roman"/>
          <w:color w:val="000000"/>
        </w:rPr>
      </w:pPr>
      <w:r w:rsidRPr="00E32A04">
        <w:rPr>
          <w:rFonts w:ascii="Times New Roman" w:hAnsi="Times New Roman" w:cs="Times New Roman"/>
          <w:color w:val="000000"/>
        </w:rPr>
        <w:t>The demarcation between the younger and older age was set at 65 years</w:t>
      </w:r>
      <w:r w:rsidRPr="00E32A04">
        <w:rPr>
          <w:rFonts w:ascii="Times New Roman" w:hAnsi="Times New Roman" w:cs="Times New Roman" w:hint="eastAsia"/>
          <w:color w:val="000000"/>
        </w:rPr>
        <w:t xml:space="preserve">. </w:t>
      </w:r>
      <w:r w:rsidRPr="00E32A04">
        <w:rPr>
          <w:rFonts w:ascii="Times New Roman" w:hAnsi="Times New Roman" w:cs="Times New Roman"/>
          <w:color w:val="000000"/>
        </w:rPr>
        <w:t>Multivariate Poisson regression models were utilized in these models, and were adjusted by age (continuous variable),</w:t>
      </w:r>
      <w:r w:rsidRPr="00E32A04">
        <w:rPr>
          <w:rFonts w:ascii="Times New Roman" w:hAnsi="Times New Roman" w:cs="Times New Roman" w:hint="eastAsia"/>
          <w:color w:val="000000"/>
        </w:rPr>
        <w:t xml:space="preserve"> </w:t>
      </w:r>
      <w:r w:rsidRPr="00E32A04">
        <w:rPr>
          <w:rFonts w:ascii="Times New Roman" w:hAnsi="Times New Roman" w:cs="Times New Roman"/>
          <w:color w:val="000000"/>
        </w:rPr>
        <w:t>gender</w:t>
      </w:r>
      <w:r w:rsidRPr="00E32A04">
        <w:rPr>
          <w:rFonts w:ascii="Times New Roman" w:hAnsi="Times New Roman" w:cs="Times New Roman" w:hint="eastAsia"/>
          <w:color w:val="000000"/>
        </w:rPr>
        <w:t xml:space="preserve"> (for </w:t>
      </w:r>
      <w:r w:rsidRPr="00E32A04">
        <w:rPr>
          <w:rFonts w:ascii="Times New Roman" w:hAnsi="Times New Roman" w:cs="Times New Roman" w:hint="eastAsia"/>
          <w:b/>
          <w:bCs/>
          <w:color w:val="000000"/>
        </w:rPr>
        <w:t>A, C, D</w:t>
      </w:r>
      <w:r w:rsidRPr="00E32A04">
        <w:rPr>
          <w:rFonts w:ascii="Times New Roman" w:hAnsi="Times New Roman" w:cs="Times New Roman" w:hint="eastAsia"/>
          <w:color w:val="000000"/>
        </w:rPr>
        <w:t>)</w:t>
      </w:r>
      <w:r w:rsidRPr="00E32A04">
        <w:rPr>
          <w:rFonts w:ascii="Times New Roman" w:hAnsi="Times New Roman" w:cs="Times New Roman"/>
          <w:color w:val="000000"/>
        </w:rPr>
        <w:t>, height (continuous variable), rural residents, well educated, CCVD</w:t>
      </w:r>
      <w:r w:rsidRPr="00E32A04">
        <w:rPr>
          <w:rFonts w:ascii="Times New Roman" w:hAnsi="Times New Roman" w:cs="Times New Roman" w:hint="eastAsia"/>
          <w:color w:val="000000"/>
        </w:rPr>
        <w:t xml:space="preserve"> </w:t>
      </w:r>
      <w:r w:rsidRPr="00E32A04">
        <w:rPr>
          <w:rFonts w:ascii="Times New Roman" w:hAnsi="Times New Roman" w:cs="Times New Roman"/>
          <w:color w:val="000000"/>
        </w:rPr>
        <w:t>family history, high income, smoking, physical inactivity, vegetables insufficiency, fruits consumption habit.</w:t>
      </w:r>
    </w:p>
    <w:p w14:paraId="2F29D188" w14:textId="77777777" w:rsidR="004F373C" w:rsidRPr="00E32A04" w:rsidRDefault="004F373C" w:rsidP="004F373C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7258235F" w14:textId="77777777" w:rsidR="004F373C" w:rsidRPr="00E32A04" w:rsidRDefault="004F373C" w:rsidP="004F373C">
      <w:pPr>
        <w:spacing w:line="360" w:lineRule="auto"/>
        <w:rPr>
          <w:rFonts w:ascii="Times New Roman" w:hAnsi="Times New Roman" w:cs="Times New Roman"/>
          <w:color w:val="000000"/>
        </w:rPr>
      </w:pPr>
      <w:r w:rsidRPr="00E32A04">
        <w:rPr>
          <w:rFonts w:ascii="Times New Roman" w:hAnsi="Times New Roman" w:cs="Times New Roman"/>
          <w:color w:val="000000"/>
        </w:rPr>
        <w:t>CMDs: cardiometabolic diseases; DM: diabetes mellitus; CAD: coronary artery disease; PR: prevalence ratio. CCVD: cardiac-cerebral vascular disease.</w:t>
      </w:r>
    </w:p>
    <w:p w14:paraId="71F44ADE" w14:textId="77777777" w:rsidR="004100BE" w:rsidRPr="00E32A04" w:rsidRDefault="004100BE">
      <w:pPr>
        <w:rPr>
          <w:rFonts w:ascii="Times New Roman" w:hAnsi="Times New Roman" w:cs="Times New Roman"/>
          <w:color w:val="000000"/>
          <w:sz w:val="20"/>
          <w:szCs w:val="22"/>
        </w:rPr>
      </w:pPr>
    </w:p>
    <w:sectPr w:rsidR="004100BE" w:rsidRPr="00E32A04">
      <w:footerReference w:type="even" r:id="rId10"/>
      <w:footerReference w:type="default" r:id="rId11"/>
      <w:footerReference w:type="first" r:id="rId12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0E9D6" w14:textId="77777777" w:rsidR="00E32A04" w:rsidRDefault="00E32A04" w:rsidP="00E32A04">
      <w:r>
        <w:separator/>
      </w:r>
    </w:p>
  </w:endnote>
  <w:endnote w:type="continuationSeparator" w:id="0">
    <w:p w14:paraId="459A984A" w14:textId="77777777" w:rsidR="00E32A04" w:rsidRDefault="00E32A04" w:rsidP="00E3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077C0" w14:textId="4241E7A6" w:rsidR="00E32A04" w:rsidRDefault="00E32A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609029" wp14:editId="12DDE8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8990" cy="332105"/>
              <wp:effectExtent l="0" t="0" r="16510" b="0"/>
              <wp:wrapNone/>
              <wp:docPr id="123959317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899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2644A" w14:textId="226E495F" w:rsidR="00E32A04" w:rsidRPr="00E32A04" w:rsidRDefault="00E32A04" w:rsidP="00E32A0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2A0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090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7pt;height:2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022644A" w14:textId="226E495F" w:rsidR="00E32A04" w:rsidRPr="00E32A04" w:rsidRDefault="00E32A04" w:rsidP="00E32A0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2A0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A23F4" w14:textId="1B4ECB5C" w:rsidR="00E32A04" w:rsidRDefault="00E32A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DC49E9" wp14:editId="5F8609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8990" cy="332105"/>
              <wp:effectExtent l="0" t="0" r="16510" b="0"/>
              <wp:wrapNone/>
              <wp:docPr id="11192738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899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6AD03" w14:textId="7F781178" w:rsidR="00E32A04" w:rsidRPr="00E32A04" w:rsidRDefault="00E32A04" w:rsidP="00E32A0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2A0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C49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7pt;height:2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096AD03" w14:textId="7F781178" w:rsidR="00E32A04" w:rsidRPr="00E32A04" w:rsidRDefault="00E32A04" w:rsidP="00E32A0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2A0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FE33B" w14:textId="152B1650" w:rsidR="00E32A04" w:rsidRDefault="00E32A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03B489" wp14:editId="48DE5C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8990" cy="332105"/>
              <wp:effectExtent l="0" t="0" r="16510" b="0"/>
              <wp:wrapNone/>
              <wp:docPr id="58584766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899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28498" w14:textId="381580C1" w:rsidR="00E32A04" w:rsidRPr="00E32A04" w:rsidRDefault="00E32A04" w:rsidP="00E32A0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2A0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3B4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7pt;height:2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7328498" w14:textId="381580C1" w:rsidR="00E32A04" w:rsidRPr="00E32A04" w:rsidRDefault="00E32A04" w:rsidP="00E32A0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2A0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2DCC4" w14:textId="77777777" w:rsidR="00E32A04" w:rsidRDefault="00E32A04" w:rsidP="00E32A04">
      <w:r>
        <w:separator/>
      </w:r>
    </w:p>
  </w:footnote>
  <w:footnote w:type="continuationSeparator" w:id="0">
    <w:p w14:paraId="3EE3AEC5" w14:textId="77777777" w:rsidR="00E32A04" w:rsidRDefault="00E32A04" w:rsidP="00E32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5"/>
  <w:embedSystemFonts/>
  <w:bordersDoNotSurroundHeader/>
  <w:bordersDoNotSurroundFooter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0ODRkNTA0ZjE0Y2I0ZjliMWM3YWY4N2NiZjc0M2UifQ=="/>
    <w:docVar w:name="KY_MEDREF_DOCUID" w:val="{38E6B9C1-2DD7-46AD-9487-D2EDEE93BB7F}"/>
    <w:docVar w:name="KY_MEDREF_VERSION" w:val="3"/>
  </w:docVars>
  <w:rsids>
    <w:rsidRoot w:val="00DD0765"/>
    <w:rsid w:val="004100BE"/>
    <w:rsid w:val="004F373C"/>
    <w:rsid w:val="0073099E"/>
    <w:rsid w:val="0084780B"/>
    <w:rsid w:val="00DD0765"/>
    <w:rsid w:val="00E32A04"/>
    <w:rsid w:val="00E66AAA"/>
    <w:rsid w:val="035F2C37"/>
    <w:rsid w:val="04E35A1E"/>
    <w:rsid w:val="09DE0562"/>
    <w:rsid w:val="0BED0F30"/>
    <w:rsid w:val="11864F6D"/>
    <w:rsid w:val="14A74A36"/>
    <w:rsid w:val="15B429E1"/>
    <w:rsid w:val="1BB87868"/>
    <w:rsid w:val="1D1125A5"/>
    <w:rsid w:val="1D540E0F"/>
    <w:rsid w:val="1FC81641"/>
    <w:rsid w:val="22367D9B"/>
    <w:rsid w:val="22F015DA"/>
    <w:rsid w:val="23144B9D"/>
    <w:rsid w:val="258C4EBE"/>
    <w:rsid w:val="26377520"/>
    <w:rsid w:val="2A674C3B"/>
    <w:rsid w:val="2C26606D"/>
    <w:rsid w:val="2EC45FD9"/>
    <w:rsid w:val="2F306C25"/>
    <w:rsid w:val="2F911A4F"/>
    <w:rsid w:val="32957AA8"/>
    <w:rsid w:val="38765C86"/>
    <w:rsid w:val="3CC86CCC"/>
    <w:rsid w:val="3F4C5993"/>
    <w:rsid w:val="42380450"/>
    <w:rsid w:val="455E3D2A"/>
    <w:rsid w:val="46C44060"/>
    <w:rsid w:val="48036E0A"/>
    <w:rsid w:val="4A0808DE"/>
    <w:rsid w:val="4A742241"/>
    <w:rsid w:val="4B8B15F1"/>
    <w:rsid w:val="4C871DB8"/>
    <w:rsid w:val="5057562F"/>
    <w:rsid w:val="51CC64BF"/>
    <w:rsid w:val="56E524FD"/>
    <w:rsid w:val="57390876"/>
    <w:rsid w:val="583B71EB"/>
    <w:rsid w:val="5C5F065B"/>
    <w:rsid w:val="5E687A2E"/>
    <w:rsid w:val="5E873E9A"/>
    <w:rsid w:val="606C3347"/>
    <w:rsid w:val="62DF285B"/>
    <w:rsid w:val="6A2B4273"/>
    <w:rsid w:val="6D075E60"/>
    <w:rsid w:val="6E9C74ED"/>
    <w:rsid w:val="711B4776"/>
    <w:rsid w:val="76B13D52"/>
    <w:rsid w:val="797572B9"/>
    <w:rsid w:val="7C4A4A2C"/>
    <w:rsid w:val="7D144507"/>
    <w:rsid w:val="7D697134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84226"/>
  <w15:docId w15:val="{0C91DC62-BBA6-4CEE-97A5-FD23D3C6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i/>
      <w:iCs/>
      <w:color w:val="000000"/>
      <w:sz w:val="16"/>
      <w:szCs w:val="16"/>
      <w:u w:val="none"/>
    </w:rPr>
  </w:style>
  <w:style w:type="character" w:customStyle="1" w:styleId="font61">
    <w:name w:val="font61"/>
    <w:basedOn w:val="DefaultParagraphFont"/>
    <w:qFormat/>
    <w:rPr>
      <w:rFonts w:ascii="Times New Roman" w:hAnsi="Times New Roman" w:cs="Times New Roman" w:hint="default"/>
      <w:i/>
      <w:iCs/>
      <w:color w:val="000000"/>
      <w:sz w:val="16"/>
      <w:szCs w:val="16"/>
      <w:u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Khanapur, Soumya</cp:lastModifiedBy>
  <cp:revision>2</cp:revision>
  <dcterms:created xsi:type="dcterms:W3CDTF">2024-07-20T03:24:00Z</dcterms:created>
  <dcterms:modified xsi:type="dcterms:W3CDTF">2024-07-20T03:24:00Z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DEE1AC9E00744BDEA98E69064E76E2E5_12</vt:lpwstr>
  </property>
  <property fmtid="{D5CDD505-2E9C-101B-9397-08002B2CF9AE}" pid="4" name="ClassificationContentMarkingFooterShapeIds">
    <vt:lpwstr>22eb5370,49e2b0d5,6abe058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2024-07-20T03:24:23Z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9e7de7f8-4878-4aaf-9a62-cd1ef7179122</vt:lpwstr>
  </property>
  <property fmtid="{D5CDD505-2E9C-101B-9397-08002B2CF9AE}" pid="13" name="MSIP_Label_2bbab825-a111-45e4-86a1-18cee0005896_ContentBits">
    <vt:lpwstr>2</vt:lpwstr>
  </property>
</Properties>
</file>