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BAE9" w14:textId="77777777" w:rsidR="00C72C70" w:rsidRPr="00350CD5" w:rsidRDefault="00C72C70" w:rsidP="00C72C70">
      <w:pPr>
        <w:pStyle w:val="Heading1NoNum"/>
        <w:rPr>
          <w:lang w:val="en-US"/>
        </w:rPr>
      </w:pPr>
      <w:r w:rsidRPr="00350CD5">
        <w:rPr>
          <w:lang w:val="en-US"/>
        </w:rPr>
        <w:t>Supplementary Appendix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773"/>
        <w:gridCol w:w="1914"/>
        <w:gridCol w:w="1874"/>
        <w:gridCol w:w="1403"/>
        <w:gridCol w:w="1810"/>
        <w:gridCol w:w="3385"/>
        <w:gridCol w:w="1613"/>
        <w:gridCol w:w="1616"/>
      </w:tblGrid>
      <w:tr w:rsidR="00C72C70" w:rsidRPr="00A0299A" w14:paraId="11E1E468" w14:textId="77777777" w:rsidTr="00C72C70">
        <w:tc>
          <w:tcPr>
            <w:tcW w:w="576" w:type="pct"/>
          </w:tcPr>
          <w:p w14:paraId="36D84FD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Study</w:t>
            </w:r>
          </w:p>
        </w:tc>
        <w:tc>
          <w:tcPr>
            <w:tcW w:w="622" w:type="pct"/>
          </w:tcPr>
          <w:p w14:paraId="237AD03B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Design</w:t>
            </w:r>
          </w:p>
        </w:tc>
        <w:tc>
          <w:tcPr>
            <w:tcW w:w="609" w:type="pct"/>
          </w:tcPr>
          <w:p w14:paraId="39932FF7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Data source</w:t>
            </w:r>
          </w:p>
        </w:tc>
        <w:tc>
          <w:tcPr>
            <w:tcW w:w="456" w:type="pct"/>
          </w:tcPr>
          <w:p w14:paraId="5EA3E9F9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N with COPD</w:t>
            </w:r>
          </w:p>
        </w:tc>
        <w:tc>
          <w:tcPr>
            <w:tcW w:w="588" w:type="pct"/>
          </w:tcPr>
          <w:p w14:paraId="5153EE17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Control</w:t>
            </w:r>
          </w:p>
        </w:tc>
        <w:tc>
          <w:tcPr>
            <w:tcW w:w="1100" w:type="pct"/>
          </w:tcPr>
          <w:p w14:paraId="1BE1D32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CV outcomes</w:t>
            </w:r>
          </w:p>
        </w:tc>
        <w:tc>
          <w:tcPr>
            <w:tcW w:w="524" w:type="pct"/>
          </w:tcPr>
          <w:p w14:paraId="416D6C9C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FU time points</w:t>
            </w:r>
          </w:p>
        </w:tc>
        <w:tc>
          <w:tcPr>
            <w:tcW w:w="525" w:type="pct"/>
          </w:tcPr>
          <w:p w14:paraId="1DEC6B6D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Analysis</w:t>
            </w:r>
          </w:p>
        </w:tc>
      </w:tr>
      <w:tr w:rsidR="00C72C70" w:rsidRPr="00A0299A" w14:paraId="6FCFFDEC" w14:textId="77777777" w:rsidTr="00C72C70">
        <w:trPr>
          <w:trHeight w:val="859"/>
        </w:trPr>
        <w:tc>
          <w:tcPr>
            <w:tcW w:w="576" w:type="pct"/>
          </w:tcPr>
          <w:p w14:paraId="220418EA" w14:textId="0AF1557F" w:rsidR="00C72C70" w:rsidRPr="00794568" w:rsidRDefault="00C72C70" w:rsidP="00EA36CA">
            <w:pPr>
              <w:pStyle w:val="NormalBold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Dransfield 2022</w:t>
            </w:r>
            <w:r w:rsidR="00794568">
              <w:rPr>
                <w:rFonts w:ascii="Arial" w:hAnsi="Arial" w:cs="Arial"/>
                <w:vertAlign w:val="superscript"/>
                <w:lang w:val="en-US"/>
              </w:rPr>
              <w:t>1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622" w:type="pct"/>
          </w:tcPr>
          <w:p w14:paraId="123C862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Prospective (RCT cohort)</w:t>
            </w:r>
          </w:p>
        </w:tc>
        <w:tc>
          <w:tcPr>
            <w:tcW w:w="609" w:type="pct"/>
          </w:tcPr>
          <w:p w14:paraId="36F3420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IMPACT trial</w:t>
            </w:r>
          </w:p>
        </w:tc>
        <w:tc>
          <w:tcPr>
            <w:tcW w:w="456" w:type="pct"/>
          </w:tcPr>
          <w:p w14:paraId="2D39322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10,355</w:t>
            </w:r>
          </w:p>
        </w:tc>
        <w:tc>
          <w:tcPr>
            <w:tcW w:w="588" w:type="pct"/>
          </w:tcPr>
          <w:p w14:paraId="0644F42F" w14:textId="6CFEA818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Pre-</w:t>
            </w:r>
            <w:r w:rsidR="00AB6DCD">
              <w:rPr>
                <w:rFonts w:ascii="Arial" w:hAnsi="Arial" w:cs="Arial"/>
                <w:lang w:val="en-US"/>
              </w:rPr>
              <w:t xml:space="preserve"> e</w:t>
            </w:r>
            <w:r w:rsidRPr="00A0299A">
              <w:rPr>
                <w:rFonts w:ascii="Arial" w:hAnsi="Arial" w:cs="Arial"/>
                <w:lang w:val="en-US"/>
              </w:rPr>
              <w:t>xacerbation period</w:t>
            </w:r>
          </w:p>
        </w:tc>
        <w:tc>
          <w:tcPr>
            <w:tcW w:w="1100" w:type="pct"/>
          </w:tcPr>
          <w:p w14:paraId="1E585A89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New/worsened cardiac arrhythmia</w:t>
            </w:r>
          </w:p>
          <w:p w14:paraId="3E95FABC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Cardiac failure</w:t>
            </w:r>
          </w:p>
          <w:p w14:paraId="1AC0C448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heart disease</w:t>
            </w:r>
          </w:p>
          <w:p w14:paraId="7036CAA8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Hypertension</w:t>
            </w:r>
          </w:p>
          <w:p w14:paraId="01097A55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Central nervous system haemorrhages and cerebrovascular conditions</w:t>
            </w:r>
          </w:p>
        </w:tc>
        <w:tc>
          <w:tcPr>
            <w:tcW w:w="524" w:type="pct"/>
          </w:tcPr>
          <w:p w14:paraId="63A6C68C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1-30 days</w:t>
            </w:r>
          </w:p>
          <w:p w14:paraId="101BE77E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31-90 days</w:t>
            </w:r>
          </w:p>
          <w:p w14:paraId="198C8AAB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91-365 days</w:t>
            </w:r>
          </w:p>
        </w:tc>
        <w:tc>
          <w:tcPr>
            <w:tcW w:w="525" w:type="pct"/>
          </w:tcPr>
          <w:p w14:paraId="3FB076F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Cox time-dependent</w:t>
            </w:r>
          </w:p>
        </w:tc>
      </w:tr>
      <w:tr w:rsidR="00C72C70" w:rsidRPr="00A0299A" w14:paraId="1CD9CEDA" w14:textId="77777777" w:rsidTr="00C72C70">
        <w:tc>
          <w:tcPr>
            <w:tcW w:w="576" w:type="pct"/>
          </w:tcPr>
          <w:p w14:paraId="194D490A" w14:textId="599025DF" w:rsidR="00C72C70" w:rsidRPr="00794568" w:rsidRDefault="00C72C70" w:rsidP="00EA36CA">
            <w:pPr>
              <w:pStyle w:val="NormalBold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Reilev 2019</w:t>
            </w:r>
            <w:r w:rsidR="00794568" w:rsidRPr="00794568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622" w:type="pct"/>
          </w:tcPr>
          <w:p w14:paraId="44F7B35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Case-crossover</w:t>
            </w:r>
          </w:p>
        </w:tc>
        <w:tc>
          <w:tcPr>
            <w:tcW w:w="609" w:type="pct"/>
          </w:tcPr>
          <w:p w14:paraId="6DA6E41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The Danish Health Data Authority</w:t>
            </w:r>
          </w:p>
        </w:tc>
        <w:tc>
          <w:tcPr>
            <w:tcW w:w="456" w:type="pct"/>
          </w:tcPr>
          <w:p w14:paraId="368A4DD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118,807</w:t>
            </w:r>
          </w:p>
        </w:tc>
        <w:tc>
          <w:tcPr>
            <w:tcW w:w="588" w:type="pct"/>
          </w:tcPr>
          <w:p w14:paraId="72D9A73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Pre-exacerbation period (4x 4 week windows)</w:t>
            </w:r>
          </w:p>
        </w:tc>
        <w:tc>
          <w:tcPr>
            <w:tcW w:w="1100" w:type="pct"/>
          </w:tcPr>
          <w:p w14:paraId="22F1E9D0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  <w:p w14:paraId="35A3A6CE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  <w:p w14:paraId="6243094C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Cardiovascular death</w:t>
            </w:r>
          </w:p>
          <w:p w14:paraId="40C887FE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MACE (composite)</w:t>
            </w:r>
          </w:p>
        </w:tc>
        <w:tc>
          <w:tcPr>
            <w:tcW w:w="524" w:type="pct"/>
          </w:tcPr>
          <w:p w14:paraId="6815FDE0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 weeks</w:t>
            </w:r>
          </w:p>
        </w:tc>
        <w:tc>
          <w:tcPr>
            <w:tcW w:w="525" w:type="pct"/>
          </w:tcPr>
          <w:p w14:paraId="2EB97C1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Logistic regression</w:t>
            </w:r>
          </w:p>
        </w:tc>
      </w:tr>
      <w:tr w:rsidR="00C72C70" w:rsidRPr="00A0299A" w14:paraId="342DB504" w14:textId="77777777" w:rsidTr="00C72C70">
        <w:tc>
          <w:tcPr>
            <w:tcW w:w="576" w:type="pct"/>
          </w:tcPr>
          <w:p w14:paraId="6AE154E3" w14:textId="315020D8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Goto 2018</w:t>
            </w:r>
            <w:r w:rsidR="00794568" w:rsidRPr="00794568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622" w:type="pct"/>
          </w:tcPr>
          <w:p w14:paraId="6182848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Case series</w:t>
            </w:r>
          </w:p>
        </w:tc>
        <w:tc>
          <w:tcPr>
            <w:tcW w:w="609" w:type="pct"/>
          </w:tcPr>
          <w:p w14:paraId="6723C0E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 xml:space="preserve">USA state emergency department and inpatient databases </w:t>
            </w:r>
          </w:p>
        </w:tc>
        <w:tc>
          <w:tcPr>
            <w:tcW w:w="456" w:type="pct"/>
          </w:tcPr>
          <w:p w14:paraId="61AC5A2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color w:val="131413"/>
                <w:lang w:val="en-US"/>
                <w14:ligatures w14:val="standardContextual"/>
              </w:rPr>
              <w:t>362,867</w:t>
            </w:r>
          </w:p>
        </w:tc>
        <w:tc>
          <w:tcPr>
            <w:tcW w:w="588" w:type="pct"/>
          </w:tcPr>
          <w:p w14:paraId="2C0B43C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Pre-exacerbation period (30 days or 1 year)</w:t>
            </w:r>
          </w:p>
        </w:tc>
        <w:tc>
          <w:tcPr>
            <w:tcW w:w="1100" w:type="pct"/>
          </w:tcPr>
          <w:p w14:paraId="47346A02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  <w:p w14:paraId="40D3AF76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stroke</w:t>
            </w:r>
          </w:p>
          <w:p w14:paraId="13FF0874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Haemorrhagic stroke</w:t>
            </w:r>
          </w:p>
          <w:p w14:paraId="39F401AA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Heart failure</w:t>
            </w:r>
          </w:p>
          <w:p w14:paraId="60F0A116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Atrial fibrillation</w:t>
            </w:r>
          </w:p>
          <w:p w14:paraId="0A60AA07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Pulmonary embolism</w:t>
            </w:r>
          </w:p>
        </w:tc>
        <w:tc>
          <w:tcPr>
            <w:tcW w:w="524" w:type="pct"/>
          </w:tcPr>
          <w:p w14:paraId="39678AA3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30 days</w:t>
            </w:r>
          </w:p>
          <w:p w14:paraId="543E5C9D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 year</w:t>
            </w:r>
          </w:p>
        </w:tc>
        <w:tc>
          <w:tcPr>
            <w:tcW w:w="525" w:type="pct"/>
          </w:tcPr>
          <w:p w14:paraId="7773E53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Poisson regression</w:t>
            </w:r>
          </w:p>
        </w:tc>
      </w:tr>
      <w:tr w:rsidR="00C72C70" w:rsidRPr="00A0299A" w14:paraId="58DFD6D8" w14:textId="77777777" w:rsidTr="00C72C70">
        <w:tc>
          <w:tcPr>
            <w:tcW w:w="576" w:type="pct"/>
          </w:tcPr>
          <w:p w14:paraId="5886374A" w14:textId="6D42E431" w:rsidR="00C72C70" w:rsidRPr="00A0299A" w:rsidRDefault="00C72C70" w:rsidP="00CC04A9">
            <w:pPr>
              <w:pStyle w:val="NormalBold"/>
              <w:keepLines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lastRenderedPageBreak/>
              <w:t>Kunisaki 2018</w:t>
            </w:r>
            <w:r w:rsidR="00794568" w:rsidRPr="00794568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622" w:type="pct"/>
          </w:tcPr>
          <w:p w14:paraId="3003EDBF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i/>
                <w:iCs/>
                <w:lang w:val="en-US"/>
              </w:rPr>
              <w:t>Post hoc</w:t>
            </w:r>
            <w:r w:rsidRPr="00A0299A">
              <w:rPr>
                <w:rFonts w:ascii="Arial" w:hAnsi="Arial" w:cs="Arial"/>
                <w:lang w:val="en-US"/>
              </w:rPr>
              <w:t xml:space="preserve"> analysis (RCT cohort)</w:t>
            </w:r>
          </w:p>
        </w:tc>
        <w:tc>
          <w:tcPr>
            <w:tcW w:w="609" w:type="pct"/>
          </w:tcPr>
          <w:p w14:paraId="21C48664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SUMMIT trial</w:t>
            </w:r>
          </w:p>
        </w:tc>
        <w:tc>
          <w:tcPr>
            <w:tcW w:w="456" w:type="pct"/>
          </w:tcPr>
          <w:p w14:paraId="0B64612E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4,704</w:t>
            </w:r>
          </w:p>
        </w:tc>
        <w:tc>
          <w:tcPr>
            <w:tcW w:w="588" w:type="pct"/>
          </w:tcPr>
          <w:p w14:paraId="24F0D3B1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Non-exacerbation periods (both AE and non-AE patients)</w:t>
            </w:r>
          </w:p>
        </w:tc>
        <w:tc>
          <w:tcPr>
            <w:tcW w:w="1100" w:type="pct"/>
          </w:tcPr>
          <w:p w14:paraId="45F5E6B2" w14:textId="77777777" w:rsidR="00C72C70" w:rsidRPr="00A0299A" w:rsidRDefault="00C72C70" w:rsidP="00CC04A9">
            <w:pPr>
              <w:pStyle w:val="ListParagraph"/>
              <w:keepLines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CV event (CV death, myocardial infarction, stroke, unstable angina, transient ischemic attack)</w:t>
            </w:r>
          </w:p>
        </w:tc>
        <w:tc>
          <w:tcPr>
            <w:tcW w:w="524" w:type="pct"/>
          </w:tcPr>
          <w:p w14:paraId="05A019C0" w14:textId="77777777" w:rsidR="00C72C70" w:rsidRPr="00A0299A" w:rsidRDefault="00C72C70" w:rsidP="00CC04A9">
            <w:pPr>
              <w:pStyle w:val="ListParagraph"/>
              <w:keepLines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30 days</w:t>
            </w:r>
          </w:p>
          <w:p w14:paraId="6A08A17B" w14:textId="77777777" w:rsidR="00C72C70" w:rsidRPr="00A0299A" w:rsidRDefault="00C72C70" w:rsidP="00CC04A9">
            <w:pPr>
              <w:pStyle w:val="ListParagraph"/>
              <w:keepLines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31 days-1 year</w:t>
            </w:r>
          </w:p>
          <w:p w14:paraId="6827D781" w14:textId="77777777" w:rsidR="00C72C70" w:rsidRPr="00A0299A" w:rsidRDefault="00C72C70" w:rsidP="00CC04A9">
            <w:pPr>
              <w:pStyle w:val="ListParagraph"/>
              <w:keepLines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&gt;1 year</w:t>
            </w:r>
          </w:p>
        </w:tc>
        <w:tc>
          <w:tcPr>
            <w:tcW w:w="525" w:type="pct"/>
          </w:tcPr>
          <w:p w14:paraId="5B835850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Cox time-dependent</w:t>
            </w:r>
          </w:p>
        </w:tc>
      </w:tr>
      <w:tr w:rsidR="00C72C70" w:rsidRPr="00A0299A" w14:paraId="382BBE3F" w14:textId="77777777" w:rsidTr="00C72C70">
        <w:tc>
          <w:tcPr>
            <w:tcW w:w="576" w:type="pct"/>
          </w:tcPr>
          <w:p w14:paraId="1E41F7E2" w14:textId="5E076D2D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Rothnie 2018</w:t>
            </w:r>
            <w:r w:rsidR="0032359C" w:rsidRPr="0032359C">
              <w:rPr>
                <w:rFonts w:ascii="Arial" w:hAnsi="Arial" w:cs="Arial"/>
                <w:vertAlign w:val="superscript"/>
                <w:lang w:val="en-US"/>
              </w:rPr>
              <w:t>100</w:t>
            </w:r>
          </w:p>
        </w:tc>
        <w:tc>
          <w:tcPr>
            <w:tcW w:w="622" w:type="pct"/>
          </w:tcPr>
          <w:p w14:paraId="63CF63A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Case series</w:t>
            </w:r>
          </w:p>
        </w:tc>
        <w:tc>
          <w:tcPr>
            <w:tcW w:w="609" w:type="pct"/>
          </w:tcPr>
          <w:p w14:paraId="262EF39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UK Clinical Practice Research Datalink (CPRD)</w:t>
            </w:r>
          </w:p>
        </w:tc>
        <w:tc>
          <w:tcPr>
            <w:tcW w:w="456" w:type="pct"/>
          </w:tcPr>
          <w:p w14:paraId="7244576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5,696</w:t>
            </w:r>
          </w:p>
        </w:tc>
        <w:tc>
          <w:tcPr>
            <w:tcW w:w="588" w:type="pct"/>
          </w:tcPr>
          <w:p w14:paraId="42D9D8F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Non-exacerbation periods</w:t>
            </w:r>
          </w:p>
        </w:tc>
        <w:tc>
          <w:tcPr>
            <w:tcW w:w="1100" w:type="pct"/>
          </w:tcPr>
          <w:p w14:paraId="3A647D2D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  <w:p w14:paraId="3C230934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Ischermic stroke</w:t>
            </w:r>
          </w:p>
        </w:tc>
        <w:tc>
          <w:tcPr>
            <w:tcW w:w="524" w:type="pct"/>
          </w:tcPr>
          <w:p w14:paraId="2724F246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1-3 days</w:t>
            </w:r>
          </w:p>
          <w:p w14:paraId="4F6F2DDD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4-7 days</w:t>
            </w:r>
          </w:p>
          <w:p w14:paraId="773F473B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8-14 days</w:t>
            </w:r>
          </w:p>
          <w:p w14:paraId="519C9B5E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15-28 days</w:t>
            </w:r>
          </w:p>
          <w:p w14:paraId="00014596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29-91 days</w:t>
            </w:r>
          </w:p>
          <w:p w14:paraId="4BD73633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91 days</w:t>
            </w:r>
          </w:p>
        </w:tc>
        <w:tc>
          <w:tcPr>
            <w:tcW w:w="525" w:type="pct"/>
          </w:tcPr>
          <w:p w14:paraId="1A4730E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Poisson regression</w:t>
            </w:r>
          </w:p>
        </w:tc>
      </w:tr>
      <w:tr w:rsidR="00C72C70" w:rsidRPr="00A0299A" w14:paraId="51752BDC" w14:textId="77777777" w:rsidTr="00C72C70">
        <w:tc>
          <w:tcPr>
            <w:tcW w:w="576" w:type="pct"/>
          </w:tcPr>
          <w:p w14:paraId="012E56CD" w14:textId="11DF2624" w:rsidR="00C72C70" w:rsidRPr="0032359C" w:rsidRDefault="00C72C70" w:rsidP="00EA36CA">
            <w:pPr>
              <w:pStyle w:val="NormalBold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Portegies 2016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101</w:t>
            </w:r>
          </w:p>
        </w:tc>
        <w:tc>
          <w:tcPr>
            <w:tcW w:w="622" w:type="pct"/>
          </w:tcPr>
          <w:p w14:paraId="69C496C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Prospective (population-based cohort study)</w:t>
            </w:r>
          </w:p>
        </w:tc>
        <w:tc>
          <w:tcPr>
            <w:tcW w:w="609" w:type="pct"/>
          </w:tcPr>
          <w:p w14:paraId="35D8C20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The Rotterdam Study</w:t>
            </w:r>
          </w:p>
        </w:tc>
        <w:tc>
          <w:tcPr>
            <w:tcW w:w="456" w:type="pct"/>
          </w:tcPr>
          <w:p w14:paraId="57998B1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1,566</w:t>
            </w:r>
          </w:p>
        </w:tc>
        <w:tc>
          <w:tcPr>
            <w:tcW w:w="588" w:type="pct"/>
          </w:tcPr>
          <w:p w14:paraId="387AFDA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Non-exacerbation periods</w:t>
            </w:r>
          </w:p>
        </w:tc>
        <w:tc>
          <w:tcPr>
            <w:tcW w:w="1100" w:type="pct"/>
          </w:tcPr>
          <w:p w14:paraId="6161BDE4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524" w:type="pct"/>
          </w:tcPr>
          <w:p w14:paraId="7DBEC5F1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7 weeks</w:t>
            </w:r>
          </w:p>
        </w:tc>
        <w:tc>
          <w:tcPr>
            <w:tcW w:w="525" w:type="pct"/>
          </w:tcPr>
          <w:p w14:paraId="1ABCA0E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Cox time-dependent</w:t>
            </w:r>
          </w:p>
        </w:tc>
      </w:tr>
      <w:tr w:rsidR="00C72C70" w:rsidRPr="00A0299A" w14:paraId="1E10005B" w14:textId="77777777" w:rsidTr="00C72C70">
        <w:tc>
          <w:tcPr>
            <w:tcW w:w="576" w:type="pct"/>
          </w:tcPr>
          <w:p w14:paraId="17207961" w14:textId="5C166516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Halpin 2011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102</w:t>
            </w:r>
          </w:p>
        </w:tc>
        <w:tc>
          <w:tcPr>
            <w:tcW w:w="622" w:type="pct"/>
          </w:tcPr>
          <w:p w14:paraId="53DD4BA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Prospective (RCT cohort)</w:t>
            </w:r>
          </w:p>
        </w:tc>
        <w:tc>
          <w:tcPr>
            <w:tcW w:w="609" w:type="pct"/>
          </w:tcPr>
          <w:p w14:paraId="6BAB9E6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UPLIFT  trial</w:t>
            </w:r>
          </w:p>
        </w:tc>
        <w:tc>
          <w:tcPr>
            <w:tcW w:w="456" w:type="pct"/>
          </w:tcPr>
          <w:p w14:paraId="31E8CEB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5,992</w:t>
            </w:r>
          </w:p>
        </w:tc>
        <w:tc>
          <w:tcPr>
            <w:tcW w:w="588" w:type="pct"/>
          </w:tcPr>
          <w:p w14:paraId="4B4F926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Pre-exacerbation period (30 or 180 days)</w:t>
            </w:r>
          </w:p>
        </w:tc>
        <w:tc>
          <w:tcPr>
            <w:tcW w:w="1100" w:type="pct"/>
          </w:tcPr>
          <w:p w14:paraId="46B07BA5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Cardiac failure</w:t>
            </w:r>
          </w:p>
          <w:p w14:paraId="7B8436F0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heart disease</w:t>
            </w:r>
          </w:p>
          <w:p w14:paraId="1A3C98C4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Atrial fibrillation/flutter</w:t>
            </w:r>
          </w:p>
          <w:p w14:paraId="21BD492F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  <w:p w14:paraId="75AD4977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Angina</w:t>
            </w:r>
          </w:p>
          <w:p w14:paraId="13E85FAE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9" w:hanging="22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524" w:type="pct"/>
          </w:tcPr>
          <w:p w14:paraId="54AB5D04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30 days</w:t>
            </w:r>
          </w:p>
          <w:p w14:paraId="4D1C553E" w14:textId="77777777" w:rsidR="00C72C70" w:rsidRPr="00A0299A" w:rsidRDefault="00C72C70" w:rsidP="00C72C7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180 days</w:t>
            </w:r>
          </w:p>
        </w:tc>
        <w:tc>
          <w:tcPr>
            <w:tcW w:w="525" w:type="pct"/>
          </w:tcPr>
          <w:p w14:paraId="52FF0FD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Incidence rates</w:t>
            </w:r>
          </w:p>
        </w:tc>
      </w:tr>
      <w:tr w:rsidR="00C72C70" w:rsidRPr="00A0299A" w14:paraId="2D44F220" w14:textId="77777777" w:rsidTr="00C72C70">
        <w:tc>
          <w:tcPr>
            <w:tcW w:w="576" w:type="pct"/>
          </w:tcPr>
          <w:p w14:paraId="66EA5496" w14:textId="41ABFCD1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Donaldson 2010</w:t>
            </w:r>
            <w:r w:rsidR="0032359C">
              <w:rPr>
                <w:rFonts w:ascii="Arial" w:hAnsi="Arial" w:cs="Arial"/>
                <w:vertAlign w:val="superscript"/>
                <w:lang w:val="en-US"/>
              </w:rPr>
              <w:t>103</w:t>
            </w:r>
          </w:p>
        </w:tc>
        <w:tc>
          <w:tcPr>
            <w:tcW w:w="622" w:type="pct"/>
          </w:tcPr>
          <w:p w14:paraId="46BBDAC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Observational, retrospective</w:t>
            </w:r>
          </w:p>
        </w:tc>
        <w:tc>
          <w:tcPr>
            <w:tcW w:w="609" w:type="pct"/>
          </w:tcPr>
          <w:p w14:paraId="2FC5E24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The Health Improvement Network</w:t>
            </w:r>
          </w:p>
        </w:tc>
        <w:tc>
          <w:tcPr>
            <w:tcW w:w="456" w:type="pct"/>
          </w:tcPr>
          <w:p w14:paraId="5586CF0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25,857</w:t>
            </w:r>
          </w:p>
        </w:tc>
        <w:tc>
          <w:tcPr>
            <w:tcW w:w="588" w:type="pct"/>
          </w:tcPr>
          <w:p w14:paraId="2FC033F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Pre-exacerbation period (49 days)</w:t>
            </w:r>
          </w:p>
        </w:tc>
        <w:tc>
          <w:tcPr>
            <w:tcW w:w="1100" w:type="pct"/>
          </w:tcPr>
          <w:p w14:paraId="7B95E244" w14:textId="77777777" w:rsidR="00C72C70" w:rsidRPr="00A0299A" w:rsidRDefault="00C72C70" w:rsidP="00C72C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9" w:hanging="169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  <w:p w14:paraId="4016479C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88" w:hanging="188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stroke</w:t>
            </w:r>
          </w:p>
        </w:tc>
        <w:tc>
          <w:tcPr>
            <w:tcW w:w="524" w:type="pct"/>
          </w:tcPr>
          <w:p w14:paraId="31C5FDB8" w14:textId="77777777" w:rsidR="00C72C70" w:rsidRPr="00A0299A" w:rsidRDefault="00C72C70" w:rsidP="00C72C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22" w:hanging="12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5 days</w:t>
            </w:r>
          </w:p>
          <w:p w14:paraId="13A351B7" w14:textId="77777777" w:rsidR="00C72C70" w:rsidRPr="00A0299A" w:rsidRDefault="00C72C70" w:rsidP="00C72C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22" w:hanging="12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49 days</w:t>
            </w:r>
          </w:p>
          <w:p w14:paraId="7B829319" w14:textId="77777777" w:rsidR="00C72C70" w:rsidRPr="00A0299A" w:rsidRDefault="00C72C70" w:rsidP="00C72C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22" w:hanging="12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6-10 days</w:t>
            </w:r>
          </w:p>
          <w:p w14:paraId="5B521A12" w14:textId="77777777" w:rsidR="00C72C70" w:rsidRPr="00A0299A" w:rsidRDefault="00C72C70" w:rsidP="00C72C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22" w:hanging="12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11-15 days</w:t>
            </w:r>
          </w:p>
          <w:p w14:paraId="77BF0545" w14:textId="77777777" w:rsidR="00C72C70" w:rsidRPr="00A0299A" w:rsidRDefault="00C72C70" w:rsidP="00C72C7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2" w:hanging="142"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16-49 days</w:t>
            </w:r>
          </w:p>
        </w:tc>
        <w:tc>
          <w:tcPr>
            <w:tcW w:w="525" w:type="pct"/>
          </w:tcPr>
          <w:p w14:paraId="763A150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Poisson regression</w:t>
            </w:r>
          </w:p>
        </w:tc>
      </w:tr>
    </w:tbl>
    <w:p w14:paraId="49098DF7" w14:textId="77777777" w:rsidR="00C72C70" w:rsidRDefault="00C72C70" w:rsidP="00C72C70">
      <w:pPr>
        <w:rPr>
          <w:lang w:val="en-US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178"/>
        <w:gridCol w:w="2939"/>
        <w:gridCol w:w="2007"/>
        <w:gridCol w:w="2933"/>
        <w:gridCol w:w="2007"/>
        <w:gridCol w:w="3324"/>
      </w:tblGrid>
      <w:tr w:rsidR="00C72C70" w:rsidRPr="00A0299A" w14:paraId="384528B5" w14:textId="77777777" w:rsidTr="00C72C70">
        <w:trPr>
          <w:trHeight w:val="20"/>
        </w:trPr>
        <w:tc>
          <w:tcPr>
            <w:tcW w:w="708" w:type="pct"/>
          </w:tcPr>
          <w:p w14:paraId="0E981C7E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lastRenderedPageBreak/>
              <w:t>Study</w:t>
            </w:r>
          </w:p>
        </w:tc>
        <w:tc>
          <w:tcPr>
            <w:tcW w:w="955" w:type="pct"/>
          </w:tcPr>
          <w:p w14:paraId="7C89C67E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CV outcome</w:t>
            </w:r>
          </w:p>
        </w:tc>
        <w:tc>
          <w:tcPr>
            <w:tcW w:w="652" w:type="pct"/>
          </w:tcPr>
          <w:p w14:paraId="4C90BCDE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Min follow-up</w:t>
            </w:r>
          </w:p>
        </w:tc>
        <w:tc>
          <w:tcPr>
            <w:tcW w:w="953" w:type="pct"/>
          </w:tcPr>
          <w:p w14:paraId="67AA7C78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Risk at min follow-up (95% CIs)</w:t>
            </w:r>
          </w:p>
        </w:tc>
        <w:tc>
          <w:tcPr>
            <w:tcW w:w="652" w:type="pct"/>
          </w:tcPr>
          <w:p w14:paraId="1275F00C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Max follow-up</w:t>
            </w:r>
          </w:p>
        </w:tc>
        <w:tc>
          <w:tcPr>
            <w:tcW w:w="1080" w:type="pct"/>
          </w:tcPr>
          <w:p w14:paraId="5186B7C7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b/>
                <w:bCs/>
                <w:lang w:val="en-US"/>
              </w:rPr>
              <w:t>Risk at max follow-up (95% CIs)</w:t>
            </w:r>
          </w:p>
        </w:tc>
      </w:tr>
      <w:tr w:rsidR="00C72C70" w:rsidRPr="00A0299A" w14:paraId="7D4560C8" w14:textId="77777777" w:rsidTr="00C72C70">
        <w:trPr>
          <w:trHeight w:val="20"/>
        </w:trPr>
        <w:tc>
          <w:tcPr>
            <w:tcW w:w="708" w:type="pct"/>
            <w:vMerge w:val="restart"/>
          </w:tcPr>
          <w:p w14:paraId="5037724F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Reilev 2019</w:t>
            </w:r>
          </w:p>
        </w:tc>
        <w:tc>
          <w:tcPr>
            <w:tcW w:w="955" w:type="pct"/>
          </w:tcPr>
          <w:p w14:paraId="7A29104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MACE (composite)</w:t>
            </w:r>
          </w:p>
        </w:tc>
        <w:tc>
          <w:tcPr>
            <w:tcW w:w="652" w:type="pct"/>
            <w:vMerge w:val="restart"/>
          </w:tcPr>
          <w:p w14:paraId="1462238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 weeks</w:t>
            </w:r>
          </w:p>
        </w:tc>
        <w:tc>
          <w:tcPr>
            <w:tcW w:w="953" w:type="pct"/>
          </w:tcPr>
          <w:p w14:paraId="13F99A4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OR 3.70 (3.60, 3.80)</w:t>
            </w:r>
          </w:p>
        </w:tc>
        <w:tc>
          <w:tcPr>
            <w:tcW w:w="652" w:type="pct"/>
            <w:vMerge w:val="restart"/>
          </w:tcPr>
          <w:p w14:paraId="69A0846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80" w:type="pct"/>
            <w:vMerge w:val="restart"/>
          </w:tcPr>
          <w:p w14:paraId="4E03A7B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-</w:t>
            </w:r>
          </w:p>
        </w:tc>
      </w:tr>
      <w:tr w:rsidR="00C72C70" w:rsidRPr="00A0299A" w14:paraId="306D8960" w14:textId="77777777" w:rsidTr="00C72C70">
        <w:trPr>
          <w:trHeight w:val="20"/>
        </w:trPr>
        <w:tc>
          <w:tcPr>
            <w:tcW w:w="708" w:type="pct"/>
            <w:vMerge/>
          </w:tcPr>
          <w:p w14:paraId="699EC1EE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0A82A93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</w:tc>
        <w:tc>
          <w:tcPr>
            <w:tcW w:w="652" w:type="pct"/>
            <w:vMerge/>
          </w:tcPr>
          <w:p w14:paraId="51A38AE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0A15E3B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OR 3.57 (3.43, 3.71)</w:t>
            </w:r>
          </w:p>
        </w:tc>
        <w:tc>
          <w:tcPr>
            <w:tcW w:w="652" w:type="pct"/>
            <w:vMerge/>
          </w:tcPr>
          <w:p w14:paraId="04CEBF9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  <w:vMerge/>
          </w:tcPr>
          <w:p w14:paraId="0A9926A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</w:tr>
      <w:tr w:rsidR="00C72C70" w:rsidRPr="00A0299A" w14:paraId="72D25F31" w14:textId="77777777" w:rsidTr="00C72C70">
        <w:trPr>
          <w:trHeight w:val="20"/>
        </w:trPr>
        <w:tc>
          <w:tcPr>
            <w:tcW w:w="708" w:type="pct"/>
            <w:vMerge/>
          </w:tcPr>
          <w:p w14:paraId="753BE922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166BC59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652" w:type="pct"/>
            <w:vMerge/>
          </w:tcPr>
          <w:p w14:paraId="3F87549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45C4396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OR 2.78 (2.60, 2.97)</w:t>
            </w:r>
          </w:p>
        </w:tc>
        <w:tc>
          <w:tcPr>
            <w:tcW w:w="652" w:type="pct"/>
            <w:vMerge/>
          </w:tcPr>
          <w:p w14:paraId="13DB38D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  <w:vMerge/>
          </w:tcPr>
          <w:p w14:paraId="5C20D68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</w:tr>
      <w:tr w:rsidR="00C72C70" w:rsidRPr="00A0299A" w14:paraId="5190CC7C" w14:textId="77777777" w:rsidTr="00C72C70">
        <w:trPr>
          <w:trHeight w:val="20"/>
        </w:trPr>
        <w:tc>
          <w:tcPr>
            <w:tcW w:w="708" w:type="pct"/>
            <w:vMerge/>
          </w:tcPr>
          <w:p w14:paraId="0B9AC175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4AFC534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CV death</w:t>
            </w:r>
          </w:p>
        </w:tc>
        <w:tc>
          <w:tcPr>
            <w:tcW w:w="652" w:type="pct"/>
            <w:vMerge/>
          </w:tcPr>
          <w:p w14:paraId="4D13F0A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1105494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OR 4.33 (4.15, 4.52)</w:t>
            </w:r>
          </w:p>
        </w:tc>
        <w:tc>
          <w:tcPr>
            <w:tcW w:w="652" w:type="pct"/>
            <w:vMerge/>
          </w:tcPr>
          <w:p w14:paraId="12D8411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  <w:vMerge/>
          </w:tcPr>
          <w:p w14:paraId="0D46009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</w:tr>
      <w:tr w:rsidR="00C72C70" w:rsidRPr="00A0299A" w14:paraId="15618DAA" w14:textId="77777777" w:rsidTr="00C72C70">
        <w:trPr>
          <w:trHeight w:val="20"/>
        </w:trPr>
        <w:tc>
          <w:tcPr>
            <w:tcW w:w="708" w:type="pct"/>
            <w:vMerge w:val="restart"/>
          </w:tcPr>
          <w:p w14:paraId="3B019D05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Goto 2018</w:t>
            </w:r>
          </w:p>
        </w:tc>
        <w:tc>
          <w:tcPr>
            <w:tcW w:w="955" w:type="pct"/>
          </w:tcPr>
          <w:p w14:paraId="47F198D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Composite</w:t>
            </w:r>
          </w:p>
        </w:tc>
        <w:tc>
          <w:tcPr>
            <w:tcW w:w="652" w:type="pct"/>
            <w:vMerge w:val="restart"/>
          </w:tcPr>
          <w:p w14:paraId="1A8149A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30 days</w:t>
            </w:r>
          </w:p>
        </w:tc>
        <w:tc>
          <w:tcPr>
            <w:tcW w:w="953" w:type="pct"/>
          </w:tcPr>
          <w:p w14:paraId="6CF31B1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1.34 (1.30, 1.39)</w:t>
            </w:r>
          </w:p>
        </w:tc>
        <w:tc>
          <w:tcPr>
            <w:tcW w:w="652" w:type="pct"/>
            <w:vMerge w:val="restart"/>
          </w:tcPr>
          <w:p w14:paraId="45639E5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 year</w:t>
            </w:r>
          </w:p>
        </w:tc>
        <w:tc>
          <w:tcPr>
            <w:tcW w:w="1080" w:type="pct"/>
          </w:tcPr>
          <w:p w14:paraId="19BD7C9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1.20 (1.18, 1.22)</w:t>
            </w:r>
          </w:p>
        </w:tc>
      </w:tr>
      <w:tr w:rsidR="00C72C70" w:rsidRPr="00A0299A" w14:paraId="56A57227" w14:textId="77777777" w:rsidTr="00C72C70">
        <w:trPr>
          <w:trHeight w:val="20"/>
        </w:trPr>
        <w:tc>
          <w:tcPr>
            <w:tcW w:w="708" w:type="pct"/>
            <w:vMerge/>
          </w:tcPr>
          <w:p w14:paraId="5A84804F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283B307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</w:tc>
        <w:tc>
          <w:tcPr>
            <w:tcW w:w="652" w:type="pct"/>
            <w:vMerge/>
          </w:tcPr>
          <w:p w14:paraId="01BF0FF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19D3215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1.28 (1.17, 1.39)</w:t>
            </w:r>
          </w:p>
        </w:tc>
        <w:tc>
          <w:tcPr>
            <w:tcW w:w="652" w:type="pct"/>
            <w:vMerge/>
          </w:tcPr>
          <w:p w14:paraId="53B2AE1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08CDB50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1.10 (1.05, 1.15)</w:t>
            </w:r>
          </w:p>
        </w:tc>
      </w:tr>
      <w:tr w:rsidR="00C72C70" w:rsidRPr="00A0299A" w14:paraId="37DAC113" w14:textId="77777777" w:rsidTr="00C72C70">
        <w:trPr>
          <w:trHeight w:val="20"/>
        </w:trPr>
        <w:tc>
          <w:tcPr>
            <w:tcW w:w="708" w:type="pct"/>
            <w:vMerge/>
          </w:tcPr>
          <w:p w14:paraId="2419220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733A400D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stroke</w:t>
            </w:r>
          </w:p>
        </w:tc>
        <w:tc>
          <w:tcPr>
            <w:tcW w:w="652" w:type="pct"/>
            <w:vMerge/>
          </w:tcPr>
          <w:p w14:paraId="1CB81BB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E0B67E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1.77 (1.55, 2.01)</w:t>
            </w:r>
          </w:p>
        </w:tc>
        <w:tc>
          <w:tcPr>
            <w:tcW w:w="652" w:type="pct"/>
            <w:vMerge/>
          </w:tcPr>
          <w:p w14:paraId="769F27B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52C3AD4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1.39 (1.30, 1.47)</w:t>
            </w:r>
          </w:p>
        </w:tc>
      </w:tr>
      <w:tr w:rsidR="00C72C70" w:rsidRPr="00A0299A" w14:paraId="2372042F" w14:textId="77777777" w:rsidTr="00C72C70">
        <w:trPr>
          <w:trHeight w:val="20"/>
        </w:trPr>
        <w:tc>
          <w:tcPr>
            <w:tcW w:w="708" w:type="pct"/>
            <w:vMerge/>
          </w:tcPr>
          <w:p w14:paraId="5E2DD8A8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1FDD8E4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Haemorrhagic stroke</w:t>
            </w:r>
          </w:p>
        </w:tc>
        <w:tc>
          <w:tcPr>
            <w:tcW w:w="652" w:type="pct"/>
            <w:vMerge/>
          </w:tcPr>
          <w:p w14:paraId="11A9280C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2172027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1.73 (1.18, 2.54)</w:t>
            </w:r>
          </w:p>
        </w:tc>
        <w:tc>
          <w:tcPr>
            <w:tcW w:w="652" w:type="pct"/>
            <w:vMerge/>
          </w:tcPr>
          <w:p w14:paraId="2DD477B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4B01E9C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1.71 (1.45, 2.02)</w:t>
            </w:r>
          </w:p>
        </w:tc>
      </w:tr>
      <w:tr w:rsidR="00C72C70" w:rsidRPr="00A0299A" w14:paraId="6C779B51" w14:textId="77777777" w:rsidTr="00C72C70">
        <w:trPr>
          <w:trHeight w:val="20"/>
        </w:trPr>
        <w:tc>
          <w:tcPr>
            <w:tcW w:w="708" w:type="pct"/>
            <w:vMerge/>
          </w:tcPr>
          <w:p w14:paraId="68173BD7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5E5F8CD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Heart failure</w:t>
            </w:r>
          </w:p>
        </w:tc>
        <w:tc>
          <w:tcPr>
            <w:tcW w:w="652" w:type="pct"/>
            <w:vMerge/>
          </w:tcPr>
          <w:p w14:paraId="12ABA10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D4D397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1.25 (1.20, 1.30)</w:t>
            </w:r>
          </w:p>
        </w:tc>
        <w:tc>
          <w:tcPr>
            <w:tcW w:w="652" w:type="pct"/>
            <w:vMerge/>
          </w:tcPr>
          <w:p w14:paraId="76A3A09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7E53B5E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1.20 (1.17, 1.22)</w:t>
            </w:r>
          </w:p>
        </w:tc>
      </w:tr>
      <w:tr w:rsidR="00C72C70" w:rsidRPr="00A0299A" w14:paraId="67621681" w14:textId="77777777" w:rsidTr="00C72C70">
        <w:trPr>
          <w:trHeight w:val="20"/>
        </w:trPr>
        <w:tc>
          <w:tcPr>
            <w:tcW w:w="708" w:type="pct"/>
            <w:vMerge/>
          </w:tcPr>
          <w:p w14:paraId="438E584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46DC89C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Atrial fibrillation</w:t>
            </w:r>
          </w:p>
        </w:tc>
        <w:tc>
          <w:tcPr>
            <w:tcW w:w="652" w:type="pct"/>
            <w:vMerge/>
          </w:tcPr>
          <w:p w14:paraId="159DB0A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D8E634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1.52 (1.39, 1.66)</w:t>
            </w:r>
          </w:p>
        </w:tc>
        <w:tc>
          <w:tcPr>
            <w:tcW w:w="652" w:type="pct"/>
            <w:vMerge/>
          </w:tcPr>
          <w:p w14:paraId="3A82D97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48DD285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1.19 (1.14, 1.25)</w:t>
            </w:r>
          </w:p>
        </w:tc>
      </w:tr>
      <w:tr w:rsidR="00C72C70" w:rsidRPr="00A0299A" w14:paraId="44E14B34" w14:textId="77777777" w:rsidTr="00C72C70">
        <w:trPr>
          <w:trHeight w:val="20"/>
        </w:trPr>
        <w:tc>
          <w:tcPr>
            <w:tcW w:w="708" w:type="pct"/>
            <w:vMerge/>
          </w:tcPr>
          <w:p w14:paraId="39063ED6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3FA567C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Pulmonary embolism</w:t>
            </w:r>
          </w:p>
        </w:tc>
        <w:tc>
          <w:tcPr>
            <w:tcW w:w="652" w:type="pct"/>
            <w:vMerge/>
          </w:tcPr>
          <w:p w14:paraId="478AA3B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2CB88C3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1.89 (1.65, 2.17)</w:t>
            </w:r>
          </w:p>
        </w:tc>
        <w:tc>
          <w:tcPr>
            <w:tcW w:w="652" w:type="pct"/>
            <w:vMerge/>
          </w:tcPr>
          <w:p w14:paraId="3EE6D0F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37EAC70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1.27 (1.18, 1.37)</w:t>
            </w:r>
          </w:p>
        </w:tc>
      </w:tr>
      <w:tr w:rsidR="00C72C70" w:rsidRPr="00A0299A" w14:paraId="74A064AB" w14:textId="77777777" w:rsidTr="00C72C70">
        <w:trPr>
          <w:trHeight w:val="20"/>
        </w:trPr>
        <w:tc>
          <w:tcPr>
            <w:tcW w:w="708" w:type="pct"/>
          </w:tcPr>
          <w:p w14:paraId="120EDB9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Kunisaki 2018</w:t>
            </w:r>
          </w:p>
        </w:tc>
        <w:tc>
          <w:tcPr>
            <w:tcW w:w="955" w:type="pct"/>
          </w:tcPr>
          <w:p w14:paraId="4C1A3D61" w14:textId="77777777" w:rsidR="00C72C70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CV event (CV death, myocardial infarction, stroke, unstable angina, transient ischemic attack)</w:t>
            </w:r>
          </w:p>
          <w:p w14:paraId="278B6A9D" w14:textId="77777777" w:rsidR="00CC04A9" w:rsidRDefault="00CC04A9" w:rsidP="00EA36CA">
            <w:pPr>
              <w:rPr>
                <w:rFonts w:ascii="Arial" w:hAnsi="Arial" w:cs="Arial"/>
                <w:lang w:val="en-US"/>
              </w:rPr>
            </w:pPr>
          </w:p>
          <w:p w14:paraId="5F09FCB3" w14:textId="77777777" w:rsidR="00CC04A9" w:rsidRPr="00A0299A" w:rsidRDefault="00CC04A9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52" w:type="pct"/>
          </w:tcPr>
          <w:p w14:paraId="1D30539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1-30 days</w:t>
            </w:r>
          </w:p>
        </w:tc>
        <w:tc>
          <w:tcPr>
            <w:tcW w:w="953" w:type="pct"/>
          </w:tcPr>
          <w:p w14:paraId="6204A02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HR 3.8 (2.7, 5.5)</w:t>
            </w:r>
          </w:p>
        </w:tc>
        <w:tc>
          <w:tcPr>
            <w:tcW w:w="652" w:type="pct"/>
          </w:tcPr>
          <w:p w14:paraId="6680C42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&gt;1 year</w:t>
            </w:r>
          </w:p>
        </w:tc>
        <w:tc>
          <w:tcPr>
            <w:tcW w:w="1080" w:type="pct"/>
          </w:tcPr>
          <w:p w14:paraId="74F1A05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HR 1.2 (0.8, 1.7)</w:t>
            </w:r>
          </w:p>
        </w:tc>
      </w:tr>
      <w:tr w:rsidR="00C72C70" w:rsidRPr="00A0299A" w14:paraId="52E4DCDE" w14:textId="77777777" w:rsidTr="00C72C70">
        <w:trPr>
          <w:trHeight w:val="20"/>
        </w:trPr>
        <w:tc>
          <w:tcPr>
            <w:tcW w:w="708" w:type="pct"/>
            <w:vMerge w:val="restart"/>
          </w:tcPr>
          <w:p w14:paraId="4842F021" w14:textId="77777777" w:rsidR="00C72C70" w:rsidRPr="00A0299A" w:rsidRDefault="00C72C70" w:rsidP="00CC04A9">
            <w:pPr>
              <w:pStyle w:val="NormalBold"/>
              <w:keepLines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lastRenderedPageBreak/>
              <w:t>Rothnie 2018</w:t>
            </w:r>
          </w:p>
        </w:tc>
        <w:tc>
          <w:tcPr>
            <w:tcW w:w="955" w:type="pct"/>
          </w:tcPr>
          <w:p w14:paraId="4B02ED24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</w:tc>
        <w:tc>
          <w:tcPr>
            <w:tcW w:w="652" w:type="pct"/>
            <w:vMerge w:val="restart"/>
          </w:tcPr>
          <w:p w14:paraId="4A505F09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1-3 days</w:t>
            </w:r>
          </w:p>
        </w:tc>
        <w:tc>
          <w:tcPr>
            <w:tcW w:w="953" w:type="pct"/>
          </w:tcPr>
          <w:p w14:paraId="085AB7C3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Moderate AE: IRR 1.96 (1.52, 2.52)</w:t>
            </w:r>
          </w:p>
          <w:p w14:paraId="1B485F00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Severe AE: IRR 8.00 (5.81, 11.01)</w:t>
            </w:r>
          </w:p>
        </w:tc>
        <w:tc>
          <w:tcPr>
            <w:tcW w:w="652" w:type="pct"/>
            <w:vMerge w:val="restart"/>
          </w:tcPr>
          <w:p w14:paraId="42714E74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91 days</w:t>
            </w:r>
          </w:p>
        </w:tc>
        <w:tc>
          <w:tcPr>
            <w:tcW w:w="1080" w:type="pct"/>
          </w:tcPr>
          <w:p w14:paraId="0FDB8E9C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Moderate AE: IRR 1.58 (1.46, 1.71)</w:t>
            </w:r>
          </w:p>
          <w:p w14:paraId="74FAC1AC" w14:textId="77777777" w:rsidR="00C72C70" w:rsidRPr="00A0299A" w:rsidRDefault="00C72C70" w:rsidP="00CC04A9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Severe AE: IRR 2.58 (2.26, 2.95)</w:t>
            </w:r>
          </w:p>
        </w:tc>
      </w:tr>
      <w:tr w:rsidR="00C72C70" w:rsidRPr="00A0299A" w14:paraId="0C80525B" w14:textId="77777777" w:rsidTr="00C72C70">
        <w:trPr>
          <w:trHeight w:val="20"/>
        </w:trPr>
        <w:tc>
          <w:tcPr>
            <w:tcW w:w="708" w:type="pct"/>
            <w:vMerge/>
          </w:tcPr>
          <w:p w14:paraId="30FA146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04EC9E0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stroke</w:t>
            </w:r>
          </w:p>
        </w:tc>
        <w:tc>
          <w:tcPr>
            <w:tcW w:w="652" w:type="pct"/>
            <w:vMerge/>
          </w:tcPr>
          <w:p w14:paraId="0476AB9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7A172C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Moderate AE: IRR 1.43 (1.00, 2.04)</w:t>
            </w:r>
          </w:p>
          <w:p w14:paraId="67BE367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Severe AER: IRR 3.39 (1.52, 7.58)</w:t>
            </w:r>
          </w:p>
        </w:tc>
        <w:tc>
          <w:tcPr>
            <w:tcW w:w="652" w:type="pct"/>
            <w:vMerge/>
          </w:tcPr>
          <w:p w14:paraId="073BF66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2267B2D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Moderate AE: IRR 1.45 (1.33, 1.57)</w:t>
            </w:r>
          </w:p>
          <w:p w14:paraId="7F44C68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Severe AE: IRR 1.97 (1.66, 2.33)</w:t>
            </w:r>
          </w:p>
        </w:tc>
      </w:tr>
      <w:tr w:rsidR="00C72C70" w:rsidRPr="00A0299A" w14:paraId="023A7946" w14:textId="77777777" w:rsidTr="00C72C70">
        <w:trPr>
          <w:trHeight w:val="20"/>
        </w:trPr>
        <w:tc>
          <w:tcPr>
            <w:tcW w:w="708" w:type="pct"/>
          </w:tcPr>
          <w:p w14:paraId="31E41A8B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Portegies 2016</w:t>
            </w:r>
          </w:p>
        </w:tc>
        <w:tc>
          <w:tcPr>
            <w:tcW w:w="955" w:type="pct"/>
          </w:tcPr>
          <w:p w14:paraId="16DB03C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652" w:type="pct"/>
          </w:tcPr>
          <w:p w14:paraId="6B2D262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7 weeks</w:t>
            </w:r>
          </w:p>
        </w:tc>
        <w:tc>
          <w:tcPr>
            <w:tcW w:w="953" w:type="pct"/>
          </w:tcPr>
          <w:p w14:paraId="3E1ED60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1.28 (0.81, 2.02)</w:t>
            </w:r>
          </w:p>
        </w:tc>
        <w:tc>
          <w:tcPr>
            <w:tcW w:w="652" w:type="pct"/>
          </w:tcPr>
          <w:p w14:paraId="4006B00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80" w:type="pct"/>
          </w:tcPr>
          <w:p w14:paraId="5B9BC75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-</w:t>
            </w:r>
          </w:p>
        </w:tc>
      </w:tr>
      <w:tr w:rsidR="00C72C70" w:rsidRPr="00A0299A" w14:paraId="3FF320FA" w14:textId="77777777" w:rsidTr="00C72C70">
        <w:trPr>
          <w:trHeight w:val="20"/>
        </w:trPr>
        <w:tc>
          <w:tcPr>
            <w:tcW w:w="708" w:type="pct"/>
            <w:vMerge w:val="restart"/>
          </w:tcPr>
          <w:p w14:paraId="184B15CC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Halpin 2011</w:t>
            </w:r>
          </w:p>
        </w:tc>
        <w:tc>
          <w:tcPr>
            <w:tcW w:w="955" w:type="pct"/>
          </w:tcPr>
          <w:p w14:paraId="139002C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Cardiac failure</w:t>
            </w:r>
          </w:p>
        </w:tc>
        <w:tc>
          <w:tcPr>
            <w:tcW w:w="652" w:type="pct"/>
            <w:vMerge w:val="restart"/>
          </w:tcPr>
          <w:p w14:paraId="16C6C08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30 days</w:t>
            </w:r>
          </w:p>
        </w:tc>
        <w:tc>
          <w:tcPr>
            <w:tcW w:w="953" w:type="pct"/>
          </w:tcPr>
          <w:p w14:paraId="61D555D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14.08 (3.36, 59.1)</w:t>
            </w:r>
          </w:p>
        </w:tc>
        <w:tc>
          <w:tcPr>
            <w:tcW w:w="652" w:type="pct"/>
            <w:vMerge w:val="restart"/>
          </w:tcPr>
          <w:p w14:paraId="504AB53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180 days</w:t>
            </w:r>
          </w:p>
        </w:tc>
        <w:tc>
          <w:tcPr>
            <w:tcW w:w="1080" w:type="pct"/>
          </w:tcPr>
          <w:p w14:paraId="5D166A2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10.71 (3.83, 29.9)</w:t>
            </w:r>
          </w:p>
        </w:tc>
      </w:tr>
      <w:tr w:rsidR="00C72C70" w:rsidRPr="00A0299A" w14:paraId="06035479" w14:textId="77777777" w:rsidTr="00C72C70">
        <w:trPr>
          <w:trHeight w:val="20"/>
        </w:trPr>
        <w:tc>
          <w:tcPr>
            <w:tcW w:w="708" w:type="pct"/>
            <w:vMerge/>
          </w:tcPr>
          <w:p w14:paraId="6D44E33F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06CECC38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Ischemic heart disease</w:t>
            </w:r>
          </w:p>
        </w:tc>
        <w:tc>
          <w:tcPr>
            <w:tcW w:w="652" w:type="pct"/>
            <w:vMerge/>
          </w:tcPr>
          <w:p w14:paraId="467D3C3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4D7BC27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4.62 (1.76, 12.2)</w:t>
            </w:r>
          </w:p>
        </w:tc>
        <w:tc>
          <w:tcPr>
            <w:tcW w:w="652" w:type="pct"/>
            <w:vMerge/>
          </w:tcPr>
          <w:p w14:paraId="1FE09A83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0694656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2.85 (1.47, 5.54)</w:t>
            </w:r>
          </w:p>
        </w:tc>
      </w:tr>
      <w:tr w:rsidR="00C72C70" w:rsidRPr="00A0299A" w14:paraId="7C2265D9" w14:textId="77777777" w:rsidTr="00C72C70">
        <w:trPr>
          <w:trHeight w:val="20"/>
        </w:trPr>
        <w:tc>
          <w:tcPr>
            <w:tcW w:w="708" w:type="pct"/>
            <w:vMerge/>
          </w:tcPr>
          <w:p w14:paraId="48CC6BF1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6555C90D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Atrial fibrillation/flutter</w:t>
            </w:r>
          </w:p>
        </w:tc>
        <w:tc>
          <w:tcPr>
            <w:tcW w:w="652" w:type="pct"/>
            <w:vMerge/>
          </w:tcPr>
          <w:p w14:paraId="270EE30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012814D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17.06 (2.27, 128)</w:t>
            </w:r>
          </w:p>
        </w:tc>
        <w:tc>
          <w:tcPr>
            <w:tcW w:w="652" w:type="pct"/>
            <w:vMerge/>
          </w:tcPr>
          <w:p w14:paraId="79B4C77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2754D2A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6.66 (2.32, 19.14)</w:t>
            </w:r>
          </w:p>
        </w:tc>
      </w:tr>
      <w:tr w:rsidR="00C72C70" w:rsidRPr="00A0299A" w14:paraId="76BFE962" w14:textId="77777777" w:rsidTr="00C72C70">
        <w:trPr>
          <w:trHeight w:val="20"/>
        </w:trPr>
        <w:tc>
          <w:tcPr>
            <w:tcW w:w="708" w:type="pct"/>
            <w:vMerge/>
          </w:tcPr>
          <w:p w14:paraId="4EAA2879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70DF807F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</w:tc>
        <w:tc>
          <w:tcPr>
            <w:tcW w:w="652" w:type="pct"/>
            <w:vMerge/>
          </w:tcPr>
          <w:p w14:paraId="4951807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6BA7101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13.04 (1.71, 99.7)</w:t>
            </w:r>
          </w:p>
        </w:tc>
        <w:tc>
          <w:tcPr>
            <w:tcW w:w="652" w:type="pct"/>
            <w:vMerge/>
          </w:tcPr>
          <w:p w14:paraId="498E2567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6D3DCBCA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3.05 (1.29, 7.20)</w:t>
            </w:r>
          </w:p>
        </w:tc>
      </w:tr>
      <w:tr w:rsidR="00C72C70" w:rsidRPr="00A0299A" w14:paraId="0346E789" w14:textId="77777777" w:rsidTr="00C72C70">
        <w:trPr>
          <w:trHeight w:val="20"/>
        </w:trPr>
        <w:tc>
          <w:tcPr>
            <w:tcW w:w="708" w:type="pct"/>
            <w:vMerge/>
          </w:tcPr>
          <w:p w14:paraId="3B694F1C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520CBE6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Angina</w:t>
            </w:r>
          </w:p>
        </w:tc>
        <w:tc>
          <w:tcPr>
            <w:tcW w:w="652" w:type="pct"/>
            <w:vMerge/>
          </w:tcPr>
          <w:p w14:paraId="4DF1A8CC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4AE56E1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2.75 (0.88, 8.65)</w:t>
            </w:r>
          </w:p>
        </w:tc>
        <w:tc>
          <w:tcPr>
            <w:tcW w:w="652" w:type="pct"/>
            <w:vMerge/>
          </w:tcPr>
          <w:p w14:paraId="5EBDCD09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326FBA3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3.20 (1.16, 8.79)</w:t>
            </w:r>
          </w:p>
        </w:tc>
      </w:tr>
      <w:tr w:rsidR="00C72C70" w:rsidRPr="00A0299A" w14:paraId="7054AA4E" w14:textId="77777777" w:rsidTr="00C72C70">
        <w:trPr>
          <w:trHeight w:val="20"/>
        </w:trPr>
        <w:tc>
          <w:tcPr>
            <w:tcW w:w="708" w:type="pct"/>
            <w:vMerge/>
          </w:tcPr>
          <w:p w14:paraId="522D1E4D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55" w:type="pct"/>
          </w:tcPr>
          <w:p w14:paraId="27F05E4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652" w:type="pct"/>
            <w:vMerge/>
          </w:tcPr>
          <w:p w14:paraId="4B5D55EE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6B675A2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4.51 (0.97, 20.86)</w:t>
            </w:r>
          </w:p>
        </w:tc>
        <w:tc>
          <w:tcPr>
            <w:tcW w:w="652" w:type="pct"/>
            <w:vMerge/>
          </w:tcPr>
          <w:p w14:paraId="30CBB07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113D1B80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RaR 2.31 (0.88, 6.06)</w:t>
            </w:r>
          </w:p>
        </w:tc>
      </w:tr>
      <w:tr w:rsidR="00C72C70" w:rsidRPr="00A0299A" w14:paraId="7113D408" w14:textId="77777777" w:rsidTr="00C72C70">
        <w:trPr>
          <w:trHeight w:val="20"/>
        </w:trPr>
        <w:tc>
          <w:tcPr>
            <w:tcW w:w="708" w:type="pct"/>
            <w:vMerge w:val="restart"/>
          </w:tcPr>
          <w:p w14:paraId="7B166400" w14:textId="77777777" w:rsidR="00C72C70" w:rsidRPr="00A0299A" w:rsidRDefault="00C72C70" w:rsidP="00EA36CA">
            <w:pPr>
              <w:pStyle w:val="NormalBold"/>
              <w:rPr>
                <w:rFonts w:ascii="Arial" w:hAnsi="Arial" w:cs="Arial"/>
                <w:b/>
                <w:bCs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Donaldson 2010</w:t>
            </w:r>
          </w:p>
        </w:tc>
        <w:tc>
          <w:tcPr>
            <w:tcW w:w="955" w:type="pct"/>
          </w:tcPr>
          <w:p w14:paraId="250742F9" w14:textId="77777777" w:rsidR="00C72C70" w:rsidRPr="00A0299A" w:rsidRDefault="00C72C70" w:rsidP="00EA36CA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Myocardial infarction</w:t>
            </w:r>
          </w:p>
        </w:tc>
        <w:tc>
          <w:tcPr>
            <w:tcW w:w="652" w:type="pct"/>
            <w:vMerge w:val="restart"/>
          </w:tcPr>
          <w:p w14:paraId="22A0FE62" w14:textId="77777777" w:rsidR="00C72C70" w:rsidRPr="00A0299A" w:rsidRDefault="00C72C70" w:rsidP="00EA36CA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5 days</w:t>
            </w:r>
          </w:p>
        </w:tc>
        <w:tc>
          <w:tcPr>
            <w:tcW w:w="953" w:type="pct"/>
          </w:tcPr>
          <w:p w14:paraId="154BCAB9" w14:textId="77777777" w:rsidR="00C72C70" w:rsidRPr="00A0299A" w:rsidRDefault="00C72C70" w:rsidP="00EA36CA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2.27 (1.1, 4.7)</w:t>
            </w:r>
          </w:p>
        </w:tc>
        <w:tc>
          <w:tcPr>
            <w:tcW w:w="652" w:type="pct"/>
            <w:vMerge w:val="restart"/>
          </w:tcPr>
          <w:p w14:paraId="17ACDBDF" w14:textId="77777777" w:rsidR="00C72C70" w:rsidRPr="00A0299A" w:rsidRDefault="00C72C70" w:rsidP="00EA36CA">
            <w:pPr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49 days</w:t>
            </w:r>
          </w:p>
        </w:tc>
        <w:tc>
          <w:tcPr>
            <w:tcW w:w="1080" w:type="pct"/>
          </w:tcPr>
          <w:p w14:paraId="5D7BCA7C" w14:textId="77777777" w:rsidR="00C72C70" w:rsidRPr="00A0299A" w:rsidRDefault="00C72C70" w:rsidP="00EA36CA">
            <w:pPr>
              <w:keepNext/>
              <w:keepLines/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1.11 (0.7, 1.7)</w:t>
            </w:r>
          </w:p>
        </w:tc>
      </w:tr>
      <w:tr w:rsidR="00C72C70" w:rsidRPr="00A0299A" w14:paraId="5B18BBCC" w14:textId="77777777" w:rsidTr="00C72C70">
        <w:trPr>
          <w:trHeight w:val="20"/>
        </w:trPr>
        <w:tc>
          <w:tcPr>
            <w:tcW w:w="708" w:type="pct"/>
            <w:vMerge/>
          </w:tcPr>
          <w:p w14:paraId="20BA20B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5" w:type="pct"/>
          </w:tcPr>
          <w:p w14:paraId="1F858584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Stroke</w:t>
            </w:r>
          </w:p>
        </w:tc>
        <w:tc>
          <w:tcPr>
            <w:tcW w:w="652" w:type="pct"/>
            <w:vMerge/>
          </w:tcPr>
          <w:p w14:paraId="605FD08C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56D08285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0.55 (0.1, 2.3)</w:t>
            </w:r>
          </w:p>
        </w:tc>
        <w:tc>
          <w:tcPr>
            <w:tcW w:w="652" w:type="pct"/>
            <w:vMerge/>
          </w:tcPr>
          <w:p w14:paraId="182C053B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pct"/>
          </w:tcPr>
          <w:p w14:paraId="6BD164E6" w14:textId="77777777" w:rsidR="00C72C70" w:rsidRPr="00A0299A" w:rsidRDefault="00C72C70" w:rsidP="00EA36CA">
            <w:pPr>
              <w:rPr>
                <w:rFonts w:ascii="Arial" w:hAnsi="Arial" w:cs="Arial"/>
                <w:lang w:val="en-US"/>
              </w:rPr>
            </w:pPr>
            <w:r w:rsidRPr="00A0299A">
              <w:rPr>
                <w:rFonts w:ascii="Arial" w:hAnsi="Arial" w:cs="Arial"/>
                <w:lang w:val="en-US"/>
              </w:rPr>
              <w:t>IRR 0.93 (0.6, 1.5)</w:t>
            </w:r>
          </w:p>
        </w:tc>
      </w:tr>
    </w:tbl>
    <w:p w14:paraId="5EE95ED8" w14:textId="77777777" w:rsidR="00C72C70" w:rsidRPr="0041769C" w:rsidRDefault="00C72C70" w:rsidP="00C72C70">
      <w:pPr>
        <w:rPr>
          <w:rFonts w:ascii="Arial" w:hAnsi="Arial" w:cs="Arial"/>
          <w:sz w:val="28"/>
          <w:szCs w:val="28"/>
          <w:lang w:val="en-US"/>
        </w:rPr>
      </w:pPr>
      <w:r w:rsidRPr="0041769C">
        <w:rPr>
          <w:rFonts w:ascii="Arial" w:hAnsi="Arial" w:cs="Arial"/>
          <w:sz w:val="20"/>
          <w:szCs w:val="20"/>
          <w:lang w:val="en-US"/>
        </w:rPr>
        <w:t>AE, acute exacerbation; CV, cardiovascular; HR, hazard ratio; IRR, incidence rate ratio; MACE, major adverse cardiovascular events; OR, odds ratio; RaR, rate ratio.</w:t>
      </w:r>
    </w:p>
    <w:p w14:paraId="1C4B3F63" w14:textId="77777777" w:rsidR="000F441E" w:rsidRDefault="000F441E"/>
    <w:sectPr w:rsidR="000F441E" w:rsidSect="00CA010E">
      <w:pgSz w:w="16838" w:h="11906" w:orient="landscape" w:code="9"/>
      <w:pgMar w:top="720" w:right="720" w:bottom="720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7FA8"/>
    <w:multiLevelType w:val="hybridMultilevel"/>
    <w:tmpl w:val="D730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4A39"/>
    <w:multiLevelType w:val="hybridMultilevel"/>
    <w:tmpl w:val="9C445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039FE"/>
    <w:multiLevelType w:val="hybridMultilevel"/>
    <w:tmpl w:val="9E42B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58181">
    <w:abstractNumId w:val="0"/>
  </w:num>
  <w:num w:numId="2" w16cid:durableId="1591544510">
    <w:abstractNumId w:val="1"/>
  </w:num>
  <w:num w:numId="3" w16cid:durableId="143343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70"/>
    <w:rsid w:val="000D62AA"/>
    <w:rsid w:val="000F441E"/>
    <w:rsid w:val="0032359C"/>
    <w:rsid w:val="0041769C"/>
    <w:rsid w:val="00574156"/>
    <w:rsid w:val="00794568"/>
    <w:rsid w:val="0095453A"/>
    <w:rsid w:val="009A2CFD"/>
    <w:rsid w:val="00A0299A"/>
    <w:rsid w:val="00A43BD4"/>
    <w:rsid w:val="00AB6DCD"/>
    <w:rsid w:val="00C72C70"/>
    <w:rsid w:val="00CA010E"/>
    <w:rsid w:val="00C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A6B6"/>
  <w15:chartTrackingRefBased/>
  <w15:docId w15:val="{07026660-6ABE-47F5-8874-151D4B0E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70"/>
    <w:pPr>
      <w:spacing w:after="0" w:line="48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C70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C72C70"/>
    <w:pPr>
      <w:spacing w:after="80" w:line="280" w:lineRule="atLeast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ading1NoNum">
    <w:name w:val="Heading 1 No Num"/>
    <w:basedOn w:val="Heading1"/>
    <w:next w:val="Normal"/>
    <w:uiPriority w:val="6"/>
    <w:qFormat/>
    <w:rsid w:val="00A0299A"/>
    <w:pPr>
      <w:spacing w:before="240" w:after="0"/>
    </w:pPr>
    <w:rPr>
      <w:rFonts w:ascii="Arial" w:hAnsi="Arial" w:cs="Arial"/>
      <w:b/>
      <w:bCs/>
      <w:color w:val="000000" w:themeColor="text1"/>
      <w:sz w:val="22"/>
      <w:szCs w:val="44"/>
    </w:rPr>
  </w:style>
  <w:style w:type="paragraph" w:customStyle="1" w:styleId="NormalBold">
    <w:name w:val="Normal Bold"/>
    <w:basedOn w:val="Normal"/>
    <w:link w:val="NormalBoldChar"/>
    <w:qFormat/>
    <w:rsid w:val="00C72C70"/>
    <w:rPr>
      <w:rFonts w:asciiTheme="majorHAnsi" w:hAnsiTheme="majorHAnsi"/>
    </w:rPr>
  </w:style>
  <w:style w:type="character" w:customStyle="1" w:styleId="NormalBoldChar">
    <w:name w:val="Normal Bold Char"/>
    <w:basedOn w:val="DefaultParagraphFont"/>
    <w:link w:val="NormalBold"/>
    <w:rsid w:val="00C72C70"/>
    <w:rPr>
      <w:rFonts w:asciiTheme="majorHAnsi" w:hAnsiTheme="majorHAnsi"/>
      <w:kern w:val="0"/>
      <w14:ligatures w14:val="none"/>
    </w:rPr>
  </w:style>
  <w:style w:type="table" w:styleId="TableGrid">
    <w:name w:val="Table Grid"/>
    <w:basedOn w:val="TableNormal"/>
    <w:uiPriority w:val="39"/>
    <w:rsid w:val="00C7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Heptinstall</dc:creator>
  <cp:keywords/>
  <dc:description/>
  <cp:lastModifiedBy>Amy Heptinstall</cp:lastModifiedBy>
  <cp:revision>8</cp:revision>
  <dcterms:created xsi:type="dcterms:W3CDTF">2024-03-28T14:27:00Z</dcterms:created>
  <dcterms:modified xsi:type="dcterms:W3CDTF">2024-08-12T14:53:00Z</dcterms:modified>
</cp:coreProperties>
</file>