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82243C" w14:textId="77777777" w:rsidR="00887467" w:rsidRPr="00E64067" w:rsidRDefault="00B25E40" w:rsidP="00B25E40">
      <w:pPr>
        <w:spacing w:afterLines="50" w:after="156" w:line="360" w:lineRule="auto"/>
        <w:jc w:val="center"/>
        <w:rPr>
          <w:rFonts w:ascii="Arial" w:hAnsi="Arial" w:cs="Arial" w:hint="eastAsia"/>
          <w:b/>
          <w:color w:val="000000"/>
          <w:sz w:val="36"/>
          <w:szCs w:val="36"/>
        </w:rPr>
      </w:pPr>
      <w:bookmarkStart w:id="0" w:name="_Hlk151392517"/>
      <w:r w:rsidRPr="00E64067">
        <w:rPr>
          <w:rFonts w:ascii="Arial" w:hAnsi="Arial" w:cs="Arial" w:hint="eastAsia"/>
          <w:b/>
          <w:color w:val="000000"/>
          <w:sz w:val="36"/>
          <w:szCs w:val="36"/>
        </w:rPr>
        <w:t>S</w:t>
      </w:r>
      <w:r w:rsidRPr="00E64067">
        <w:rPr>
          <w:rFonts w:ascii="Arial" w:hAnsi="Arial" w:cs="Arial"/>
          <w:b/>
          <w:color w:val="000000"/>
          <w:sz w:val="36"/>
          <w:szCs w:val="36"/>
        </w:rPr>
        <w:t>upplementary information</w:t>
      </w:r>
    </w:p>
    <w:bookmarkEnd w:id="0"/>
    <w:p w14:paraId="4994F441" w14:textId="77777777" w:rsidR="00CC4039" w:rsidRPr="00E64067" w:rsidRDefault="00CC4039">
      <w:pPr>
        <w:rPr>
          <w:color w:val="000000"/>
        </w:rPr>
      </w:pPr>
    </w:p>
    <w:p w14:paraId="726B45A4" w14:textId="77777777" w:rsidR="002F2D7D" w:rsidRPr="00E64067" w:rsidRDefault="002F2D7D">
      <w:pPr>
        <w:rPr>
          <w:color w:val="000000"/>
        </w:rPr>
      </w:pPr>
    </w:p>
    <w:p w14:paraId="185B913A" w14:textId="77777777" w:rsidR="002F2D7D" w:rsidRPr="00E64067" w:rsidRDefault="002F2D7D">
      <w:pPr>
        <w:rPr>
          <w:color w:val="000000"/>
        </w:rPr>
      </w:pPr>
    </w:p>
    <w:p w14:paraId="0BDF203C" w14:textId="77777777" w:rsidR="002F2D7D" w:rsidRPr="00E64067" w:rsidRDefault="002F2D7D">
      <w:pPr>
        <w:rPr>
          <w:color w:val="000000"/>
        </w:rPr>
      </w:pPr>
    </w:p>
    <w:p w14:paraId="09E46030" w14:textId="77777777" w:rsidR="002F2D7D" w:rsidRPr="00E64067" w:rsidRDefault="002F2D7D">
      <w:pPr>
        <w:rPr>
          <w:color w:val="000000"/>
        </w:rPr>
      </w:pPr>
    </w:p>
    <w:p w14:paraId="194AC25E" w14:textId="77777777" w:rsidR="00865326" w:rsidRPr="00E64067" w:rsidRDefault="00865326" w:rsidP="008C5E8F">
      <w:pPr>
        <w:spacing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640F5B13" w14:textId="77777777" w:rsidR="00D02810" w:rsidRPr="00E64067" w:rsidRDefault="00D02810" w:rsidP="008C5E8F">
      <w:pPr>
        <w:spacing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C25DA52" w14:textId="77777777" w:rsidR="00D02810" w:rsidRPr="00E64067" w:rsidRDefault="00D02810" w:rsidP="008C5E8F">
      <w:pPr>
        <w:spacing w:line="360" w:lineRule="auto"/>
        <w:rPr>
          <w:rFonts w:ascii="Times New Roman" w:hAnsi="Times New Roman" w:hint="eastAsia"/>
          <w:b/>
          <w:color w:val="000000"/>
          <w:sz w:val="24"/>
          <w:szCs w:val="24"/>
        </w:rPr>
      </w:pPr>
    </w:p>
    <w:p w14:paraId="13353D48" w14:textId="77777777" w:rsidR="002F2D7D" w:rsidRPr="00E64067" w:rsidRDefault="008C5E8F" w:rsidP="008C5E8F">
      <w:pPr>
        <w:spacing w:line="360" w:lineRule="auto"/>
        <w:rPr>
          <w:rFonts w:ascii="Arial" w:hAnsi="Arial" w:cs="Arial"/>
          <w:b/>
          <w:color w:val="000000"/>
          <w:sz w:val="22"/>
          <w:szCs w:val="24"/>
        </w:rPr>
      </w:pPr>
      <w:r w:rsidRPr="00E64067">
        <w:rPr>
          <w:rFonts w:ascii="Arial" w:hAnsi="Arial" w:cs="Arial"/>
          <w:b/>
          <w:color w:val="000000"/>
          <w:sz w:val="28"/>
        </w:rPr>
        <w:t>Results</w:t>
      </w:r>
    </w:p>
    <w:p w14:paraId="7C7C9D30" w14:textId="77777777" w:rsidR="002F2D7D" w:rsidRPr="00E64067" w:rsidRDefault="008F6E34" w:rsidP="002F2D7D">
      <w:pPr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64067">
        <w:rPr>
          <w:rFonts w:ascii="Times New Roman" w:hAnsi="Times New Roman"/>
          <w:b/>
          <w:color w:val="000000"/>
          <w:sz w:val="24"/>
          <w:szCs w:val="24"/>
        </w:rPr>
        <w:pict w14:anchorId="19F29C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pt;height:261.5pt">
            <v:imagedata r:id="rId6" o:title="稳定性"/>
          </v:shape>
        </w:pict>
      </w:r>
    </w:p>
    <w:p w14:paraId="53A736D1" w14:textId="77777777" w:rsidR="008C5E8F" w:rsidRPr="00E64067" w:rsidRDefault="002F2D7D" w:rsidP="00661B29">
      <w:pPr>
        <w:jc w:val="center"/>
        <w:rPr>
          <w:rFonts w:ascii="Arial" w:hAnsi="Arial" w:cs="Arial" w:hint="eastAsia"/>
          <w:color w:val="000000"/>
          <w:sz w:val="20"/>
          <w:szCs w:val="20"/>
        </w:rPr>
      </w:pPr>
      <w:r w:rsidRPr="00E64067">
        <w:rPr>
          <w:rFonts w:ascii="Arial" w:hAnsi="Arial" w:cs="Arial"/>
          <w:b/>
          <w:color w:val="000000"/>
          <w:sz w:val="20"/>
          <w:szCs w:val="20"/>
        </w:rPr>
        <w:t>Fig</w:t>
      </w:r>
      <w:r w:rsidR="00B25E40" w:rsidRPr="00E64067">
        <w:rPr>
          <w:rFonts w:ascii="Arial" w:hAnsi="Arial" w:cs="Arial"/>
          <w:b/>
          <w:color w:val="000000"/>
          <w:sz w:val="20"/>
          <w:szCs w:val="20"/>
        </w:rPr>
        <w:t>ure</w:t>
      </w:r>
      <w:r w:rsidRPr="00E64067">
        <w:rPr>
          <w:rFonts w:ascii="Arial" w:hAnsi="Arial" w:cs="Arial"/>
          <w:b/>
          <w:color w:val="000000"/>
          <w:sz w:val="20"/>
          <w:szCs w:val="20"/>
        </w:rPr>
        <w:t xml:space="preserve"> S1 </w:t>
      </w:r>
      <w:r w:rsidRPr="00E64067">
        <w:rPr>
          <w:rFonts w:ascii="Arial" w:hAnsi="Arial" w:cs="Arial"/>
          <w:color w:val="000000"/>
          <w:sz w:val="20"/>
          <w:szCs w:val="20"/>
        </w:rPr>
        <w:t xml:space="preserve">Photographs of PMOF@HA stored in PBS </w:t>
      </w:r>
      <w:r w:rsidR="001E3F7E" w:rsidRPr="00E64067">
        <w:rPr>
          <w:rFonts w:ascii="Arial" w:hAnsi="Arial" w:cs="Arial"/>
          <w:color w:val="000000"/>
          <w:sz w:val="20"/>
          <w:szCs w:val="20"/>
        </w:rPr>
        <w:t xml:space="preserve">buffer </w:t>
      </w:r>
      <w:r w:rsidR="001E3F7E" w:rsidRPr="00E64067">
        <w:rPr>
          <w:rFonts w:ascii="Arial" w:hAnsi="Arial" w:cs="Arial" w:hint="eastAsia"/>
          <w:color w:val="000000"/>
          <w:sz w:val="20"/>
          <w:szCs w:val="20"/>
        </w:rPr>
        <w:t>or</w:t>
      </w:r>
      <w:r w:rsidR="001E3F7E" w:rsidRPr="00E64067">
        <w:rPr>
          <w:rFonts w:ascii="Arial" w:hAnsi="Arial" w:cs="Arial"/>
          <w:color w:val="000000"/>
          <w:sz w:val="20"/>
          <w:szCs w:val="20"/>
        </w:rPr>
        <w:t xml:space="preserve"> PBS buffer containing 10% FBS </w:t>
      </w:r>
      <w:r w:rsidRPr="00E64067">
        <w:rPr>
          <w:rFonts w:ascii="Arial" w:hAnsi="Arial" w:cs="Arial"/>
          <w:color w:val="000000"/>
          <w:sz w:val="20"/>
          <w:szCs w:val="20"/>
        </w:rPr>
        <w:t>for different times.</w:t>
      </w:r>
    </w:p>
    <w:p w14:paraId="50EEDDD8" w14:textId="77777777" w:rsidR="002F2D7D" w:rsidRPr="00E64067" w:rsidRDefault="0006766F" w:rsidP="00661B29">
      <w:pPr>
        <w:spacing w:beforeLines="50" w:before="156" w:line="360" w:lineRule="auto"/>
        <w:jc w:val="center"/>
        <w:rPr>
          <w:rFonts w:ascii="Times New Roman" w:hAnsi="Times New Roman"/>
          <w:b/>
          <w:color w:val="000000"/>
          <w:sz w:val="22"/>
          <w:szCs w:val="24"/>
        </w:rPr>
      </w:pPr>
      <w:r w:rsidRPr="00E64067">
        <w:rPr>
          <w:rFonts w:ascii="Times New Roman" w:hAnsi="Times New Roman"/>
          <w:b/>
          <w:color w:val="000000"/>
          <w:sz w:val="22"/>
          <w:szCs w:val="24"/>
        </w:rPr>
        <w:lastRenderedPageBreak/>
        <w:pict w14:anchorId="0B6A4500">
          <v:shape id="_x0000_i1026" type="#_x0000_t75" style="width:241pt;height:198.5pt">
            <v:imagedata r:id="rId7" o:title="Figure S2"/>
          </v:shape>
        </w:pict>
      </w:r>
    </w:p>
    <w:p w14:paraId="76C19336" w14:textId="77777777" w:rsidR="002F2D7D" w:rsidRPr="00E64067" w:rsidRDefault="002F2D7D" w:rsidP="00E644FD">
      <w:pPr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E64067">
        <w:rPr>
          <w:rFonts w:ascii="Arial" w:hAnsi="Arial" w:cs="Arial"/>
          <w:b/>
          <w:color w:val="000000"/>
          <w:sz w:val="20"/>
          <w:szCs w:val="20"/>
        </w:rPr>
        <w:t>Fig</w:t>
      </w:r>
      <w:r w:rsidR="005D2E8A" w:rsidRPr="00E64067">
        <w:rPr>
          <w:rFonts w:ascii="Arial" w:hAnsi="Arial" w:cs="Arial"/>
          <w:b/>
          <w:color w:val="000000"/>
          <w:sz w:val="20"/>
          <w:szCs w:val="20"/>
        </w:rPr>
        <w:t>ure</w:t>
      </w:r>
      <w:r w:rsidRPr="00E64067">
        <w:rPr>
          <w:rFonts w:ascii="Arial" w:hAnsi="Arial" w:cs="Arial"/>
          <w:b/>
          <w:color w:val="000000"/>
          <w:sz w:val="20"/>
          <w:szCs w:val="20"/>
        </w:rPr>
        <w:t xml:space="preserve"> S2</w:t>
      </w:r>
      <w:r w:rsidRPr="00E64067">
        <w:rPr>
          <w:rFonts w:ascii="Arial" w:hAnsi="Arial" w:cs="Arial"/>
          <w:color w:val="000000"/>
          <w:sz w:val="20"/>
          <w:szCs w:val="20"/>
        </w:rPr>
        <w:t xml:space="preserve"> FT-IR spectra of HA, MOF, PMOF and PMOF@HA.</w:t>
      </w:r>
    </w:p>
    <w:p w14:paraId="7B398675" w14:textId="77777777" w:rsidR="007F45AD" w:rsidRPr="00E64067" w:rsidRDefault="007F45AD" w:rsidP="00661B29">
      <w:pPr>
        <w:spacing w:beforeLines="50" w:before="156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E64067">
        <w:rPr>
          <w:rFonts w:ascii="Arial" w:hAnsi="Arial" w:cs="Arial"/>
          <w:color w:val="000000"/>
          <w:sz w:val="20"/>
          <w:szCs w:val="20"/>
        </w:rPr>
        <w:pict w14:anchorId="06E5BF76">
          <v:shape id="_x0000_i1027" type="#_x0000_t75" style="width:241pt;height:192.5pt">
            <v:imagedata r:id="rId8" o:title="XRD"/>
          </v:shape>
        </w:pict>
      </w:r>
    </w:p>
    <w:p w14:paraId="68E842D8" w14:textId="77777777" w:rsidR="00A843B6" w:rsidRPr="00E64067" w:rsidRDefault="00A843B6" w:rsidP="00A843B6">
      <w:pPr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E64067">
        <w:rPr>
          <w:rFonts w:ascii="Arial" w:hAnsi="Arial" w:cs="Arial"/>
          <w:b/>
          <w:color w:val="000000"/>
          <w:sz w:val="20"/>
          <w:szCs w:val="20"/>
        </w:rPr>
        <w:t>F</w:t>
      </w:r>
      <w:r w:rsidRPr="00E64067">
        <w:rPr>
          <w:rFonts w:ascii="Arial" w:hAnsi="Arial" w:cs="Arial" w:hint="eastAsia"/>
          <w:b/>
          <w:color w:val="000000"/>
          <w:sz w:val="20"/>
          <w:szCs w:val="20"/>
        </w:rPr>
        <w:t>i</w:t>
      </w:r>
      <w:r w:rsidRPr="00E64067">
        <w:rPr>
          <w:rFonts w:ascii="Arial" w:hAnsi="Arial" w:cs="Arial"/>
          <w:b/>
          <w:color w:val="000000"/>
          <w:sz w:val="20"/>
          <w:szCs w:val="20"/>
        </w:rPr>
        <w:t>gure S3</w:t>
      </w:r>
      <w:r w:rsidRPr="00E64067">
        <w:rPr>
          <w:rFonts w:ascii="Arial" w:hAnsi="Arial" w:cs="Arial"/>
          <w:color w:val="000000"/>
          <w:sz w:val="20"/>
          <w:szCs w:val="20"/>
        </w:rPr>
        <w:t xml:space="preserve"> XRD patterns of MOF and PMOF nanosheets.</w:t>
      </w:r>
    </w:p>
    <w:p w14:paraId="31593A8D" w14:textId="77777777" w:rsidR="00644002" w:rsidRPr="00E64067" w:rsidRDefault="00644002" w:rsidP="00661B29">
      <w:pPr>
        <w:spacing w:beforeLines="50" w:before="156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E64067">
        <w:rPr>
          <w:rFonts w:ascii="Arial" w:hAnsi="Arial" w:cs="Arial"/>
          <w:color w:val="000000"/>
          <w:sz w:val="20"/>
          <w:szCs w:val="20"/>
        </w:rPr>
        <w:pict w14:anchorId="36EEB6A8">
          <v:shape id="_x0000_i1028" type="#_x0000_t75" style="width:241pt;height:181pt">
            <v:imagedata r:id="rId9" o:title="Pt修饰前后的PDT性能"/>
          </v:shape>
        </w:pict>
      </w:r>
    </w:p>
    <w:p w14:paraId="47280425" w14:textId="77777777" w:rsidR="00644002" w:rsidRPr="00E64067" w:rsidRDefault="00644002" w:rsidP="00661B29">
      <w:pPr>
        <w:rPr>
          <w:rFonts w:ascii="Arial" w:hAnsi="Arial" w:cs="Arial" w:hint="eastAsia"/>
          <w:color w:val="000000"/>
          <w:sz w:val="20"/>
          <w:szCs w:val="20"/>
        </w:rPr>
      </w:pPr>
      <w:r w:rsidRPr="00E64067">
        <w:rPr>
          <w:rFonts w:ascii="Arial" w:hAnsi="Arial" w:cs="Arial" w:hint="eastAsia"/>
          <w:b/>
          <w:color w:val="000000"/>
          <w:sz w:val="20"/>
          <w:szCs w:val="20"/>
        </w:rPr>
        <w:t>Figu</w:t>
      </w:r>
      <w:r w:rsidRPr="00E64067">
        <w:rPr>
          <w:rFonts w:ascii="Arial" w:hAnsi="Arial" w:cs="Arial"/>
          <w:b/>
          <w:color w:val="000000"/>
          <w:sz w:val="20"/>
          <w:szCs w:val="20"/>
        </w:rPr>
        <w:t>re</w:t>
      </w:r>
      <w:r w:rsidR="00212897" w:rsidRPr="00E64067">
        <w:rPr>
          <w:rFonts w:ascii="Arial" w:hAnsi="Arial" w:cs="Arial"/>
          <w:b/>
          <w:color w:val="000000"/>
          <w:sz w:val="20"/>
          <w:szCs w:val="20"/>
        </w:rPr>
        <w:t xml:space="preserve"> S4</w:t>
      </w:r>
      <w:r w:rsidR="00212897" w:rsidRPr="00E64067">
        <w:rPr>
          <w:rFonts w:ascii="Arial" w:hAnsi="Arial" w:cs="Arial"/>
          <w:color w:val="000000"/>
          <w:sz w:val="20"/>
          <w:szCs w:val="20"/>
        </w:rPr>
        <w:t xml:space="preserve"> </w:t>
      </w:r>
      <w:r w:rsidR="00212897" w:rsidRPr="00E64067">
        <w:rPr>
          <w:rFonts w:ascii="Arial" w:hAnsi="Arial" w:cs="Arial"/>
          <w:bCs/>
          <w:color w:val="000000"/>
          <w:sz w:val="20"/>
          <w:szCs w:val="20"/>
        </w:rPr>
        <w:t>Fluorescence spectra of SOSG in the presence of MOF and PMOF nanosheets with or without laser irradiation.</w:t>
      </w:r>
    </w:p>
    <w:p w14:paraId="6533DFDF" w14:textId="77777777" w:rsidR="00E644FD" w:rsidRPr="00E64067" w:rsidRDefault="00D66422" w:rsidP="00661B29">
      <w:pPr>
        <w:spacing w:beforeLines="50" w:before="156"/>
        <w:jc w:val="center"/>
        <w:rPr>
          <w:rFonts w:ascii="Times New Roman" w:hAnsi="Times New Roman"/>
          <w:color w:val="000000"/>
          <w:szCs w:val="24"/>
        </w:rPr>
      </w:pPr>
      <w:r w:rsidRPr="00E64067">
        <w:rPr>
          <w:rFonts w:ascii="Times New Roman" w:hAnsi="Times New Roman"/>
          <w:color w:val="000000"/>
          <w:szCs w:val="24"/>
        </w:rPr>
        <w:lastRenderedPageBreak/>
        <w:pict w14:anchorId="7EE22BFC">
          <v:shape id="_x0000_i1029" type="#_x0000_t75" style="width:411pt;height:180.5pt">
            <v:imagedata r:id="rId10" o:title="未标题-2"/>
          </v:shape>
        </w:pict>
      </w:r>
    </w:p>
    <w:p w14:paraId="12206573" w14:textId="2B3EEDA6" w:rsidR="00A843B6" w:rsidRPr="00E64067" w:rsidRDefault="00E644FD" w:rsidP="00607E38">
      <w:pPr>
        <w:rPr>
          <w:rFonts w:ascii="Arial" w:hAnsi="Arial" w:cs="Arial"/>
          <w:color w:val="000000"/>
          <w:szCs w:val="24"/>
        </w:rPr>
      </w:pPr>
      <w:r w:rsidRPr="00E64067">
        <w:rPr>
          <w:rFonts w:ascii="Arial" w:hAnsi="Arial" w:cs="Arial"/>
          <w:b/>
          <w:color w:val="000000"/>
          <w:sz w:val="20"/>
          <w:szCs w:val="24"/>
        </w:rPr>
        <w:t>Fig</w:t>
      </w:r>
      <w:r w:rsidR="005D2E8A" w:rsidRPr="00E64067">
        <w:rPr>
          <w:rFonts w:ascii="Arial" w:hAnsi="Arial" w:cs="Arial"/>
          <w:b/>
          <w:color w:val="000000"/>
          <w:sz w:val="20"/>
          <w:szCs w:val="24"/>
        </w:rPr>
        <w:t>ure</w:t>
      </w:r>
      <w:r w:rsidRPr="00E64067">
        <w:rPr>
          <w:rFonts w:ascii="Arial" w:hAnsi="Arial" w:cs="Arial"/>
          <w:b/>
          <w:color w:val="000000"/>
          <w:sz w:val="20"/>
          <w:szCs w:val="24"/>
        </w:rPr>
        <w:t xml:space="preserve"> S</w:t>
      </w:r>
      <w:r w:rsidR="005618E5" w:rsidRPr="00E64067">
        <w:rPr>
          <w:rFonts w:ascii="Arial" w:hAnsi="Arial" w:cs="Arial"/>
          <w:b/>
          <w:color w:val="000000"/>
          <w:sz w:val="20"/>
          <w:szCs w:val="24"/>
        </w:rPr>
        <w:t>5</w:t>
      </w:r>
      <w:r w:rsidRPr="00E64067">
        <w:rPr>
          <w:rFonts w:ascii="Arial" w:hAnsi="Arial" w:cs="Arial"/>
          <w:color w:val="000000"/>
          <w:sz w:val="20"/>
          <w:szCs w:val="24"/>
        </w:rPr>
        <w:t xml:space="preserve"> </w:t>
      </w:r>
      <w:r w:rsidR="002F2D7D" w:rsidRPr="00E64067">
        <w:rPr>
          <w:rFonts w:ascii="Arial" w:hAnsi="Arial" w:cs="Arial"/>
          <w:b/>
          <w:color w:val="000000"/>
          <w:sz w:val="20"/>
          <w:szCs w:val="24"/>
        </w:rPr>
        <w:t>(</w:t>
      </w:r>
      <w:r w:rsidR="005D2E8A" w:rsidRPr="00E64067">
        <w:rPr>
          <w:rFonts w:ascii="Arial" w:hAnsi="Arial" w:cs="Arial"/>
          <w:b/>
          <w:color w:val="000000"/>
          <w:sz w:val="20"/>
          <w:szCs w:val="24"/>
        </w:rPr>
        <w:t>A</w:t>
      </w:r>
      <w:r w:rsidR="002F2D7D" w:rsidRPr="00E64067">
        <w:rPr>
          <w:rFonts w:ascii="Arial" w:hAnsi="Arial" w:cs="Arial"/>
          <w:b/>
          <w:color w:val="000000"/>
          <w:sz w:val="20"/>
          <w:szCs w:val="24"/>
        </w:rPr>
        <w:t>)</w:t>
      </w:r>
      <w:r w:rsidR="002F2D7D" w:rsidRPr="00E64067">
        <w:rPr>
          <w:rFonts w:ascii="Arial" w:hAnsi="Arial" w:cs="Arial"/>
          <w:color w:val="000000"/>
          <w:sz w:val="20"/>
          <w:szCs w:val="24"/>
        </w:rPr>
        <w:t xml:space="preserve"> Flow cytometry analysis of Cy5 fluorescence inside 293T and SMMC-7721 cells after incubated with Cy5-labeled PMOF@HA for 4 h. </w:t>
      </w:r>
      <w:r w:rsidR="002F2D7D" w:rsidRPr="00E64067">
        <w:rPr>
          <w:rFonts w:ascii="Arial" w:hAnsi="Arial" w:cs="Arial"/>
          <w:b/>
          <w:color w:val="000000"/>
          <w:sz w:val="20"/>
          <w:szCs w:val="24"/>
        </w:rPr>
        <w:t>(</w:t>
      </w:r>
      <w:r w:rsidR="005D2E8A" w:rsidRPr="00E64067">
        <w:rPr>
          <w:rFonts w:ascii="Arial" w:hAnsi="Arial" w:cs="Arial"/>
          <w:b/>
          <w:color w:val="000000"/>
          <w:sz w:val="20"/>
          <w:szCs w:val="24"/>
        </w:rPr>
        <w:t>B</w:t>
      </w:r>
      <w:r w:rsidR="002F2D7D" w:rsidRPr="00E64067">
        <w:rPr>
          <w:rFonts w:ascii="Arial" w:hAnsi="Arial" w:cs="Arial"/>
          <w:b/>
          <w:color w:val="000000"/>
          <w:sz w:val="20"/>
          <w:szCs w:val="24"/>
        </w:rPr>
        <w:t>)</w:t>
      </w:r>
      <w:r w:rsidR="005D2E8A" w:rsidRPr="00E64067">
        <w:rPr>
          <w:rFonts w:ascii="Arial" w:hAnsi="Arial" w:cs="Arial"/>
          <w:color w:val="000000"/>
          <w:sz w:val="20"/>
          <w:szCs w:val="24"/>
        </w:rPr>
        <w:t xml:space="preserve"> </w:t>
      </w:r>
      <w:r w:rsidR="002F2D7D" w:rsidRPr="00E64067">
        <w:rPr>
          <w:rFonts w:ascii="Arial" w:hAnsi="Arial" w:cs="Arial"/>
          <w:color w:val="000000"/>
          <w:sz w:val="20"/>
          <w:szCs w:val="24"/>
        </w:rPr>
        <w:t xml:space="preserve">The corresponding mean fluorescence intensity (MFI) in </w:t>
      </w:r>
      <w:r w:rsidR="002F2D7D" w:rsidRPr="00E64067">
        <w:rPr>
          <w:rFonts w:ascii="Arial" w:hAnsi="Arial" w:cs="Arial"/>
          <w:b/>
          <w:color w:val="000000"/>
          <w:sz w:val="20"/>
          <w:szCs w:val="24"/>
        </w:rPr>
        <w:t>(</w:t>
      </w:r>
      <w:r w:rsidR="005D2E8A" w:rsidRPr="00E64067">
        <w:rPr>
          <w:rFonts w:ascii="Arial" w:hAnsi="Arial" w:cs="Arial"/>
          <w:b/>
          <w:color w:val="000000"/>
          <w:sz w:val="20"/>
          <w:szCs w:val="24"/>
        </w:rPr>
        <w:t>A</w:t>
      </w:r>
      <w:r w:rsidR="002F2D7D" w:rsidRPr="00E64067">
        <w:rPr>
          <w:rFonts w:ascii="Arial" w:hAnsi="Arial" w:cs="Arial"/>
          <w:b/>
          <w:color w:val="000000"/>
          <w:sz w:val="20"/>
          <w:szCs w:val="24"/>
        </w:rPr>
        <w:t>)</w:t>
      </w:r>
      <w:r w:rsidR="000A0867" w:rsidRPr="00E64067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="000A0867" w:rsidRPr="00E64067">
        <w:rPr>
          <w:rFonts w:ascii="Arial" w:hAnsi="Arial" w:cs="Arial"/>
          <w:color w:val="000000"/>
          <w:sz w:val="20"/>
          <w:szCs w:val="24"/>
        </w:rPr>
        <w:t>(n = 3)</w:t>
      </w:r>
      <w:r w:rsidR="002F2D7D" w:rsidRPr="00E64067">
        <w:rPr>
          <w:rFonts w:ascii="Arial" w:hAnsi="Arial" w:cs="Arial"/>
          <w:color w:val="000000"/>
          <w:sz w:val="20"/>
          <w:szCs w:val="24"/>
        </w:rPr>
        <w:t>.</w:t>
      </w:r>
      <w:r w:rsidR="00E05755" w:rsidRPr="00E64067">
        <w:rPr>
          <w:rFonts w:ascii="Arial" w:hAnsi="Arial" w:cs="Arial"/>
          <w:color w:val="000000"/>
          <w:sz w:val="20"/>
          <w:szCs w:val="24"/>
        </w:rPr>
        <w:t xml:space="preserve"> ***</w:t>
      </w:r>
      <w:r w:rsidR="00D66422" w:rsidRPr="00E64067">
        <w:rPr>
          <w:rFonts w:ascii="Arial" w:hAnsi="Arial" w:cs="Arial"/>
          <w:i/>
          <w:color w:val="000000"/>
          <w:sz w:val="20"/>
          <w:szCs w:val="24"/>
        </w:rPr>
        <w:t>P</w:t>
      </w:r>
      <w:r w:rsidR="00E05755" w:rsidRPr="00E64067">
        <w:rPr>
          <w:rFonts w:ascii="Arial" w:hAnsi="Arial" w:cs="Arial"/>
          <w:color w:val="000000"/>
          <w:sz w:val="20"/>
          <w:szCs w:val="24"/>
        </w:rPr>
        <w:t xml:space="preserve"> &lt; 0.001.</w:t>
      </w:r>
      <w:r w:rsidR="00F74BA2" w:rsidRPr="00E64067">
        <w:rPr>
          <w:rFonts w:ascii="Arial" w:hAnsi="Arial" w:cs="Arial"/>
          <w:color w:val="000000"/>
          <w:szCs w:val="24"/>
        </w:rPr>
        <w:t xml:space="preserve"> </w:t>
      </w:r>
    </w:p>
    <w:p w14:paraId="7FE0B4C8" w14:textId="77777777" w:rsidR="007A742A" w:rsidRPr="00E64067" w:rsidRDefault="007A742A" w:rsidP="00661B29">
      <w:pPr>
        <w:spacing w:beforeLines="50" w:before="156"/>
        <w:jc w:val="center"/>
        <w:rPr>
          <w:rFonts w:ascii="Arial" w:hAnsi="Arial" w:cs="Arial"/>
          <w:color w:val="000000"/>
          <w:szCs w:val="24"/>
        </w:rPr>
      </w:pPr>
      <w:r w:rsidRPr="00E64067">
        <w:rPr>
          <w:rFonts w:ascii="Arial" w:hAnsi="Arial" w:cs="Arial"/>
          <w:color w:val="000000"/>
          <w:szCs w:val="24"/>
        </w:rPr>
        <w:pict w14:anchorId="45BE6466">
          <v:shape id="_x0000_i1030" type="#_x0000_t75" style="width:241pt;height:189pt">
            <v:imagedata r:id="rId11" o:title="杀伤"/>
          </v:shape>
        </w:pict>
      </w:r>
    </w:p>
    <w:p w14:paraId="6A844BD9" w14:textId="77777777" w:rsidR="007A742A" w:rsidRPr="00E64067" w:rsidRDefault="007A742A" w:rsidP="00025CBA">
      <w:pPr>
        <w:rPr>
          <w:rFonts w:ascii="Arial" w:hAnsi="Arial" w:cs="Arial"/>
          <w:color w:val="000000"/>
          <w:sz w:val="20"/>
          <w:szCs w:val="24"/>
        </w:rPr>
      </w:pPr>
      <w:r w:rsidRPr="00E64067">
        <w:rPr>
          <w:rFonts w:ascii="Arial" w:hAnsi="Arial" w:cs="Arial"/>
          <w:b/>
          <w:color w:val="000000"/>
          <w:sz w:val="20"/>
          <w:szCs w:val="24"/>
        </w:rPr>
        <w:t>Figure S6</w:t>
      </w:r>
      <w:r w:rsidRPr="00E64067">
        <w:rPr>
          <w:rFonts w:ascii="Arial" w:hAnsi="Arial" w:cs="Arial"/>
          <w:color w:val="000000"/>
          <w:sz w:val="20"/>
          <w:szCs w:val="24"/>
        </w:rPr>
        <w:t xml:space="preserve"> Cell viabilities of 293T and SMMC-7721 cells treated with </w:t>
      </w:r>
      <w:r w:rsidR="00620886" w:rsidRPr="00E64067">
        <w:rPr>
          <w:rFonts w:ascii="Arial" w:hAnsi="Arial" w:cs="Arial"/>
          <w:color w:val="000000"/>
          <w:sz w:val="20"/>
          <w:szCs w:val="24"/>
        </w:rPr>
        <w:t xml:space="preserve">various concentrations of </w:t>
      </w:r>
      <w:r w:rsidRPr="00E64067">
        <w:rPr>
          <w:rFonts w:ascii="Arial" w:hAnsi="Arial" w:cs="Arial"/>
          <w:color w:val="000000"/>
          <w:sz w:val="20"/>
          <w:szCs w:val="24"/>
        </w:rPr>
        <w:t>PMOF@HA and laser irradiation (n = 4).</w:t>
      </w:r>
    </w:p>
    <w:p w14:paraId="705EB2F3" w14:textId="77777777" w:rsidR="00620886" w:rsidRPr="00E64067" w:rsidRDefault="00847B4D" w:rsidP="00661B29">
      <w:pPr>
        <w:spacing w:beforeLines="50" w:before="156"/>
        <w:jc w:val="center"/>
        <w:rPr>
          <w:rFonts w:ascii="Arial" w:hAnsi="Arial" w:cs="Arial"/>
          <w:color w:val="000000"/>
          <w:sz w:val="20"/>
          <w:szCs w:val="24"/>
        </w:rPr>
      </w:pPr>
      <w:r w:rsidRPr="00E64067">
        <w:rPr>
          <w:rFonts w:ascii="Arial" w:hAnsi="Arial" w:cs="Arial"/>
          <w:color w:val="000000"/>
          <w:sz w:val="20"/>
          <w:szCs w:val="24"/>
        </w:rPr>
        <w:pict w14:anchorId="341E6EA7">
          <v:shape id="_x0000_i1031" type="#_x0000_t75" style="width:241pt;height:187pt">
            <v:imagedata r:id="rId12" o:title="未标题-1"/>
          </v:shape>
        </w:pict>
      </w:r>
    </w:p>
    <w:p w14:paraId="7C03FC6D" w14:textId="77777777" w:rsidR="00620886" w:rsidRPr="00E64067" w:rsidRDefault="00620886" w:rsidP="007A742A">
      <w:pPr>
        <w:jc w:val="center"/>
        <w:rPr>
          <w:rFonts w:ascii="Arial" w:hAnsi="Arial" w:cs="Arial"/>
          <w:color w:val="000000"/>
          <w:sz w:val="20"/>
          <w:szCs w:val="24"/>
        </w:rPr>
      </w:pPr>
      <w:r w:rsidRPr="00E64067">
        <w:rPr>
          <w:rFonts w:ascii="Arial" w:hAnsi="Arial" w:cs="Arial"/>
          <w:b/>
          <w:color w:val="000000"/>
          <w:sz w:val="20"/>
          <w:szCs w:val="24"/>
        </w:rPr>
        <w:t>Figure S7</w:t>
      </w:r>
      <w:r w:rsidRPr="00E64067">
        <w:rPr>
          <w:rFonts w:ascii="Arial" w:hAnsi="Arial" w:cs="Arial"/>
          <w:color w:val="000000"/>
          <w:sz w:val="20"/>
          <w:szCs w:val="24"/>
        </w:rPr>
        <w:t xml:space="preserve"> </w:t>
      </w:r>
      <w:r w:rsidR="00847B4D" w:rsidRPr="00E64067">
        <w:rPr>
          <w:rFonts w:ascii="Arial" w:hAnsi="Arial" w:cs="Arial"/>
          <w:color w:val="000000"/>
          <w:sz w:val="20"/>
          <w:szCs w:val="24"/>
        </w:rPr>
        <w:t>Hemolysis assay of PMOF@HA with various concentrations</w:t>
      </w:r>
      <w:r w:rsidRPr="00E64067">
        <w:rPr>
          <w:rFonts w:ascii="Arial" w:hAnsi="Arial" w:cs="Arial"/>
          <w:color w:val="000000"/>
          <w:sz w:val="20"/>
          <w:szCs w:val="24"/>
        </w:rPr>
        <w:t>.</w:t>
      </w:r>
    </w:p>
    <w:p w14:paraId="3FF7CE05" w14:textId="77777777" w:rsidR="008B7E73" w:rsidRPr="00E64067" w:rsidRDefault="008B7E73" w:rsidP="00661B29">
      <w:pPr>
        <w:spacing w:beforeLines="50" w:before="156"/>
        <w:jc w:val="center"/>
        <w:rPr>
          <w:rFonts w:ascii="Arial" w:hAnsi="Arial" w:cs="Arial"/>
          <w:color w:val="000000"/>
          <w:sz w:val="20"/>
          <w:szCs w:val="24"/>
        </w:rPr>
      </w:pPr>
      <w:r w:rsidRPr="00E64067">
        <w:rPr>
          <w:rFonts w:ascii="Arial" w:hAnsi="Arial" w:cs="Arial"/>
          <w:color w:val="000000"/>
          <w:sz w:val="20"/>
          <w:szCs w:val="24"/>
        </w:rPr>
        <w:lastRenderedPageBreak/>
        <w:pict w14:anchorId="0E87CF18">
          <v:shape id="_x0000_i1032" type="#_x0000_t75" style="width:411pt;height:140pt">
            <v:imagedata r:id="rId13" o:title="未标题-1"/>
          </v:shape>
        </w:pict>
      </w:r>
    </w:p>
    <w:p w14:paraId="20A7695D" w14:textId="77777777" w:rsidR="008B7E73" w:rsidRPr="00E64067" w:rsidRDefault="008B7E73" w:rsidP="00025CBA">
      <w:pPr>
        <w:rPr>
          <w:rFonts w:ascii="Arial" w:hAnsi="Arial" w:cs="Arial"/>
          <w:color w:val="000000"/>
          <w:sz w:val="20"/>
          <w:szCs w:val="24"/>
        </w:rPr>
      </w:pPr>
      <w:r w:rsidRPr="00E64067">
        <w:rPr>
          <w:rFonts w:ascii="Arial" w:hAnsi="Arial" w:cs="Arial"/>
          <w:b/>
          <w:color w:val="000000"/>
          <w:sz w:val="20"/>
          <w:szCs w:val="24"/>
        </w:rPr>
        <w:t>Figure S8</w:t>
      </w:r>
      <w:r w:rsidRPr="00E64067">
        <w:rPr>
          <w:rFonts w:ascii="Arial" w:hAnsi="Arial" w:cs="Arial"/>
          <w:color w:val="000000"/>
          <w:sz w:val="20"/>
          <w:szCs w:val="24"/>
        </w:rPr>
        <w:t xml:space="preserve"> </w:t>
      </w:r>
      <w:r w:rsidRPr="00E64067">
        <w:rPr>
          <w:rFonts w:ascii="Arial" w:hAnsi="Arial" w:cs="Arial"/>
          <w:b/>
          <w:color w:val="000000"/>
          <w:sz w:val="20"/>
          <w:szCs w:val="24"/>
        </w:rPr>
        <w:t>(A)</w:t>
      </w:r>
      <w:r w:rsidRPr="00E64067">
        <w:rPr>
          <w:rFonts w:ascii="Arial" w:hAnsi="Arial" w:cs="Arial"/>
          <w:color w:val="000000"/>
          <w:sz w:val="20"/>
          <w:szCs w:val="24"/>
        </w:rPr>
        <w:t xml:space="preserve"> Fluorescence images of excised major organs and tumor of mice after injection intratumorally with ICG labeled PMOF@HA for 72 h. </w:t>
      </w:r>
      <w:r w:rsidRPr="00E64067">
        <w:rPr>
          <w:rFonts w:ascii="Arial" w:hAnsi="Arial" w:cs="Arial"/>
          <w:b/>
          <w:color w:val="000000"/>
          <w:sz w:val="20"/>
          <w:szCs w:val="24"/>
        </w:rPr>
        <w:t>(B)</w:t>
      </w:r>
      <w:r w:rsidRPr="00E64067">
        <w:rPr>
          <w:rFonts w:ascii="Arial" w:hAnsi="Arial" w:cs="Arial"/>
          <w:color w:val="000000"/>
          <w:sz w:val="20"/>
          <w:szCs w:val="24"/>
        </w:rPr>
        <w:t xml:space="preserve"> The mean fluorescence intensities of excised major organs and tumor in </w:t>
      </w:r>
      <w:r w:rsidRPr="00E64067">
        <w:rPr>
          <w:rFonts w:ascii="Arial" w:hAnsi="Arial" w:cs="Arial"/>
          <w:b/>
          <w:color w:val="000000"/>
          <w:sz w:val="20"/>
          <w:szCs w:val="24"/>
        </w:rPr>
        <w:t>(A)</w:t>
      </w:r>
      <w:r w:rsidRPr="00E64067">
        <w:rPr>
          <w:rFonts w:ascii="Arial" w:hAnsi="Arial" w:cs="Arial"/>
          <w:color w:val="000000"/>
          <w:sz w:val="20"/>
          <w:szCs w:val="24"/>
        </w:rPr>
        <w:t>.</w:t>
      </w:r>
    </w:p>
    <w:p w14:paraId="5181DC91" w14:textId="77777777" w:rsidR="008B7E73" w:rsidRPr="00E64067" w:rsidRDefault="008B7E73" w:rsidP="00025CBA">
      <w:pPr>
        <w:spacing w:beforeLines="50" w:before="156"/>
        <w:rPr>
          <w:rFonts w:ascii="Arial" w:hAnsi="Arial" w:cs="Arial" w:hint="eastAsia"/>
          <w:color w:val="000000"/>
          <w:sz w:val="20"/>
          <w:szCs w:val="24"/>
        </w:rPr>
      </w:pPr>
    </w:p>
    <w:p w14:paraId="7DF780F6" w14:textId="77777777" w:rsidR="008B7E73" w:rsidRPr="00E64067" w:rsidRDefault="008B7E73" w:rsidP="007A742A">
      <w:pPr>
        <w:jc w:val="center"/>
        <w:rPr>
          <w:rFonts w:ascii="Arial" w:hAnsi="Arial" w:cs="Arial" w:hint="eastAsia"/>
          <w:color w:val="000000"/>
          <w:sz w:val="20"/>
          <w:szCs w:val="24"/>
        </w:rPr>
      </w:pPr>
    </w:p>
    <w:p w14:paraId="1B1B58DA" w14:textId="77777777" w:rsidR="001A3FDB" w:rsidRPr="00E64067" w:rsidRDefault="005D2E8A" w:rsidP="00661B29">
      <w:pPr>
        <w:spacing w:beforeLines="50" w:before="156"/>
        <w:jc w:val="center"/>
        <w:rPr>
          <w:rFonts w:ascii="Times New Roman" w:hAnsi="Times New Roman"/>
          <w:color w:val="000000"/>
          <w:sz w:val="24"/>
          <w:szCs w:val="24"/>
        </w:rPr>
      </w:pPr>
      <w:r w:rsidRPr="00E64067">
        <w:rPr>
          <w:rFonts w:ascii="Times New Roman" w:hAnsi="Times New Roman" w:hint="eastAsia"/>
          <w:color w:val="000000"/>
          <w:sz w:val="24"/>
          <w:szCs w:val="24"/>
        </w:rPr>
        <w:pict w14:anchorId="0B2077B5">
          <v:shape id="_x0000_i1033" type="#_x0000_t75" style="width:241pt;height:186.5pt">
            <v:imagedata r:id="rId14" o:title="小鼠体重变化"/>
          </v:shape>
        </w:pict>
      </w:r>
    </w:p>
    <w:p w14:paraId="032C63DD" w14:textId="77777777" w:rsidR="001A3FDB" w:rsidRPr="00E64067" w:rsidRDefault="001A3FDB" w:rsidP="001A3FDB">
      <w:pPr>
        <w:spacing w:line="360" w:lineRule="auto"/>
        <w:jc w:val="center"/>
        <w:rPr>
          <w:rFonts w:ascii="Arial" w:hAnsi="Arial" w:cs="Arial"/>
          <w:color w:val="000000"/>
          <w:sz w:val="22"/>
          <w:szCs w:val="24"/>
        </w:rPr>
      </w:pPr>
      <w:r w:rsidRPr="00E64067">
        <w:rPr>
          <w:rFonts w:ascii="Arial" w:hAnsi="Arial" w:cs="Arial"/>
          <w:b/>
          <w:color w:val="000000"/>
          <w:sz w:val="20"/>
          <w:szCs w:val="24"/>
        </w:rPr>
        <w:t>Fig</w:t>
      </w:r>
      <w:r w:rsidR="005D2E8A" w:rsidRPr="00E64067">
        <w:rPr>
          <w:rFonts w:ascii="Arial" w:hAnsi="Arial" w:cs="Arial"/>
          <w:b/>
          <w:color w:val="000000"/>
          <w:sz w:val="20"/>
          <w:szCs w:val="24"/>
        </w:rPr>
        <w:t>ure</w:t>
      </w:r>
      <w:r w:rsidRPr="00E64067">
        <w:rPr>
          <w:rFonts w:ascii="Arial" w:hAnsi="Arial" w:cs="Arial"/>
          <w:b/>
          <w:color w:val="000000"/>
          <w:sz w:val="20"/>
          <w:szCs w:val="24"/>
        </w:rPr>
        <w:t xml:space="preserve"> S</w:t>
      </w:r>
      <w:r w:rsidR="008B7E73" w:rsidRPr="00E64067">
        <w:rPr>
          <w:rFonts w:ascii="Arial" w:hAnsi="Arial" w:cs="Arial"/>
          <w:b/>
          <w:color w:val="000000"/>
          <w:sz w:val="20"/>
          <w:szCs w:val="24"/>
        </w:rPr>
        <w:t>9</w:t>
      </w:r>
      <w:r w:rsidRPr="00E64067">
        <w:rPr>
          <w:rFonts w:ascii="Arial" w:hAnsi="Arial" w:cs="Arial"/>
          <w:color w:val="000000"/>
          <w:sz w:val="20"/>
          <w:szCs w:val="24"/>
        </w:rPr>
        <w:t xml:space="preserve"> Average body weights of mice in different groups (n = 5).</w:t>
      </w:r>
    </w:p>
    <w:p w14:paraId="58FFBF65" w14:textId="77777777" w:rsidR="001A3FDB" w:rsidRPr="00E64067" w:rsidRDefault="001A3FDB" w:rsidP="001A3FDB">
      <w:pPr>
        <w:jc w:val="center"/>
        <w:rPr>
          <w:rFonts w:ascii="Times New Roman" w:hAnsi="Times New Roman" w:hint="eastAsia"/>
          <w:color w:val="000000"/>
          <w:szCs w:val="24"/>
        </w:rPr>
      </w:pPr>
    </w:p>
    <w:sectPr w:rsidR="001A3FDB" w:rsidRPr="00E64067">
      <w:footerReference w:type="even" r:id="rId15"/>
      <w:footerReference w:type="defaul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D44E5A" w14:textId="77777777" w:rsidR="00D80A07" w:rsidRDefault="00D80A07" w:rsidP="002F2D7D">
      <w:r>
        <w:separator/>
      </w:r>
    </w:p>
  </w:endnote>
  <w:endnote w:type="continuationSeparator" w:id="0">
    <w:p w14:paraId="08CBDDEE" w14:textId="77777777" w:rsidR="00D80A07" w:rsidRDefault="00D80A07" w:rsidP="002F2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3CDD9" w14:textId="77777777" w:rsidR="005C634A" w:rsidRDefault="005C63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E8BC8" w14:textId="77777777" w:rsidR="005C634A" w:rsidRDefault="005C63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6679B" w14:textId="77777777" w:rsidR="005C634A" w:rsidRDefault="005C63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6D981B" w14:textId="77777777" w:rsidR="00D80A07" w:rsidRDefault="00D80A07" w:rsidP="002F2D7D">
      <w:r>
        <w:separator/>
      </w:r>
    </w:p>
  </w:footnote>
  <w:footnote w:type="continuationSeparator" w:id="0">
    <w:p w14:paraId="79E9BFD6" w14:textId="77777777" w:rsidR="00D80A07" w:rsidRDefault="00D80A07" w:rsidP="002F2D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doNotTrackMoves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C4039"/>
    <w:rsid w:val="000008F2"/>
    <w:rsid w:val="00024510"/>
    <w:rsid w:val="00025CBA"/>
    <w:rsid w:val="0006766F"/>
    <w:rsid w:val="000A0867"/>
    <w:rsid w:val="0011253E"/>
    <w:rsid w:val="001A3FDB"/>
    <w:rsid w:val="001E3F7E"/>
    <w:rsid w:val="001E65D6"/>
    <w:rsid w:val="00212897"/>
    <w:rsid w:val="00217518"/>
    <w:rsid w:val="002353A6"/>
    <w:rsid w:val="00253AC8"/>
    <w:rsid w:val="002B5579"/>
    <w:rsid w:val="002C0273"/>
    <w:rsid w:val="002C31BC"/>
    <w:rsid w:val="002F2D7D"/>
    <w:rsid w:val="0031268F"/>
    <w:rsid w:val="003D2573"/>
    <w:rsid w:val="00445EE7"/>
    <w:rsid w:val="00463D01"/>
    <w:rsid w:val="00467AA4"/>
    <w:rsid w:val="00474B26"/>
    <w:rsid w:val="004902E4"/>
    <w:rsid w:val="004E13E1"/>
    <w:rsid w:val="00534A2F"/>
    <w:rsid w:val="005618E5"/>
    <w:rsid w:val="005C3A0D"/>
    <w:rsid w:val="005C634A"/>
    <w:rsid w:val="005D2E8A"/>
    <w:rsid w:val="005D539A"/>
    <w:rsid w:val="00607E38"/>
    <w:rsid w:val="00620886"/>
    <w:rsid w:val="00644002"/>
    <w:rsid w:val="006451D5"/>
    <w:rsid w:val="00661B29"/>
    <w:rsid w:val="00696507"/>
    <w:rsid w:val="006A3974"/>
    <w:rsid w:val="006A447E"/>
    <w:rsid w:val="006E06F1"/>
    <w:rsid w:val="006E324E"/>
    <w:rsid w:val="006E3DCF"/>
    <w:rsid w:val="00701805"/>
    <w:rsid w:val="00750D70"/>
    <w:rsid w:val="00763F57"/>
    <w:rsid w:val="007A742A"/>
    <w:rsid w:val="007A78BB"/>
    <w:rsid w:val="007C5AD3"/>
    <w:rsid w:val="007F45AD"/>
    <w:rsid w:val="00805F26"/>
    <w:rsid w:val="00847B4D"/>
    <w:rsid w:val="0086023D"/>
    <w:rsid w:val="00865326"/>
    <w:rsid w:val="00882A4C"/>
    <w:rsid w:val="00887467"/>
    <w:rsid w:val="008B7E73"/>
    <w:rsid w:val="008C5E8F"/>
    <w:rsid w:val="008F6E34"/>
    <w:rsid w:val="00925EF2"/>
    <w:rsid w:val="00A843B6"/>
    <w:rsid w:val="00AA489C"/>
    <w:rsid w:val="00AB57DC"/>
    <w:rsid w:val="00AD3081"/>
    <w:rsid w:val="00AE691D"/>
    <w:rsid w:val="00B151FE"/>
    <w:rsid w:val="00B25E40"/>
    <w:rsid w:val="00B55A1F"/>
    <w:rsid w:val="00B91370"/>
    <w:rsid w:val="00BA7C88"/>
    <w:rsid w:val="00C661F6"/>
    <w:rsid w:val="00C74A05"/>
    <w:rsid w:val="00CC4039"/>
    <w:rsid w:val="00CD404C"/>
    <w:rsid w:val="00D02810"/>
    <w:rsid w:val="00D10F03"/>
    <w:rsid w:val="00D66422"/>
    <w:rsid w:val="00D80A07"/>
    <w:rsid w:val="00DA3BFE"/>
    <w:rsid w:val="00DC6A26"/>
    <w:rsid w:val="00DD0F7B"/>
    <w:rsid w:val="00E05755"/>
    <w:rsid w:val="00E602E6"/>
    <w:rsid w:val="00E64067"/>
    <w:rsid w:val="00E644FD"/>
    <w:rsid w:val="00EB445F"/>
    <w:rsid w:val="00EE13E0"/>
    <w:rsid w:val="00F52002"/>
    <w:rsid w:val="00F749EC"/>
    <w:rsid w:val="00F74BA2"/>
    <w:rsid w:val="00FB383E"/>
    <w:rsid w:val="00FB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DF3B4D"/>
  <w15:chartTrackingRefBased/>
  <w15:docId w15:val="{E267D601-671A-4AD3-AC3D-2DC726B0E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DengXian" w:eastAsia="DengXian" w:hAnsi="DengXi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D7D"/>
    <w:pPr>
      <w:widowControl w:val="0"/>
      <w:jc w:val="both"/>
    </w:pPr>
    <w:rPr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2D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2F2D7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F2D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2F2D7D"/>
    <w:rPr>
      <w:sz w:val="18"/>
      <w:szCs w:val="18"/>
    </w:rPr>
  </w:style>
  <w:style w:type="character" w:customStyle="1" w:styleId="EndNoteBibliography">
    <w:name w:val="EndNote Bibliography 字符"/>
    <w:link w:val="EndNoteBibliography0"/>
    <w:locked/>
    <w:rsid w:val="002F2D7D"/>
    <w:rPr>
      <w:noProof/>
    </w:rPr>
  </w:style>
  <w:style w:type="paragraph" w:customStyle="1" w:styleId="EndNoteBibliography0">
    <w:name w:val="EndNote Bibliography"/>
    <w:basedOn w:val="Normal"/>
    <w:link w:val="EndNoteBibliography"/>
    <w:rsid w:val="002F2D7D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51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165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8618959180523</dc:creator>
  <cp:keywords/>
  <dc:description/>
  <cp:lastModifiedBy>Nicholson, Tamara</cp:lastModifiedBy>
  <cp:revision>4</cp:revision>
  <dcterms:created xsi:type="dcterms:W3CDTF">2024-08-16T01:37:00Z</dcterms:created>
  <dcterms:modified xsi:type="dcterms:W3CDTF">2024-08-16T01:37:00Z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2024-08-16T01:37:58Z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2db405ab-7e6e-4b12-8027-99ffd63f2e37</vt:lpwstr>
  </property>
  <property fmtid="{D5CDD505-2E9C-101B-9397-08002B2CF9AE}" pid="8" name="MSIP_Label_2bbab825-a111-45e4-86a1-18cee0005896_ContentBits">
    <vt:lpwstr>2</vt:lpwstr>
  </property>
</Properties>
</file>