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C46F" w14:textId="65B022E6" w:rsidR="00D430E9" w:rsidRPr="00F912B4" w:rsidRDefault="00D430E9" w:rsidP="00D430E9">
      <w:pPr>
        <w:jc w:val="center"/>
        <w:rPr>
          <w:rFonts w:ascii="Arial" w:hAnsi="Arial" w:cs="Arial"/>
          <w:b/>
          <w:bCs/>
        </w:rPr>
      </w:pPr>
      <w:r w:rsidRPr="00F912B4">
        <w:rPr>
          <w:rFonts w:ascii="Arial" w:hAnsi="Arial" w:cs="Arial"/>
          <w:b/>
          <w:bCs/>
        </w:rPr>
        <w:t>Supplementary Material</w:t>
      </w:r>
    </w:p>
    <w:p w14:paraId="2433EA70" w14:textId="1602B00E" w:rsidR="00C726C5" w:rsidRPr="00F912B4" w:rsidRDefault="00B67A6B">
      <w:pPr>
        <w:rPr>
          <w:rFonts w:ascii="Arial" w:hAnsi="Arial" w:cs="Arial"/>
          <w:b/>
          <w:bCs/>
        </w:rPr>
      </w:pPr>
      <w:r w:rsidRPr="00F912B4">
        <w:rPr>
          <w:rFonts w:ascii="Arial" w:hAnsi="Arial" w:cs="Arial"/>
          <w:b/>
          <w:bCs/>
        </w:rPr>
        <w:t>Table S1 The search terms of this study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AC2DD8" w:rsidRPr="00F912B4" w14:paraId="40F0D277" w14:textId="77777777" w:rsidTr="00AC2DD8">
        <w:tc>
          <w:tcPr>
            <w:tcW w:w="8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8BF2DD" w14:textId="253E13B8" w:rsidR="00AC2DD8" w:rsidRPr="00F912B4" w:rsidRDefault="00AC2DD8" w:rsidP="00AC2D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Search term</w:t>
            </w:r>
          </w:p>
        </w:tc>
      </w:tr>
      <w:tr w:rsidR="00B67A6B" w:rsidRPr="00F912B4" w14:paraId="7A9D2BD8" w14:textId="77777777" w:rsidTr="00AC2DD8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1C6F253" w14:textId="1F1681F1" w:rsidR="00B67A6B" w:rsidRPr="00F912B4" w:rsidRDefault="00B67A6B" w:rsidP="00AC2DD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#1</w:t>
            </w:r>
          </w:p>
        </w:tc>
        <w:tc>
          <w:tcPr>
            <w:tcW w:w="6741" w:type="dxa"/>
            <w:tcBorders>
              <w:top w:val="single" w:sz="4" w:space="0" w:color="auto"/>
              <w:bottom w:val="single" w:sz="4" w:space="0" w:color="auto"/>
            </w:tcBorders>
          </w:tcPr>
          <w:p w14:paraId="784B44D9" w14:textId="5F14B939" w:rsidR="00B67A6B" w:rsidRPr="00F912B4" w:rsidRDefault="00B67A6B" w:rsidP="00AC2D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(((TS= (Granulomatous lobular mastitis)) OR TS= (Granulomatous mastitis)) OR TS= (Idiopathic granulomatous lobular mastitis)) OR TS= (Idiopathic granulomatous mastitis)</w:t>
            </w:r>
          </w:p>
        </w:tc>
      </w:tr>
      <w:tr w:rsidR="00B67A6B" w:rsidRPr="00F912B4" w14:paraId="280B86ED" w14:textId="77777777" w:rsidTr="00AC2DD8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AA7F6C6" w14:textId="7DE505C3" w:rsidR="00B67A6B" w:rsidRPr="00F912B4" w:rsidRDefault="00B67A6B" w:rsidP="00AC2DD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#2</w:t>
            </w:r>
          </w:p>
        </w:tc>
        <w:tc>
          <w:tcPr>
            <w:tcW w:w="6741" w:type="dxa"/>
            <w:tcBorders>
              <w:top w:val="single" w:sz="4" w:space="0" w:color="auto"/>
              <w:bottom w:val="single" w:sz="4" w:space="0" w:color="auto"/>
            </w:tcBorders>
          </w:tcPr>
          <w:p w14:paraId="18B30D22" w14:textId="335CE699" w:rsidR="00B67A6B" w:rsidRPr="00F912B4" w:rsidRDefault="00B67A6B" w:rsidP="00AC2D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PY= “2000-2023”</w:t>
            </w:r>
          </w:p>
        </w:tc>
      </w:tr>
      <w:tr w:rsidR="00B67A6B" w:rsidRPr="00F912B4" w14:paraId="6541396B" w14:textId="77777777" w:rsidTr="00AC2DD8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D440711" w14:textId="4A6AA1A6" w:rsidR="00B67A6B" w:rsidRPr="00F912B4" w:rsidRDefault="00B67A6B" w:rsidP="00AC2DD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#3</w:t>
            </w:r>
          </w:p>
        </w:tc>
        <w:tc>
          <w:tcPr>
            <w:tcW w:w="6741" w:type="dxa"/>
            <w:tcBorders>
              <w:top w:val="single" w:sz="4" w:space="0" w:color="auto"/>
              <w:bottom w:val="single" w:sz="4" w:space="0" w:color="auto"/>
            </w:tcBorders>
          </w:tcPr>
          <w:p w14:paraId="15CFF045" w14:textId="3D78FE20" w:rsidR="002E6E89" w:rsidRPr="00F912B4" w:rsidRDefault="00B67A6B" w:rsidP="00AC2D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Article type = “Article” and “Rev</w:t>
            </w:r>
            <w:r w:rsidR="002E6E89" w:rsidRPr="00F912B4">
              <w:rPr>
                <w:rFonts w:ascii="Arial" w:hAnsi="Arial" w:cs="Arial"/>
                <w:sz w:val="20"/>
                <w:szCs w:val="20"/>
              </w:rPr>
              <w:t>iew”</w:t>
            </w:r>
          </w:p>
        </w:tc>
      </w:tr>
      <w:tr w:rsidR="00B67A6B" w:rsidRPr="00F912B4" w14:paraId="59484546" w14:textId="77777777" w:rsidTr="00AC2DD8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2449A1C" w14:textId="7B0287EE" w:rsidR="00B67A6B" w:rsidRPr="00F912B4" w:rsidRDefault="002E6E89" w:rsidP="00AC2DD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#4</w:t>
            </w:r>
          </w:p>
        </w:tc>
        <w:tc>
          <w:tcPr>
            <w:tcW w:w="6741" w:type="dxa"/>
            <w:tcBorders>
              <w:top w:val="single" w:sz="4" w:space="0" w:color="auto"/>
              <w:bottom w:val="single" w:sz="4" w:space="0" w:color="auto"/>
            </w:tcBorders>
          </w:tcPr>
          <w:p w14:paraId="6CD8EEA6" w14:textId="27163092" w:rsidR="00B67A6B" w:rsidRPr="00F912B4" w:rsidRDefault="002E6E89" w:rsidP="00AC2D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Language = “English”</w:t>
            </w:r>
          </w:p>
        </w:tc>
      </w:tr>
      <w:tr w:rsidR="00B67A6B" w:rsidRPr="00F912B4" w14:paraId="7508D764" w14:textId="77777777" w:rsidTr="00AC2DD8">
        <w:tc>
          <w:tcPr>
            <w:tcW w:w="1555" w:type="dxa"/>
            <w:tcBorders>
              <w:top w:val="single" w:sz="4" w:space="0" w:color="auto"/>
            </w:tcBorders>
          </w:tcPr>
          <w:p w14:paraId="449668B8" w14:textId="62383B2C" w:rsidR="00B67A6B" w:rsidRPr="00F912B4" w:rsidRDefault="002E6E89" w:rsidP="00AC2DD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#5</w:t>
            </w:r>
          </w:p>
        </w:tc>
        <w:tc>
          <w:tcPr>
            <w:tcW w:w="6741" w:type="dxa"/>
            <w:tcBorders>
              <w:top w:val="single" w:sz="4" w:space="0" w:color="auto"/>
            </w:tcBorders>
          </w:tcPr>
          <w:p w14:paraId="593C2FF6" w14:textId="3815539D" w:rsidR="00B67A6B" w:rsidRPr="00F912B4" w:rsidRDefault="002E6E89" w:rsidP="00AC2D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#1 AND #2 AND #3 AND #4 AND #5</w:t>
            </w:r>
          </w:p>
        </w:tc>
      </w:tr>
    </w:tbl>
    <w:p w14:paraId="70B9370D" w14:textId="77777777" w:rsidR="00643EBE" w:rsidRPr="00F912B4" w:rsidRDefault="00643EBE" w:rsidP="00144E5B">
      <w:pPr>
        <w:rPr>
          <w:rFonts w:ascii="Arial" w:hAnsi="Arial" w:cs="Arial"/>
          <w:b/>
          <w:bCs/>
        </w:rPr>
      </w:pPr>
    </w:p>
    <w:p w14:paraId="570FC86D" w14:textId="4670CEC5" w:rsidR="00B67A6B" w:rsidRPr="00F912B4" w:rsidRDefault="00144E5B" w:rsidP="00144E5B">
      <w:pPr>
        <w:rPr>
          <w:rFonts w:ascii="Arial" w:hAnsi="Arial" w:cs="Arial"/>
          <w:b/>
          <w:bCs/>
        </w:rPr>
      </w:pPr>
      <w:r w:rsidRPr="00F912B4">
        <w:rPr>
          <w:rFonts w:ascii="Arial" w:hAnsi="Arial" w:cs="Arial"/>
          <w:b/>
          <w:bCs/>
        </w:rPr>
        <w:t>Table S2 The</w:t>
      </w:r>
      <w:r w:rsidR="00876393" w:rsidRPr="00F912B4">
        <w:rPr>
          <w:rFonts w:ascii="Arial" w:hAnsi="Arial" w:cs="Arial"/>
          <w:b/>
          <w:bCs/>
        </w:rPr>
        <w:t xml:space="preserve"> detailed information</w:t>
      </w:r>
      <w:r w:rsidRPr="00F912B4">
        <w:rPr>
          <w:rFonts w:ascii="Arial" w:hAnsi="Arial" w:cs="Arial"/>
          <w:b/>
          <w:bCs/>
        </w:rPr>
        <w:t xml:space="preserve"> of top 20 references with strongest citation bursts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770"/>
        <w:gridCol w:w="1830"/>
        <w:gridCol w:w="4050"/>
        <w:gridCol w:w="973"/>
      </w:tblGrid>
      <w:tr w:rsidR="00144E5B" w:rsidRPr="00F912B4" w14:paraId="32DE26E4" w14:textId="77777777" w:rsidTr="00876393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041335FE" w14:textId="7BAD35F2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R</w:t>
            </w:r>
            <w:r w:rsidR="0081062D" w:rsidRPr="00F912B4">
              <w:rPr>
                <w:rFonts w:ascii="Arial" w:hAnsi="Arial" w:cs="Arial"/>
                <w:sz w:val="20"/>
                <w:szCs w:val="20"/>
              </w:rPr>
              <w:t>ank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700B0412" w14:textId="7B950760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Y</w:t>
            </w:r>
            <w:r w:rsidR="0081062D" w:rsidRPr="00F912B4">
              <w:rPr>
                <w:rFonts w:ascii="Arial" w:hAnsi="Arial" w:cs="Arial"/>
                <w:sz w:val="20"/>
                <w:szCs w:val="20"/>
              </w:rPr>
              <w:t>ear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A82C95" w14:textId="1EBFB828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First Author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14:paraId="5BC34EAE" w14:textId="6BF6CBAB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6EAE6178" w14:textId="4B82E6A2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Strength</w:t>
            </w:r>
          </w:p>
        </w:tc>
      </w:tr>
      <w:tr w:rsidR="00144E5B" w:rsidRPr="00F912B4" w14:paraId="5B48EF53" w14:textId="77777777" w:rsidTr="00876393">
        <w:tc>
          <w:tcPr>
            <w:tcW w:w="639" w:type="dxa"/>
            <w:tcBorders>
              <w:top w:val="single" w:sz="4" w:space="0" w:color="auto"/>
            </w:tcBorders>
          </w:tcPr>
          <w:p w14:paraId="0F86BAB2" w14:textId="544E3A40" w:rsidR="008000EF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3EB4E52D" w14:textId="6B91AFD4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CC8D720" w14:textId="46EAB001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Bani-Hani Kamal E</w:t>
            </w:r>
          </w:p>
        </w:tc>
        <w:tc>
          <w:tcPr>
            <w:tcW w:w="4146" w:type="dxa"/>
            <w:tcBorders>
              <w:top w:val="single" w:sz="4" w:space="0" w:color="auto"/>
            </w:tcBorders>
          </w:tcPr>
          <w:p w14:paraId="7FF1B00D" w14:textId="2241ABEB" w:rsidR="00144E5B" w:rsidRPr="00F912B4" w:rsidRDefault="0081062D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Idiopathic granulomatous mastitis: time to avoid unnecessary mastectomies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75FBE339" w14:textId="720A76BC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8.84</w:t>
            </w:r>
          </w:p>
        </w:tc>
      </w:tr>
      <w:tr w:rsidR="00144E5B" w:rsidRPr="00F912B4" w14:paraId="1DDAA49A" w14:textId="77777777" w:rsidTr="00876393">
        <w:tc>
          <w:tcPr>
            <w:tcW w:w="639" w:type="dxa"/>
          </w:tcPr>
          <w:p w14:paraId="18123978" w14:textId="581D8629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</w:tcPr>
          <w:p w14:paraId="0E335CCE" w14:textId="61892EEC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843" w:type="dxa"/>
          </w:tcPr>
          <w:p w14:paraId="637C04C1" w14:textId="320824EC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2B4">
              <w:rPr>
                <w:rFonts w:ascii="Arial" w:hAnsi="Arial" w:cs="Arial"/>
                <w:sz w:val="20"/>
                <w:szCs w:val="20"/>
              </w:rPr>
              <w:t>Asogu</w:t>
            </w:r>
            <w:proofErr w:type="spellEnd"/>
            <w:r w:rsidRPr="00F912B4">
              <w:rPr>
                <w:rFonts w:ascii="Arial" w:hAnsi="Arial" w:cs="Arial"/>
                <w:sz w:val="20"/>
                <w:szCs w:val="20"/>
              </w:rPr>
              <w:t xml:space="preserve"> O</w:t>
            </w:r>
          </w:p>
        </w:tc>
        <w:tc>
          <w:tcPr>
            <w:tcW w:w="4146" w:type="dxa"/>
          </w:tcPr>
          <w:p w14:paraId="27CF499D" w14:textId="7690A4F8" w:rsidR="00144E5B" w:rsidRPr="00F912B4" w:rsidRDefault="00DC0019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Feasibility of surgical management in patients with granulomatous mastitis</w:t>
            </w:r>
          </w:p>
        </w:tc>
        <w:tc>
          <w:tcPr>
            <w:tcW w:w="894" w:type="dxa"/>
          </w:tcPr>
          <w:p w14:paraId="5647DC48" w14:textId="3D148616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</w:tr>
      <w:tr w:rsidR="00144E5B" w:rsidRPr="00F912B4" w14:paraId="69622AEB" w14:textId="77777777" w:rsidTr="00876393">
        <w:tc>
          <w:tcPr>
            <w:tcW w:w="639" w:type="dxa"/>
          </w:tcPr>
          <w:p w14:paraId="67E977BE" w14:textId="7FB0B5B9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</w:tcPr>
          <w:p w14:paraId="02A39F06" w14:textId="5BD8F787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843" w:type="dxa"/>
          </w:tcPr>
          <w:p w14:paraId="5A186B57" w14:textId="28B139EE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La ECH</w:t>
            </w:r>
          </w:p>
        </w:tc>
        <w:tc>
          <w:tcPr>
            <w:tcW w:w="4146" w:type="dxa"/>
          </w:tcPr>
          <w:p w14:paraId="75DAD15B" w14:textId="736ADDD1" w:rsidR="00144E5B" w:rsidRPr="00F912B4" w:rsidRDefault="00DC0019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The role of conservative treatment in idiopathic granulomatous mastitis</w:t>
            </w:r>
          </w:p>
        </w:tc>
        <w:tc>
          <w:tcPr>
            <w:tcW w:w="894" w:type="dxa"/>
          </w:tcPr>
          <w:p w14:paraId="669E7E5A" w14:textId="658C149F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8.12</w:t>
            </w:r>
          </w:p>
        </w:tc>
      </w:tr>
      <w:tr w:rsidR="00144E5B" w:rsidRPr="00F912B4" w14:paraId="7FA08F7B" w14:textId="77777777" w:rsidTr="00876393">
        <w:tc>
          <w:tcPr>
            <w:tcW w:w="639" w:type="dxa"/>
          </w:tcPr>
          <w:p w14:paraId="76156C9C" w14:textId="39386A73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</w:tcPr>
          <w:p w14:paraId="2EF48473" w14:textId="7930BDE7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843" w:type="dxa"/>
          </w:tcPr>
          <w:p w14:paraId="7589F947" w14:textId="127C4B08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2B4">
              <w:rPr>
                <w:rFonts w:ascii="Arial" w:hAnsi="Arial" w:cs="Arial"/>
                <w:sz w:val="20"/>
                <w:szCs w:val="20"/>
              </w:rPr>
              <w:t>Akcan</w:t>
            </w:r>
            <w:proofErr w:type="spellEnd"/>
            <w:r w:rsidRPr="00F912B4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4146" w:type="dxa"/>
          </w:tcPr>
          <w:p w14:paraId="492D2043" w14:textId="20926F66" w:rsidR="00144E5B" w:rsidRPr="00F912B4" w:rsidRDefault="00DC0019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Granulomatous lobular mastitis: a complex diagnostic and therapeutic problem</w:t>
            </w:r>
          </w:p>
        </w:tc>
        <w:tc>
          <w:tcPr>
            <w:tcW w:w="894" w:type="dxa"/>
          </w:tcPr>
          <w:p w14:paraId="633B93C3" w14:textId="0AD9C249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</w:tr>
      <w:tr w:rsidR="00144E5B" w:rsidRPr="00F912B4" w14:paraId="53F98E8E" w14:textId="77777777" w:rsidTr="00876393">
        <w:tc>
          <w:tcPr>
            <w:tcW w:w="639" w:type="dxa"/>
          </w:tcPr>
          <w:p w14:paraId="4DAD5440" w14:textId="7D1467E0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4" w:type="dxa"/>
          </w:tcPr>
          <w:p w14:paraId="0D85EAC1" w14:textId="4DF8EE7A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843" w:type="dxa"/>
          </w:tcPr>
          <w:p w14:paraId="658B96DF" w14:textId="659FFDBE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Larsen LJH</w:t>
            </w:r>
          </w:p>
        </w:tc>
        <w:tc>
          <w:tcPr>
            <w:tcW w:w="4146" w:type="dxa"/>
          </w:tcPr>
          <w:p w14:paraId="3727E206" w14:textId="3CDFAE1B" w:rsidR="00144E5B" w:rsidRPr="00F912B4" w:rsidRDefault="00DC0019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Granulomatous lobular mastitis: imaging, diagnosis, and treatment</w:t>
            </w:r>
          </w:p>
        </w:tc>
        <w:tc>
          <w:tcPr>
            <w:tcW w:w="894" w:type="dxa"/>
          </w:tcPr>
          <w:p w14:paraId="1016C112" w14:textId="03852EEE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8.74</w:t>
            </w:r>
          </w:p>
        </w:tc>
      </w:tr>
      <w:tr w:rsidR="00144E5B" w:rsidRPr="00F912B4" w14:paraId="6533AB6C" w14:textId="77777777" w:rsidTr="00876393">
        <w:tc>
          <w:tcPr>
            <w:tcW w:w="639" w:type="dxa"/>
          </w:tcPr>
          <w:p w14:paraId="27DEAE36" w14:textId="12E2086B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</w:tcPr>
          <w:p w14:paraId="24CE122E" w14:textId="2E61E908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843" w:type="dxa"/>
          </w:tcPr>
          <w:p w14:paraId="109C29E8" w14:textId="23D8D6DA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2B4">
              <w:rPr>
                <w:rFonts w:ascii="Arial" w:hAnsi="Arial" w:cs="Arial"/>
                <w:sz w:val="20"/>
                <w:szCs w:val="20"/>
              </w:rPr>
              <w:t>Erozgen</w:t>
            </w:r>
            <w:proofErr w:type="spellEnd"/>
            <w:r w:rsidRPr="00F912B4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4146" w:type="dxa"/>
          </w:tcPr>
          <w:p w14:paraId="52006FCA" w14:textId="17CA8D16" w:rsidR="00144E5B" w:rsidRPr="00F912B4" w:rsidRDefault="00DC0019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Corticosteroid treatment and timing of surgery in idiopathic granulomatous mastitis confusing with breast carcinoma</w:t>
            </w:r>
          </w:p>
        </w:tc>
        <w:tc>
          <w:tcPr>
            <w:tcW w:w="894" w:type="dxa"/>
          </w:tcPr>
          <w:p w14:paraId="75CD6F4C" w14:textId="7E486371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10.53</w:t>
            </w:r>
          </w:p>
        </w:tc>
      </w:tr>
      <w:tr w:rsidR="00144E5B" w:rsidRPr="00F912B4" w14:paraId="6ED377E0" w14:textId="77777777" w:rsidTr="00876393">
        <w:tc>
          <w:tcPr>
            <w:tcW w:w="639" w:type="dxa"/>
          </w:tcPr>
          <w:p w14:paraId="0A442EF8" w14:textId="0469B715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4" w:type="dxa"/>
          </w:tcPr>
          <w:p w14:paraId="74CAA6AC" w14:textId="503827A6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843" w:type="dxa"/>
          </w:tcPr>
          <w:p w14:paraId="1D6918BC" w14:textId="50CA7113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2B4">
              <w:rPr>
                <w:rFonts w:ascii="Arial" w:hAnsi="Arial" w:cs="Arial"/>
                <w:sz w:val="20"/>
                <w:szCs w:val="20"/>
              </w:rPr>
              <w:t>Ocal</w:t>
            </w:r>
            <w:proofErr w:type="spellEnd"/>
            <w:r w:rsidRPr="00F912B4">
              <w:rPr>
                <w:rFonts w:ascii="Arial" w:hAnsi="Arial" w:cs="Arial"/>
                <w:sz w:val="20"/>
                <w:szCs w:val="20"/>
              </w:rPr>
              <w:t xml:space="preserve"> K</w:t>
            </w:r>
          </w:p>
        </w:tc>
        <w:tc>
          <w:tcPr>
            <w:tcW w:w="4146" w:type="dxa"/>
          </w:tcPr>
          <w:p w14:paraId="63E6AEB3" w14:textId="0CD558F7" w:rsidR="00144E5B" w:rsidRPr="00F912B4" w:rsidRDefault="00DC0019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Granulomatous mastitis: clinical, pathological features, and management</w:t>
            </w:r>
          </w:p>
        </w:tc>
        <w:tc>
          <w:tcPr>
            <w:tcW w:w="894" w:type="dxa"/>
          </w:tcPr>
          <w:p w14:paraId="23C8F108" w14:textId="1A491881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10.53</w:t>
            </w:r>
          </w:p>
        </w:tc>
      </w:tr>
      <w:tr w:rsidR="00144E5B" w:rsidRPr="00F912B4" w14:paraId="3C41A4D2" w14:textId="77777777" w:rsidTr="00876393">
        <w:tc>
          <w:tcPr>
            <w:tcW w:w="639" w:type="dxa"/>
          </w:tcPr>
          <w:p w14:paraId="41AAC084" w14:textId="66A15BAC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74" w:type="dxa"/>
          </w:tcPr>
          <w:p w14:paraId="4EA85069" w14:textId="13A49252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843" w:type="dxa"/>
          </w:tcPr>
          <w:p w14:paraId="2A21986C" w14:textId="0C7E304E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2B4">
              <w:rPr>
                <w:rFonts w:ascii="Arial" w:hAnsi="Arial" w:cs="Arial"/>
                <w:sz w:val="20"/>
                <w:szCs w:val="20"/>
              </w:rPr>
              <w:t>Kok</w:t>
            </w:r>
            <w:proofErr w:type="spellEnd"/>
            <w:r w:rsidRPr="00F912B4">
              <w:rPr>
                <w:rFonts w:ascii="Arial" w:hAnsi="Arial" w:cs="Arial"/>
                <w:sz w:val="20"/>
                <w:szCs w:val="20"/>
              </w:rPr>
              <w:t xml:space="preserve"> KYY</w:t>
            </w:r>
          </w:p>
        </w:tc>
        <w:tc>
          <w:tcPr>
            <w:tcW w:w="4146" w:type="dxa"/>
          </w:tcPr>
          <w:p w14:paraId="65E13DA0" w14:textId="041B1AA7" w:rsidR="00144E5B" w:rsidRPr="00F912B4" w:rsidRDefault="00987759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Granulomatous mastitis: presentation, treatment and outcome in 43 patients</w:t>
            </w:r>
          </w:p>
        </w:tc>
        <w:tc>
          <w:tcPr>
            <w:tcW w:w="894" w:type="dxa"/>
          </w:tcPr>
          <w:p w14:paraId="0D060D87" w14:textId="70ED33D7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8.93</w:t>
            </w:r>
          </w:p>
        </w:tc>
      </w:tr>
      <w:tr w:rsidR="00144E5B" w:rsidRPr="00F912B4" w14:paraId="1B866ED3" w14:textId="77777777" w:rsidTr="00876393">
        <w:tc>
          <w:tcPr>
            <w:tcW w:w="639" w:type="dxa"/>
          </w:tcPr>
          <w:p w14:paraId="3D5CEFA5" w14:textId="5746B46B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</w:tcPr>
          <w:p w14:paraId="3162613D" w14:textId="5879AFC3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843" w:type="dxa"/>
          </w:tcPr>
          <w:p w14:paraId="263921E6" w14:textId="54485189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Sakurai K</w:t>
            </w:r>
          </w:p>
        </w:tc>
        <w:tc>
          <w:tcPr>
            <w:tcW w:w="4146" w:type="dxa"/>
          </w:tcPr>
          <w:p w14:paraId="78D64BFE" w14:textId="7DB1200D" w:rsidR="00144E5B" w:rsidRPr="00F912B4" w:rsidRDefault="00987759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Evaluation of follow-up strategies for corticosteroid therapy of idiopathic granulomatous mastitis</w:t>
            </w:r>
          </w:p>
        </w:tc>
        <w:tc>
          <w:tcPr>
            <w:tcW w:w="894" w:type="dxa"/>
          </w:tcPr>
          <w:p w14:paraId="502E4E80" w14:textId="3ADACA96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8.79</w:t>
            </w:r>
          </w:p>
        </w:tc>
      </w:tr>
      <w:tr w:rsidR="00144E5B" w:rsidRPr="00F912B4" w14:paraId="27C86E07" w14:textId="77777777" w:rsidTr="00876393">
        <w:tc>
          <w:tcPr>
            <w:tcW w:w="639" w:type="dxa"/>
          </w:tcPr>
          <w:p w14:paraId="0F5664D4" w14:textId="44659C9B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4" w:type="dxa"/>
          </w:tcPr>
          <w:p w14:paraId="0066DA22" w14:textId="4F71CEE9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843" w:type="dxa"/>
          </w:tcPr>
          <w:p w14:paraId="04CAF7E9" w14:textId="32078C1E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2B4">
              <w:rPr>
                <w:rFonts w:ascii="Arial" w:hAnsi="Arial" w:cs="Arial"/>
                <w:sz w:val="20"/>
                <w:szCs w:val="20"/>
              </w:rPr>
              <w:t>Akbuut</w:t>
            </w:r>
            <w:proofErr w:type="spellEnd"/>
            <w:r w:rsidRPr="00F912B4">
              <w:rPr>
                <w:rFonts w:ascii="Arial" w:hAnsi="Arial" w:cs="Arial"/>
                <w:sz w:val="20"/>
                <w:szCs w:val="20"/>
              </w:rPr>
              <w:t xml:space="preserve"> S</w:t>
            </w:r>
          </w:p>
        </w:tc>
        <w:tc>
          <w:tcPr>
            <w:tcW w:w="4146" w:type="dxa"/>
          </w:tcPr>
          <w:p w14:paraId="799569E7" w14:textId="56574DF2" w:rsidR="00144E5B" w:rsidRPr="00F912B4" w:rsidRDefault="00987759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Is methotrexate an acceptable treatment in the management of idiopathic granulomatous mastitis</w:t>
            </w:r>
          </w:p>
        </w:tc>
        <w:tc>
          <w:tcPr>
            <w:tcW w:w="894" w:type="dxa"/>
          </w:tcPr>
          <w:p w14:paraId="740CBD55" w14:textId="197ECFE8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7.23</w:t>
            </w:r>
          </w:p>
        </w:tc>
      </w:tr>
      <w:tr w:rsidR="00144E5B" w:rsidRPr="00F912B4" w14:paraId="653CE393" w14:textId="77777777" w:rsidTr="00876393">
        <w:tc>
          <w:tcPr>
            <w:tcW w:w="639" w:type="dxa"/>
          </w:tcPr>
          <w:p w14:paraId="4F31B7AB" w14:textId="702D0B8C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774" w:type="dxa"/>
          </w:tcPr>
          <w:p w14:paraId="415FECA5" w14:textId="0E41CAFE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843" w:type="dxa"/>
          </w:tcPr>
          <w:p w14:paraId="18064166" w14:textId="4F72F04D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2B4">
              <w:rPr>
                <w:rFonts w:ascii="Arial" w:hAnsi="Arial" w:cs="Arial"/>
                <w:sz w:val="20"/>
                <w:szCs w:val="20"/>
              </w:rPr>
              <w:t>Gureyik</w:t>
            </w:r>
            <w:proofErr w:type="spellEnd"/>
            <w:r w:rsidRPr="00F912B4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4146" w:type="dxa"/>
          </w:tcPr>
          <w:p w14:paraId="43079629" w14:textId="552F722C" w:rsidR="00144E5B" w:rsidRPr="00F912B4" w:rsidRDefault="005259DF" w:rsidP="00567239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Medical and Surgical Treatment of Idiopathic Granulomatous Lobular Mastitis: A Benign Inflammatory Disease Mimicking Invasive Carcinoma</w:t>
            </w:r>
          </w:p>
        </w:tc>
        <w:tc>
          <w:tcPr>
            <w:tcW w:w="894" w:type="dxa"/>
          </w:tcPr>
          <w:p w14:paraId="15186DE7" w14:textId="37AD754D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10.26</w:t>
            </w:r>
          </w:p>
        </w:tc>
      </w:tr>
      <w:tr w:rsidR="00144E5B" w:rsidRPr="00F912B4" w14:paraId="042FB85A" w14:textId="77777777" w:rsidTr="00876393">
        <w:tc>
          <w:tcPr>
            <w:tcW w:w="639" w:type="dxa"/>
          </w:tcPr>
          <w:p w14:paraId="6BF36221" w14:textId="0BCFA202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4" w:type="dxa"/>
          </w:tcPr>
          <w:p w14:paraId="7308831F" w14:textId="253D7292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843" w:type="dxa"/>
          </w:tcPr>
          <w:p w14:paraId="289B3546" w14:textId="4EB9484B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2B4">
              <w:rPr>
                <w:rFonts w:ascii="Arial" w:hAnsi="Arial" w:cs="Arial"/>
                <w:sz w:val="20"/>
                <w:szCs w:val="20"/>
              </w:rPr>
              <w:t>Dursun</w:t>
            </w:r>
            <w:proofErr w:type="spellEnd"/>
            <w:r w:rsidRPr="00F912B4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4146" w:type="dxa"/>
          </w:tcPr>
          <w:p w14:paraId="65577F64" w14:textId="56E0465C" w:rsidR="00144E5B" w:rsidRPr="00F912B4" w:rsidRDefault="00987759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Multimodality imaging features of idiopathic granulomatous mastitis: outcome of 12 years of experience</w:t>
            </w:r>
          </w:p>
        </w:tc>
        <w:tc>
          <w:tcPr>
            <w:tcW w:w="894" w:type="dxa"/>
          </w:tcPr>
          <w:p w14:paraId="68BF0BAC" w14:textId="411AF39B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9.74</w:t>
            </w:r>
          </w:p>
        </w:tc>
      </w:tr>
      <w:tr w:rsidR="00144E5B" w:rsidRPr="00F912B4" w14:paraId="451EBAF1" w14:textId="77777777" w:rsidTr="00876393">
        <w:tc>
          <w:tcPr>
            <w:tcW w:w="639" w:type="dxa"/>
          </w:tcPr>
          <w:p w14:paraId="35C019A1" w14:textId="4B81EDA8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4" w:type="dxa"/>
          </w:tcPr>
          <w:p w14:paraId="25A41386" w14:textId="7510107D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843" w:type="dxa"/>
          </w:tcPr>
          <w:p w14:paraId="228DD3F3" w14:textId="7996AD84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2B4">
              <w:rPr>
                <w:rFonts w:ascii="Arial" w:hAnsi="Arial" w:cs="Arial"/>
                <w:sz w:val="20"/>
                <w:szCs w:val="20"/>
              </w:rPr>
              <w:t>ÖzelL</w:t>
            </w:r>
            <w:proofErr w:type="spellEnd"/>
          </w:p>
        </w:tc>
        <w:tc>
          <w:tcPr>
            <w:tcW w:w="4146" w:type="dxa"/>
          </w:tcPr>
          <w:p w14:paraId="3608C3B4" w14:textId="2A5DC869" w:rsidR="00144E5B" w:rsidRPr="00F912B4" w:rsidRDefault="00987759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Granulomatous mastitis: is it an autoimmune disease? Diagnostic and therapeutic dilemmas</w:t>
            </w:r>
          </w:p>
        </w:tc>
        <w:tc>
          <w:tcPr>
            <w:tcW w:w="894" w:type="dxa"/>
          </w:tcPr>
          <w:p w14:paraId="0948B399" w14:textId="60090BB1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8.03</w:t>
            </w:r>
          </w:p>
        </w:tc>
      </w:tr>
      <w:tr w:rsidR="00144E5B" w:rsidRPr="00F912B4" w14:paraId="4095C8A2" w14:textId="77777777" w:rsidTr="00876393">
        <w:tc>
          <w:tcPr>
            <w:tcW w:w="639" w:type="dxa"/>
          </w:tcPr>
          <w:p w14:paraId="46F67888" w14:textId="263A5009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4" w:type="dxa"/>
          </w:tcPr>
          <w:p w14:paraId="787AD018" w14:textId="57BAA61C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843" w:type="dxa"/>
          </w:tcPr>
          <w:p w14:paraId="1A8E2EFE" w14:textId="6F62F634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Pandey TS</w:t>
            </w:r>
          </w:p>
        </w:tc>
        <w:tc>
          <w:tcPr>
            <w:tcW w:w="4146" w:type="dxa"/>
          </w:tcPr>
          <w:p w14:paraId="5BAD8CEE" w14:textId="3B1EBE9A" w:rsidR="00144E5B" w:rsidRPr="00F912B4" w:rsidRDefault="005259DF" w:rsidP="005259DF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Idiopathic Granulomatous Mastitis—A Prospective Study of 49 Women and Treatment Outcomes with Steroid Therapy</w:t>
            </w:r>
          </w:p>
        </w:tc>
        <w:tc>
          <w:tcPr>
            <w:tcW w:w="894" w:type="dxa"/>
          </w:tcPr>
          <w:p w14:paraId="2C046B51" w14:textId="6247CD38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8.36</w:t>
            </w:r>
          </w:p>
        </w:tc>
      </w:tr>
      <w:tr w:rsidR="00144E5B" w:rsidRPr="00F912B4" w14:paraId="4210F633" w14:textId="77777777" w:rsidTr="00876393">
        <w:tc>
          <w:tcPr>
            <w:tcW w:w="639" w:type="dxa"/>
          </w:tcPr>
          <w:p w14:paraId="4D3ED042" w14:textId="4B95FB7D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74" w:type="dxa"/>
          </w:tcPr>
          <w:p w14:paraId="7DC852E8" w14:textId="431C1DD4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843" w:type="dxa"/>
          </w:tcPr>
          <w:p w14:paraId="092193CF" w14:textId="27866223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2B4">
              <w:rPr>
                <w:rFonts w:ascii="Arial" w:hAnsi="Arial" w:cs="Arial"/>
                <w:sz w:val="20"/>
                <w:szCs w:val="20"/>
              </w:rPr>
              <w:t>Aghajanzadeh</w:t>
            </w:r>
            <w:proofErr w:type="spellEnd"/>
            <w:r w:rsidRPr="00F912B4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4146" w:type="dxa"/>
          </w:tcPr>
          <w:p w14:paraId="683013AF" w14:textId="08652A5F" w:rsidR="00144E5B" w:rsidRPr="00F912B4" w:rsidRDefault="005259DF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Granulomatous mastitis: Presentations, diagnosis, treatment and outcome in 206 patients from the north of Iran</w:t>
            </w:r>
          </w:p>
        </w:tc>
        <w:tc>
          <w:tcPr>
            <w:tcW w:w="894" w:type="dxa"/>
          </w:tcPr>
          <w:p w14:paraId="17701637" w14:textId="7CFE581E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10.94</w:t>
            </w:r>
          </w:p>
        </w:tc>
      </w:tr>
      <w:tr w:rsidR="00144E5B" w:rsidRPr="00F912B4" w14:paraId="27AADC5B" w14:textId="77777777" w:rsidTr="00876393">
        <w:tc>
          <w:tcPr>
            <w:tcW w:w="639" w:type="dxa"/>
          </w:tcPr>
          <w:p w14:paraId="1FC1E18A" w14:textId="00C3DA23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74" w:type="dxa"/>
          </w:tcPr>
          <w:p w14:paraId="6BF62AE5" w14:textId="5C77C699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843" w:type="dxa"/>
          </w:tcPr>
          <w:p w14:paraId="5DD88322" w14:textId="27C6DA4A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2B4">
              <w:rPr>
                <w:rFonts w:ascii="Arial" w:hAnsi="Arial" w:cs="Arial"/>
                <w:sz w:val="20"/>
                <w:szCs w:val="20"/>
              </w:rPr>
              <w:t>Altintoprak</w:t>
            </w:r>
            <w:proofErr w:type="spellEnd"/>
            <w:r w:rsidRPr="00F912B4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4146" w:type="dxa"/>
          </w:tcPr>
          <w:p w14:paraId="562B9793" w14:textId="5DD25EBA" w:rsidR="00144E5B" w:rsidRPr="00F912B4" w:rsidRDefault="00D430E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2B4">
              <w:rPr>
                <w:rFonts w:ascii="Arial" w:hAnsi="Arial" w:cs="Arial"/>
                <w:sz w:val="20"/>
                <w:szCs w:val="20"/>
              </w:rPr>
              <w:t>Aetiology</w:t>
            </w:r>
            <w:proofErr w:type="spellEnd"/>
            <w:r w:rsidRPr="00F912B4">
              <w:rPr>
                <w:rFonts w:ascii="Arial" w:hAnsi="Arial" w:cs="Arial"/>
                <w:sz w:val="20"/>
                <w:szCs w:val="20"/>
              </w:rPr>
              <w:t xml:space="preserve"> of idiopathic granulomatous mastitis</w:t>
            </w:r>
          </w:p>
        </w:tc>
        <w:tc>
          <w:tcPr>
            <w:tcW w:w="894" w:type="dxa"/>
          </w:tcPr>
          <w:p w14:paraId="6162D5A4" w14:textId="6E5D0861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7.44</w:t>
            </w:r>
          </w:p>
        </w:tc>
      </w:tr>
      <w:tr w:rsidR="00144E5B" w:rsidRPr="00F912B4" w14:paraId="41E2BD6D" w14:textId="77777777" w:rsidTr="00876393">
        <w:tc>
          <w:tcPr>
            <w:tcW w:w="639" w:type="dxa"/>
          </w:tcPr>
          <w:p w14:paraId="60D4587D" w14:textId="72C45765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4" w:type="dxa"/>
          </w:tcPr>
          <w:p w14:paraId="4D538D8C" w14:textId="4899575D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843" w:type="dxa"/>
          </w:tcPr>
          <w:p w14:paraId="196A2168" w14:textId="709D6C14" w:rsidR="00144E5B" w:rsidRPr="00F912B4" w:rsidRDefault="005259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2B4">
              <w:rPr>
                <w:rFonts w:ascii="Arial" w:hAnsi="Arial" w:cs="Arial"/>
                <w:sz w:val="20"/>
                <w:szCs w:val="20"/>
              </w:rPr>
              <w:t>Yabanoglu</w:t>
            </w:r>
            <w:proofErr w:type="spellEnd"/>
            <w:r w:rsidRPr="00F912B4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  <w:tc>
          <w:tcPr>
            <w:tcW w:w="4146" w:type="dxa"/>
          </w:tcPr>
          <w:p w14:paraId="17905BB0" w14:textId="2CC6EC6E" w:rsidR="00144E5B" w:rsidRPr="00F912B4" w:rsidRDefault="005259DF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A Comparative Study of Conservative versus Surgical Treatment Protocols for 77 Patients with Idiopathic Granulomatous Mastitis</w:t>
            </w:r>
          </w:p>
        </w:tc>
        <w:tc>
          <w:tcPr>
            <w:tcW w:w="894" w:type="dxa"/>
          </w:tcPr>
          <w:p w14:paraId="181A3EAA" w14:textId="7D1C0B3A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7.05</w:t>
            </w:r>
          </w:p>
        </w:tc>
      </w:tr>
      <w:tr w:rsidR="00144E5B" w:rsidRPr="00F912B4" w14:paraId="1DC95E1D" w14:textId="77777777" w:rsidTr="00876393">
        <w:tc>
          <w:tcPr>
            <w:tcW w:w="639" w:type="dxa"/>
          </w:tcPr>
          <w:p w14:paraId="3289C4E2" w14:textId="167B7E1F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74" w:type="dxa"/>
          </w:tcPr>
          <w:p w14:paraId="6A52D41C" w14:textId="088F159B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843" w:type="dxa"/>
          </w:tcPr>
          <w:p w14:paraId="06A0375A" w14:textId="7CC68473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2B4">
              <w:rPr>
                <w:rFonts w:ascii="Arial" w:hAnsi="Arial" w:cs="Arial"/>
                <w:sz w:val="20"/>
                <w:szCs w:val="20"/>
              </w:rPr>
              <w:t>Fazzio</w:t>
            </w:r>
            <w:proofErr w:type="spellEnd"/>
            <w:r w:rsidRPr="00F912B4">
              <w:rPr>
                <w:rFonts w:ascii="Arial" w:hAnsi="Arial" w:cs="Arial"/>
                <w:sz w:val="20"/>
                <w:szCs w:val="20"/>
              </w:rPr>
              <w:t xml:space="preserve"> RT</w:t>
            </w:r>
          </w:p>
        </w:tc>
        <w:tc>
          <w:tcPr>
            <w:tcW w:w="4146" w:type="dxa"/>
          </w:tcPr>
          <w:p w14:paraId="4B7830DD" w14:textId="417AEDD6" w:rsidR="00144E5B" w:rsidRPr="00F912B4" w:rsidRDefault="00567239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Idiopathic granulomatous mastitis: imaging update and review</w:t>
            </w:r>
          </w:p>
        </w:tc>
        <w:tc>
          <w:tcPr>
            <w:tcW w:w="894" w:type="dxa"/>
          </w:tcPr>
          <w:p w14:paraId="5CF77ED3" w14:textId="41619CAF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7.57</w:t>
            </w:r>
          </w:p>
        </w:tc>
      </w:tr>
      <w:tr w:rsidR="00144E5B" w:rsidRPr="00F912B4" w14:paraId="5AEE239A" w14:textId="77777777" w:rsidTr="00876393">
        <w:tc>
          <w:tcPr>
            <w:tcW w:w="639" w:type="dxa"/>
          </w:tcPr>
          <w:p w14:paraId="512C42DE" w14:textId="57A79429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74" w:type="dxa"/>
          </w:tcPr>
          <w:p w14:paraId="2A0E31AA" w14:textId="7EC0BD0B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843" w:type="dxa"/>
          </w:tcPr>
          <w:p w14:paraId="7D9419A0" w14:textId="034DC86C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Benson JR</w:t>
            </w:r>
          </w:p>
        </w:tc>
        <w:tc>
          <w:tcPr>
            <w:tcW w:w="4146" w:type="dxa"/>
          </w:tcPr>
          <w:p w14:paraId="35A80B48" w14:textId="0E82514D" w:rsidR="00144E5B" w:rsidRPr="00F912B4" w:rsidRDefault="005259DF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Idiopathic granulomatous mastitis: presentation, investigation and management</w:t>
            </w:r>
          </w:p>
        </w:tc>
        <w:tc>
          <w:tcPr>
            <w:tcW w:w="894" w:type="dxa"/>
          </w:tcPr>
          <w:p w14:paraId="0AC5A240" w14:textId="46AF7D4C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8.13</w:t>
            </w:r>
          </w:p>
        </w:tc>
      </w:tr>
      <w:tr w:rsidR="00144E5B" w:rsidRPr="00F912B4" w14:paraId="27F4DC3E" w14:textId="77777777" w:rsidTr="00876393">
        <w:tc>
          <w:tcPr>
            <w:tcW w:w="639" w:type="dxa"/>
          </w:tcPr>
          <w:p w14:paraId="7CD8A72E" w14:textId="3A7AADE2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74" w:type="dxa"/>
          </w:tcPr>
          <w:p w14:paraId="1E92808E" w14:textId="32A4D0C0" w:rsidR="00144E5B" w:rsidRPr="00F912B4" w:rsidRDefault="008000EF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14:paraId="755A9057" w14:textId="45E17379" w:rsidR="00144E5B" w:rsidRPr="00F912B4" w:rsidRDefault="008000EF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Martinez-Ramos D</w:t>
            </w:r>
          </w:p>
        </w:tc>
        <w:tc>
          <w:tcPr>
            <w:tcW w:w="4146" w:type="dxa"/>
          </w:tcPr>
          <w:p w14:paraId="2E6041C2" w14:textId="75F9EE74" w:rsidR="00144E5B" w:rsidRPr="00F912B4" w:rsidRDefault="005259DF">
            <w:pPr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Idiopathic granulomatous mastitis: A systematic review of 3060 patients</w:t>
            </w:r>
          </w:p>
        </w:tc>
        <w:tc>
          <w:tcPr>
            <w:tcW w:w="894" w:type="dxa"/>
          </w:tcPr>
          <w:p w14:paraId="3DC77589" w14:textId="34B084BF" w:rsidR="00144E5B" w:rsidRPr="00F912B4" w:rsidRDefault="0081062D" w:rsidP="00810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B4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</w:tr>
    </w:tbl>
    <w:p w14:paraId="6E525D1F" w14:textId="77777777" w:rsidR="00643EBE" w:rsidRPr="00F912B4" w:rsidRDefault="00643EBE" w:rsidP="00876393">
      <w:pPr>
        <w:rPr>
          <w:rFonts w:ascii="Arial" w:hAnsi="Arial" w:cs="Arial"/>
          <w:b/>
          <w:bCs/>
        </w:rPr>
      </w:pPr>
    </w:p>
    <w:p w14:paraId="6424129A" w14:textId="0C81E59D" w:rsidR="00144E5B" w:rsidRPr="00F912B4" w:rsidRDefault="00876393" w:rsidP="00876393">
      <w:pPr>
        <w:rPr>
          <w:rFonts w:ascii="Arial" w:hAnsi="Arial" w:cs="Arial"/>
          <w:b/>
          <w:bCs/>
        </w:rPr>
      </w:pPr>
      <w:r w:rsidRPr="00F912B4">
        <w:rPr>
          <w:rFonts w:ascii="Arial" w:hAnsi="Arial" w:cs="Arial"/>
          <w:b/>
          <w:bCs/>
        </w:rPr>
        <w:t>Table S3 Top 30 most frequent keywords in the field of GLM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854"/>
        <w:gridCol w:w="1559"/>
        <w:gridCol w:w="293"/>
        <w:gridCol w:w="1691"/>
      </w:tblGrid>
      <w:tr w:rsidR="00876393" w:rsidRPr="00F912B4" w14:paraId="55FC1E73" w14:textId="77777777" w:rsidTr="00876393">
        <w:trPr>
          <w:trHeight w:val="280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597508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Rank</w:t>
            </w:r>
          </w:p>
        </w:tc>
        <w:tc>
          <w:tcPr>
            <w:tcW w:w="39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EB9BD5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Keyword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C611BF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Occurrences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A39E49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Total link strength</w:t>
            </w:r>
          </w:p>
        </w:tc>
      </w:tr>
      <w:tr w:rsidR="00876393" w:rsidRPr="00F912B4" w14:paraId="4E6AB368" w14:textId="77777777" w:rsidTr="00876393">
        <w:trPr>
          <w:trHeight w:val="280"/>
        </w:trPr>
        <w:tc>
          <w:tcPr>
            <w:tcW w:w="918" w:type="dxa"/>
            <w:tcBorders>
              <w:top w:val="single" w:sz="4" w:space="0" w:color="auto"/>
            </w:tcBorders>
            <w:noWrap/>
            <w:hideMark/>
          </w:tcPr>
          <w:p w14:paraId="44290A01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</w:tcBorders>
            <w:noWrap/>
            <w:hideMark/>
          </w:tcPr>
          <w:p w14:paraId="7571953D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granulomatous mastitis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noWrap/>
            <w:hideMark/>
          </w:tcPr>
          <w:p w14:paraId="21772CF0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114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noWrap/>
            <w:hideMark/>
          </w:tcPr>
          <w:p w14:paraId="7403BCB0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486</w:t>
            </w:r>
          </w:p>
        </w:tc>
      </w:tr>
      <w:tr w:rsidR="00876393" w:rsidRPr="00F912B4" w14:paraId="3C4BF00A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6E718634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</w:t>
            </w:r>
          </w:p>
        </w:tc>
        <w:tc>
          <w:tcPr>
            <w:tcW w:w="3902" w:type="dxa"/>
            <w:noWrap/>
            <w:hideMark/>
          </w:tcPr>
          <w:p w14:paraId="14366889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management</w:t>
            </w:r>
          </w:p>
        </w:tc>
        <w:tc>
          <w:tcPr>
            <w:tcW w:w="1775" w:type="dxa"/>
            <w:gridSpan w:val="2"/>
            <w:noWrap/>
            <w:hideMark/>
          </w:tcPr>
          <w:p w14:paraId="06551C20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108</w:t>
            </w:r>
          </w:p>
        </w:tc>
        <w:tc>
          <w:tcPr>
            <w:tcW w:w="1711" w:type="dxa"/>
            <w:noWrap/>
            <w:hideMark/>
          </w:tcPr>
          <w:p w14:paraId="0A24AEA0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532</w:t>
            </w:r>
          </w:p>
        </w:tc>
      </w:tr>
      <w:tr w:rsidR="00876393" w:rsidRPr="00F912B4" w14:paraId="29BE250C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48448726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3</w:t>
            </w:r>
          </w:p>
        </w:tc>
        <w:tc>
          <w:tcPr>
            <w:tcW w:w="3902" w:type="dxa"/>
            <w:noWrap/>
            <w:hideMark/>
          </w:tcPr>
          <w:p w14:paraId="08019CA4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idiopathic granulomatous mastitis</w:t>
            </w:r>
          </w:p>
        </w:tc>
        <w:tc>
          <w:tcPr>
            <w:tcW w:w="1775" w:type="dxa"/>
            <w:gridSpan w:val="2"/>
            <w:noWrap/>
            <w:hideMark/>
          </w:tcPr>
          <w:p w14:paraId="40E2FF44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94</w:t>
            </w:r>
          </w:p>
        </w:tc>
        <w:tc>
          <w:tcPr>
            <w:tcW w:w="1711" w:type="dxa"/>
            <w:noWrap/>
            <w:hideMark/>
          </w:tcPr>
          <w:p w14:paraId="5F67BCAD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396</w:t>
            </w:r>
          </w:p>
        </w:tc>
      </w:tr>
      <w:tr w:rsidR="00876393" w:rsidRPr="00F912B4" w14:paraId="22175DF4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7E9FFBEC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4</w:t>
            </w:r>
          </w:p>
        </w:tc>
        <w:tc>
          <w:tcPr>
            <w:tcW w:w="3902" w:type="dxa"/>
            <w:noWrap/>
            <w:hideMark/>
          </w:tcPr>
          <w:p w14:paraId="5A908046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bookmarkStart w:id="0" w:name="_Hlk157591021"/>
            <w:r w:rsidRPr="00F912B4">
              <w:rPr>
                <w:rFonts w:ascii="Arial" w:hAnsi="Arial" w:cs="Arial"/>
              </w:rPr>
              <w:t>diagnosis</w:t>
            </w:r>
            <w:bookmarkEnd w:id="0"/>
          </w:p>
        </w:tc>
        <w:tc>
          <w:tcPr>
            <w:tcW w:w="1775" w:type="dxa"/>
            <w:gridSpan w:val="2"/>
            <w:noWrap/>
            <w:hideMark/>
          </w:tcPr>
          <w:p w14:paraId="7495DADD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91</w:t>
            </w:r>
          </w:p>
        </w:tc>
        <w:tc>
          <w:tcPr>
            <w:tcW w:w="1711" w:type="dxa"/>
            <w:noWrap/>
            <w:hideMark/>
          </w:tcPr>
          <w:p w14:paraId="33FA3D88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490</w:t>
            </w:r>
          </w:p>
        </w:tc>
      </w:tr>
      <w:tr w:rsidR="00876393" w:rsidRPr="00F912B4" w14:paraId="692C7D14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757C216B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5</w:t>
            </w:r>
          </w:p>
        </w:tc>
        <w:tc>
          <w:tcPr>
            <w:tcW w:w="3902" w:type="dxa"/>
            <w:noWrap/>
            <w:hideMark/>
          </w:tcPr>
          <w:p w14:paraId="361B0686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breast</w:t>
            </w:r>
          </w:p>
        </w:tc>
        <w:tc>
          <w:tcPr>
            <w:tcW w:w="1775" w:type="dxa"/>
            <w:gridSpan w:val="2"/>
            <w:noWrap/>
            <w:hideMark/>
          </w:tcPr>
          <w:p w14:paraId="45D617E0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87</w:t>
            </w:r>
          </w:p>
        </w:tc>
        <w:tc>
          <w:tcPr>
            <w:tcW w:w="1711" w:type="dxa"/>
            <w:noWrap/>
            <w:hideMark/>
          </w:tcPr>
          <w:p w14:paraId="415EB402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402</w:t>
            </w:r>
          </w:p>
        </w:tc>
      </w:tr>
      <w:tr w:rsidR="00876393" w:rsidRPr="00F912B4" w14:paraId="774AF7D8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6AC745A0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6</w:t>
            </w:r>
          </w:p>
        </w:tc>
        <w:tc>
          <w:tcPr>
            <w:tcW w:w="3902" w:type="dxa"/>
            <w:noWrap/>
            <w:hideMark/>
          </w:tcPr>
          <w:p w14:paraId="79C6F166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lobular mastitis</w:t>
            </w:r>
          </w:p>
        </w:tc>
        <w:tc>
          <w:tcPr>
            <w:tcW w:w="1775" w:type="dxa"/>
            <w:gridSpan w:val="2"/>
            <w:noWrap/>
            <w:hideMark/>
          </w:tcPr>
          <w:p w14:paraId="6027D402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80</w:t>
            </w:r>
          </w:p>
        </w:tc>
        <w:tc>
          <w:tcPr>
            <w:tcW w:w="1711" w:type="dxa"/>
            <w:noWrap/>
            <w:hideMark/>
          </w:tcPr>
          <w:p w14:paraId="72FD379A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493</w:t>
            </w:r>
          </w:p>
        </w:tc>
      </w:tr>
      <w:tr w:rsidR="00876393" w:rsidRPr="00F912B4" w14:paraId="6DE3AB39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1212FEB3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902" w:type="dxa"/>
            <w:noWrap/>
            <w:hideMark/>
          </w:tcPr>
          <w:p w14:paraId="7DC1DBC9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disease</w:t>
            </w:r>
          </w:p>
        </w:tc>
        <w:tc>
          <w:tcPr>
            <w:tcW w:w="1775" w:type="dxa"/>
            <w:gridSpan w:val="2"/>
            <w:noWrap/>
            <w:hideMark/>
          </w:tcPr>
          <w:p w14:paraId="1119A828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56</w:t>
            </w:r>
          </w:p>
        </w:tc>
        <w:tc>
          <w:tcPr>
            <w:tcW w:w="1711" w:type="dxa"/>
            <w:noWrap/>
            <w:hideMark/>
          </w:tcPr>
          <w:p w14:paraId="2054BD02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313</w:t>
            </w:r>
          </w:p>
        </w:tc>
      </w:tr>
      <w:tr w:rsidR="00876393" w:rsidRPr="00F912B4" w14:paraId="24CF28D3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522C9E12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8</w:t>
            </w:r>
          </w:p>
        </w:tc>
        <w:tc>
          <w:tcPr>
            <w:tcW w:w="3902" w:type="dxa"/>
            <w:noWrap/>
            <w:hideMark/>
          </w:tcPr>
          <w:p w14:paraId="14B8F5D4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carcinoma</w:t>
            </w:r>
          </w:p>
        </w:tc>
        <w:tc>
          <w:tcPr>
            <w:tcW w:w="1775" w:type="dxa"/>
            <w:gridSpan w:val="2"/>
            <w:noWrap/>
            <w:hideMark/>
          </w:tcPr>
          <w:p w14:paraId="16BB7EF7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55</w:t>
            </w:r>
          </w:p>
        </w:tc>
        <w:tc>
          <w:tcPr>
            <w:tcW w:w="1711" w:type="dxa"/>
            <w:noWrap/>
            <w:hideMark/>
          </w:tcPr>
          <w:p w14:paraId="32027F01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295</w:t>
            </w:r>
          </w:p>
        </w:tc>
      </w:tr>
      <w:tr w:rsidR="00876393" w:rsidRPr="00F912B4" w14:paraId="66475620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3A5DE9DD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9</w:t>
            </w:r>
          </w:p>
        </w:tc>
        <w:tc>
          <w:tcPr>
            <w:tcW w:w="3902" w:type="dxa"/>
            <w:noWrap/>
            <w:hideMark/>
          </w:tcPr>
          <w:p w14:paraId="3FE19A81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therapy</w:t>
            </w:r>
          </w:p>
        </w:tc>
        <w:tc>
          <w:tcPr>
            <w:tcW w:w="1775" w:type="dxa"/>
            <w:gridSpan w:val="2"/>
            <w:noWrap/>
            <w:hideMark/>
          </w:tcPr>
          <w:p w14:paraId="4CF10AD3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43</w:t>
            </w:r>
          </w:p>
        </w:tc>
        <w:tc>
          <w:tcPr>
            <w:tcW w:w="1711" w:type="dxa"/>
            <w:noWrap/>
            <w:hideMark/>
          </w:tcPr>
          <w:p w14:paraId="563910D3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273</w:t>
            </w:r>
          </w:p>
        </w:tc>
      </w:tr>
      <w:tr w:rsidR="00876393" w:rsidRPr="00F912B4" w14:paraId="22EE2AA1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59C003E8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10</w:t>
            </w:r>
          </w:p>
        </w:tc>
        <w:tc>
          <w:tcPr>
            <w:tcW w:w="3902" w:type="dxa"/>
            <w:noWrap/>
            <w:hideMark/>
          </w:tcPr>
          <w:p w14:paraId="3662C5E8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mastitis</w:t>
            </w:r>
          </w:p>
        </w:tc>
        <w:tc>
          <w:tcPr>
            <w:tcW w:w="1775" w:type="dxa"/>
            <w:gridSpan w:val="2"/>
            <w:noWrap/>
            <w:hideMark/>
          </w:tcPr>
          <w:p w14:paraId="064F1AF8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41</w:t>
            </w:r>
          </w:p>
        </w:tc>
        <w:tc>
          <w:tcPr>
            <w:tcW w:w="1711" w:type="dxa"/>
            <w:noWrap/>
            <w:hideMark/>
          </w:tcPr>
          <w:p w14:paraId="23CA4CB9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184</w:t>
            </w:r>
          </w:p>
        </w:tc>
      </w:tr>
      <w:tr w:rsidR="00876393" w:rsidRPr="00F912B4" w14:paraId="7500E7A2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25E618AA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11</w:t>
            </w:r>
          </w:p>
        </w:tc>
        <w:tc>
          <w:tcPr>
            <w:tcW w:w="3902" w:type="dxa"/>
            <w:noWrap/>
            <w:hideMark/>
          </w:tcPr>
          <w:p w14:paraId="074CF1C0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granulomatous lobular mastitis</w:t>
            </w:r>
          </w:p>
        </w:tc>
        <w:tc>
          <w:tcPr>
            <w:tcW w:w="1775" w:type="dxa"/>
            <w:gridSpan w:val="2"/>
            <w:noWrap/>
            <w:hideMark/>
          </w:tcPr>
          <w:p w14:paraId="2DE30ADF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41</w:t>
            </w:r>
          </w:p>
        </w:tc>
        <w:tc>
          <w:tcPr>
            <w:tcW w:w="1711" w:type="dxa"/>
            <w:noWrap/>
            <w:hideMark/>
          </w:tcPr>
          <w:p w14:paraId="7A24E8B9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121</w:t>
            </w:r>
          </w:p>
        </w:tc>
      </w:tr>
      <w:tr w:rsidR="00876393" w:rsidRPr="00F912B4" w14:paraId="4B349F0B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3EC31761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12</w:t>
            </w:r>
          </w:p>
        </w:tc>
        <w:tc>
          <w:tcPr>
            <w:tcW w:w="3902" w:type="dxa"/>
            <w:noWrap/>
            <w:hideMark/>
          </w:tcPr>
          <w:p w14:paraId="5D64C2DF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methotrexate</w:t>
            </w:r>
          </w:p>
        </w:tc>
        <w:tc>
          <w:tcPr>
            <w:tcW w:w="1775" w:type="dxa"/>
            <w:gridSpan w:val="2"/>
            <w:noWrap/>
            <w:hideMark/>
          </w:tcPr>
          <w:p w14:paraId="7D94CEA8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38</w:t>
            </w:r>
          </w:p>
        </w:tc>
        <w:tc>
          <w:tcPr>
            <w:tcW w:w="1711" w:type="dxa"/>
            <w:noWrap/>
            <w:hideMark/>
          </w:tcPr>
          <w:p w14:paraId="50C90794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231</w:t>
            </w:r>
          </w:p>
        </w:tc>
      </w:tr>
      <w:tr w:rsidR="00876393" w:rsidRPr="00F912B4" w14:paraId="0B5AE4F9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3CC64083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13</w:t>
            </w:r>
          </w:p>
        </w:tc>
        <w:tc>
          <w:tcPr>
            <w:tcW w:w="3902" w:type="dxa"/>
            <w:noWrap/>
            <w:hideMark/>
          </w:tcPr>
          <w:p w14:paraId="1CA5C16D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features</w:t>
            </w:r>
          </w:p>
        </w:tc>
        <w:tc>
          <w:tcPr>
            <w:tcW w:w="1775" w:type="dxa"/>
            <w:gridSpan w:val="2"/>
            <w:noWrap/>
            <w:hideMark/>
          </w:tcPr>
          <w:p w14:paraId="1DFA324A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35</w:t>
            </w:r>
          </w:p>
        </w:tc>
        <w:tc>
          <w:tcPr>
            <w:tcW w:w="1711" w:type="dxa"/>
            <w:noWrap/>
            <w:hideMark/>
          </w:tcPr>
          <w:p w14:paraId="2268037F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193</w:t>
            </w:r>
          </w:p>
        </w:tc>
      </w:tr>
      <w:tr w:rsidR="00876393" w:rsidRPr="00F912B4" w14:paraId="60B0446E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390EE306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14</w:t>
            </w:r>
          </w:p>
        </w:tc>
        <w:tc>
          <w:tcPr>
            <w:tcW w:w="3902" w:type="dxa"/>
            <w:noWrap/>
            <w:hideMark/>
          </w:tcPr>
          <w:p w14:paraId="0B282A5C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treatment</w:t>
            </w:r>
          </w:p>
        </w:tc>
        <w:tc>
          <w:tcPr>
            <w:tcW w:w="1775" w:type="dxa"/>
            <w:gridSpan w:val="2"/>
            <w:noWrap/>
            <w:hideMark/>
          </w:tcPr>
          <w:p w14:paraId="1EEDC259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26</w:t>
            </w:r>
          </w:p>
        </w:tc>
        <w:tc>
          <w:tcPr>
            <w:tcW w:w="1711" w:type="dxa"/>
            <w:noWrap/>
            <w:hideMark/>
          </w:tcPr>
          <w:p w14:paraId="22458948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157</w:t>
            </w:r>
          </w:p>
        </w:tc>
      </w:tr>
      <w:tr w:rsidR="00876393" w:rsidRPr="00F912B4" w14:paraId="072AE2BD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653E0F6B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15</w:t>
            </w:r>
          </w:p>
        </w:tc>
        <w:tc>
          <w:tcPr>
            <w:tcW w:w="3902" w:type="dxa"/>
            <w:noWrap/>
            <w:hideMark/>
          </w:tcPr>
          <w:p w14:paraId="18E26573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recurrence</w:t>
            </w:r>
          </w:p>
        </w:tc>
        <w:tc>
          <w:tcPr>
            <w:tcW w:w="1775" w:type="dxa"/>
            <w:gridSpan w:val="2"/>
            <w:noWrap/>
            <w:hideMark/>
          </w:tcPr>
          <w:p w14:paraId="405A9DA2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26</w:t>
            </w:r>
          </w:p>
        </w:tc>
        <w:tc>
          <w:tcPr>
            <w:tcW w:w="1711" w:type="dxa"/>
            <w:noWrap/>
            <w:hideMark/>
          </w:tcPr>
          <w:p w14:paraId="6F5E13CF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150</w:t>
            </w:r>
          </w:p>
        </w:tc>
      </w:tr>
      <w:tr w:rsidR="00876393" w:rsidRPr="00F912B4" w14:paraId="6C734C09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13492DED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16</w:t>
            </w:r>
          </w:p>
        </w:tc>
        <w:tc>
          <w:tcPr>
            <w:tcW w:w="3902" w:type="dxa"/>
            <w:noWrap/>
            <w:hideMark/>
          </w:tcPr>
          <w:p w14:paraId="79739896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association</w:t>
            </w:r>
          </w:p>
        </w:tc>
        <w:tc>
          <w:tcPr>
            <w:tcW w:w="1775" w:type="dxa"/>
            <w:gridSpan w:val="2"/>
            <w:noWrap/>
            <w:hideMark/>
          </w:tcPr>
          <w:p w14:paraId="62B1BB3C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26</w:t>
            </w:r>
          </w:p>
        </w:tc>
        <w:tc>
          <w:tcPr>
            <w:tcW w:w="1711" w:type="dxa"/>
            <w:noWrap/>
            <w:hideMark/>
          </w:tcPr>
          <w:p w14:paraId="5768D9AB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154</w:t>
            </w:r>
          </w:p>
        </w:tc>
      </w:tr>
      <w:tr w:rsidR="00876393" w:rsidRPr="00F912B4" w14:paraId="0F04D59A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1E38EA16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17</w:t>
            </w:r>
          </w:p>
        </w:tc>
        <w:tc>
          <w:tcPr>
            <w:tcW w:w="3902" w:type="dxa"/>
            <w:noWrap/>
            <w:hideMark/>
          </w:tcPr>
          <w:p w14:paraId="0879085D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surgery</w:t>
            </w:r>
          </w:p>
        </w:tc>
        <w:tc>
          <w:tcPr>
            <w:tcW w:w="1775" w:type="dxa"/>
            <w:gridSpan w:val="2"/>
            <w:noWrap/>
            <w:hideMark/>
          </w:tcPr>
          <w:p w14:paraId="26429E5F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23</w:t>
            </w:r>
          </w:p>
        </w:tc>
        <w:tc>
          <w:tcPr>
            <w:tcW w:w="1711" w:type="dxa"/>
            <w:noWrap/>
            <w:hideMark/>
          </w:tcPr>
          <w:p w14:paraId="64C25A08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121</w:t>
            </w:r>
          </w:p>
        </w:tc>
      </w:tr>
      <w:tr w:rsidR="00876393" w:rsidRPr="00F912B4" w14:paraId="277C864C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47832F9D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18</w:t>
            </w:r>
          </w:p>
        </w:tc>
        <w:tc>
          <w:tcPr>
            <w:tcW w:w="3902" w:type="dxa"/>
            <w:noWrap/>
            <w:hideMark/>
          </w:tcPr>
          <w:p w14:paraId="0EC67C7F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experience</w:t>
            </w:r>
          </w:p>
        </w:tc>
        <w:tc>
          <w:tcPr>
            <w:tcW w:w="1775" w:type="dxa"/>
            <w:gridSpan w:val="2"/>
            <w:noWrap/>
            <w:hideMark/>
          </w:tcPr>
          <w:p w14:paraId="6FA2BB2C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22</w:t>
            </w:r>
          </w:p>
        </w:tc>
        <w:tc>
          <w:tcPr>
            <w:tcW w:w="1711" w:type="dxa"/>
            <w:noWrap/>
            <w:hideMark/>
          </w:tcPr>
          <w:p w14:paraId="50F3792D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155</w:t>
            </w:r>
          </w:p>
        </w:tc>
      </w:tr>
      <w:tr w:rsidR="00876393" w:rsidRPr="00F912B4" w14:paraId="738328CF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6F38C801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19</w:t>
            </w:r>
          </w:p>
        </w:tc>
        <w:tc>
          <w:tcPr>
            <w:tcW w:w="3902" w:type="dxa"/>
            <w:noWrap/>
            <w:hideMark/>
          </w:tcPr>
          <w:p w14:paraId="705DC99E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912B4">
              <w:rPr>
                <w:rFonts w:ascii="Arial" w:hAnsi="Arial" w:cs="Arial"/>
              </w:rPr>
              <w:t>corynebacterium</w:t>
            </w:r>
            <w:proofErr w:type="spellEnd"/>
          </w:p>
        </w:tc>
        <w:tc>
          <w:tcPr>
            <w:tcW w:w="1775" w:type="dxa"/>
            <w:gridSpan w:val="2"/>
            <w:noWrap/>
            <w:hideMark/>
          </w:tcPr>
          <w:p w14:paraId="590CAAF5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22</w:t>
            </w:r>
          </w:p>
        </w:tc>
        <w:tc>
          <w:tcPr>
            <w:tcW w:w="1711" w:type="dxa"/>
            <w:noWrap/>
            <w:hideMark/>
          </w:tcPr>
          <w:p w14:paraId="56075CE2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89</w:t>
            </w:r>
          </w:p>
        </w:tc>
      </w:tr>
      <w:tr w:rsidR="00876393" w:rsidRPr="00F912B4" w14:paraId="203A843E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09C17DD2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20</w:t>
            </w:r>
          </w:p>
        </w:tc>
        <w:tc>
          <w:tcPr>
            <w:tcW w:w="3902" w:type="dxa"/>
            <w:noWrap/>
            <w:hideMark/>
          </w:tcPr>
          <w:p w14:paraId="5F049510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breast cancer</w:t>
            </w:r>
          </w:p>
        </w:tc>
        <w:tc>
          <w:tcPr>
            <w:tcW w:w="1775" w:type="dxa"/>
            <w:gridSpan w:val="2"/>
            <w:noWrap/>
            <w:hideMark/>
          </w:tcPr>
          <w:p w14:paraId="4DD7745B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20</w:t>
            </w:r>
          </w:p>
        </w:tc>
        <w:tc>
          <w:tcPr>
            <w:tcW w:w="1711" w:type="dxa"/>
            <w:noWrap/>
            <w:hideMark/>
          </w:tcPr>
          <w:p w14:paraId="5D97B653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97</w:t>
            </w:r>
          </w:p>
        </w:tc>
      </w:tr>
      <w:tr w:rsidR="00876393" w:rsidRPr="00F912B4" w14:paraId="3F961EAA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7FEFFC30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21</w:t>
            </w:r>
          </w:p>
        </w:tc>
        <w:tc>
          <w:tcPr>
            <w:tcW w:w="3902" w:type="dxa"/>
            <w:noWrap/>
            <w:hideMark/>
          </w:tcPr>
          <w:p w14:paraId="34AAAA16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corticosteroids</w:t>
            </w:r>
          </w:p>
        </w:tc>
        <w:tc>
          <w:tcPr>
            <w:tcW w:w="1775" w:type="dxa"/>
            <w:gridSpan w:val="2"/>
            <w:noWrap/>
            <w:hideMark/>
          </w:tcPr>
          <w:p w14:paraId="124BD028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19</w:t>
            </w:r>
          </w:p>
        </w:tc>
        <w:tc>
          <w:tcPr>
            <w:tcW w:w="1711" w:type="dxa"/>
            <w:noWrap/>
            <w:hideMark/>
          </w:tcPr>
          <w:p w14:paraId="017D50EC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109</w:t>
            </w:r>
          </w:p>
        </w:tc>
      </w:tr>
      <w:tr w:rsidR="00876393" w:rsidRPr="00F912B4" w14:paraId="1F776834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7D232AAF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22</w:t>
            </w:r>
          </w:p>
        </w:tc>
        <w:tc>
          <w:tcPr>
            <w:tcW w:w="3902" w:type="dxa"/>
            <w:noWrap/>
            <w:hideMark/>
          </w:tcPr>
          <w:p w14:paraId="49297974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needle-aspiration-cytology</w:t>
            </w:r>
          </w:p>
        </w:tc>
        <w:tc>
          <w:tcPr>
            <w:tcW w:w="1775" w:type="dxa"/>
            <w:gridSpan w:val="2"/>
            <w:noWrap/>
            <w:hideMark/>
          </w:tcPr>
          <w:p w14:paraId="572536F9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16</w:t>
            </w:r>
          </w:p>
        </w:tc>
        <w:tc>
          <w:tcPr>
            <w:tcW w:w="1711" w:type="dxa"/>
            <w:noWrap/>
            <w:hideMark/>
          </w:tcPr>
          <w:p w14:paraId="49BAD482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104</w:t>
            </w:r>
          </w:p>
        </w:tc>
      </w:tr>
      <w:tr w:rsidR="00876393" w:rsidRPr="00F912B4" w14:paraId="1F867097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42E558B9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23</w:t>
            </w:r>
          </w:p>
        </w:tc>
        <w:tc>
          <w:tcPr>
            <w:tcW w:w="3902" w:type="dxa"/>
            <w:noWrap/>
            <w:hideMark/>
          </w:tcPr>
          <w:p w14:paraId="73899622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mammography</w:t>
            </w:r>
          </w:p>
        </w:tc>
        <w:tc>
          <w:tcPr>
            <w:tcW w:w="1775" w:type="dxa"/>
            <w:gridSpan w:val="2"/>
            <w:noWrap/>
            <w:hideMark/>
          </w:tcPr>
          <w:p w14:paraId="005189E5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16</w:t>
            </w:r>
          </w:p>
        </w:tc>
        <w:tc>
          <w:tcPr>
            <w:tcW w:w="1711" w:type="dxa"/>
            <w:noWrap/>
            <w:hideMark/>
          </w:tcPr>
          <w:p w14:paraId="5323CD43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81</w:t>
            </w:r>
          </w:p>
        </w:tc>
      </w:tr>
      <w:tr w:rsidR="00876393" w:rsidRPr="00F912B4" w14:paraId="7489385A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039A0C47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24</w:t>
            </w:r>
          </w:p>
        </w:tc>
        <w:tc>
          <w:tcPr>
            <w:tcW w:w="3902" w:type="dxa"/>
            <w:noWrap/>
            <w:hideMark/>
          </w:tcPr>
          <w:p w14:paraId="47D5B4D8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ultrasonography</w:t>
            </w:r>
          </w:p>
        </w:tc>
        <w:tc>
          <w:tcPr>
            <w:tcW w:w="1775" w:type="dxa"/>
            <w:gridSpan w:val="2"/>
            <w:noWrap/>
            <w:hideMark/>
          </w:tcPr>
          <w:p w14:paraId="6C878D05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15</w:t>
            </w:r>
          </w:p>
        </w:tc>
        <w:tc>
          <w:tcPr>
            <w:tcW w:w="1711" w:type="dxa"/>
            <w:noWrap/>
            <w:hideMark/>
          </w:tcPr>
          <w:p w14:paraId="2739EEC1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77</w:t>
            </w:r>
          </w:p>
        </w:tc>
      </w:tr>
      <w:tr w:rsidR="00876393" w:rsidRPr="00F912B4" w14:paraId="2FB97A89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4F43D785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25</w:t>
            </w:r>
          </w:p>
        </w:tc>
        <w:tc>
          <w:tcPr>
            <w:tcW w:w="3902" w:type="dxa"/>
            <w:noWrap/>
            <w:hideMark/>
          </w:tcPr>
          <w:p w14:paraId="78AFE8D9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erythema nodosum</w:t>
            </w:r>
          </w:p>
        </w:tc>
        <w:tc>
          <w:tcPr>
            <w:tcW w:w="1775" w:type="dxa"/>
            <w:gridSpan w:val="2"/>
            <w:noWrap/>
            <w:hideMark/>
          </w:tcPr>
          <w:p w14:paraId="0F84BD61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15</w:t>
            </w:r>
          </w:p>
        </w:tc>
        <w:tc>
          <w:tcPr>
            <w:tcW w:w="1711" w:type="dxa"/>
            <w:noWrap/>
            <w:hideMark/>
          </w:tcPr>
          <w:p w14:paraId="7261DF1E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60</w:t>
            </w:r>
          </w:p>
        </w:tc>
      </w:tr>
      <w:tr w:rsidR="00876393" w:rsidRPr="00F912B4" w14:paraId="28C69C0C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799E9E53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26</w:t>
            </w:r>
          </w:p>
        </w:tc>
        <w:tc>
          <w:tcPr>
            <w:tcW w:w="3902" w:type="dxa"/>
            <w:noWrap/>
            <w:hideMark/>
          </w:tcPr>
          <w:p w14:paraId="552CDE12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magnetic resonance imaging</w:t>
            </w:r>
          </w:p>
        </w:tc>
        <w:tc>
          <w:tcPr>
            <w:tcW w:w="1775" w:type="dxa"/>
            <w:gridSpan w:val="2"/>
            <w:noWrap/>
            <w:hideMark/>
          </w:tcPr>
          <w:p w14:paraId="35504590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13</w:t>
            </w:r>
          </w:p>
        </w:tc>
        <w:tc>
          <w:tcPr>
            <w:tcW w:w="1711" w:type="dxa"/>
            <w:noWrap/>
            <w:hideMark/>
          </w:tcPr>
          <w:p w14:paraId="638963CD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72</w:t>
            </w:r>
          </w:p>
        </w:tc>
      </w:tr>
      <w:tr w:rsidR="00876393" w:rsidRPr="00F912B4" w14:paraId="423D2AAD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665D3367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27</w:t>
            </w:r>
          </w:p>
        </w:tc>
        <w:tc>
          <w:tcPr>
            <w:tcW w:w="3902" w:type="dxa"/>
            <w:noWrap/>
            <w:hideMark/>
          </w:tcPr>
          <w:p w14:paraId="2089D55B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inflammation</w:t>
            </w:r>
          </w:p>
        </w:tc>
        <w:tc>
          <w:tcPr>
            <w:tcW w:w="1775" w:type="dxa"/>
            <w:gridSpan w:val="2"/>
            <w:noWrap/>
            <w:hideMark/>
          </w:tcPr>
          <w:p w14:paraId="62CABCDA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13</w:t>
            </w:r>
          </w:p>
        </w:tc>
        <w:tc>
          <w:tcPr>
            <w:tcW w:w="1711" w:type="dxa"/>
            <w:noWrap/>
            <w:hideMark/>
          </w:tcPr>
          <w:p w14:paraId="16BBEB43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54</w:t>
            </w:r>
          </w:p>
        </w:tc>
      </w:tr>
      <w:tr w:rsidR="00876393" w:rsidRPr="00F912B4" w14:paraId="0A0D7830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3F9B17AC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28</w:t>
            </w:r>
          </w:p>
        </w:tc>
        <w:tc>
          <w:tcPr>
            <w:tcW w:w="3902" w:type="dxa"/>
            <w:noWrap/>
            <w:hideMark/>
          </w:tcPr>
          <w:p w14:paraId="3BE7FFBF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corticosteroid</w:t>
            </w:r>
          </w:p>
        </w:tc>
        <w:tc>
          <w:tcPr>
            <w:tcW w:w="1775" w:type="dxa"/>
            <w:gridSpan w:val="2"/>
            <w:noWrap/>
            <w:hideMark/>
          </w:tcPr>
          <w:p w14:paraId="4E4B0932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13</w:t>
            </w:r>
          </w:p>
        </w:tc>
        <w:tc>
          <w:tcPr>
            <w:tcW w:w="1711" w:type="dxa"/>
            <w:noWrap/>
            <w:hideMark/>
          </w:tcPr>
          <w:p w14:paraId="2FAC8F98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76</w:t>
            </w:r>
          </w:p>
        </w:tc>
      </w:tr>
      <w:tr w:rsidR="00876393" w:rsidRPr="00F912B4" w14:paraId="6141D1B2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41C8853B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29</w:t>
            </w:r>
          </w:p>
        </w:tc>
        <w:tc>
          <w:tcPr>
            <w:tcW w:w="3902" w:type="dxa"/>
            <w:noWrap/>
            <w:hideMark/>
          </w:tcPr>
          <w:p w14:paraId="44AC0053" w14:textId="1E3E05D5" w:rsidR="00876393" w:rsidRPr="00F912B4" w:rsidRDefault="00C2358A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MRI</w:t>
            </w:r>
          </w:p>
        </w:tc>
        <w:tc>
          <w:tcPr>
            <w:tcW w:w="1775" w:type="dxa"/>
            <w:gridSpan w:val="2"/>
            <w:noWrap/>
            <w:hideMark/>
          </w:tcPr>
          <w:p w14:paraId="15954C78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12</w:t>
            </w:r>
          </w:p>
        </w:tc>
        <w:tc>
          <w:tcPr>
            <w:tcW w:w="1711" w:type="dxa"/>
            <w:noWrap/>
            <w:hideMark/>
          </w:tcPr>
          <w:p w14:paraId="1BA342AE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69</w:t>
            </w:r>
          </w:p>
        </w:tc>
      </w:tr>
      <w:tr w:rsidR="00876393" w:rsidRPr="00F912B4" w14:paraId="0B09EBB5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35167441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30</w:t>
            </w:r>
          </w:p>
        </w:tc>
        <w:tc>
          <w:tcPr>
            <w:tcW w:w="3902" w:type="dxa"/>
            <w:noWrap/>
            <w:hideMark/>
          </w:tcPr>
          <w:p w14:paraId="3976AC3E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erythema-nodosum</w:t>
            </w:r>
          </w:p>
        </w:tc>
        <w:tc>
          <w:tcPr>
            <w:tcW w:w="1775" w:type="dxa"/>
            <w:gridSpan w:val="2"/>
            <w:noWrap/>
            <w:hideMark/>
          </w:tcPr>
          <w:p w14:paraId="18BA9D11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12</w:t>
            </w:r>
          </w:p>
        </w:tc>
        <w:tc>
          <w:tcPr>
            <w:tcW w:w="1711" w:type="dxa"/>
            <w:noWrap/>
            <w:hideMark/>
          </w:tcPr>
          <w:p w14:paraId="4A286726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69</w:t>
            </w:r>
          </w:p>
        </w:tc>
      </w:tr>
      <w:tr w:rsidR="00876393" w:rsidRPr="00F912B4" w14:paraId="258A4F7F" w14:textId="77777777" w:rsidTr="00876393">
        <w:trPr>
          <w:trHeight w:val="280"/>
        </w:trPr>
        <w:tc>
          <w:tcPr>
            <w:tcW w:w="918" w:type="dxa"/>
            <w:noWrap/>
            <w:hideMark/>
          </w:tcPr>
          <w:p w14:paraId="16A43C7F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31</w:t>
            </w:r>
          </w:p>
        </w:tc>
        <w:tc>
          <w:tcPr>
            <w:tcW w:w="3902" w:type="dxa"/>
            <w:noWrap/>
            <w:hideMark/>
          </w:tcPr>
          <w:p w14:paraId="35B1A164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cytology</w:t>
            </w:r>
          </w:p>
        </w:tc>
        <w:tc>
          <w:tcPr>
            <w:tcW w:w="1775" w:type="dxa"/>
            <w:gridSpan w:val="2"/>
            <w:noWrap/>
            <w:hideMark/>
          </w:tcPr>
          <w:p w14:paraId="7A893737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12</w:t>
            </w:r>
          </w:p>
        </w:tc>
        <w:tc>
          <w:tcPr>
            <w:tcW w:w="1711" w:type="dxa"/>
            <w:noWrap/>
            <w:hideMark/>
          </w:tcPr>
          <w:p w14:paraId="7D183A87" w14:textId="77777777" w:rsidR="00876393" w:rsidRPr="00F912B4" w:rsidRDefault="00876393" w:rsidP="00876393">
            <w:pPr>
              <w:spacing w:line="360" w:lineRule="auto"/>
              <w:rPr>
                <w:rFonts w:ascii="Arial" w:hAnsi="Arial" w:cs="Arial"/>
              </w:rPr>
            </w:pPr>
            <w:r w:rsidRPr="00F912B4">
              <w:rPr>
                <w:rFonts w:ascii="Arial" w:hAnsi="Arial" w:cs="Arial"/>
              </w:rPr>
              <w:t>57</w:t>
            </w:r>
          </w:p>
        </w:tc>
      </w:tr>
    </w:tbl>
    <w:p w14:paraId="423D446F" w14:textId="77777777" w:rsidR="00876393" w:rsidRPr="00F912B4" w:rsidRDefault="00876393" w:rsidP="00876393">
      <w:pPr>
        <w:rPr>
          <w:rFonts w:ascii="Arial" w:hAnsi="Arial" w:cs="Arial"/>
        </w:rPr>
      </w:pPr>
    </w:p>
    <w:sectPr w:rsidR="00876393" w:rsidRPr="00F91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6DAB" w14:textId="77777777" w:rsidR="00713464" w:rsidRDefault="00713464" w:rsidP="00B67A6B">
      <w:pPr>
        <w:spacing w:line="240" w:lineRule="auto"/>
      </w:pPr>
      <w:r>
        <w:separator/>
      </w:r>
    </w:p>
  </w:endnote>
  <w:endnote w:type="continuationSeparator" w:id="0">
    <w:p w14:paraId="6DE016C8" w14:textId="77777777" w:rsidR="00713464" w:rsidRDefault="00713464" w:rsidP="00B67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9AD5" w14:textId="77777777" w:rsidR="00713464" w:rsidRDefault="00713464" w:rsidP="00B67A6B">
      <w:pPr>
        <w:spacing w:line="240" w:lineRule="auto"/>
      </w:pPr>
      <w:r>
        <w:separator/>
      </w:r>
    </w:p>
  </w:footnote>
  <w:footnote w:type="continuationSeparator" w:id="0">
    <w:p w14:paraId="4AE0F24F" w14:textId="77777777" w:rsidR="00713464" w:rsidRDefault="00713464" w:rsidP="00B67A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F7"/>
    <w:rsid w:val="00144E5B"/>
    <w:rsid w:val="00225FCD"/>
    <w:rsid w:val="002E6E89"/>
    <w:rsid w:val="005259DF"/>
    <w:rsid w:val="00567239"/>
    <w:rsid w:val="00643EBE"/>
    <w:rsid w:val="00713464"/>
    <w:rsid w:val="008000EF"/>
    <w:rsid w:val="0081062D"/>
    <w:rsid w:val="00876393"/>
    <w:rsid w:val="008D65F9"/>
    <w:rsid w:val="00987759"/>
    <w:rsid w:val="00AC2DD8"/>
    <w:rsid w:val="00B42EF7"/>
    <w:rsid w:val="00B67A6B"/>
    <w:rsid w:val="00C07A64"/>
    <w:rsid w:val="00C2358A"/>
    <w:rsid w:val="00C726C5"/>
    <w:rsid w:val="00D430E9"/>
    <w:rsid w:val="00DC0019"/>
    <w:rsid w:val="00F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F72C5"/>
  <w15:chartTrackingRefBased/>
  <w15:docId w15:val="{202CACE9-8DFC-44A1-B9DF-8E437D43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7A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7A6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7A6B"/>
    <w:rPr>
      <w:sz w:val="18"/>
      <w:szCs w:val="18"/>
    </w:rPr>
  </w:style>
  <w:style w:type="table" w:styleId="a7">
    <w:name w:val="Table Grid"/>
    <w:basedOn w:val="a1"/>
    <w:uiPriority w:val="39"/>
    <w:rsid w:val="00B67A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梦棣 张</dc:creator>
  <cp:keywords/>
  <dc:description/>
  <cp:lastModifiedBy>梦棣 张</cp:lastModifiedBy>
  <cp:revision>15</cp:revision>
  <dcterms:created xsi:type="dcterms:W3CDTF">2024-01-31T01:26:00Z</dcterms:created>
  <dcterms:modified xsi:type="dcterms:W3CDTF">2024-02-25T07:55:00Z</dcterms:modified>
</cp:coreProperties>
</file>