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66BB8" w14:textId="064B37B9" w:rsidR="00CF701E" w:rsidRPr="007B6B28" w:rsidRDefault="00CF701E" w:rsidP="001E0295">
      <w:pPr>
        <w:spacing w:line="360" w:lineRule="auto"/>
        <w:rPr>
          <w:rFonts w:ascii="Arial" w:hAnsi="Arial" w:cs="Arial"/>
          <w:b/>
          <w:sz w:val="40"/>
          <w:szCs w:val="36"/>
        </w:rPr>
      </w:pPr>
    </w:p>
    <w:p w14:paraId="10A3D6AB" w14:textId="3FC1153D" w:rsidR="00D97153" w:rsidRPr="007B6B28" w:rsidRDefault="00307381" w:rsidP="001E0295">
      <w:pPr>
        <w:spacing w:line="360" w:lineRule="auto"/>
        <w:rPr>
          <w:rFonts w:ascii="Arial" w:hAnsi="Arial" w:cs="Arial"/>
          <w:b/>
          <w:sz w:val="40"/>
          <w:szCs w:val="36"/>
        </w:rPr>
      </w:pPr>
      <w:r w:rsidRPr="007B6B28">
        <w:rPr>
          <w:rFonts w:ascii="Arial" w:hAnsi="Arial" w:cs="Arial"/>
          <w:b/>
          <w:sz w:val="40"/>
          <w:szCs w:val="36"/>
        </w:rPr>
        <w:t>Supplementary</w:t>
      </w:r>
      <w:r w:rsidR="00CE0F61" w:rsidRPr="007B6B28">
        <w:rPr>
          <w:rFonts w:ascii="Arial" w:hAnsi="Arial" w:cs="Arial"/>
          <w:b/>
          <w:sz w:val="40"/>
          <w:szCs w:val="36"/>
        </w:rPr>
        <w:t xml:space="preserve"> Figures </w:t>
      </w:r>
    </w:p>
    <w:p w14:paraId="1D034B97" w14:textId="107EB3AB" w:rsidR="00CF701E" w:rsidRPr="007B6B28" w:rsidRDefault="00CF701E" w:rsidP="001E0295">
      <w:pPr>
        <w:spacing w:line="360" w:lineRule="auto"/>
        <w:rPr>
          <w:rFonts w:ascii="Arial" w:hAnsi="Arial" w:cs="Arial"/>
          <w:b/>
          <w:sz w:val="40"/>
          <w:szCs w:val="36"/>
        </w:rPr>
      </w:pPr>
    </w:p>
    <w:p w14:paraId="30EAC6CF" w14:textId="50A2C0EB" w:rsidR="003557D3" w:rsidRPr="007B6B28" w:rsidRDefault="00DD4EA6" w:rsidP="00DD4EA6">
      <w:pPr>
        <w:pStyle w:val="NormalWeb"/>
      </w:pPr>
      <w:r w:rsidRPr="007B6B28">
        <w:rPr>
          <w:noProof/>
        </w:rPr>
        <w:drawing>
          <wp:inline distT="0" distB="0" distL="0" distR="0" wp14:anchorId="09CBCD39" wp14:editId="6DAEFCCB">
            <wp:extent cx="6419348" cy="2251831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89" cy="226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4FBF7" w14:textId="74C8A5B7" w:rsidR="00E50D0E" w:rsidRPr="007B6B28" w:rsidRDefault="003557D3" w:rsidP="00E50D0E">
      <w:pPr>
        <w:spacing w:line="360" w:lineRule="auto"/>
        <w:rPr>
          <w:rFonts w:ascii="Arial" w:hAnsi="Arial" w:cs="Arial"/>
          <w:sz w:val="24"/>
          <w:szCs w:val="24"/>
        </w:rPr>
      </w:pPr>
      <w:r w:rsidRPr="007B6B28">
        <w:rPr>
          <w:rFonts w:ascii="Arial" w:hAnsi="Arial" w:cs="Arial"/>
          <w:b/>
          <w:sz w:val="24"/>
          <w:szCs w:val="24"/>
        </w:rPr>
        <w:t>Figure S1.</w:t>
      </w:r>
      <w:r w:rsidRPr="007B6B28">
        <w:rPr>
          <w:rFonts w:ascii="Arial" w:hAnsi="Arial" w:cs="Arial"/>
          <w:sz w:val="24"/>
          <w:szCs w:val="24"/>
        </w:rPr>
        <w:t xml:space="preserve"> </w:t>
      </w:r>
      <w:r w:rsidR="006A7C97" w:rsidRPr="007B6B28">
        <w:rPr>
          <w:rFonts w:ascii="Arial" w:hAnsi="Arial" w:cs="Arial"/>
          <w:sz w:val="24"/>
          <w:szCs w:val="24"/>
        </w:rPr>
        <w:t xml:space="preserve">The effect of LUT concentration (A, F), LUT/HES weight ratio (B, G), homogenization pressure (C, H), homogenization temperature (D, I) and homogenization </w:t>
      </w:r>
      <w:r w:rsidR="00D97153" w:rsidRPr="007B6B28">
        <w:rPr>
          <w:rFonts w:ascii="Arial" w:hAnsi="Arial" w:cs="Arial" w:hint="eastAsia"/>
          <w:sz w:val="24"/>
          <w:szCs w:val="24"/>
        </w:rPr>
        <w:t>time</w:t>
      </w:r>
      <w:r w:rsidR="00D97153" w:rsidRPr="007B6B28">
        <w:rPr>
          <w:rFonts w:ascii="Arial" w:hAnsi="Arial" w:cs="Arial"/>
          <w:sz w:val="24"/>
          <w:szCs w:val="24"/>
        </w:rPr>
        <w:t xml:space="preserve">s </w:t>
      </w:r>
      <w:r w:rsidR="006A7C97" w:rsidRPr="007B6B28">
        <w:rPr>
          <w:rFonts w:ascii="Arial" w:hAnsi="Arial" w:cs="Arial"/>
          <w:sz w:val="24"/>
          <w:szCs w:val="24"/>
        </w:rPr>
        <w:t>(E, J) on zeta potential and SI of the prepared LUT-HES NCs suspension (mean ± SD, n = 3)</w:t>
      </w:r>
    </w:p>
    <w:p w14:paraId="0BE039DD" w14:textId="283DEE4E" w:rsidR="004D5BF6" w:rsidRPr="007B6B28" w:rsidRDefault="004D5BF6" w:rsidP="004D5BF6">
      <w:pPr>
        <w:spacing w:beforeLines="50" w:before="156" w:line="360" w:lineRule="auto"/>
        <w:rPr>
          <w:rFonts w:ascii="Arial" w:hAnsi="Arial" w:cs="Arial"/>
          <w:sz w:val="24"/>
          <w:szCs w:val="24"/>
        </w:rPr>
      </w:pPr>
      <w:bookmarkStart w:id="0" w:name="_Hlk165868957"/>
      <w:r w:rsidRPr="007B6B28">
        <w:rPr>
          <w:rFonts w:ascii="Arial" w:hAnsi="Arial" w:cs="Arial"/>
          <w:b/>
          <w:bCs/>
          <w:sz w:val="24"/>
          <w:szCs w:val="24"/>
        </w:rPr>
        <w:t>Notes</w:t>
      </w:r>
      <w:r w:rsidRPr="007B6B28">
        <w:rPr>
          <w:rFonts w:ascii="Arial" w:hAnsi="Arial" w:cs="Arial"/>
          <w:sz w:val="24"/>
          <w:szCs w:val="24"/>
        </w:rPr>
        <w:t>: Data are reported as mean ± SD, n=3.</w:t>
      </w:r>
    </w:p>
    <w:p w14:paraId="7DEAE530" w14:textId="7EC911A4" w:rsidR="00C07346" w:rsidRPr="007B6B28" w:rsidRDefault="004D5BF6" w:rsidP="004D5BF6">
      <w:pPr>
        <w:spacing w:beforeLines="50" w:before="156" w:line="360" w:lineRule="auto"/>
        <w:rPr>
          <w:rFonts w:ascii="Arial" w:hAnsi="Arial" w:cs="Arial"/>
          <w:sz w:val="24"/>
          <w:szCs w:val="24"/>
          <w:lang w:val="fr-FR"/>
        </w:rPr>
      </w:pPr>
      <w:r w:rsidRPr="007B6B28">
        <w:rPr>
          <w:rFonts w:ascii="Arial" w:hAnsi="Arial" w:cs="Arial"/>
          <w:b/>
          <w:bCs/>
          <w:sz w:val="24"/>
          <w:szCs w:val="24"/>
          <w:lang w:val="fr-FR"/>
        </w:rPr>
        <w:t>Abbreviations</w:t>
      </w:r>
      <w:r w:rsidRPr="007B6B28">
        <w:rPr>
          <w:rFonts w:ascii="Arial" w:hAnsi="Arial" w:cs="Arial"/>
          <w:sz w:val="24"/>
          <w:szCs w:val="24"/>
          <w:lang w:val="fr-FR"/>
        </w:rPr>
        <w:t xml:space="preserve">: LUT, luteolin; HES, hydroxyethyl starch; NCs, nanocrystals; LUT-HES NCs, HES-stabilized LUT NCs; </w:t>
      </w:r>
      <w:r w:rsidRPr="007B6B28">
        <w:rPr>
          <w:rFonts w:ascii="Arial" w:hAnsi="Arial" w:cs="Arial" w:hint="eastAsia"/>
          <w:sz w:val="24"/>
          <w:szCs w:val="24"/>
          <w:lang w:val="fr-FR"/>
        </w:rPr>
        <w:t>S</w:t>
      </w:r>
      <w:r w:rsidRPr="007B6B28">
        <w:rPr>
          <w:rFonts w:ascii="Arial" w:hAnsi="Arial" w:cs="Arial"/>
          <w:sz w:val="24"/>
          <w:szCs w:val="24"/>
          <w:lang w:val="fr-FR"/>
        </w:rPr>
        <w:t xml:space="preserve">I, </w:t>
      </w:r>
      <w:r w:rsidRPr="007B6B28">
        <w:rPr>
          <w:rFonts w:ascii="Arial" w:hAnsi="Arial" w:cs="Arial" w:hint="eastAsia"/>
          <w:sz w:val="24"/>
          <w:szCs w:val="24"/>
          <w:lang w:val="fr-FR"/>
        </w:rPr>
        <w:t>stability</w:t>
      </w:r>
      <w:r w:rsidRPr="007B6B28">
        <w:rPr>
          <w:rFonts w:ascii="Arial" w:hAnsi="Arial" w:cs="Arial"/>
          <w:sz w:val="24"/>
          <w:szCs w:val="24"/>
          <w:lang w:val="fr-FR"/>
        </w:rPr>
        <w:t xml:space="preserve"> index.</w:t>
      </w:r>
    </w:p>
    <w:bookmarkEnd w:id="0"/>
    <w:p w14:paraId="4D6FEB94" w14:textId="2DADB447" w:rsidR="00CF701E" w:rsidRPr="007B6B28" w:rsidRDefault="00CF701E" w:rsidP="00E50D0E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</w:p>
    <w:p w14:paraId="6B23C70A" w14:textId="6D1F6930" w:rsidR="00CF701E" w:rsidRPr="007B6B28" w:rsidRDefault="00CF701E" w:rsidP="00E50D0E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</w:p>
    <w:p w14:paraId="175EB027" w14:textId="678EB164" w:rsidR="00CF701E" w:rsidRPr="007B6B28" w:rsidRDefault="00CF701E" w:rsidP="00E50D0E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</w:p>
    <w:p w14:paraId="51534E73" w14:textId="20B46139" w:rsidR="00CF701E" w:rsidRPr="007B6B28" w:rsidRDefault="00CF701E" w:rsidP="00E50D0E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</w:p>
    <w:p w14:paraId="5476870A" w14:textId="2DA4DAB8" w:rsidR="00CF701E" w:rsidRPr="007B6B28" w:rsidRDefault="00CF701E" w:rsidP="00E50D0E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</w:p>
    <w:p w14:paraId="1B32540C" w14:textId="77777777" w:rsidR="00CF701E" w:rsidRPr="007B6B28" w:rsidRDefault="00CF701E" w:rsidP="00E50D0E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</w:p>
    <w:p w14:paraId="468DA67F" w14:textId="77777777" w:rsidR="00CF701E" w:rsidRPr="007B6B28" w:rsidRDefault="00CF701E" w:rsidP="00E50D0E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</w:p>
    <w:p w14:paraId="64654561" w14:textId="77777777" w:rsidR="00CF701E" w:rsidRPr="007B6B28" w:rsidRDefault="00CF701E" w:rsidP="00E50D0E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</w:p>
    <w:p w14:paraId="1A874E24" w14:textId="77777777" w:rsidR="00CF701E" w:rsidRPr="007B6B28" w:rsidRDefault="00CF701E" w:rsidP="00E50D0E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</w:p>
    <w:p w14:paraId="5566189E" w14:textId="77777777" w:rsidR="00DD4EA6" w:rsidRPr="007B6B28" w:rsidRDefault="00DD4EA6" w:rsidP="00E50D0E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</w:p>
    <w:p w14:paraId="44DB8374" w14:textId="77777777" w:rsidR="00CF701E" w:rsidRPr="007B6B28" w:rsidRDefault="00CF701E" w:rsidP="00E50D0E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</w:p>
    <w:p w14:paraId="725F02C8" w14:textId="7F684B83" w:rsidR="00991BDC" w:rsidRPr="007B6B28" w:rsidRDefault="008048CB" w:rsidP="00991BDC">
      <w:pPr>
        <w:jc w:val="center"/>
        <w:rPr>
          <w:rFonts w:ascii="Arial" w:hAnsi="Arial" w:cs="Arial"/>
          <w:sz w:val="24"/>
        </w:rPr>
      </w:pPr>
      <w:r w:rsidRPr="007B6B28">
        <w:rPr>
          <w:noProof/>
        </w:rPr>
        <w:drawing>
          <wp:inline distT="0" distB="0" distL="0" distR="0" wp14:anchorId="15FA7CFB" wp14:editId="56C61915">
            <wp:extent cx="4996785" cy="1820753"/>
            <wp:effectExtent l="0" t="0" r="0" b="8255"/>
            <wp:docPr id="10750719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712" cy="184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DD12" w14:textId="69B39C13" w:rsidR="00C07346" w:rsidRPr="007B6B28" w:rsidRDefault="0059070E" w:rsidP="00C72D17">
      <w:pPr>
        <w:tabs>
          <w:tab w:val="left" w:pos="6663"/>
        </w:tabs>
        <w:spacing w:line="360" w:lineRule="auto"/>
        <w:rPr>
          <w:rFonts w:ascii="Arial" w:hAnsi="Arial" w:cs="Arial"/>
          <w:sz w:val="24"/>
          <w:szCs w:val="24"/>
        </w:rPr>
      </w:pPr>
      <w:r w:rsidRPr="007B6B28">
        <w:rPr>
          <w:rFonts w:ascii="Arial" w:hAnsi="Arial" w:cs="Arial"/>
          <w:b/>
          <w:sz w:val="24"/>
          <w:szCs w:val="24"/>
        </w:rPr>
        <w:t xml:space="preserve">Figure S2. </w:t>
      </w:r>
      <w:r w:rsidR="00933C79" w:rsidRPr="007B6B28">
        <w:rPr>
          <w:rFonts w:ascii="Arial" w:hAnsi="Arial" w:cs="Arial" w:hint="eastAsia"/>
          <w:sz w:val="24"/>
          <w:szCs w:val="24"/>
        </w:rPr>
        <w:t>Size distribution</w:t>
      </w:r>
      <w:r w:rsidRPr="007B6B28">
        <w:rPr>
          <w:rFonts w:ascii="Arial" w:hAnsi="Arial" w:cs="Arial"/>
          <w:sz w:val="24"/>
          <w:szCs w:val="24"/>
        </w:rPr>
        <w:t xml:space="preserve"> (A) and representative TEM image (B) of </w:t>
      </w:r>
      <w:bookmarkStart w:id="1" w:name="_Hlk157615942"/>
      <w:r w:rsidRPr="007B6B28">
        <w:rPr>
          <w:rFonts w:ascii="Arial" w:hAnsi="Arial" w:cs="Arial"/>
          <w:sz w:val="24"/>
          <w:szCs w:val="24"/>
        </w:rPr>
        <w:t>HES stabilized LUT NCs</w:t>
      </w:r>
      <w:bookmarkEnd w:id="1"/>
      <w:r w:rsidRPr="007B6B28">
        <w:rPr>
          <w:rFonts w:ascii="Arial" w:hAnsi="Arial" w:cs="Arial"/>
          <w:sz w:val="24"/>
          <w:szCs w:val="24"/>
        </w:rPr>
        <w:t xml:space="preserve"> prepared by the precipitation method.</w:t>
      </w:r>
      <w:r w:rsidR="00BC6179" w:rsidRPr="007B6B28">
        <w:rPr>
          <w:rFonts w:ascii="Arial" w:hAnsi="Arial" w:cs="Arial"/>
          <w:sz w:val="24"/>
          <w:szCs w:val="24"/>
        </w:rPr>
        <w:t xml:space="preserve"> To prepare HES stabilized LUT NCs, 15 mg LUT was dissolved in 5 mL sodium hydroxide solution of pH 13. Then, 75 mg HES was dissolved and dispersed into the above drug solution as the alkali solution phase. 5mL hydrochloric acid solution</w:t>
      </w:r>
      <w:r w:rsidR="00693007" w:rsidRPr="007B6B28">
        <w:rPr>
          <w:rFonts w:ascii="Arial" w:hAnsi="Arial" w:cs="Arial"/>
          <w:sz w:val="24"/>
          <w:szCs w:val="24"/>
        </w:rPr>
        <w:t xml:space="preserve"> (0.1 M)</w:t>
      </w:r>
      <w:r w:rsidR="00BC6179" w:rsidRPr="007B6B28">
        <w:rPr>
          <w:rFonts w:ascii="Arial" w:hAnsi="Arial" w:cs="Arial"/>
          <w:sz w:val="24"/>
          <w:szCs w:val="24"/>
        </w:rPr>
        <w:t xml:space="preserve"> was used as the acid solution phase. The acid solution phase was added to the base solution phase drop by drop under the condition of constant temperature stirring (25</w:t>
      </w:r>
      <w:r w:rsidR="00ED1709" w:rsidRPr="007B6B28">
        <w:rPr>
          <w:rFonts w:ascii="Arial" w:hAnsi="Arial" w:cs="Arial"/>
          <w:sz w:val="24"/>
          <w:szCs w:val="24"/>
        </w:rPr>
        <w:t xml:space="preserve"> </w:t>
      </w:r>
      <w:r w:rsidR="00ED1709" w:rsidRPr="007B6B28">
        <w:rPr>
          <w:rFonts w:ascii="Arial" w:eastAsia="SimSun" w:hAnsi="Arial" w:cs="Arial"/>
          <w:sz w:val="24"/>
          <w:szCs w:val="24"/>
        </w:rPr>
        <w:t>°C</w:t>
      </w:r>
      <w:r w:rsidR="00BC6179" w:rsidRPr="007B6B28">
        <w:rPr>
          <w:rFonts w:ascii="Arial" w:hAnsi="Arial" w:cs="Arial"/>
          <w:sz w:val="24"/>
          <w:szCs w:val="24"/>
        </w:rPr>
        <w:t>, 450 rpm) after incubation to 25</w:t>
      </w:r>
      <w:r w:rsidR="00ED1709" w:rsidRPr="007B6B28">
        <w:rPr>
          <w:rFonts w:ascii="Arial" w:hAnsi="Arial" w:cs="Arial"/>
          <w:sz w:val="24"/>
          <w:szCs w:val="24"/>
        </w:rPr>
        <w:t xml:space="preserve"> </w:t>
      </w:r>
      <w:r w:rsidR="00ED1709" w:rsidRPr="007B6B28">
        <w:rPr>
          <w:rFonts w:ascii="Arial" w:eastAsia="SimSun" w:hAnsi="Arial" w:cs="Arial"/>
          <w:sz w:val="24"/>
          <w:szCs w:val="24"/>
        </w:rPr>
        <w:t>°C</w:t>
      </w:r>
      <w:r w:rsidR="00BC6179" w:rsidRPr="007B6B28">
        <w:rPr>
          <w:rFonts w:ascii="Arial" w:hAnsi="Arial" w:cs="Arial"/>
          <w:sz w:val="24"/>
          <w:szCs w:val="24"/>
        </w:rPr>
        <w:t>, respectively.</w:t>
      </w:r>
      <w:r w:rsidR="00693007" w:rsidRPr="007B6B28">
        <w:rPr>
          <w:rFonts w:ascii="Arial" w:hAnsi="Arial" w:cs="Arial"/>
          <w:sz w:val="24"/>
          <w:szCs w:val="24"/>
        </w:rPr>
        <w:t xml:space="preserve"> The obtained suspension was stirred for another 10 min to prepare HES stabilized LUT NCs.</w:t>
      </w:r>
      <w:bookmarkStart w:id="2" w:name="_Hlk157707048"/>
    </w:p>
    <w:p w14:paraId="79DFB3EF" w14:textId="1EEA02B5" w:rsidR="00933C79" w:rsidRPr="007B6B28" w:rsidRDefault="00933C79" w:rsidP="00933C79">
      <w:pPr>
        <w:spacing w:beforeLines="50" w:before="156" w:line="360" w:lineRule="auto"/>
        <w:rPr>
          <w:rFonts w:ascii="Arial" w:hAnsi="Arial" w:cs="Arial"/>
          <w:sz w:val="24"/>
          <w:szCs w:val="24"/>
          <w:lang w:val="fr-FR"/>
        </w:rPr>
      </w:pPr>
      <w:r w:rsidRPr="007B6B28">
        <w:rPr>
          <w:rFonts w:ascii="Arial" w:hAnsi="Arial" w:cs="Arial"/>
          <w:b/>
          <w:bCs/>
          <w:sz w:val="24"/>
          <w:szCs w:val="24"/>
          <w:lang w:val="fr-FR"/>
        </w:rPr>
        <w:t>Abbreviations</w:t>
      </w:r>
      <w:r w:rsidRPr="007B6B28">
        <w:rPr>
          <w:rFonts w:ascii="Arial" w:hAnsi="Arial" w:cs="Arial"/>
          <w:sz w:val="24"/>
          <w:szCs w:val="24"/>
          <w:lang w:val="fr-FR"/>
        </w:rPr>
        <w:t>: LUT, luteolin; HES, hydroxyethyl starch; NCs, nanocrystals; LUT-HES NCs, HES-stabilized LUT NC</w:t>
      </w:r>
      <w:r w:rsidRPr="007B6B28">
        <w:rPr>
          <w:rFonts w:ascii="Arial" w:hAnsi="Arial" w:cs="Arial" w:hint="eastAsia"/>
          <w:sz w:val="24"/>
          <w:szCs w:val="24"/>
          <w:lang w:val="fr-FR"/>
        </w:rPr>
        <w:t>s</w:t>
      </w:r>
      <w:r w:rsidRPr="007B6B28">
        <w:rPr>
          <w:rFonts w:ascii="Arial" w:hAnsi="Arial" w:cs="Arial"/>
          <w:sz w:val="24"/>
          <w:szCs w:val="24"/>
          <w:lang w:val="fr-FR"/>
        </w:rPr>
        <w:t>.</w:t>
      </w:r>
    </w:p>
    <w:p w14:paraId="6B16379B" w14:textId="77777777" w:rsidR="00C72D17" w:rsidRPr="007B6B28" w:rsidRDefault="00C72D17" w:rsidP="00C72D17">
      <w:pPr>
        <w:tabs>
          <w:tab w:val="left" w:pos="6663"/>
        </w:tabs>
        <w:spacing w:line="360" w:lineRule="auto"/>
        <w:rPr>
          <w:rFonts w:ascii="Arial" w:hAnsi="Arial" w:cs="Arial"/>
          <w:szCs w:val="21"/>
        </w:rPr>
      </w:pPr>
    </w:p>
    <w:p w14:paraId="594B52DB" w14:textId="77777777" w:rsidR="00C72D17" w:rsidRPr="007B6B28" w:rsidRDefault="00C72D17" w:rsidP="00C72D17">
      <w:pPr>
        <w:tabs>
          <w:tab w:val="left" w:pos="6663"/>
        </w:tabs>
        <w:spacing w:line="360" w:lineRule="auto"/>
        <w:rPr>
          <w:rFonts w:ascii="Arial" w:hAnsi="Arial" w:cs="Arial"/>
          <w:szCs w:val="21"/>
        </w:rPr>
      </w:pPr>
    </w:p>
    <w:p w14:paraId="4E0983FA" w14:textId="77777777" w:rsidR="00CF701E" w:rsidRPr="007B6B28" w:rsidRDefault="00CF701E" w:rsidP="00E50D0E">
      <w:pPr>
        <w:tabs>
          <w:tab w:val="left" w:pos="31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3" w:name="OLE_LINK51"/>
      <w:bookmarkStart w:id="4" w:name="OLE_LINK52"/>
    </w:p>
    <w:p w14:paraId="7DC98110" w14:textId="77777777" w:rsidR="00CF701E" w:rsidRPr="007B6B28" w:rsidRDefault="00CF701E" w:rsidP="00E50D0E">
      <w:pPr>
        <w:tabs>
          <w:tab w:val="left" w:pos="31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85217E" w14:textId="77777777" w:rsidR="00CF701E" w:rsidRPr="007B6B28" w:rsidRDefault="00CF701E" w:rsidP="00E50D0E">
      <w:pPr>
        <w:tabs>
          <w:tab w:val="left" w:pos="31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05437F" w14:textId="77777777" w:rsidR="00CF701E" w:rsidRPr="007B6B28" w:rsidRDefault="00CF701E" w:rsidP="00E50D0E">
      <w:pPr>
        <w:tabs>
          <w:tab w:val="left" w:pos="31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E4BAA5" w14:textId="77777777" w:rsidR="00CF701E" w:rsidRPr="007B6B28" w:rsidRDefault="00CF701E" w:rsidP="00933C79">
      <w:pPr>
        <w:tabs>
          <w:tab w:val="left" w:pos="3119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58665F8A" w14:textId="77777777" w:rsidR="00CF701E" w:rsidRPr="007B6B28" w:rsidRDefault="00CF701E" w:rsidP="00E50D0E">
      <w:pPr>
        <w:tabs>
          <w:tab w:val="left" w:pos="31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708223" w14:textId="026BBBDE" w:rsidR="0059070E" w:rsidRPr="007B6B28" w:rsidRDefault="008048CB" w:rsidP="00E50D0E">
      <w:pPr>
        <w:tabs>
          <w:tab w:val="left" w:pos="31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6B28">
        <w:rPr>
          <w:noProof/>
        </w:rPr>
        <w:drawing>
          <wp:inline distT="0" distB="0" distL="0" distR="0" wp14:anchorId="53B5733C" wp14:editId="423E5E28">
            <wp:extent cx="5429838" cy="4014788"/>
            <wp:effectExtent l="0" t="0" r="0" b="5080"/>
            <wp:docPr id="7419015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7"/>
                    <a:stretch/>
                  </pic:blipFill>
                  <pic:spPr bwMode="auto">
                    <a:xfrm>
                      <a:off x="0" y="0"/>
                      <a:ext cx="5437331" cy="402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0A4CA9" w14:textId="7D6BAB28" w:rsidR="00933C79" w:rsidRPr="007B6B28" w:rsidRDefault="009E365C" w:rsidP="00E50D0E">
      <w:pPr>
        <w:tabs>
          <w:tab w:val="left" w:pos="6663"/>
        </w:tabs>
        <w:spacing w:line="360" w:lineRule="auto"/>
        <w:rPr>
          <w:rFonts w:ascii="Arial" w:hAnsi="Arial" w:cs="Arial"/>
          <w:sz w:val="24"/>
          <w:szCs w:val="24"/>
        </w:rPr>
      </w:pPr>
      <w:bookmarkStart w:id="5" w:name="_Hlk157707966"/>
      <w:r w:rsidRPr="007B6B28">
        <w:rPr>
          <w:rFonts w:ascii="Arial" w:hAnsi="Arial" w:cs="Arial"/>
          <w:b/>
          <w:sz w:val="24"/>
          <w:szCs w:val="24"/>
        </w:rPr>
        <w:t>Figure S</w:t>
      </w:r>
      <w:r w:rsidR="009E03D6" w:rsidRPr="007B6B28">
        <w:rPr>
          <w:rFonts w:ascii="Arial" w:hAnsi="Arial" w:cs="Arial"/>
          <w:b/>
          <w:sz w:val="24"/>
          <w:szCs w:val="24"/>
        </w:rPr>
        <w:t>3</w:t>
      </w:r>
      <w:r w:rsidRPr="007B6B28">
        <w:rPr>
          <w:rFonts w:ascii="Arial" w:hAnsi="Arial" w:cs="Arial"/>
          <w:b/>
          <w:sz w:val="24"/>
          <w:szCs w:val="24"/>
        </w:rPr>
        <w:t>.</w:t>
      </w:r>
      <w:r w:rsidRPr="007B6B28">
        <w:rPr>
          <w:rFonts w:ascii="Arial" w:hAnsi="Arial" w:cs="Arial"/>
          <w:sz w:val="24"/>
          <w:szCs w:val="24"/>
        </w:rPr>
        <w:t xml:space="preserve"> </w:t>
      </w:r>
      <w:bookmarkEnd w:id="3"/>
      <w:bookmarkEnd w:id="4"/>
      <w:r w:rsidR="00991BDC" w:rsidRPr="007B6B28">
        <w:rPr>
          <w:rFonts w:ascii="Arial" w:hAnsi="Arial" w:cs="Arial"/>
          <w:sz w:val="24"/>
          <w:szCs w:val="24"/>
        </w:rPr>
        <w:t xml:space="preserve">Representative SEM image of coarse crystal (A, quercetin; D, baicalin; </w:t>
      </w:r>
      <w:r w:rsidR="00CB4A6D" w:rsidRPr="007B6B28">
        <w:rPr>
          <w:rFonts w:ascii="Arial" w:hAnsi="Arial" w:cs="Arial" w:hint="eastAsia"/>
          <w:sz w:val="24"/>
          <w:szCs w:val="24"/>
        </w:rPr>
        <w:t>G</w:t>
      </w:r>
      <w:r w:rsidR="00991BDC" w:rsidRPr="007B6B28">
        <w:rPr>
          <w:rFonts w:ascii="Arial" w:hAnsi="Arial" w:cs="Arial"/>
          <w:sz w:val="24"/>
          <w:szCs w:val="24"/>
        </w:rPr>
        <w:t xml:space="preserve">, hesperidin), </w:t>
      </w:r>
      <w:bookmarkStart w:id="6" w:name="_Hlk145625141"/>
      <w:r w:rsidR="00991BDC" w:rsidRPr="007B6B28">
        <w:rPr>
          <w:rFonts w:ascii="Arial" w:hAnsi="Arial" w:cs="Arial"/>
          <w:sz w:val="24"/>
          <w:szCs w:val="24"/>
        </w:rPr>
        <w:t>DLS measurement and representative TEM image of</w:t>
      </w:r>
      <w:r w:rsidR="0059070E" w:rsidRPr="007B6B28">
        <w:rPr>
          <w:rFonts w:ascii="Arial" w:hAnsi="Arial" w:cs="Arial"/>
          <w:sz w:val="24"/>
          <w:szCs w:val="24"/>
        </w:rPr>
        <w:t xml:space="preserve"> HES stabilized nanocrystals</w:t>
      </w:r>
      <w:r w:rsidR="00991BDC" w:rsidRPr="007B6B28">
        <w:rPr>
          <w:rFonts w:ascii="Arial" w:hAnsi="Arial" w:cs="Arial"/>
          <w:sz w:val="24"/>
          <w:szCs w:val="24"/>
        </w:rPr>
        <w:t xml:space="preserve"> (B-C, quercetin; E-F, baicalin; H-I, hesperidin)</w:t>
      </w:r>
      <w:bookmarkEnd w:id="6"/>
      <w:r w:rsidR="009E03D6" w:rsidRPr="007B6B28">
        <w:rPr>
          <w:rFonts w:ascii="Arial" w:hAnsi="Arial" w:cs="Arial"/>
          <w:sz w:val="24"/>
          <w:szCs w:val="24"/>
        </w:rPr>
        <w:t>.</w:t>
      </w:r>
      <w:bookmarkEnd w:id="2"/>
      <w:bookmarkEnd w:id="5"/>
    </w:p>
    <w:p w14:paraId="1B2BE137" w14:textId="4D5DB4B3" w:rsidR="00933C79" w:rsidRPr="007B6B28" w:rsidRDefault="00933C79" w:rsidP="00933C79">
      <w:pPr>
        <w:spacing w:beforeLines="50" w:before="156" w:line="360" w:lineRule="auto"/>
        <w:rPr>
          <w:rFonts w:ascii="Arial" w:hAnsi="Arial" w:cs="Arial"/>
          <w:sz w:val="24"/>
          <w:szCs w:val="24"/>
          <w:lang w:val="fr-FR"/>
        </w:rPr>
      </w:pPr>
      <w:r w:rsidRPr="007B6B28">
        <w:rPr>
          <w:rFonts w:ascii="Arial" w:hAnsi="Arial" w:cs="Arial"/>
          <w:b/>
          <w:bCs/>
          <w:sz w:val="24"/>
          <w:szCs w:val="24"/>
          <w:lang w:val="fr-FR"/>
        </w:rPr>
        <w:t>Abbreviations</w:t>
      </w:r>
      <w:r w:rsidRPr="007B6B28">
        <w:rPr>
          <w:rFonts w:ascii="Arial" w:hAnsi="Arial" w:cs="Arial"/>
          <w:sz w:val="24"/>
          <w:szCs w:val="24"/>
          <w:lang w:val="fr-FR"/>
        </w:rPr>
        <w:t>: HES, hydroxyethyl starch.</w:t>
      </w:r>
    </w:p>
    <w:p w14:paraId="3C34ACBC" w14:textId="099237AC" w:rsidR="00933C79" w:rsidRPr="007B6B28" w:rsidRDefault="00933C79" w:rsidP="00E50D0E">
      <w:pPr>
        <w:tabs>
          <w:tab w:val="left" w:pos="6663"/>
        </w:tabs>
        <w:spacing w:line="360" w:lineRule="auto"/>
        <w:rPr>
          <w:rFonts w:ascii="Arial" w:hAnsi="Arial" w:cs="Arial"/>
          <w:sz w:val="24"/>
          <w:szCs w:val="24"/>
        </w:rPr>
        <w:sectPr w:rsidR="00933C79" w:rsidRPr="007B6B28" w:rsidSect="006B6FC8">
          <w:footerReference w:type="even" r:id="rId12"/>
          <w:footerReference w:type="default" r:id="rId13"/>
          <w:footerReference w:type="first" r:id="rId14"/>
          <w:pgSz w:w="12240" w:h="15840" w:code="1"/>
          <w:pgMar w:top="1440" w:right="1080" w:bottom="1440" w:left="1080" w:header="851" w:footer="992" w:gutter="0"/>
          <w:pgNumType w:start="1" w:chapStyle="1"/>
          <w:cols w:space="425"/>
          <w:docGrid w:type="lines" w:linePitch="312"/>
        </w:sectPr>
      </w:pPr>
    </w:p>
    <w:p w14:paraId="7367CC0A" w14:textId="77777777" w:rsidR="001E79CA" w:rsidRPr="007B6B28" w:rsidRDefault="001E79CA" w:rsidP="00E50D0E">
      <w:pPr>
        <w:tabs>
          <w:tab w:val="left" w:pos="6663"/>
        </w:tabs>
        <w:spacing w:line="360" w:lineRule="auto"/>
        <w:rPr>
          <w:rFonts w:ascii="Arial" w:hAnsi="Arial" w:cs="Arial"/>
          <w:szCs w:val="21"/>
        </w:rPr>
      </w:pPr>
    </w:p>
    <w:p w14:paraId="7E1EDCBA" w14:textId="6C175897" w:rsidR="00C72D17" w:rsidRPr="007B6B28" w:rsidRDefault="00124032" w:rsidP="00124032">
      <w:pPr>
        <w:tabs>
          <w:tab w:val="left" w:pos="6663"/>
        </w:tabs>
        <w:spacing w:line="360" w:lineRule="auto"/>
        <w:jc w:val="center"/>
        <w:rPr>
          <w:rFonts w:ascii="Arial" w:hAnsi="Arial" w:cs="Arial"/>
          <w:szCs w:val="21"/>
        </w:rPr>
      </w:pPr>
      <w:r w:rsidRPr="007B6B28">
        <w:rPr>
          <w:rFonts w:ascii="Arial" w:hAnsi="Arial" w:cs="Arial"/>
          <w:noProof/>
        </w:rPr>
        <w:drawing>
          <wp:inline distT="0" distB="0" distL="0" distR="0" wp14:anchorId="56AE84A4" wp14:editId="3F7DFFB3">
            <wp:extent cx="2259623" cy="2521443"/>
            <wp:effectExtent l="0" t="0" r="7620" b="0"/>
            <wp:docPr id="1878419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223" cy="255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9FDC6" w14:textId="79BD083C" w:rsidR="001A155B" w:rsidRPr="007B6B28" w:rsidRDefault="001A155B" w:rsidP="001D7271">
      <w:pPr>
        <w:tabs>
          <w:tab w:val="left" w:pos="6663"/>
        </w:tabs>
        <w:spacing w:line="360" w:lineRule="auto"/>
        <w:rPr>
          <w:rFonts w:ascii="Arial" w:hAnsi="Arial" w:cs="Arial"/>
          <w:sz w:val="24"/>
          <w:szCs w:val="24"/>
        </w:rPr>
      </w:pPr>
      <w:r w:rsidRPr="007B6B28">
        <w:rPr>
          <w:rFonts w:ascii="Arial" w:hAnsi="Arial" w:cs="Arial"/>
          <w:b/>
          <w:sz w:val="24"/>
          <w:szCs w:val="24"/>
        </w:rPr>
        <w:t>Figure S4.</w:t>
      </w:r>
      <w:r w:rsidRPr="007B6B28">
        <w:rPr>
          <w:rFonts w:ascii="Arial" w:hAnsi="Arial" w:cs="Arial"/>
          <w:sz w:val="24"/>
          <w:szCs w:val="24"/>
        </w:rPr>
        <w:t xml:space="preserve"> </w:t>
      </w:r>
      <w:r w:rsidR="00A708CF" w:rsidRPr="007B6B28">
        <w:rPr>
          <w:rFonts w:ascii="Arial" w:hAnsi="Arial" w:cs="Arial"/>
          <w:sz w:val="24"/>
          <w:szCs w:val="24"/>
        </w:rPr>
        <w:t xml:space="preserve">Cell viability of Caco-2 cells exposed to </w:t>
      </w:r>
      <w:bookmarkStart w:id="7" w:name="_Hlk157708940"/>
      <w:r w:rsidR="00A708CF" w:rsidRPr="007B6B28">
        <w:rPr>
          <w:rFonts w:ascii="Arial" w:hAnsi="Arial" w:cs="Arial"/>
          <w:sz w:val="24"/>
          <w:szCs w:val="24"/>
        </w:rPr>
        <w:t xml:space="preserve">different concentrations of </w:t>
      </w:r>
      <w:bookmarkEnd w:id="7"/>
      <w:r w:rsidR="003310D9" w:rsidRPr="007B6B28">
        <w:rPr>
          <w:rFonts w:ascii="Arial" w:hAnsi="Arial" w:cs="Arial"/>
          <w:sz w:val="24"/>
          <w:szCs w:val="24"/>
        </w:rPr>
        <w:t>different luteolin formulations</w:t>
      </w:r>
      <w:r w:rsidR="00624DE5" w:rsidRPr="007B6B28">
        <w:rPr>
          <w:rFonts w:ascii="Arial" w:hAnsi="Arial" w:cs="Arial"/>
          <w:sz w:val="24"/>
          <w:szCs w:val="24"/>
        </w:rPr>
        <w:t xml:space="preserve"> </w:t>
      </w:r>
      <w:r w:rsidR="00124032" w:rsidRPr="007B6B28">
        <w:rPr>
          <w:rFonts w:ascii="Arial" w:hAnsi="Arial" w:cs="Arial"/>
          <w:sz w:val="24"/>
          <w:szCs w:val="24"/>
        </w:rPr>
        <w:t>at 30 μM (calculated as luteolin)</w:t>
      </w:r>
      <w:r w:rsidR="003310D9" w:rsidRPr="007B6B28">
        <w:rPr>
          <w:rFonts w:ascii="Arial" w:hAnsi="Arial" w:cs="Arial"/>
          <w:sz w:val="24"/>
          <w:szCs w:val="24"/>
        </w:rPr>
        <w:t>. For the cytotoxicity study, Caco-2 cells were seeded in 96-well plates (5000 cells/well) and cultured at 37</w:t>
      </w:r>
      <w:r w:rsidR="00ED1709" w:rsidRPr="007B6B28">
        <w:rPr>
          <w:rFonts w:ascii="Arial" w:hAnsi="Arial" w:cs="Arial" w:hint="eastAsia"/>
          <w:sz w:val="24"/>
          <w:szCs w:val="24"/>
        </w:rPr>
        <w:t xml:space="preserve"> </w:t>
      </w:r>
      <w:r w:rsidR="003310D9" w:rsidRPr="007B6B28">
        <w:rPr>
          <w:rFonts w:ascii="Arial" w:hAnsi="Arial" w:cs="Arial"/>
          <w:sz w:val="24"/>
          <w:szCs w:val="24"/>
        </w:rPr>
        <w:t>°C for 24 h. Then the cells were incubated with different luteolin formulations including LUT solution</w:t>
      </w:r>
      <w:r w:rsidR="00124032" w:rsidRPr="007B6B28">
        <w:rPr>
          <w:rFonts w:ascii="Arial" w:hAnsi="Arial" w:cs="Arial"/>
          <w:sz w:val="24"/>
          <w:szCs w:val="24"/>
        </w:rPr>
        <w:t xml:space="preserve"> (dissolved in HBSS with 0.1% DMSO)</w:t>
      </w:r>
      <w:r w:rsidR="003310D9" w:rsidRPr="007B6B28">
        <w:rPr>
          <w:rFonts w:ascii="Arial" w:hAnsi="Arial" w:cs="Arial"/>
          <w:sz w:val="24"/>
          <w:szCs w:val="24"/>
        </w:rPr>
        <w:t xml:space="preserve">, physical mixture solution of LUT and HES (dissolved in HBSS with 0.1% DMSO) and LUT-HES NCs suspension dispersed in HBSS at 37 °C for 4 h. The cell viability was investigated with the </w:t>
      </w:r>
      <w:r w:rsidR="001E669B" w:rsidRPr="007B6B28">
        <w:rPr>
          <w:rFonts w:ascii="Arial" w:hAnsi="Arial" w:cs="Arial" w:hint="eastAsia"/>
          <w:sz w:val="24"/>
          <w:szCs w:val="24"/>
        </w:rPr>
        <w:t>CCK-8</w:t>
      </w:r>
      <w:r w:rsidR="003310D9" w:rsidRPr="007B6B28">
        <w:rPr>
          <w:rFonts w:ascii="Arial" w:hAnsi="Arial" w:cs="Arial"/>
          <w:sz w:val="24"/>
          <w:szCs w:val="24"/>
        </w:rPr>
        <w:t xml:space="preserve"> assay kit thereafte</w:t>
      </w:r>
      <w:r w:rsidR="001D7271" w:rsidRPr="007B6B28">
        <w:rPr>
          <w:rFonts w:ascii="Arial" w:hAnsi="Arial" w:cs="Arial"/>
          <w:sz w:val="24"/>
          <w:szCs w:val="24"/>
        </w:rPr>
        <w:t>r.</w:t>
      </w:r>
    </w:p>
    <w:p w14:paraId="314E379B" w14:textId="00778981" w:rsidR="00933C79" w:rsidRPr="007B6B28" w:rsidRDefault="00933C79" w:rsidP="00933C79">
      <w:pPr>
        <w:spacing w:beforeLines="50" w:before="156" w:line="360" w:lineRule="auto"/>
        <w:rPr>
          <w:rFonts w:ascii="Arial" w:hAnsi="Arial" w:cs="Arial"/>
          <w:sz w:val="24"/>
          <w:szCs w:val="24"/>
        </w:rPr>
      </w:pPr>
      <w:r w:rsidRPr="007B6B28">
        <w:rPr>
          <w:rFonts w:ascii="Arial" w:hAnsi="Arial" w:cs="Arial"/>
          <w:b/>
          <w:bCs/>
          <w:sz w:val="24"/>
          <w:szCs w:val="24"/>
        </w:rPr>
        <w:t>Notes</w:t>
      </w:r>
      <w:r w:rsidRPr="007B6B28">
        <w:rPr>
          <w:rFonts w:ascii="Arial" w:hAnsi="Arial" w:cs="Arial"/>
          <w:sz w:val="24"/>
          <w:szCs w:val="24"/>
        </w:rPr>
        <w:t>: Data are reported as mean ± SD, n=</w:t>
      </w:r>
      <w:r w:rsidRPr="007B6B28">
        <w:rPr>
          <w:rFonts w:ascii="Arial" w:hAnsi="Arial" w:cs="Arial" w:hint="eastAsia"/>
          <w:sz w:val="24"/>
          <w:szCs w:val="24"/>
        </w:rPr>
        <w:t>6</w:t>
      </w:r>
      <w:r w:rsidRPr="007B6B28">
        <w:rPr>
          <w:rFonts w:ascii="Arial" w:hAnsi="Arial" w:cs="Arial"/>
          <w:sz w:val="24"/>
          <w:szCs w:val="24"/>
        </w:rPr>
        <w:t>.</w:t>
      </w:r>
    </w:p>
    <w:p w14:paraId="20B7EFFB" w14:textId="041ADA62" w:rsidR="00933C79" w:rsidRPr="007B6B28" w:rsidRDefault="00933C79" w:rsidP="00933C79">
      <w:pPr>
        <w:spacing w:beforeLines="50" w:before="156" w:line="360" w:lineRule="auto"/>
        <w:rPr>
          <w:rFonts w:ascii="Arial" w:hAnsi="Arial" w:cs="Arial"/>
          <w:sz w:val="24"/>
          <w:szCs w:val="24"/>
        </w:rPr>
      </w:pPr>
      <w:r w:rsidRPr="007B6B28">
        <w:rPr>
          <w:rFonts w:ascii="Arial" w:hAnsi="Arial" w:cs="Arial"/>
          <w:b/>
          <w:bCs/>
          <w:sz w:val="24"/>
          <w:szCs w:val="24"/>
        </w:rPr>
        <w:t>Abbreviations</w:t>
      </w:r>
      <w:r w:rsidRPr="007B6B28">
        <w:rPr>
          <w:rFonts w:ascii="Arial" w:hAnsi="Arial" w:cs="Arial"/>
          <w:sz w:val="24"/>
          <w:szCs w:val="24"/>
        </w:rPr>
        <w:t>: LUT, luteolin; HES, hydroxyethyl starch; NCs, nanocrystals; LUT-HES NCs, HES-stabilized LUT NC</w:t>
      </w:r>
      <w:r w:rsidRPr="007B6B28">
        <w:rPr>
          <w:rFonts w:ascii="Arial" w:hAnsi="Arial" w:cs="Arial" w:hint="eastAsia"/>
          <w:sz w:val="24"/>
          <w:szCs w:val="24"/>
        </w:rPr>
        <w:t xml:space="preserve">s; </w:t>
      </w:r>
      <w:r w:rsidR="001E669B" w:rsidRPr="007B6B28">
        <w:rPr>
          <w:rFonts w:ascii="Arial" w:hAnsi="Arial" w:cs="Arial"/>
          <w:sz w:val="24"/>
          <w:szCs w:val="24"/>
        </w:rPr>
        <w:t>HBSS</w:t>
      </w:r>
      <w:r w:rsidR="001E669B" w:rsidRPr="007B6B28">
        <w:rPr>
          <w:rFonts w:ascii="Arial" w:hAnsi="Arial" w:cs="Arial" w:hint="eastAsia"/>
          <w:sz w:val="24"/>
          <w:szCs w:val="24"/>
        </w:rPr>
        <w:t xml:space="preserve">, </w:t>
      </w:r>
      <w:r w:rsidR="001E669B" w:rsidRPr="007B6B28">
        <w:rPr>
          <w:rFonts w:ascii="Arial" w:hAnsi="Arial" w:cs="Arial"/>
          <w:sz w:val="24"/>
          <w:szCs w:val="24"/>
        </w:rPr>
        <w:t>Hanks Balanced Salt Solution</w:t>
      </w:r>
      <w:r w:rsidR="001E669B" w:rsidRPr="007B6B28">
        <w:rPr>
          <w:rFonts w:ascii="Arial" w:hAnsi="Arial" w:cs="Arial" w:hint="eastAsia"/>
          <w:sz w:val="24"/>
          <w:szCs w:val="24"/>
        </w:rPr>
        <w:t xml:space="preserve">; CCK-8, </w:t>
      </w:r>
      <w:r w:rsidR="001E669B" w:rsidRPr="007B6B28">
        <w:rPr>
          <w:rFonts w:ascii="Arial" w:hAnsi="Arial" w:cs="Arial"/>
          <w:sz w:val="24"/>
          <w:szCs w:val="24"/>
        </w:rPr>
        <w:t>Cell Counting Kit-8</w:t>
      </w:r>
      <w:r w:rsidRPr="007B6B28">
        <w:rPr>
          <w:rFonts w:ascii="Arial" w:hAnsi="Arial" w:cs="Arial"/>
          <w:sz w:val="24"/>
          <w:szCs w:val="24"/>
        </w:rPr>
        <w:t>.</w:t>
      </w:r>
    </w:p>
    <w:p w14:paraId="1CB80A95" w14:textId="77777777" w:rsidR="00E50D0E" w:rsidRPr="007B6B28" w:rsidRDefault="00E50D0E" w:rsidP="001D7271">
      <w:pPr>
        <w:tabs>
          <w:tab w:val="left" w:pos="6663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AD74743" w14:textId="77777777" w:rsidR="001E79CA" w:rsidRPr="007B6B28" w:rsidRDefault="001E79CA" w:rsidP="001D7271">
      <w:pPr>
        <w:tabs>
          <w:tab w:val="left" w:pos="6663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BC71C4E" w14:textId="77777777" w:rsidR="001E79CA" w:rsidRPr="007B6B28" w:rsidRDefault="001E79CA" w:rsidP="001D7271">
      <w:pPr>
        <w:tabs>
          <w:tab w:val="left" w:pos="6663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098C466" w14:textId="77777777" w:rsidR="001E79CA" w:rsidRPr="007B6B28" w:rsidRDefault="001E79CA" w:rsidP="001D7271">
      <w:pPr>
        <w:tabs>
          <w:tab w:val="left" w:pos="6663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09AABFA" w14:textId="7B20CBEB" w:rsidR="00E50D0E" w:rsidRPr="007B6B28" w:rsidRDefault="00E50D0E" w:rsidP="001D7271">
      <w:pPr>
        <w:tabs>
          <w:tab w:val="left" w:pos="6663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E50D0E" w:rsidRPr="007B6B28" w:rsidSect="006B6FC8">
      <w:footerReference w:type="even" r:id="rId16"/>
      <w:footerReference w:type="default" r:id="rId17"/>
      <w:footerReference w:type="first" r:id="rId18"/>
      <w:pgSz w:w="12240" w:h="15840" w:code="1"/>
      <w:pgMar w:top="1440" w:right="1080" w:bottom="1440" w:left="1080" w:header="851" w:footer="992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1F8D2" w14:textId="77777777" w:rsidR="006D69C6" w:rsidRDefault="006D69C6" w:rsidP="00B4617F">
      <w:r>
        <w:separator/>
      </w:r>
    </w:p>
  </w:endnote>
  <w:endnote w:type="continuationSeparator" w:id="0">
    <w:p w14:paraId="554F228A" w14:textId="77777777" w:rsidR="006D69C6" w:rsidRDefault="006D69C6" w:rsidP="00B4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75BAE" w14:textId="270F3F6F" w:rsidR="007B6B28" w:rsidRDefault="007B6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015F3E" wp14:editId="7FAB8A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4068294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737A0" w14:textId="5E9DBD5B" w:rsidR="007B6B28" w:rsidRPr="007B6B28" w:rsidRDefault="007B6B28" w:rsidP="007B6B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6B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15F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E7737A0" w14:textId="5E9DBD5B" w:rsidR="007B6B28" w:rsidRPr="007B6B28" w:rsidRDefault="007B6B28" w:rsidP="007B6B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6B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0D9C4" w14:textId="1582635A" w:rsidR="00CF701E" w:rsidRDefault="007B6B2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2A3781" wp14:editId="1B82BF02">
              <wp:simplePos x="686435" y="9150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170762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AABAA" w14:textId="1EF86410" w:rsidR="007B6B28" w:rsidRPr="007B6B28" w:rsidRDefault="007B6B28" w:rsidP="007B6B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6B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A37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BDAABAA" w14:textId="1EF86410" w:rsidR="007B6B28" w:rsidRPr="007B6B28" w:rsidRDefault="007B6B28" w:rsidP="007B6B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6B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18456819"/>
        <w:docPartObj>
          <w:docPartGallery w:val="Page Numbers (Bottom of Page)"/>
          <w:docPartUnique/>
        </w:docPartObj>
      </w:sdtPr>
      <w:sdtContent>
        <w:r w:rsidR="00CF701E">
          <w:fldChar w:fldCharType="begin"/>
        </w:r>
        <w:r w:rsidR="00CF701E">
          <w:instrText>PAGE   \* MERGEFORMAT</w:instrText>
        </w:r>
        <w:r w:rsidR="00CF701E">
          <w:fldChar w:fldCharType="separate"/>
        </w:r>
        <w:r w:rsidR="00CF701E">
          <w:rPr>
            <w:lang w:val="zh-CN"/>
          </w:rPr>
          <w:t>2</w:t>
        </w:r>
        <w:r w:rsidR="00CF701E">
          <w:fldChar w:fldCharType="end"/>
        </w:r>
      </w:sdtContent>
    </w:sdt>
  </w:p>
  <w:p w14:paraId="1758940E" w14:textId="77777777" w:rsidR="00E50D0E" w:rsidRDefault="00E50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C4D9B" w14:textId="27721A6D" w:rsidR="007B6B28" w:rsidRDefault="007B6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6C9346" wp14:editId="298A6D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9589512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4AC76" w14:textId="3E392A65" w:rsidR="007B6B28" w:rsidRPr="007B6B28" w:rsidRDefault="007B6B28" w:rsidP="007B6B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6B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C93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164AC76" w14:textId="3E392A65" w:rsidR="007B6B28" w:rsidRPr="007B6B28" w:rsidRDefault="007B6B28" w:rsidP="007B6B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6B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14843" w14:textId="1948C27F" w:rsidR="007B6B28" w:rsidRDefault="007B6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5A33AB" wp14:editId="026477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66390444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9CA77" w14:textId="0A593F27" w:rsidR="007B6B28" w:rsidRPr="007B6B28" w:rsidRDefault="007B6B28" w:rsidP="007B6B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6B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A33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formation Classification: 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7B79CA77" w14:textId="0A593F27" w:rsidR="007B6B28" w:rsidRPr="007B6B28" w:rsidRDefault="007B6B28" w:rsidP="007B6B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6B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1A9D5" w14:textId="510323C1" w:rsidR="00CF701E" w:rsidRDefault="007B6B2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7F83A0" wp14:editId="0B2E457B">
              <wp:simplePos x="687256" y="914982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64669087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D39E1" w14:textId="1BD229F5" w:rsidR="007B6B28" w:rsidRPr="007B6B28" w:rsidRDefault="007B6B28" w:rsidP="007B6B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6B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F83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formation Classification: Gener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4ED39E1" w14:textId="1BD229F5" w:rsidR="007B6B28" w:rsidRPr="007B6B28" w:rsidRDefault="007B6B28" w:rsidP="007B6B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6B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56200718"/>
      <w:docPartObj>
        <w:docPartGallery w:val="Page Numbers (Bottom of Page)"/>
        <w:docPartUnique/>
      </w:docPartObj>
    </w:sdtPr>
    <w:sdtContent>
      <w:p w14:paraId="5B51A9D5" w14:textId="510323C1" w:rsidR="00CF701E" w:rsidRDefault="00CF701E">
        <w:pPr>
          <w:pStyle w:val="Footer"/>
          <w:jc w:val="center"/>
        </w:pPr>
        <w:r>
          <w:rPr>
            <w:rFonts w:hint="eastAsia"/>
          </w:rPr>
          <w:t>4</w:t>
        </w:r>
      </w:p>
    </w:sdtContent>
  </w:sdt>
  <w:p w14:paraId="66ED29C4" w14:textId="77777777" w:rsidR="00CF701E" w:rsidRDefault="00CF701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8789A" w14:textId="1069AACA" w:rsidR="007B6B28" w:rsidRDefault="007B6B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0C9C0EE" wp14:editId="099EEC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93861200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32253" w14:textId="31988532" w:rsidR="007B6B28" w:rsidRPr="007B6B28" w:rsidRDefault="007B6B28" w:rsidP="007B6B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6B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C0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2932253" w14:textId="31988532" w:rsidR="007B6B28" w:rsidRPr="007B6B28" w:rsidRDefault="007B6B28" w:rsidP="007B6B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6B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2EE93" w14:textId="77777777" w:rsidR="006D69C6" w:rsidRDefault="006D69C6" w:rsidP="00B4617F">
      <w:r>
        <w:separator/>
      </w:r>
    </w:p>
  </w:footnote>
  <w:footnote w:type="continuationSeparator" w:id="0">
    <w:p w14:paraId="05298EAE" w14:textId="77777777" w:rsidR="006D69C6" w:rsidRDefault="006D69C6" w:rsidP="00B4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001C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64D437D"/>
    <w:multiLevelType w:val="singleLevel"/>
    <w:tmpl w:val="5C1B7745"/>
    <w:lvl w:ilvl="0">
      <w:start w:val="10"/>
      <w:numFmt w:val="decimal"/>
      <w:suff w:val="nothing"/>
      <w:lvlText w:val="%1 "/>
      <w:lvlJc w:val="left"/>
    </w:lvl>
  </w:abstractNum>
  <w:abstractNum w:abstractNumId="2" w15:restartNumberingAfterBreak="0">
    <w:nsid w:val="43B35A43"/>
    <w:multiLevelType w:val="hybridMultilevel"/>
    <w:tmpl w:val="F6A6F25A"/>
    <w:lvl w:ilvl="0" w:tplc="BC8E1E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C1B7745"/>
    <w:multiLevelType w:val="singleLevel"/>
    <w:tmpl w:val="5C1B7745"/>
    <w:lvl w:ilvl="0">
      <w:start w:val="10"/>
      <w:numFmt w:val="decimal"/>
      <w:suff w:val="nothing"/>
      <w:lvlText w:val="%1 "/>
      <w:lvlJc w:val="left"/>
    </w:lvl>
  </w:abstractNum>
  <w:abstractNum w:abstractNumId="4" w15:restartNumberingAfterBreak="0">
    <w:nsid w:val="5C1B7BDE"/>
    <w:multiLevelType w:val="singleLevel"/>
    <w:tmpl w:val="5C1B7BDE"/>
    <w:lvl w:ilvl="0">
      <w:start w:val="5"/>
      <w:numFmt w:val="decimal"/>
      <w:suff w:val="space"/>
      <w:lvlText w:val="%1."/>
      <w:lvlJc w:val="left"/>
    </w:lvl>
  </w:abstractNum>
  <w:abstractNum w:abstractNumId="5" w15:restartNumberingAfterBreak="0">
    <w:nsid w:val="5C1B7C21"/>
    <w:multiLevelType w:val="singleLevel"/>
    <w:tmpl w:val="5C1B7C21"/>
    <w:lvl w:ilvl="0">
      <w:start w:val="4"/>
      <w:numFmt w:val="decimal"/>
      <w:suff w:val="space"/>
      <w:lvlText w:val="%1."/>
      <w:lvlJc w:val="left"/>
    </w:lvl>
  </w:abstractNum>
  <w:abstractNum w:abstractNumId="6" w15:restartNumberingAfterBreak="0">
    <w:nsid w:val="6AA76105"/>
    <w:multiLevelType w:val="multilevel"/>
    <w:tmpl w:val="F9C6D8E6"/>
    <w:lvl w:ilvl="0">
      <w:start w:val="1"/>
      <w:numFmt w:val="none"/>
      <w:lvlText w:val="S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747D2E71"/>
    <w:multiLevelType w:val="multilevel"/>
    <w:tmpl w:val="F9C6D8E6"/>
    <w:lvl w:ilvl="0">
      <w:start w:val="1"/>
      <w:numFmt w:val="none"/>
      <w:lvlText w:val="S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927421870">
    <w:abstractNumId w:val="3"/>
  </w:num>
  <w:num w:numId="2" w16cid:durableId="1488325721">
    <w:abstractNumId w:val="5"/>
  </w:num>
  <w:num w:numId="3" w16cid:durableId="2038892645">
    <w:abstractNumId w:val="4"/>
  </w:num>
  <w:num w:numId="4" w16cid:durableId="290719489">
    <w:abstractNumId w:val="1"/>
  </w:num>
  <w:num w:numId="5" w16cid:durableId="811753276">
    <w:abstractNumId w:val="2"/>
  </w:num>
  <w:num w:numId="6" w16cid:durableId="209415714">
    <w:abstractNumId w:val="0"/>
  </w:num>
  <w:num w:numId="7" w16cid:durableId="260796992">
    <w:abstractNumId w:val="7"/>
  </w:num>
  <w:num w:numId="8" w16cid:durableId="1867910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isplayBackgroundShape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no Letters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e2trtpataapw4espp15x2z62ztrxxx90p55&quot;&gt;My EndNote Library&lt;record-ids&gt;&lt;item&gt;36&lt;/item&gt;&lt;item&gt;55&lt;/item&gt;&lt;item&gt;109&lt;/item&gt;&lt;item&gt;110&lt;/item&gt;&lt;item&gt;112&lt;/item&gt;&lt;/record-ids&gt;&lt;/item&gt;&lt;/Libraries&gt;"/>
  </w:docVars>
  <w:rsids>
    <w:rsidRoot w:val="00C82410"/>
    <w:rsid w:val="000004B5"/>
    <w:rsid w:val="00000AC6"/>
    <w:rsid w:val="0000169D"/>
    <w:rsid w:val="00007032"/>
    <w:rsid w:val="000106AB"/>
    <w:rsid w:val="00021424"/>
    <w:rsid w:val="0002314C"/>
    <w:rsid w:val="00023CD4"/>
    <w:rsid w:val="00025805"/>
    <w:rsid w:val="00026135"/>
    <w:rsid w:val="000276C9"/>
    <w:rsid w:val="0002782C"/>
    <w:rsid w:val="00030B77"/>
    <w:rsid w:val="0003116F"/>
    <w:rsid w:val="00034342"/>
    <w:rsid w:val="0003624E"/>
    <w:rsid w:val="000371BF"/>
    <w:rsid w:val="00037D3A"/>
    <w:rsid w:val="000410EF"/>
    <w:rsid w:val="00041AC3"/>
    <w:rsid w:val="00045441"/>
    <w:rsid w:val="0004626A"/>
    <w:rsid w:val="00046BDD"/>
    <w:rsid w:val="000531B0"/>
    <w:rsid w:val="00053E6B"/>
    <w:rsid w:val="0005422D"/>
    <w:rsid w:val="00054298"/>
    <w:rsid w:val="00060426"/>
    <w:rsid w:val="00062B3A"/>
    <w:rsid w:val="00064269"/>
    <w:rsid w:val="00064A87"/>
    <w:rsid w:val="00064B7E"/>
    <w:rsid w:val="00065740"/>
    <w:rsid w:val="000714A8"/>
    <w:rsid w:val="00075B70"/>
    <w:rsid w:val="00076A38"/>
    <w:rsid w:val="000846CA"/>
    <w:rsid w:val="00087703"/>
    <w:rsid w:val="00087BDB"/>
    <w:rsid w:val="00091607"/>
    <w:rsid w:val="00093973"/>
    <w:rsid w:val="0009772B"/>
    <w:rsid w:val="000A1CC8"/>
    <w:rsid w:val="000A3268"/>
    <w:rsid w:val="000A376B"/>
    <w:rsid w:val="000A601F"/>
    <w:rsid w:val="000A6C16"/>
    <w:rsid w:val="000B0F67"/>
    <w:rsid w:val="000B3062"/>
    <w:rsid w:val="000B6F1A"/>
    <w:rsid w:val="000C1A35"/>
    <w:rsid w:val="000C5B98"/>
    <w:rsid w:val="000C7239"/>
    <w:rsid w:val="000C7543"/>
    <w:rsid w:val="000D1DC5"/>
    <w:rsid w:val="000D34D8"/>
    <w:rsid w:val="000D3A50"/>
    <w:rsid w:val="000E5642"/>
    <w:rsid w:val="000F09F8"/>
    <w:rsid w:val="000F4A8B"/>
    <w:rsid w:val="000F70A9"/>
    <w:rsid w:val="00102399"/>
    <w:rsid w:val="001047D3"/>
    <w:rsid w:val="001102B1"/>
    <w:rsid w:val="001105F2"/>
    <w:rsid w:val="0012041C"/>
    <w:rsid w:val="00124032"/>
    <w:rsid w:val="0012412D"/>
    <w:rsid w:val="00124F6C"/>
    <w:rsid w:val="00125C99"/>
    <w:rsid w:val="001312A9"/>
    <w:rsid w:val="00131B85"/>
    <w:rsid w:val="00132980"/>
    <w:rsid w:val="00133E4E"/>
    <w:rsid w:val="001348AB"/>
    <w:rsid w:val="00135ABA"/>
    <w:rsid w:val="0013723F"/>
    <w:rsid w:val="00140650"/>
    <w:rsid w:val="00145269"/>
    <w:rsid w:val="00147EFF"/>
    <w:rsid w:val="00150745"/>
    <w:rsid w:val="00151546"/>
    <w:rsid w:val="001522C0"/>
    <w:rsid w:val="0015289A"/>
    <w:rsid w:val="001528AF"/>
    <w:rsid w:val="00152DC4"/>
    <w:rsid w:val="001533E4"/>
    <w:rsid w:val="00154D48"/>
    <w:rsid w:val="0015660A"/>
    <w:rsid w:val="00161B14"/>
    <w:rsid w:val="00161D16"/>
    <w:rsid w:val="00162655"/>
    <w:rsid w:val="0016626D"/>
    <w:rsid w:val="00171A2F"/>
    <w:rsid w:val="001748A0"/>
    <w:rsid w:val="00174DB0"/>
    <w:rsid w:val="001758C9"/>
    <w:rsid w:val="00175E5B"/>
    <w:rsid w:val="001765F9"/>
    <w:rsid w:val="00177C86"/>
    <w:rsid w:val="001818A8"/>
    <w:rsid w:val="001820C2"/>
    <w:rsid w:val="00186D7B"/>
    <w:rsid w:val="00190A9A"/>
    <w:rsid w:val="00190CB7"/>
    <w:rsid w:val="00191685"/>
    <w:rsid w:val="00191FFF"/>
    <w:rsid w:val="00192E1A"/>
    <w:rsid w:val="001A1429"/>
    <w:rsid w:val="001A155B"/>
    <w:rsid w:val="001A307D"/>
    <w:rsid w:val="001A5E78"/>
    <w:rsid w:val="001A7265"/>
    <w:rsid w:val="001B07C9"/>
    <w:rsid w:val="001B1EE5"/>
    <w:rsid w:val="001B27DA"/>
    <w:rsid w:val="001B3E0D"/>
    <w:rsid w:val="001B4A49"/>
    <w:rsid w:val="001B5830"/>
    <w:rsid w:val="001B6188"/>
    <w:rsid w:val="001B7BAA"/>
    <w:rsid w:val="001C0968"/>
    <w:rsid w:val="001C17D4"/>
    <w:rsid w:val="001C6312"/>
    <w:rsid w:val="001C7B0B"/>
    <w:rsid w:val="001D3280"/>
    <w:rsid w:val="001D7271"/>
    <w:rsid w:val="001D7AB7"/>
    <w:rsid w:val="001E0295"/>
    <w:rsid w:val="001E339A"/>
    <w:rsid w:val="001E3843"/>
    <w:rsid w:val="001E3B16"/>
    <w:rsid w:val="001E5BB8"/>
    <w:rsid w:val="001E669B"/>
    <w:rsid w:val="001E6E5A"/>
    <w:rsid w:val="001E79CA"/>
    <w:rsid w:val="001F18ED"/>
    <w:rsid w:val="001F1B48"/>
    <w:rsid w:val="001F1C7D"/>
    <w:rsid w:val="001F2CA8"/>
    <w:rsid w:val="001F5645"/>
    <w:rsid w:val="001F792A"/>
    <w:rsid w:val="0020069B"/>
    <w:rsid w:val="00203CF6"/>
    <w:rsid w:val="00207685"/>
    <w:rsid w:val="002133CB"/>
    <w:rsid w:val="002138EC"/>
    <w:rsid w:val="00215B1C"/>
    <w:rsid w:val="0021626A"/>
    <w:rsid w:val="00220CE7"/>
    <w:rsid w:val="00222390"/>
    <w:rsid w:val="00222540"/>
    <w:rsid w:val="00222D79"/>
    <w:rsid w:val="0023166D"/>
    <w:rsid w:val="00232FC7"/>
    <w:rsid w:val="00240222"/>
    <w:rsid w:val="00241AC3"/>
    <w:rsid w:val="00242E71"/>
    <w:rsid w:val="002431D9"/>
    <w:rsid w:val="00243FD1"/>
    <w:rsid w:val="00244F57"/>
    <w:rsid w:val="00246ECA"/>
    <w:rsid w:val="002471E6"/>
    <w:rsid w:val="00253418"/>
    <w:rsid w:val="0025357F"/>
    <w:rsid w:val="00253AC7"/>
    <w:rsid w:val="002542FD"/>
    <w:rsid w:val="00256414"/>
    <w:rsid w:val="0025659F"/>
    <w:rsid w:val="0026092B"/>
    <w:rsid w:val="00260DFD"/>
    <w:rsid w:val="0026572C"/>
    <w:rsid w:val="00275F52"/>
    <w:rsid w:val="00282263"/>
    <w:rsid w:val="00282BB0"/>
    <w:rsid w:val="00285670"/>
    <w:rsid w:val="00285A78"/>
    <w:rsid w:val="00286B32"/>
    <w:rsid w:val="00287C35"/>
    <w:rsid w:val="00290E3B"/>
    <w:rsid w:val="002913B9"/>
    <w:rsid w:val="00291EAB"/>
    <w:rsid w:val="00294730"/>
    <w:rsid w:val="00296E08"/>
    <w:rsid w:val="002A0539"/>
    <w:rsid w:val="002A288B"/>
    <w:rsid w:val="002A3287"/>
    <w:rsid w:val="002A4BD7"/>
    <w:rsid w:val="002A72D0"/>
    <w:rsid w:val="002B12C2"/>
    <w:rsid w:val="002B239D"/>
    <w:rsid w:val="002B5846"/>
    <w:rsid w:val="002B58A1"/>
    <w:rsid w:val="002B6563"/>
    <w:rsid w:val="002B6D19"/>
    <w:rsid w:val="002B6FC7"/>
    <w:rsid w:val="002B7FCA"/>
    <w:rsid w:val="002C1667"/>
    <w:rsid w:val="002C1EDA"/>
    <w:rsid w:val="002C2C45"/>
    <w:rsid w:val="002C35F5"/>
    <w:rsid w:val="002C4EA7"/>
    <w:rsid w:val="002C533C"/>
    <w:rsid w:val="002C6F17"/>
    <w:rsid w:val="002D03BE"/>
    <w:rsid w:val="002D06A0"/>
    <w:rsid w:val="002D096C"/>
    <w:rsid w:val="002D5C33"/>
    <w:rsid w:val="002D7C7F"/>
    <w:rsid w:val="002E145A"/>
    <w:rsid w:val="002E2403"/>
    <w:rsid w:val="002E4296"/>
    <w:rsid w:val="002E5C44"/>
    <w:rsid w:val="002E6549"/>
    <w:rsid w:val="002E6C4D"/>
    <w:rsid w:val="002E7530"/>
    <w:rsid w:val="002E7536"/>
    <w:rsid w:val="002F4AE7"/>
    <w:rsid w:val="002F4E05"/>
    <w:rsid w:val="002F6AAE"/>
    <w:rsid w:val="002F6BA0"/>
    <w:rsid w:val="002F7CAC"/>
    <w:rsid w:val="003011BC"/>
    <w:rsid w:val="00301D7D"/>
    <w:rsid w:val="003024CB"/>
    <w:rsid w:val="00302891"/>
    <w:rsid w:val="00302A5E"/>
    <w:rsid w:val="00302A77"/>
    <w:rsid w:val="0030446C"/>
    <w:rsid w:val="00307381"/>
    <w:rsid w:val="00307797"/>
    <w:rsid w:val="0030789B"/>
    <w:rsid w:val="00307DF0"/>
    <w:rsid w:val="003150F4"/>
    <w:rsid w:val="003152F6"/>
    <w:rsid w:val="00317788"/>
    <w:rsid w:val="003210E0"/>
    <w:rsid w:val="00322F65"/>
    <w:rsid w:val="0033106C"/>
    <w:rsid w:val="003310D9"/>
    <w:rsid w:val="00331C98"/>
    <w:rsid w:val="0033208E"/>
    <w:rsid w:val="00334586"/>
    <w:rsid w:val="00335BE8"/>
    <w:rsid w:val="00340EB9"/>
    <w:rsid w:val="00341330"/>
    <w:rsid w:val="00350A3A"/>
    <w:rsid w:val="003557D3"/>
    <w:rsid w:val="00355C9E"/>
    <w:rsid w:val="00357AF8"/>
    <w:rsid w:val="00365559"/>
    <w:rsid w:val="00365582"/>
    <w:rsid w:val="00373A20"/>
    <w:rsid w:val="00374782"/>
    <w:rsid w:val="00381D37"/>
    <w:rsid w:val="00381DB1"/>
    <w:rsid w:val="0038414B"/>
    <w:rsid w:val="00384C20"/>
    <w:rsid w:val="003854CC"/>
    <w:rsid w:val="00390939"/>
    <w:rsid w:val="00393149"/>
    <w:rsid w:val="00397101"/>
    <w:rsid w:val="00397ADE"/>
    <w:rsid w:val="003A0F7C"/>
    <w:rsid w:val="003A2A8D"/>
    <w:rsid w:val="003B56FC"/>
    <w:rsid w:val="003B7683"/>
    <w:rsid w:val="003C05D2"/>
    <w:rsid w:val="003C0E45"/>
    <w:rsid w:val="003C2DFB"/>
    <w:rsid w:val="003C391C"/>
    <w:rsid w:val="003C5587"/>
    <w:rsid w:val="003D0491"/>
    <w:rsid w:val="003D1547"/>
    <w:rsid w:val="003D1975"/>
    <w:rsid w:val="003D2ABA"/>
    <w:rsid w:val="003D5E26"/>
    <w:rsid w:val="003D6B6B"/>
    <w:rsid w:val="003D7258"/>
    <w:rsid w:val="003E040E"/>
    <w:rsid w:val="003E13CC"/>
    <w:rsid w:val="003E4221"/>
    <w:rsid w:val="003E4B94"/>
    <w:rsid w:val="003E76D0"/>
    <w:rsid w:val="003F6E19"/>
    <w:rsid w:val="0040002E"/>
    <w:rsid w:val="00400368"/>
    <w:rsid w:val="00401837"/>
    <w:rsid w:val="004036C4"/>
    <w:rsid w:val="00406DA0"/>
    <w:rsid w:val="00412137"/>
    <w:rsid w:val="00412351"/>
    <w:rsid w:val="00412F8E"/>
    <w:rsid w:val="0041353D"/>
    <w:rsid w:val="00416B09"/>
    <w:rsid w:val="0042089B"/>
    <w:rsid w:val="00421BC1"/>
    <w:rsid w:val="00423A16"/>
    <w:rsid w:val="00425EDA"/>
    <w:rsid w:val="004304F6"/>
    <w:rsid w:val="0043519A"/>
    <w:rsid w:val="004408A6"/>
    <w:rsid w:val="00444734"/>
    <w:rsid w:val="00444DA8"/>
    <w:rsid w:val="00451378"/>
    <w:rsid w:val="00453200"/>
    <w:rsid w:val="00455467"/>
    <w:rsid w:val="00461450"/>
    <w:rsid w:val="0046703C"/>
    <w:rsid w:val="00471F12"/>
    <w:rsid w:val="00473AF6"/>
    <w:rsid w:val="00474D1E"/>
    <w:rsid w:val="00476D2C"/>
    <w:rsid w:val="00477959"/>
    <w:rsid w:val="0048513F"/>
    <w:rsid w:val="00487023"/>
    <w:rsid w:val="00487305"/>
    <w:rsid w:val="0049386F"/>
    <w:rsid w:val="004A05F5"/>
    <w:rsid w:val="004A347B"/>
    <w:rsid w:val="004A695F"/>
    <w:rsid w:val="004A79B9"/>
    <w:rsid w:val="004B04B6"/>
    <w:rsid w:val="004C2524"/>
    <w:rsid w:val="004C266B"/>
    <w:rsid w:val="004C2DD6"/>
    <w:rsid w:val="004C5448"/>
    <w:rsid w:val="004D053C"/>
    <w:rsid w:val="004D3591"/>
    <w:rsid w:val="004D5AA8"/>
    <w:rsid w:val="004D5BF6"/>
    <w:rsid w:val="004D6BB5"/>
    <w:rsid w:val="004D6CDE"/>
    <w:rsid w:val="004D7210"/>
    <w:rsid w:val="004D7440"/>
    <w:rsid w:val="004E2380"/>
    <w:rsid w:val="004E5AF3"/>
    <w:rsid w:val="004E5C3C"/>
    <w:rsid w:val="004E6781"/>
    <w:rsid w:val="004F4A9B"/>
    <w:rsid w:val="004F6C74"/>
    <w:rsid w:val="005105B2"/>
    <w:rsid w:val="0051180A"/>
    <w:rsid w:val="005131C4"/>
    <w:rsid w:val="00516933"/>
    <w:rsid w:val="00521781"/>
    <w:rsid w:val="00522C20"/>
    <w:rsid w:val="00522D02"/>
    <w:rsid w:val="00524998"/>
    <w:rsid w:val="00530A0F"/>
    <w:rsid w:val="00533324"/>
    <w:rsid w:val="00536EB4"/>
    <w:rsid w:val="00537A87"/>
    <w:rsid w:val="00540DD4"/>
    <w:rsid w:val="00544279"/>
    <w:rsid w:val="005453A2"/>
    <w:rsid w:val="00546C7F"/>
    <w:rsid w:val="00547928"/>
    <w:rsid w:val="00550554"/>
    <w:rsid w:val="00551332"/>
    <w:rsid w:val="00551E06"/>
    <w:rsid w:val="005570F2"/>
    <w:rsid w:val="005571E6"/>
    <w:rsid w:val="00557262"/>
    <w:rsid w:val="00561041"/>
    <w:rsid w:val="00562C8F"/>
    <w:rsid w:val="00564FAD"/>
    <w:rsid w:val="00572B95"/>
    <w:rsid w:val="00572EA6"/>
    <w:rsid w:val="00573975"/>
    <w:rsid w:val="00574C01"/>
    <w:rsid w:val="00574E1A"/>
    <w:rsid w:val="00574F27"/>
    <w:rsid w:val="00576994"/>
    <w:rsid w:val="00576AB7"/>
    <w:rsid w:val="00580999"/>
    <w:rsid w:val="00582DC8"/>
    <w:rsid w:val="00585C4C"/>
    <w:rsid w:val="00586E40"/>
    <w:rsid w:val="00587A2D"/>
    <w:rsid w:val="00587E8A"/>
    <w:rsid w:val="0059070E"/>
    <w:rsid w:val="00592619"/>
    <w:rsid w:val="00593D2F"/>
    <w:rsid w:val="00596DF5"/>
    <w:rsid w:val="005A448A"/>
    <w:rsid w:val="005A4902"/>
    <w:rsid w:val="005A566B"/>
    <w:rsid w:val="005A5FB0"/>
    <w:rsid w:val="005A7105"/>
    <w:rsid w:val="005A7D21"/>
    <w:rsid w:val="005B06E6"/>
    <w:rsid w:val="005B3D63"/>
    <w:rsid w:val="005B4F11"/>
    <w:rsid w:val="005B61F5"/>
    <w:rsid w:val="005B6527"/>
    <w:rsid w:val="005B7100"/>
    <w:rsid w:val="005C4D36"/>
    <w:rsid w:val="005C4D85"/>
    <w:rsid w:val="005C5AB9"/>
    <w:rsid w:val="005C783D"/>
    <w:rsid w:val="005D548E"/>
    <w:rsid w:val="005D5E27"/>
    <w:rsid w:val="005D6B53"/>
    <w:rsid w:val="005E03CD"/>
    <w:rsid w:val="005E066F"/>
    <w:rsid w:val="005E288E"/>
    <w:rsid w:val="005E4325"/>
    <w:rsid w:val="005E597D"/>
    <w:rsid w:val="005F700E"/>
    <w:rsid w:val="005F76F7"/>
    <w:rsid w:val="0060091D"/>
    <w:rsid w:val="00601450"/>
    <w:rsid w:val="00604008"/>
    <w:rsid w:val="00604F03"/>
    <w:rsid w:val="00606406"/>
    <w:rsid w:val="00607299"/>
    <w:rsid w:val="00610AE9"/>
    <w:rsid w:val="006128AB"/>
    <w:rsid w:val="00616307"/>
    <w:rsid w:val="00624DE5"/>
    <w:rsid w:val="00625E85"/>
    <w:rsid w:val="006275F2"/>
    <w:rsid w:val="00633A52"/>
    <w:rsid w:val="00633F9E"/>
    <w:rsid w:val="00635298"/>
    <w:rsid w:val="00635A82"/>
    <w:rsid w:val="00636638"/>
    <w:rsid w:val="00637171"/>
    <w:rsid w:val="006401C5"/>
    <w:rsid w:val="0064304C"/>
    <w:rsid w:val="00643D32"/>
    <w:rsid w:val="006447D2"/>
    <w:rsid w:val="00644A2C"/>
    <w:rsid w:val="0064696B"/>
    <w:rsid w:val="00650EEF"/>
    <w:rsid w:val="00654C52"/>
    <w:rsid w:val="00654FB0"/>
    <w:rsid w:val="00655890"/>
    <w:rsid w:val="0065643F"/>
    <w:rsid w:val="00660C05"/>
    <w:rsid w:val="0066100D"/>
    <w:rsid w:val="00662ADB"/>
    <w:rsid w:val="006712D4"/>
    <w:rsid w:val="00671FE6"/>
    <w:rsid w:val="006738D2"/>
    <w:rsid w:val="0067405A"/>
    <w:rsid w:val="006741B6"/>
    <w:rsid w:val="00675852"/>
    <w:rsid w:val="00675A96"/>
    <w:rsid w:val="00677B4A"/>
    <w:rsid w:val="00687236"/>
    <w:rsid w:val="00687342"/>
    <w:rsid w:val="00692039"/>
    <w:rsid w:val="00692E1D"/>
    <w:rsid w:val="00693007"/>
    <w:rsid w:val="0069350A"/>
    <w:rsid w:val="006A20E8"/>
    <w:rsid w:val="006A418F"/>
    <w:rsid w:val="006A5E61"/>
    <w:rsid w:val="006A7C97"/>
    <w:rsid w:val="006B16D6"/>
    <w:rsid w:val="006B3CD0"/>
    <w:rsid w:val="006B544C"/>
    <w:rsid w:val="006B671E"/>
    <w:rsid w:val="006B6FC8"/>
    <w:rsid w:val="006C0927"/>
    <w:rsid w:val="006C4A85"/>
    <w:rsid w:val="006C552F"/>
    <w:rsid w:val="006C5959"/>
    <w:rsid w:val="006D0DA6"/>
    <w:rsid w:val="006D2786"/>
    <w:rsid w:val="006D40FF"/>
    <w:rsid w:val="006D4819"/>
    <w:rsid w:val="006D4BFC"/>
    <w:rsid w:val="006D69C6"/>
    <w:rsid w:val="006D7726"/>
    <w:rsid w:val="006E13F2"/>
    <w:rsid w:val="006E1BA2"/>
    <w:rsid w:val="006E247C"/>
    <w:rsid w:val="006E2AE2"/>
    <w:rsid w:val="006E3B27"/>
    <w:rsid w:val="006E4FE6"/>
    <w:rsid w:val="006E6EB1"/>
    <w:rsid w:val="006F1240"/>
    <w:rsid w:val="006F35BD"/>
    <w:rsid w:val="006F55A1"/>
    <w:rsid w:val="006F59A0"/>
    <w:rsid w:val="006F775F"/>
    <w:rsid w:val="00701069"/>
    <w:rsid w:val="00705293"/>
    <w:rsid w:val="00710565"/>
    <w:rsid w:val="007151D5"/>
    <w:rsid w:val="00715686"/>
    <w:rsid w:val="0071739D"/>
    <w:rsid w:val="00720E36"/>
    <w:rsid w:val="00725FEC"/>
    <w:rsid w:val="00726DB2"/>
    <w:rsid w:val="00727DFC"/>
    <w:rsid w:val="0073145F"/>
    <w:rsid w:val="007332C8"/>
    <w:rsid w:val="0073746A"/>
    <w:rsid w:val="00742EFD"/>
    <w:rsid w:val="00743034"/>
    <w:rsid w:val="00744F8D"/>
    <w:rsid w:val="00747FEA"/>
    <w:rsid w:val="00750F8A"/>
    <w:rsid w:val="007545D4"/>
    <w:rsid w:val="00754B75"/>
    <w:rsid w:val="00754E23"/>
    <w:rsid w:val="007552F6"/>
    <w:rsid w:val="00756775"/>
    <w:rsid w:val="00756ED8"/>
    <w:rsid w:val="00761752"/>
    <w:rsid w:val="00765FD4"/>
    <w:rsid w:val="00767EB3"/>
    <w:rsid w:val="007712B2"/>
    <w:rsid w:val="00771A47"/>
    <w:rsid w:val="0077316E"/>
    <w:rsid w:val="0078290A"/>
    <w:rsid w:val="007858A5"/>
    <w:rsid w:val="00787110"/>
    <w:rsid w:val="00790FDA"/>
    <w:rsid w:val="0079240C"/>
    <w:rsid w:val="00793A82"/>
    <w:rsid w:val="00795149"/>
    <w:rsid w:val="007A2542"/>
    <w:rsid w:val="007A4F50"/>
    <w:rsid w:val="007A5925"/>
    <w:rsid w:val="007B18E5"/>
    <w:rsid w:val="007B2317"/>
    <w:rsid w:val="007B3DE1"/>
    <w:rsid w:val="007B4BA4"/>
    <w:rsid w:val="007B618D"/>
    <w:rsid w:val="007B6B28"/>
    <w:rsid w:val="007B6BA0"/>
    <w:rsid w:val="007C1524"/>
    <w:rsid w:val="007C30EF"/>
    <w:rsid w:val="007C4BC6"/>
    <w:rsid w:val="007C595B"/>
    <w:rsid w:val="007C5BE1"/>
    <w:rsid w:val="007C72A4"/>
    <w:rsid w:val="007C7FF4"/>
    <w:rsid w:val="007D1AC9"/>
    <w:rsid w:val="007D27A3"/>
    <w:rsid w:val="007D30A2"/>
    <w:rsid w:val="007D54BC"/>
    <w:rsid w:val="007D5FBA"/>
    <w:rsid w:val="007E0F49"/>
    <w:rsid w:val="007E259A"/>
    <w:rsid w:val="007E2C3C"/>
    <w:rsid w:val="007E44C6"/>
    <w:rsid w:val="007E6029"/>
    <w:rsid w:val="007E68F7"/>
    <w:rsid w:val="007E76E8"/>
    <w:rsid w:val="007E7BB0"/>
    <w:rsid w:val="007F32F9"/>
    <w:rsid w:val="007F55EB"/>
    <w:rsid w:val="007F7079"/>
    <w:rsid w:val="0080167B"/>
    <w:rsid w:val="00803026"/>
    <w:rsid w:val="008048CB"/>
    <w:rsid w:val="00805FF5"/>
    <w:rsid w:val="0080653A"/>
    <w:rsid w:val="00806B32"/>
    <w:rsid w:val="008074FC"/>
    <w:rsid w:val="00812AAB"/>
    <w:rsid w:val="00814DC5"/>
    <w:rsid w:val="00815082"/>
    <w:rsid w:val="00815A15"/>
    <w:rsid w:val="008202F6"/>
    <w:rsid w:val="00824245"/>
    <w:rsid w:val="00825B6C"/>
    <w:rsid w:val="008318DF"/>
    <w:rsid w:val="00835364"/>
    <w:rsid w:val="0083605B"/>
    <w:rsid w:val="00836985"/>
    <w:rsid w:val="00837FD9"/>
    <w:rsid w:val="008400BB"/>
    <w:rsid w:val="00842585"/>
    <w:rsid w:val="00842B7A"/>
    <w:rsid w:val="00844C29"/>
    <w:rsid w:val="008452A7"/>
    <w:rsid w:val="008465B8"/>
    <w:rsid w:val="00852B4E"/>
    <w:rsid w:val="00852F90"/>
    <w:rsid w:val="008531DF"/>
    <w:rsid w:val="008579B7"/>
    <w:rsid w:val="00860163"/>
    <w:rsid w:val="0086079F"/>
    <w:rsid w:val="00862F8F"/>
    <w:rsid w:val="0086307C"/>
    <w:rsid w:val="00863183"/>
    <w:rsid w:val="00871C56"/>
    <w:rsid w:val="00873402"/>
    <w:rsid w:val="00873F81"/>
    <w:rsid w:val="00875EB3"/>
    <w:rsid w:val="00876A81"/>
    <w:rsid w:val="008815FB"/>
    <w:rsid w:val="00885459"/>
    <w:rsid w:val="00885800"/>
    <w:rsid w:val="00885C02"/>
    <w:rsid w:val="0088740B"/>
    <w:rsid w:val="00887FF6"/>
    <w:rsid w:val="008920B7"/>
    <w:rsid w:val="00893EC1"/>
    <w:rsid w:val="00895AED"/>
    <w:rsid w:val="008962CA"/>
    <w:rsid w:val="00896D0D"/>
    <w:rsid w:val="008A15E3"/>
    <w:rsid w:val="008A1F99"/>
    <w:rsid w:val="008A2B91"/>
    <w:rsid w:val="008A2D89"/>
    <w:rsid w:val="008A77B4"/>
    <w:rsid w:val="008B6465"/>
    <w:rsid w:val="008B68BA"/>
    <w:rsid w:val="008C3EB5"/>
    <w:rsid w:val="008C4E3D"/>
    <w:rsid w:val="008C5B60"/>
    <w:rsid w:val="008C732D"/>
    <w:rsid w:val="008D5348"/>
    <w:rsid w:val="008E0B83"/>
    <w:rsid w:val="008E0C1F"/>
    <w:rsid w:val="008E1BEB"/>
    <w:rsid w:val="008E514F"/>
    <w:rsid w:val="008E53AD"/>
    <w:rsid w:val="008E53B3"/>
    <w:rsid w:val="008E55F3"/>
    <w:rsid w:val="008E722A"/>
    <w:rsid w:val="008E766A"/>
    <w:rsid w:val="008E7A30"/>
    <w:rsid w:val="008F09B2"/>
    <w:rsid w:val="008F1610"/>
    <w:rsid w:val="008F56C7"/>
    <w:rsid w:val="008F618B"/>
    <w:rsid w:val="00903A47"/>
    <w:rsid w:val="00903CB2"/>
    <w:rsid w:val="00904A07"/>
    <w:rsid w:val="0090552A"/>
    <w:rsid w:val="00906187"/>
    <w:rsid w:val="009070D6"/>
    <w:rsid w:val="00916ECA"/>
    <w:rsid w:val="00920237"/>
    <w:rsid w:val="00924645"/>
    <w:rsid w:val="00926FA8"/>
    <w:rsid w:val="00927677"/>
    <w:rsid w:val="0093229D"/>
    <w:rsid w:val="00933010"/>
    <w:rsid w:val="00933C79"/>
    <w:rsid w:val="00934AC7"/>
    <w:rsid w:val="00934BBC"/>
    <w:rsid w:val="009356AB"/>
    <w:rsid w:val="00935DB9"/>
    <w:rsid w:val="00936E0F"/>
    <w:rsid w:val="00940C09"/>
    <w:rsid w:val="00940C5D"/>
    <w:rsid w:val="0094132F"/>
    <w:rsid w:val="0094292C"/>
    <w:rsid w:val="0094311F"/>
    <w:rsid w:val="00944C08"/>
    <w:rsid w:val="009478B8"/>
    <w:rsid w:val="00950001"/>
    <w:rsid w:val="009505B4"/>
    <w:rsid w:val="00950F89"/>
    <w:rsid w:val="0095168F"/>
    <w:rsid w:val="009523C7"/>
    <w:rsid w:val="00952BBB"/>
    <w:rsid w:val="009533AB"/>
    <w:rsid w:val="009551E2"/>
    <w:rsid w:val="0095564F"/>
    <w:rsid w:val="00956474"/>
    <w:rsid w:val="00956620"/>
    <w:rsid w:val="00960E9D"/>
    <w:rsid w:val="00963DF4"/>
    <w:rsid w:val="00965635"/>
    <w:rsid w:val="00966889"/>
    <w:rsid w:val="00970532"/>
    <w:rsid w:val="009736CD"/>
    <w:rsid w:val="009750C6"/>
    <w:rsid w:val="00977A06"/>
    <w:rsid w:val="0098361F"/>
    <w:rsid w:val="00984A85"/>
    <w:rsid w:val="00985A8C"/>
    <w:rsid w:val="00985F55"/>
    <w:rsid w:val="00986523"/>
    <w:rsid w:val="00987606"/>
    <w:rsid w:val="00991335"/>
    <w:rsid w:val="00991BDC"/>
    <w:rsid w:val="00991E10"/>
    <w:rsid w:val="009939F5"/>
    <w:rsid w:val="009975B2"/>
    <w:rsid w:val="009A18D0"/>
    <w:rsid w:val="009A658B"/>
    <w:rsid w:val="009B28F8"/>
    <w:rsid w:val="009B3D1C"/>
    <w:rsid w:val="009C01C3"/>
    <w:rsid w:val="009C0BC8"/>
    <w:rsid w:val="009C6044"/>
    <w:rsid w:val="009D0021"/>
    <w:rsid w:val="009D3AA3"/>
    <w:rsid w:val="009D5A8A"/>
    <w:rsid w:val="009E03D6"/>
    <w:rsid w:val="009E34A1"/>
    <w:rsid w:val="009E365C"/>
    <w:rsid w:val="009E428C"/>
    <w:rsid w:val="009F01F1"/>
    <w:rsid w:val="009F020A"/>
    <w:rsid w:val="009F2D02"/>
    <w:rsid w:val="009F51E2"/>
    <w:rsid w:val="009F637D"/>
    <w:rsid w:val="00A0031E"/>
    <w:rsid w:val="00A0520A"/>
    <w:rsid w:val="00A05536"/>
    <w:rsid w:val="00A06236"/>
    <w:rsid w:val="00A07125"/>
    <w:rsid w:val="00A078B8"/>
    <w:rsid w:val="00A1337A"/>
    <w:rsid w:val="00A13D55"/>
    <w:rsid w:val="00A140FF"/>
    <w:rsid w:val="00A221C2"/>
    <w:rsid w:val="00A22963"/>
    <w:rsid w:val="00A31B4D"/>
    <w:rsid w:val="00A32F38"/>
    <w:rsid w:val="00A34BB1"/>
    <w:rsid w:val="00A413F0"/>
    <w:rsid w:val="00A420D1"/>
    <w:rsid w:val="00A423EF"/>
    <w:rsid w:val="00A441C8"/>
    <w:rsid w:val="00A5089E"/>
    <w:rsid w:val="00A5272E"/>
    <w:rsid w:val="00A53CF2"/>
    <w:rsid w:val="00A56492"/>
    <w:rsid w:val="00A62A1E"/>
    <w:rsid w:val="00A639CF"/>
    <w:rsid w:val="00A64C4B"/>
    <w:rsid w:val="00A64ECE"/>
    <w:rsid w:val="00A65490"/>
    <w:rsid w:val="00A66D57"/>
    <w:rsid w:val="00A708CF"/>
    <w:rsid w:val="00A72498"/>
    <w:rsid w:val="00A8087A"/>
    <w:rsid w:val="00A813E7"/>
    <w:rsid w:val="00A81CF7"/>
    <w:rsid w:val="00A87870"/>
    <w:rsid w:val="00A90122"/>
    <w:rsid w:val="00A932D6"/>
    <w:rsid w:val="00A93498"/>
    <w:rsid w:val="00A94EAC"/>
    <w:rsid w:val="00A95842"/>
    <w:rsid w:val="00A96110"/>
    <w:rsid w:val="00A9752E"/>
    <w:rsid w:val="00AA1100"/>
    <w:rsid w:val="00AA1582"/>
    <w:rsid w:val="00AA4CD8"/>
    <w:rsid w:val="00AA66D3"/>
    <w:rsid w:val="00AA7DB3"/>
    <w:rsid w:val="00AB4CC1"/>
    <w:rsid w:val="00AB6AE0"/>
    <w:rsid w:val="00AB7BD0"/>
    <w:rsid w:val="00AC06A6"/>
    <w:rsid w:val="00AC40D1"/>
    <w:rsid w:val="00AC6ECC"/>
    <w:rsid w:val="00AC7358"/>
    <w:rsid w:val="00AC7F4D"/>
    <w:rsid w:val="00AD47D3"/>
    <w:rsid w:val="00AE5506"/>
    <w:rsid w:val="00AE62E7"/>
    <w:rsid w:val="00AE67D1"/>
    <w:rsid w:val="00AF038F"/>
    <w:rsid w:val="00AF3F96"/>
    <w:rsid w:val="00AF467C"/>
    <w:rsid w:val="00AF4EBB"/>
    <w:rsid w:val="00AF4F49"/>
    <w:rsid w:val="00AF53A7"/>
    <w:rsid w:val="00AF6486"/>
    <w:rsid w:val="00AF65E3"/>
    <w:rsid w:val="00B0201A"/>
    <w:rsid w:val="00B03E41"/>
    <w:rsid w:val="00B062F8"/>
    <w:rsid w:val="00B111D6"/>
    <w:rsid w:val="00B14EA6"/>
    <w:rsid w:val="00B1575D"/>
    <w:rsid w:val="00B15CE6"/>
    <w:rsid w:val="00B16C73"/>
    <w:rsid w:val="00B20F41"/>
    <w:rsid w:val="00B219D6"/>
    <w:rsid w:val="00B25700"/>
    <w:rsid w:val="00B275EF"/>
    <w:rsid w:val="00B30597"/>
    <w:rsid w:val="00B30FE7"/>
    <w:rsid w:val="00B33214"/>
    <w:rsid w:val="00B3371D"/>
    <w:rsid w:val="00B35A59"/>
    <w:rsid w:val="00B41571"/>
    <w:rsid w:val="00B416E3"/>
    <w:rsid w:val="00B41822"/>
    <w:rsid w:val="00B4542D"/>
    <w:rsid w:val="00B45A95"/>
    <w:rsid w:val="00B4617F"/>
    <w:rsid w:val="00B4662F"/>
    <w:rsid w:val="00B476A8"/>
    <w:rsid w:val="00B56F67"/>
    <w:rsid w:val="00B56F69"/>
    <w:rsid w:val="00B65673"/>
    <w:rsid w:val="00B67207"/>
    <w:rsid w:val="00B67568"/>
    <w:rsid w:val="00B71354"/>
    <w:rsid w:val="00B722E6"/>
    <w:rsid w:val="00B72C8A"/>
    <w:rsid w:val="00B77831"/>
    <w:rsid w:val="00B81B40"/>
    <w:rsid w:val="00B82141"/>
    <w:rsid w:val="00B82767"/>
    <w:rsid w:val="00B838F0"/>
    <w:rsid w:val="00B8744B"/>
    <w:rsid w:val="00B92FD4"/>
    <w:rsid w:val="00B94DD7"/>
    <w:rsid w:val="00B95909"/>
    <w:rsid w:val="00BA0298"/>
    <w:rsid w:val="00BA3A6C"/>
    <w:rsid w:val="00BA65EF"/>
    <w:rsid w:val="00BB093C"/>
    <w:rsid w:val="00BB19B5"/>
    <w:rsid w:val="00BC010C"/>
    <w:rsid w:val="00BC6179"/>
    <w:rsid w:val="00BD1379"/>
    <w:rsid w:val="00BD330A"/>
    <w:rsid w:val="00BD37F7"/>
    <w:rsid w:val="00BD5E05"/>
    <w:rsid w:val="00BD5F5C"/>
    <w:rsid w:val="00BE10B6"/>
    <w:rsid w:val="00BE4B47"/>
    <w:rsid w:val="00BE4EF7"/>
    <w:rsid w:val="00BE70E3"/>
    <w:rsid w:val="00BF2494"/>
    <w:rsid w:val="00BF288D"/>
    <w:rsid w:val="00BF3498"/>
    <w:rsid w:val="00BF3C22"/>
    <w:rsid w:val="00BF5400"/>
    <w:rsid w:val="00BF5A25"/>
    <w:rsid w:val="00BF732E"/>
    <w:rsid w:val="00BF7D0F"/>
    <w:rsid w:val="00C02583"/>
    <w:rsid w:val="00C028B5"/>
    <w:rsid w:val="00C065E9"/>
    <w:rsid w:val="00C07346"/>
    <w:rsid w:val="00C13AF9"/>
    <w:rsid w:val="00C14617"/>
    <w:rsid w:val="00C1577F"/>
    <w:rsid w:val="00C20DDD"/>
    <w:rsid w:val="00C23E39"/>
    <w:rsid w:val="00C303E7"/>
    <w:rsid w:val="00C31ACB"/>
    <w:rsid w:val="00C33C22"/>
    <w:rsid w:val="00C33DB7"/>
    <w:rsid w:val="00C35DCE"/>
    <w:rsid w:val="00C43439"/>
    <w:rsid w:val="00C435F4"/>
    <w:rsid w:val="00C43F43"/>
    <w:rsid w:val="00C45E06"/>
    <w:rsid w:val="00C47CBE"/>
    <w:rsid w:val="00C52632"/>
    <w:rsid w:val="00C54447"/>
    <w:rsid w:val="00C610C0"/>
    <w:rsid w:val="00C625BF"/>
    <w:rsid w:val="00C7103C"/>
    <w:rsid w:val="00C724E5"/>
    <w:rsid w:val="00C72D17"/>
    <w:rsid w:val="00C75DC4"/>
    <w:rsid w:val="00C76007"/>
    <w:rsid w:val="00C77BDC"/>
    <w:rsid w:val="00C77C08"/>
    <w:rsid w:val="00C81CBD"/>
    <w:rsid w:val="00C82410"/>
    <w:rsid w:val="00C830AE"/>
    <w:rsid w:val="00C834E2"/>
    <w:rsid w:val="00C8657C"/>
    <w:rsid w:val="00C868B3"/>
    <w:rsid w:val="00C872C1"/>
    <w:rsid w:val="00C905EC"/>
    <w:rsid w:val="00C92835"/>
    <w:rsid w:val="00C938E8"/>
    <w:rsid w:val="00C93BF1"/>
    <w:rsid w:val="00C94DD9"/>
    <w:rsid w:val="00C9686C"/>
    <w:rsid w:val="00C96CC0"/>
    <w:rsid w:val="00C9718C"/>
    <w:rsid w:val="00CA0764"/>
    <w:rsid w:val="00CA5574"/>
    <w:rsid w:val="00CA57D1"/>
    <w:rsid w:val="00CA57E0"/>
    <w:rsid w:val="00CA664C"/>
    <w:rsid w:val="00CA7457"/>
    <w:rsid w:val="00CB067D"/>
    <w:rsid w:val="00CB12B0"/>
    <w:rsid w:val="00CB2D43"/>
    <w:rsid w:val="00CB4790"/>
    <w:rsid w:val="00CB4A6D"/>
    <w:rsid w:val="00CC053C"/>
    <w:rsid w:val="00CC174A"/>
    <w:rsid w:val="00CC240A"/>
    <w:rsid w:val="00CC47F3"/>
    <w:rsid w:val="00CC4880"/>
    <w:rsid w:val="00CD45FC"/>
    <w:rsid w:val="00CD61A6"/>
    <w:rsid w:val="00CD6AAA"/>
    <w:rsid w:val="00CD7388"/>
    <w:rsid w:val="00CE0F61"/>
    <w:rsid w:val="00CE462F"/>
    <w:rsid w:val="00CE6928"/>
    <w:rsid w:val="00CE7150"/>
    <w:rsid w:val="00CE7D6D"/>
    <w:rsid w:val="00CF6B6B"/>
    <w:rsid w:val="00CF701E"/>
    <w:rsid w:val="00D02525"/>
    <w:rsid w:val="00D02BA5"/>
    <w:rsid w:val="00D0578A"/>
    <w:rsid w:val="00D05D9B"/>
    <w:rsid w:val="00D117F1"/>
    <w:rsid w:val="00D12035"/>
    <w:rsid w:val="00D12FEE"/>
    <w:rsid w:val="00D13D64"/>
    <w:rsid w:val="00D16835"/>
    <w:rsid w:val="00D23F81"/>
    <w:rsid w:val="00D26931"/>
    <w:rsid w:val="00D26DFA"/>
    <w:rsid w:val="00D27A23"/>
    <w:rsid w:val="00D305A1"/>
    <w:rsid w:val="00D31E76"/>
    <w:rsid w:val="00D3366D"/>
    <w:rsid w:val="00D36183"/>
    <w:rsid w:val="00D3664D"/>
    <w:rsid w:val="00D376B9"/>
    <w:rsid w:val="00D420C5"/>
    <w:rsid w:val="00D4625A"/>
    <w:rsid w:val="00D463B1"/>
    <w:rsid w:val="00D47C0D"/>
    <w:rsid w:val="00D47DD1"/>
    <w:rsid w:val="00D519AB"/>
    <w:rsid w:val="00D5225D"/>
    <w:rsid w:val="00D532CE"/>
    <w:rsid w:val="00D5344D"/>
    <w:rsid w:val="00D549CE"/>
    <w:rsid w:val="00D62BD6"/>
    <w:rsid w:val="00D63F56"/>
    <w:rsid w:val="00D70C3A"/>
    <w:rsid w:val="00D71430"/>
    <w:rsid w:val="00D73491"/>
    <w:rsid w:val="00D73C35"/>
    <w:rsid w:val="00D75B70"/>
    <w:rsid w:val="00D76D0B"/>
    <w:rsid w:val="00D83CCD"/>
    <w:rsid w:val="00D865B1"/>
    <w:rsid w:val="00D874E0"/>
    <w:rsid w:val="00D919A8"/>
    <w:rsid w:val="00D927CA"/>
    <w:rsid w:val="00D9615A"/>
    <w:rsid w:val="00D97153"/>
    <w:rsid w:val="00DA0A29"/>
    <w:rsid w:val="00DA6ADC"/>
    <w:rsid w:val="00DB009E"/>
    <w:rsid w:val="00DB0F7B"/>
    <w:rsid w:val="00DB2C26"/>
    <w:rsid w:val="00DB4294"/>
    <w:rsid w:val="00DB6989"/>
    <w:rsid w:val="00DB6C81"/>
    <w:rsid w:val="00DC145E"/>
    <w:rsid w:val="00DC15B9"/>
    <w:rsid w:val="00DC6CD1"/>
    <w:rsid w:val="00DC7459"/>
    <w:rsid w:val="00DC7DA4"/>
    <w:rsid w:val="00DD0B64"/>
    <w:rsid w:val="00DD10BA"/>
    <w:rsid w:val="00DD261B"/>
    <w:rsid w:val="00DD2C11"/>
    <w:rsid w:val="00DD2D33"/>
    <w:rsid w:val="00DD4EA6"/>
    <w:rsid w:val="00DD74DC"/>
    <w:rsid w:val="00DE0867"/>
    <w:rsid w:val="00DF2F6D"/>
    <w:rsid w:val="00DF3998"/>
    <w:rsid w:val="00DF501C"/>
    <w:rsid w:val="00DF5A91"/>
    <w:rsid w:val="00DF5B22"/>
    <w:rsid w:val="00DF6463"/>
    <w:rsid w:val="00E07B5E"/>
    <w:rsid w:val="00E10DEA"/>
    <w:rsid w:val="00E1188F"/>
    <w:rsid w:val="00E11A7C"/>
    <w:rsid w:val="00E12E15"/>
    <w:rsid w:val="00E15B08"/>
    <w:rsid w:val="00E20AC5"/>
    <w:rsid w:val="00E22E8C"/>
    <w:rsid w:val="00E22EEB"/>
    <w:rsid w:val="00E2601E"/>
    <w:rsid w:val="00E30B5F"/>
    <w:rsid w:val="00E350FA"/>
    <w:rsid w:val="00E407C8"/>
    <w:rsid w:val="00E45D96"/>
    <w:rsid w:val="00E463D5"/>
    <w:rsid w:val="00E466E8"/>
    <w:rsid w:val="00E50D0E"/>
    <w:rsid w:val="00E517F0"/>
    <w:rsid w:val="00E53686"/>
    <w:rsid w:val="00E56890"/>
    <w:rsid w:val="00E61381"/>
    <w:rsid w:val="00E64CB7"/>
    <w:rsid w:val="00E705BE"/>
    <w:rsid w:val="00E743DC"/>
    <w:rsid w:val="00E74428"/>
    <w:rsid w:val="00E75D68"/>
    <w:rsid w:val="00E75F9C"/>
    <w:rsid w:val="00E836D9"/>
    <w:rsid w:val="00E91380"/>
    <w:rsid w:val="00E91EF4"/>
    <w:rsid w:val="00E937CE"/>
    <w:rsid w:val="00E949D2"/>
    <w:rsid w:val="00E95BFD"/>
    <w:rsid w:val="00E96464"/>
    <w:rsid w:val="00E9754E"/>
    <w:rsid w:val="00EA0D82"/>
    <w:rsid w:val="00EA10E7"/>
    <w:rsid w:val="00EA2DF3"/>
    <w:rsid w:val="00EA618C"/>
    <w:rsid w:val="00EB20C2"/>
    <w:rsid w:val="00EB2ADD"/>
    <w:rsid w:val="00EB3B69"/>
    <w:rsid w:val="00EB5C43"/>
    <w:rsid w:val="00EC05FA"/>
    <w:rsid w:val="00EC5CD1"/>
    <w:rsid w:val="00EC6B44"/>
    <w:rsid w:val="00ED1185"/>
    <w:rsid w:val="00ED1709"/>
    <w:rsid w:val="00ED4AE1"/>
    <w:rsid w:val="00ED50C0"/>
    <w:rsid w:val="00ED5956"/>
    <w:rsid w:val="00ED5B22"/>
    <w:rsid w:val="00ED6767"/>
    <w:rsid w:val="00ED7BA2"/>
    <w:rsid w:val="00EE0908"/>
    <w:rsid w:val="00EE138A"/>
    <w:rsid w:val="00EE3729"/>
    <w:rsid w:val="00EE52E5"/>
    <w:rsid w:val="00EE5500"/>
    <w:rsid w:val="00EF1054"/>
    <w:rsid w:val="00EF1278"/>
    <w:rsid w:val="00EF2D98"/>
    <w:rsid w:val="00EF443D"/>
    <w:rsid w:val="00EF4F0E"/>
    <w:rsid w:val="00EF70BC"/>
    <w:rsid w:val="00F03E12"/>
    <w:rsid w:val="00F06ED1"/>
    <w:rsid w:val="00F071FD"/>
    <w:rsid w:val="00F10010"/>
    <w:rsid w:val="00F10B8E"/>
    <w:rsid w:val="00F13374"/>
    <w:rsid w:val="00F1361C"/>
    <w:rsid w:val="00F15276"/>
    <w:rsid w:val="00F1595B"/>
    <w:rsid w:val="00F172BB"/>
    <w:rsid w:val="00F17600"/>
    <w:rsid w:val="00F17F89"/>
    <w:rsid w:val="00F22985"/>
    <w:rsid w:val="00F22E8E"/>
    <w:rsid w:val="00F2333A"/>
    <w:rsid w:val="00F249DA"/>
    <w:rsid w:val="00F24E4E"/>
    <w:rsid w:val="00F31E12"/>
    <w:rsid w:val="00F354B8"/>
    <w:rsid w:val="00F376AA"/>
    <w:rsid w:val="00F40CA0"/>
    <w:rsid w:val="00F416EC"/>
    <w:rsid w:val="00F41E30"/>
    <w:rsid w:val="00F44A89"/>
    <w:rsid w:val="00F44B62"/>
    <w:rsid w:val="00F46CC5"/>
    <w:rsid w:val="00F4796F"/>
    <w:rsid w:val="00F51DFF"/>
    <w:rsid w:val="00F56C8E"/>
    <w:rsid w:val="00F5726D"/>
    <w:rsid w:val="00F57786"/>
    <w:rsid w:val="00F625E7"/>
    <w:rsid w:val="00F63F22"/>
    <w:rsid w:val="00F65621"/>
    <w:rsid w:val="00F674FE"/>
    <w:rsid w:val="00F8249B"/>
    <w:rsid w:val="00F839F3"/>
    <w:rsid w:val="00F878B0"/>
    <w:rsid w:val="00F87DCF"/>
    <w:rsid w:val="00F92369"/>
    <w:rsid w:val="00F92C82"/>
    <w:rsid w:val="00F94C1F"/>
    <w:rsid w:val="00FA1CAC"/>
    <w:rsid w:val="00FA20CA"/>
    <w:rsid w:val="00FA260E"/>
    <w:rsid w:val="00FA2A2A"/>
    <w:rsid w:val="00FA3FCE"/>
    <w:rsid w:val="00FA481F"/>
    <w:rsid w:val="00FA4C36"/>
    <w:rsid w:val="00FA6ABD"/>
    <w:rsid w:val="00FB0D94"/>
    <w:rsid w:val="00FB1732"/>
    <w:rsid w:val="00FB21C2"/>
    <w:rsid w:val="00FB221D"/>
    <w:rsid w:val="00FB236F"/>
    <w:rsid w:val="00FB2DC9"/>
    <w:rsid w:val="00FB3CED"/>
    <w:rsid w:val="00FC2310"/>
    <w:rsid w:val="00FC30FA"/>
    <w:rsid w:val="00FC39D6"/>
    <w:rsid w:val="00FC4C9C"/>
    <w:rsid w:val="00FC5279"/>
    <w:rsid w:val="00FC5DE2"/>
    <w:rsid w:val="00FC6207"/>
    <w:rsid w:val="00FC764B"/>
    <w:rsid w:val="00FD02D5"/>
    <w:rsid w:val="00FD1D88"/>
    <w:rsid w:val="00FD3F86"/>
    <w:rsid w:val="00FE2184"/>
    <w:rsid w:val="00FE45B6"/>
    <w:rsid w:val="00FE7044"/>
    <w:rsid w:val="00FF774B"/>
    <w:rsid w:val="0D022F90"/>
    <w:rsid w:val="3E3D7A7D"/>
    <w:rsid w:val="596B269F"/>
    <w:rsid w:val="7107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85569"/>
  <w15:docId w15:val="{3B063D86-2826-4FCD-B4CE-747FB993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A9012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90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0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0122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901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0122"/>
    <w:rPr>
      <w:sz w:val="18"/>
      <w:szCs w:val="18"/>
    </w:rPr>
  </w:style>
  <w:style w:type="character" w:customStyle="1" w:styleId="fontstyle01">
    <w:name w:val="fontstyle01"/>
    <w:basedOn w:val="DefaultParagraphFont"/>
    <w:rsid w:val="00A90122"/>
    <w:rPr>
      <w:rFonts w:ascii="Arial" w:hAnsi="Arial" w:cs="Arial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90122"/>
    <w:rPr>
      <w:rFonts w:ascii="Arial" w:hAnsi="Arial" w:cs="Arial" w:hint="default"/>
      <w:i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067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67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67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67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2E7536"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Char"/>
    <w:rsid w:val="00D75B70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75B70"/>
    <w:rPr>
      <w:rFonts w:ascii="Calibri" w:eastAsiaTheme="minorEastAsia" w:hAnsi="Calibri" w:cs="Calibri"/>
      <w:noProof/>
      <w:kern w:val="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D75B70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D75B70"/>
    <w:rPr>
      <w:rFonts w:ascii="Calibri" w:eastAsiaTheme="minorEastAsia" w:hAnsi="Calibri" w:cs="Calibri"/>
      <w:noProof/>
      <w:kern w:val="2"/>
      <w:szCs w:val="22"/>
    </w:rPr>
  </w:style>
  <w:style w:type="character" w:styleId="Hyperlink">
    <w:name w:val="Hyperlink"/>
    <w:basedOn w:val="DefaultParagraphFont"/>
    <w:uiPriority w:val="99"/>
    <w:unhideWhenUsed/>
    <w:rsid w:val="00D75B7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75B70"/>
    <w:rPr>
      <w:color w:val="808080"/>
    </w:rPr>
  </w:style>
  <w:style w:type="table" w:styleId="TableGrid">
    <w:name w:val="Table Grid"/>
    <w:basedOn w:val="TableNormal"/>
    <w:uiPriority w:val="59"/>
    <w:rsid w:val="0013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CAuthorAddress">
    <w:name w:val="BC_Author_Address"/>
    <w:basedOn w:val="Normal"/>
    <w:next w:val="Normal"/>
    <w:rsid w:val="00B35A59"/>
    <w:pPr>
      <w:widowControl/>
      <w:spacing w:after="240" w:line="480" w:lineRule="auto"/>
      <w:jc w:val="center"/>
    </w:pPr>
    <w:rPr>
      <w:rFonts w:ascii="Times" w:eastAsia="SimSun" w:hAnsi="Times" w:cs="Times New Roman"/>
      <w:kern w:val="0"/>
      <w:sz w:val="24"/>
      <w:szCs w:val="20"/>
      <w:lang w:eastAsia="en-US"/>
    </w:rPr>
  </w:style>
  <w:style w:type="paragraph" w:customStyle="1" w:styleId="BBAuthorName">
    <w:name w:val="BB_Author_Name"/>
    <w:basedOn w:val="Normal"/>
    <w:next w:val="Normal"/>
    <w:rsid w:val="00B35A59"/>
    <w:pPr>
      <w:widowControl/>
      <w:spacing w:after="240" w:line="480" w:lineRule="auto"/>
      <w:jc w:val="center"/>
    </w:pPr>
    <w:rPr>
      <w:rFonts w:ascii="Times" w:eastAsia="SimSun" w:hAnsi="Times" w:cs="Times New Roman"/>
      <w:i/>
      <w:kern w:val="0"/>
      <w:sz w:val="24"/>
      <w:szCs w:val="20"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A808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7568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6A7C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4A6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NormalWeb">
    <w:name w:val="Normal (Web)"/>
    <w:basedOn w:val="Normal"/>
    <w:uiPriority w:val="99"/>
    <w:unhideWhenUsed/>
    <w:rsid w:val="001E79C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9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2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0040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7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1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1452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4510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7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83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0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4.tiff"/><Relationship Id="rId10" Type="http://schemas.openxmlformats.org/officeDocument/2006/relationships/image" Target="media/image2.tif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54B31A-3AFA-414E-915C-12806C6E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356</Words>
  <Characters>2032</Characters>
  <Application>Microsoft Office Word</Application>
  <DocSecurity>0</DocSecurity>
  <Lines>16</Lines>
  <Paragraphs>4</Paragraphs>
  <ScaleCrop>false</ScaleCrop>
  <Company>微软中国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Olliver, Tania</cp:lastModifiedBy>
  <cp:revision>2</cp:revision>
  <cp:lastPrinted>2024-02-01T15:29:00Z</cp:lastPrinted>
  <dcterms:created xsi:type="dcterms:W3CDTF">2024-05-16T00:19:00Z</dcterms:created>
  <dcterms:modified xsi:type="dcterms:W3CDTF">2024-05-16T00:19:00Z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ClassificationContentMarkingFooterShapeIds">
    <vt:lpwstr>5f1f6d56,3e078fc3,6c4e61ec,4132ff50,27b84fac,1bb2499f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2024-05-16T00:19:54Z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3be2913c-0df0-46b2-9060-799880086a8d</vt:lpwstr>
  </property>
  <property fmtid="{D5CDD505-2E9C-101B-9397-08002B2CF9AE}" pid="12" name="MSIP_Label_2bbab825-a111-45e4-86a1-18cee0005896_ContentBits">
    <vt:lpwstr>2</vt:lpwstr>
  </property>
</Properties>
</file>