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DCF1B8" w14:textId="77777777" w:rsidR="00E643B9" w:rsidRPr="00C770D6" w:rsidRDefault="00E643B9" w:rsidP="00E643B9">
      <w:pPr>
        <w:spacing w:line="480" w:lineRule="auto"/>
        <w:jc w:val="center"/>
        <w:rPr>
          <w:rFonts w:ascii="Arial" w:hAnsi="Arial" w:cs="Arial"/>
          <w:b/>
          <w:bCs/>
          <w:sz w:val="32"/>
          <w:szCs w:val="32"/>
        </w:rPr>
      </w:pPr>
      <w:bookmarkStart w:id="0" w:name="_Hlk130409961"/>
      <w:bookmarkStart w:id="1" w:name="_GoBack"/>
      <w:r w:rsidRPr="00C770D6">
        <w:rPr>
          <w:rFonts w:ascii="Arial" w:hAnsi="Arial" w:cs="Arial"/>
          <w:b/>
          <w:bCs/>
          <w:sz w:val="32"/>
          <w:szCs w:val="32"/>
        </w:rPr>
        <w:t>Supplement Information</w:t>
      </w:r>
    </w:p>
    <w:p w14:paraId="3032042D" w14:textId="6EB54725" w:rsidR="00E643B9" w:rsidRPr="00C770D6" w:rsidRDefault="00205E77" w:rsidP="00E643B9">
      <w:pPr>
        <w:spacing w:line="480" w:lineRule="auto"/>
        <w:rPr>
          <w:rFonts w:ascii="Arial" w:hAnsi="Arial" w:cs="Arial"/>
          <w:b/>
          <w:bCs/>
          <w:sz w:val="20"/>
          <w:szCs w:val="20"/>
        </w:rPr>
      </w:pPr>
      <w:r w:rsidRPr="00C770D6">
        <w:rPr>
          <w:rFonts w:ascii="Arial" w:hAnsi="Arial" w:cs="Arial"/>
          <w:b/>
          <w:bCs/>
          <w:noProof/>
          <w:sz w:val="20"/>
          <w:szCs w:val="20"/>
          <w:lang w:val="en-NZ" w:eastAsia="en-NZ"/>
        </w:rPr>
        <w:drawing>
          <wp:inline distT="0" distB="0" distL="0" distR="0" wp14:anchorId="3B77512D" wp14:editId="6F13E960">
            <wp:extent cx="5274310" cy="1353820"/>
            <wp:effectExtent l="0" t="0" r="2540" b="0"/>
            <wp:docPr id="60" name="图片 59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A2A1630-9F49-3723-925D-9A5ACCACFA0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59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A2A1630-9F49-3723-925D-9A5ACCACFA0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53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6EE25" w14:textId="77777777" w:rsidR="00E643B9" w:rsidRPr="00C770D6" w:rsidRDefault="00E643B9" w:rsidP="00383573">
      <w:pPr>
        <w:spacing w:line="480" w:lineRule="auto"/>
        <w:jc w:val="center"/>
        <w:rPr>
          <w:rFonts w:ascii="Arial" w:hAnsi="Arial" w:cs="Arial"/>
          <w:sz w:val="20"/>
          <w:szCs w:val="20"/>
        </w:rPr>
      </w:pPr>
      <w:r w:rsidRPr="00C770D6">
        <w:rPr>
          <w:rFonts w:ascii="Arial" w:hAnsi="Arial" w:cs="Arial"/>
          <w:b/>
          <w:bCs/>
          <w:sz w:val="20"/>
          <w:szCs w:val="20"/>
        </w:rPr>
        <w:t xml:space="preserve">Fig. S1 </w:t>
      </w:r>
      <w:bookmarkStart w:id="2" w:name="OLE_LINK14"/>
      <w:r w:rsidRPr="00C770D6">
        <w:rPr>
          <w:rFonts w:ascii="Arial" w:hAnsi="Arial" w:cs="Arial"/>
          <w:sz w:val="20"/>
          <w:szCs w:val="20"/>
        </w:rPr>
        <w:t>HE staining after mice injected with GFNPs and PBS</w:t>
      </w:r>
      <w:bookmarkEnd w:id="2"/>
      <w:r w:rsidRPr="00C770D6">
        <w:rPr>
          <w:rFonts w:ascii="Arial" w:hAnsi="Arial" w:cs="Arial"/>
          <w:sz w:val="20"/>
          <w:szCs w:val="20"/>
        </w:rPr>
        <w:t xml:space="preserve">. </w:t>
      </w:r>
      <w:bookmarkStart w:id="3" w:name="OLE_LINK13"/>
      <w:r w:rsidRPr="00C770D6">
        <w:rPr>
          <w:rFonts w:ascii="Arial" w:hAnsi="Arial" w:cs="Arial"/>
          <w:sz w:val="20"/>
          <w:szCs w:val="20"/>
        </w:rPr>
        <w:t>Scale bar = 50 µm.</w:t>
      </w:r>
    </w:p>
    <w:bookmarkEnd w:id="3"/>
    <w:p w14:paraId="157AB2F9" w14:textId="77777777" w:rsidR="00E643B9" w:rsidRPr="00C770D6" w:rsidRDefault="00E643B9" w:rsidP="00E643B9">
      <w:pPr>
        <w:spacing w:line="48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770D6">
        <w:rPr>
          <w:rFonts w:ascii="Arial" w:hAnsi="Arial" w:cs="Arial"/>
          <w:b/>
          <w:bCs/>
          <w:noProof/>
          <w:sz w:val="20"/>
          <w:szCs w:val="20"/>
          <w:lang w:val="en-NZ" w:eastAsia="en-NZ"/>
        </w:rPr>
        <w:drawing>
          <wp:inline distT="0" distB="0" distL="0" distR="0" wp14:anchorId="0B4A6E32" wp14:editId="41721BA7">
            <wp:extent cx="5400000" cy="2446543"/>
            <wp:effectExtent l="0" t="0" r="0" b="0"/>
            <wp:docPr id="140681355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813553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4465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30B068" w14:textId="42DFB49A" w:rsidR="00E643B9" w:rsidRPr="00C770D6" w:rsidRDefault="00E643B9" w:rsidP="00383573">
      <w:pPr>
        <w:adjustRightInd w:val="0"/>
        <w:snapToGrid w:val="0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C770D6">
        <w:rPr>
          <w:rFonts w:ascii="Arial" w:hAnsi="Arial" w:cs="Arial"/>
          <w:b/>
          <w:bCs/>
          <w:sz w:val="20"/>
          <w:szCs w:val="20"/>
        </w:rPr>
        <w:t>Fig. S2</w:t>
      </w:r>
      <w:r w:rsidRPr="00C770D6">
        <w:rPr>
          <w:rFonts w:ascii="Arial" w:hAnsi="Arial" w:cs="Arial"/>
          <w:sz w:val="20"/>
          <w:szCs w:val="20"/>
        </w:rPr>
        <w:t xml:space="preserve"> GFNPs body metabolism from 0.5 h to 2 h.</w:t>
      </w:r>
      <w:r w:rsidRPr="00C770D6">
        <w:rPr>
          <w:rFonts w:ascii="Arial" w:hAnsi="Arial" w:cs="Arial"/>
          <w:sz w:val="16"/>
          <w:szCs w:val="16"/>
        </w:rPr>
        <w:t xml:space="preserve"> </w:t>
      </w:r>
      <w:r w:rsidRPr="00C770D6">
        <w:rPr>
          <w:rFonts w:ascii="Arial" w:hAnsi="Arial" w:cs="Arial"/>
          <w:sz w:val="20"/>
          <w:szCs w:val="20"/>
        </w:rPr>
        <w:t>Data was exhibited as the Mean ± SEM.</w:t>
      </w:r>
      <w:r w:rsidR="00CA478D" w:rsidRPr="00C770D6">
        <w:rPr>
          <w:rFonts w:ascii="Arial" w:hAnsi="Arial" w:cs="Arial" w:hint="eastAsia"/>
          <w:sz w:val="20"/>
          <w:szCs w:val="20"/>
        </w:rPr>
        <w:t xml:space="preserve"> n=5.</w:t>
      </w:r>
      <w:r w:rsidRPr="00C770D6">
        <w:rPr>
          <w:rFonts w:ascii="CMSS8" w:hAnsi="CMSS8"/>
          <w:sz w:val="20"/>
          <w:szCs w:val="20"/>
        </w:rPr>
        <w:t xml:space="preserve"> </w:t>
      </w:r>
      <w:r w:rsidRPr="00C770D6">
        <w:rPr>
          <w:rFonts w:ascii="Arial" w:hAnsi="Arial" w:cs="Arial"/>
          <w:sz w:val="20"/>
          <w:szCs w:val="20"/>
        </w:rPr>
        <w:t>* p &lt; 0.05, ** p &lt; 0.01.</w:t>
      </w:r>
    </w:p>
    <w:p w14:paraId="6ADB36EA" w14:textId="5562B7BD" w:rsidR="00E643B9" w:rsidRPr="00C770D6" w:rsidRDefault="00E643B9" w:rsidP="00383573">
      <w:pPr>
        <w:spacing w:line="480" w:lineRule="auto"/>
        <w:ind w:firstLineChars="100" w:firstLine="200"/>
        <w:jc w:val="center"/>
        <w:rPr>
          <w:rFonts w:ascii="Arial" w:hAnsi="Arial" w:cs="Arial"/>
          <w:sz w:val="20"/>
          <w:szCs w:val="20"/>
        </w:rPr>
      </w:pPr>
      <w:r w:rsidRPr="00C770D6">
        <w:rPr>
          <w:rFonts w:ascii="Arial" w:hAnsi="Arial" w:cs="Arial"/>
          <w:noProof/>
          <w:sz w:val="20"/>
          <w:szCs w:val="20"/>
          <w:lang w:val="en-NZ" w:eastAsia="en-NZ"/>
        </w:rPr>
        <w:drawing>
          <wp:inline distT="0" distB="0" distL="0" distR="0" wp14:anchorId="519BA4F1" wp14:editId="5B139222">
            <wp:extent cx="2899566" cy="1910962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916" cy="19191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D6AFF5" w14:textId="7C67D8AD" w:rsidR="00E643B9" w:rsidRPr="00C770D6" w:rsidRDefault="00E643B9" w:rsidP="00383573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C770D6">
        <w:rPr>
          <w:rFonts w:ascii="Arial" w:hAnsi="Arial" w:cs="Arial"/>
          <w:b/>
          <w:bCs/>
          <w:sz w:val="20"/>
          <w:szCs w:val="20"/>
        </w:rPr>
        <w:t>Fig. S</w:t>
      </w:r>
      <w:r w:rsidR="00CA478D" w:rsidRPr="00C770D6">
        <w:rPr>
          <w:rFonts w:ascii="Arial" w:hAnsi="Arial" w:cs="Arial" w:hint="eastAsia"/>
          <w:b/>
          <w:bCs/>
          <w:sz w:val="20"/>
          <w:szCs w:val="20"/>
        </w:rPr>
        <w:t>3</w:t>
      </w:r>
      <w:r w:rsidRPr="00C770D6">
        <w:rPr>
          <w:rFonts w:ascii="Arial" w:hAnsi="Arial" w:cs="Arial"/>
          <w:sz w:val="20"/>
          <w:szCs w:val="20"/>
        </w:rPr>
        <w:t xml:space="preserve"> </w:t>
      </w:r>
      <w:bookmarkStart w:id="4" w:name="_Hlk127191901"/>
      <w:r w:rsidRPr="00C770D6">
        <w:rPr>
          <w:rFonts w:ascii="Arial" w:hAnsi="Arial" w:cs="Arial"/>
          <w:sz w:val="20"/>
          <w:szCs w:val="20"/>
        </w:rPr>
        <w:t>GFNPs tissue fluorescence imaging in tumor tissue formed by M cherry marked SW1990 cells</w:t>
      </w:r>
      <w:bookmarkEnd w:id="4"/>
      <w:r w:rsidRPr="00C770D6">
        <w:rPr>
          <w:rFonts w:ascii="Arial" w:hAnsi="Arial" w:cs="Arial"/>
          <w:sz w:val="20"/>
          <w:szCs w:val="20"/>
        </w:rPr>
        <w:t>.</w:t>
      </w:r>
    </w:p>
    <w:p w14:paraId="25293B13" w14:textId="74CC95C8" w:rsidR="00E643B9" w:rsidRPr="00C770D6" w:rsidRDefault="00205E77" w:rsidP="00E643B9">
      <w:pPr>
        <w:spacing w:line="480" w:lineRule="auto"/>
        <w:rPr>
          <w:rFonts w:ascii="Arial" w:hAnsi="Arial" w:cs="Arial"/>
          <w:sz w:val="20"/>
          <w:szCs w:val="20"/>
        </w:rPr>
      </w:pPr>
      <w:r w:rsidRPr="00C770D6">
        <w:rPr>
          <w:rFonts w:ascii="Arial" w:hAnsi="Arial" w:cs="Arial"/>
          <w:noProof/>
          <w:sz w:val="20"/>
          <w:szCs w:val="20"/>
          <w:lang w:val="en-NZ" w:eastAsia="en-NZ"/>
        </w:rPr>
        <w:lastRenderedPageBreak/>
        <w:drawing>
          <wp:inline distT="0" distB="0" distL="0" distR="0" wp14:anchorId="679B16EF" wp14:editId="748D28A7">
            <wp:extent cx="5274310" cy="1463675"/>
            <wp:effectExtent l="0" t="0" r="2540" b="3175"/>
            <wp:docPr id="16" name="图片 15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D19A549-256E-7083-B049-D95C8874B14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5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D19A549-256E-7083-B049-D95C8874B14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6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CBFF20" w14:textId="04916F65" w:rsidR="00E643B9" w:rsidRPr="00C770D6" w:rsidRDefault="00E643B9" w:rsidP="00383573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C770D6">
        <w:rPr>
          <w:rFonts w:ascii="Arial" w:hAnsi="Arial" w:cs="Arial"/>
          <w:b/>
          <w:bCs/>
          <w:sz w:val="20"/>
          <w:szCs w:val="20"/>
        </w:rPr>
        <w:t>Fig. S</w:t>
      </w:r>
      <w:r w:rsidR="00CA478D" w:rsidRPr="00C770D6">
        <w:rPr>
          <w:rFonts w:ascii="Arial" w:hAnsi="Arial" w:cs="Arial" w:hint="eastAsia"/>
          <w:b/>
          <w:bCs/>
          <w:sz w:val="20"/>
          <w:szCs w:val="20"/>
        </w:rPr>
        <w:t>4</w:t>
      </w:r>
      <w:r w:rsidRPr="00C770D6">
        <w:rPr>
          <w:rFonts w:ascii="Arial" w:hAnsi="Arial" w:cs="Arial"/>
          <w:sz w:val="20"/>
          <w:szCs w:val="20"/>
        </w:rPr>
        <w:t xml:space="preserve"> GFNPs fluorescence imaging in</w:t>
      </w:r>
      <w:bookmarkStart w:id="5" w:name="_Hlk127192038"/>
      <w:r w:rsidRPr="00C770D6">
        <w:rPr>
          <w:rFonts w:ascii="Arial" w:hAnsi="Arial" w:cs="Arial"/>
          <w:sz w:val="20"/>
          <w:szCs w:val="20"/>
        </w:rPr>
        <w:t xml:space="preserve"> spheroid</w:t>
      </w:r>
      <w:bookmarkEnd w:id="5"/>
      <w:r w:rsidRPr="00C770D6">
        <w:rPr>
          <w:rFonts w:ascii="Arial" w:hAnsi="Arial" w:cs="Arial"/>
          <w:sz w:val="20"/>
          <w:szCs w:val="20"/>
        </w:rPr>
        <w:t xml:space="preserve"> formed by M cherry marked SW1990 cells.</w:t>
      </w:r>
      <w:r w:rsidR="00205E77" w:rsidRPr="00C770D6">
        <w:rPr>
          <w:rFonts w:ascii="Arial" w:hAnsi="Arial" w:cs="Arial"/>
          <w:sz w:val="20"/>
          <w:szCs w:val="20"/>
        </w:rPr>
        <w:t xml:space="preserve"> Scale bar = </w:t>
      </w:r>
      <w:r w:rsidR="00205E77" w:rsidRPr="00C770D6">
        <w:rPr>
          <w:rFonts w:ascii="Arial" w:hAnsi="Arial" w:cs="Arial" w:hint="eastAsia"/>
          <w:sz w:val="20"/>
          <w:szCs w:val="20"/>
        </w:rPr>
        <w:t>10</w:t>
      </w:r>
      <w:r w:rsidR="00205E77" w:rsidRPr="00C770D6">
        <w:rPr>
          <w:rFonts w:ascii="Arial" w:hAnsi="Arial" w:cs="Arial"/>
          <w:sz w:val="20"/>
          <w:szCs w:val="20"/>
        </w:rPr>
        <w:t>0 µm.</w:t>
      </w:r>
    </w:p>
    <w:p w14:paraId="394AF4FF" w14:textId="585FDEDF" w:rsidR="00CA478D" w:rsidRPr="00C770D6" w:rsidRDefault="00CA478D" w:rsidP="00CA478D">
      <w:pPr>
        <w:spacing w:line="480" w:lineRule="auto"/>
        <w:rPr>
          <w:rFonts w:ascii="Arial" w:hAnsi="Arial" w:cs="Arial"/>
          <w:sz w:val="20"/>
          <w:szCs w:val="20"/>
        </w:rPr>
      </w:pPr>
    </w:p>
    <w:p w14:paraId="62074371" w14:textId="77777777" w:rsidR="00E643B9" w:rsidRPr="00C770D6" w:rsidRDefault="00E643B9" w:rsidP="00E643B9">
      <w:pPr>
        <w:spacing w:line="480" w:lineRule="auto"/>
        <w:rPr>
          <w:rFonts w:ascii="Arial" w:hAnsi="Arial" w:cs="Arial"/>
          <w:b/>
          <w:bCs/>
          <w:sz w:val="20"/>
          <w:szCs w:val="20"/>
        </w:rPr>
      </w:pPr>
      <w:r w:rsidRPr="00C770D6">
        <w:rPr>
          <w:rFonts w:ascii="Arial" w:hAnsi="Arial" w:cs="Arial"/>
          <w:b/>
          <w:bCs/>
          <w:noProof/>
          <w:sz w:val="20"/>
          <w:szCs w:val="20"/>
          <w:lang w:val="en-NZ" w:eastAsia="en-NZ"/>
        </w:rPr>
        <w:lastRenderedPageBreak/>
        <w:drawing>
          <wp:inline distT="0" distB="0" distL="0" distR="0" wp14:anchorId="1EB546CE" wp14:editId="2B6A0EB3">
            <wp:extent cx="5400000" cy="7236220"/>
            <wp:effectExtent l="0" t="0" r="0" b="3175"/>
            <wp:docPr id="164423662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236625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7236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B33791" w14:textId="20093C34" w:rsidR="00E643B9" w:rsidRPr="00C770D6" w:rsidRDefault="00E643B9" w:rsidP="00383573">
      <w:pPr>
        <w:spacing w:line="480" w:lineRule="auto"/>
        <w:jc w:val="center"/>
        <w:rPr>
          <w:rFonts w:ascii="Arial" w:hAnsi="Arial" w:cs="Arial"/>
          <w:sz w:val="20"/>
          <w:szCs w:val="20"/>
        </w:rPr>
      </w:pPr>
      <w:r w:rsidRPr="00C770D6">
        <w:rPr>
          <w:rFonts w:ascii="Arial" w:hAnsi="Arial" w:cs="Arial"/>
          <w:b/>
          <w:bCs/>
          <w:sz w:val="20"/>
          <w:szCs w:val="20"/>
        </w:rPr>
        <w:t>Fig. S</w:t>
      </w:r>
      <w:r w:rsidR="00CA478D" w:rsidRPr="00C770D6">
        <w:rPr>
          <w:rFonts w:ascii="Arial" w:hAnsi="Arial" w:cs="Arial" w:hint="eastAsia"/>
          <w:b/>
          <w:bCs/>
          <w:sz w:val="20"/>
          <w:szCs w:val="20"/>
        </w:rPr>
        <w:t>5</w:t>
      </w:r>
      <w:r w:rsidRPr="00C770D6">
        <w:rPr>
          <w:rFonts w:ascii="Arial" w:hAnsi="Arial" w:cs="Arial"/>
          <w:sz w:val="20"/>
          <w:szCs w:val="20"/>
        </w:rPr>
        <w:t xml:space="preserve"> (A) Immunofluorescence scans of 2 and 4 weeks orthotopic transplanted pancreatic tumor tissue. Blue-GFNPs, Red-PI, Green-SMA.</w:t>
      </w:r>
      <w:r w:rsidRPr="00C770D6">
        <w:rPr>
          <w:rFonts w:ascii="Arial" w:hAnsi="Arial" w:cs="Arial" w:hint="eastAsia"/>
          <w:sz w:val="20"/>
          <w:szCs w:val="20"/>
        </w:rPr>
        <w:t xml:space="preserve"> (</w:t>
      </w:r>
      <w:r w:rsidRPr="00C770D6">
        <w:rPr>
          <w:rFonts w:ascii="Arial" w:hAnsi="Arial" w:cs="Arial"/>
          <w:sz w:val="20"/>
          <w:szCs w:val="20"/>
        </w:rPr>
        <w:t xml:space="preserve">B) Immunohistochemical tracings of SMA in orthotopic transplanted pancreatic tumor tissue at 1, 2 and 4 weeks. (C) Immunofluorescence scans of 1, 2 and 4 weeks orthotopic transplanted pancreatic tumor tissue. Blue-GFNPs, </w:t>
      </w:r>
      <w:r w:rsidRPr="00C770D6">
        <w:rPr>
          <w:rFonts w:ascii="Arial" w:hAnsi="Arial" w:cs="Arial"/>
          <w:sz w:val="20"/>
          <w:szCs w:val="20"/>
        </w:rPr>
        <w:lastRenderedPageBreak/>
        <w:t>Red-PI, Green-SMA. (D) Immunofluorescence scans of 1, 2 and 4 weeks orthotopic transplanted pancreatic tumor tissue. Blue-GFNPs, Red-PI, Green-Ki67.</w:t>
      </w:r>
      <w:r w:rsidRPr="00C770D6">
        <w:rPr>
          <w:rFonts w:ascii="Arial" w:hAnsi="Arial" w:cs="Arial" w:hint="eastAsia"/>
          <w:sz w:val="20"/>
          <w:szCs w:val="20"/>
        </w:rPr>
        <w:t xml:space="preserve"> </w:t>
      </w:r>
      <w:r w:rsidRPr="00C770D6">
        <w:rPr>
          <w:rFonts w:ascii="Arial" w:hAnsi="Arial" w:cs="Arial"/>
          <w:sz w:val="20"/>
          <w:szCs w:val="20"/>
        </w:rPr>
        <w:t>Scale bar = 1000 µm.</w:t>
      </w:r>
    </w:p>
    <w:p w14:paraId="184A7ACC" w14:textId="61513819" w:rsidR="00CA478D" w:rsidRPr="00C770D6" w:rsidRDefault="00CA478D" w:rsidP="00CA478D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770D6">
        <w:rPr>
          <w:rFonts w:ascii="Arial" w:hAnsi="Arial" w:cs="Arial"/>
          <w:noProof/>
          <w:sz w:val="20"/>
          <w:szCs w:val="20"/>
          <w:lang w:val="en-NZ" w:eastAsia="en-NZ"/>
        </w:rPr>
        <w:drawing>
          <wp:inline distT="0" distB="0" distL="0" distR="0" wp14:anchorId="03E1FFE9" wp14:editId="1023458B">
            <wp:extent cx="3149600" cy="2599452"/>
            <wp:effectExtent l="0" t="0" r="0" b="0"/>
            <wp:docPr id="7" name="图片 6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04844DC-66EF-9BD3-53E9-C7395C732A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04844DC-66EF-9BD3-53E9-C7395C732A7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57001" cy="2605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25CC1A" w14:textId="0F80DD90" w:rsidR="00CA478D" w:rsidRPr="00C770D6" w:rsidRDefault="00CA478D" w:rsidP="00CA478D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C770D6">
        <w:rPr>
          <w:rFonts w:ascii="Arial" w:hAnsi="Arial" w:cs="Arial"/>
          <w:b/>
          <w:bCs/>
          <w:sz w:val="20"/>
          <w:szCs w:val="20"/>
        </w:rPr>
        <w:t>Fig. S</w:t>
      </w:r>
      <w:r w:rsidRPr="00C770D6">
        <w:rPr>
          <w:rFonts w:ascii="Arial" w:hAnsi="Arial" w:cs="Arial" w:hint="eastAsia"/>
          <w:b/>
          <w:bCs/>
          <w:sz w:val="20"/>
          <w:szCs w:val="20"/>
        </w:rPr>
        <w:t>6</w:t>
      </w:r>
      <w:r w:rsidRPr="00C770D6">
        <w:rPr>
          <w:rFonts w:ascii="Arial" w:hAnsi="Arial" w:cs="Arial" w:hint="eastAsia"/>
          <w:sz w:val="20"/>
          <w:szCs w:val="20"/>
        </w:rPr>
        <w:t xml:space="preserve"> Display diagram of the application of the analysis software.</w:t>
      </w:r>
    </w:p>
    <w:p w14:paraId="356796A2" w14:textId="5435E354" w:rsidR="00E643B9" w:rsidRPr="00C770D6" w:rsidRDefault="007375EE" w:rsidP="00E643B9">
      <w:pPr>
        <w:spacing w:line="480" w:lineRule="auto"/>
        <w:rPr>
          <w:rFonts w:ascii="Arial" w:hAnsi="Arial" w:cs="Arial"/>
          <w:sz w:val="20"/>
          <w:szCs w:val="20"/>
        </w:rPr>
      </w:pPr>
      <w:r w:rsidRPr="00C770D6">
        <w:rPr>
          <w:rFonts w:ascii="Arial" w:hAnsi="Arial" w:cs="Arial"/>
          <w:noProof/>
          <w:sz w:val="20"/>
          <w:szCs w:val="20"/>
          <w:lang w:val="en-NZ" w:eastAsia="en-NZ"/>
        </w:rPr>
        <w:drawing>
          <wp:inline distT="0" distB="0" distL="0" distR="0" wp14:anchorId="325EF5F8" wp14:editId="1036365B">
            <wp:extent cx="5274310" cy="3898265"/>
            <wp:effectExtent l="0" t="0" r="2540" b="6985"/>
            <wp:docPr id="22" name="图片 2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9BDA509-28EB-400C-690A-90F8B97D5C2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1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9BDA509-28EB-400C-690A-90F8B97D5C2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98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0AA056" w14:textId="1DA18405" w:rsidR="00E643B9" w:rsidRPr="00C770D6" w:rsidRDefault="00E643B9" w:rsidP="00383573">
      <w:pPr>
        <w:spacing w:line="480" w:lineRule="auto"/>
        <w:jc w:val="center"/>
        <w:rPr>
          <w:rFonts w:ascii="Arial" w:hAnsi="Arial" w:cs="Arial"/>
          <w:sz w:val="20"/>
          <w:szCs w:val="20"/>
        </w:rPr>
      </w:pPr>
      <w:r w:rsidRPr="00C770D6">
        <w:rPr>
          <w:rFonts w:ascii="Arial" w:hAnsi="Arial" w:cs="Arial"/>
          <w:b/>
          <w:bCs/>
          <w:sz w:val="20"/>
          <w:szCs w:val="20"/>
        </w:rPr>
        <w:t>Fig. S</w:t>
      </w:r>
      <w:r w:rsidR="00383573" w:rsidRPr="00C770D6">
        <w:rPr>
          <w:rFonts w:ascii="Arial" w:hAnsi="Arial" w:cs="Arial" w:hint="eastAsia"/>
          <w:b/>
          <w:bCs/>
          <w:sz w:val="20"/>
          <w:szCs w:val="20"/>
        </w:rPr>
        <w:t>7</w:t>
      </w:r>
      <w:r w:rsidRPr="00C770D6">
        <w:rPr>
          <w:rFonts w:ascii="Arial" w:hAnsi="Arial" w:cs="Arial"/>
          <w:sz w:val="20"/>
          <w:szCs w:val="20"/>
        </w:rPr>
        <w:t xml:space="preserve"> GFNPs in vitro fluorescence imaging. (A)blank. (B)Air exposure to change SW1990 cells membrane permeability. (C-D) GFNPs fluorescence imaging in spheroid formed by </w:t>
      </w:r>
      <w:r w:rsidRPr="00C770D6">
        <w:rPr>
          <w:rFonts w:ascii="Arial" w:hAnsi="Arial" w:cs="Arial"/>
          <w:sz w:val="20"/>
          <w:szCs w:val="20"/>
        </w:rPr>
        <w:lastRenderedPageBreak/>
        <w:t>SW1990 cells. Scale bar = 20 µm.</w:t>
      </w:r>
    </w:p>
    <w:p w14:paraId="4CB5FB21" w14:textId="77777777" w:rsidR="00E643B9" w:rsidRPr="00C770D6" w:rsidRDefault="00E643B9" w:rsidP="00E643B9">
      <w:pPr>
        <w:spacing w:line="480" w:lineRule="auto"/>
        <w:rPr>
          <w:rFonts w:ascii="Arial" w:hAnsi="Arial" w:cs="Arial"/>
          <w:sz w:val="20"/>
          <w:szCs w:val="20"/>
        </w:rPr>
      </w:pPr>
    </w:p>
    <w:p w14:paraId="7C6FEC70" w14:textId="77777777" w:rsidR="00E643B9" w:rsidRPr="00C770D6" w:rsidRDefault="00E643B9" w:rsidP="00E643B9">
      <w:pPr>
        <w:spacing w:line="48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770D6">
        <w:rPr>
          <w:rFonts w:ascii="Arial" w:hAnsi="Arial" w:cs="Arial"/>
          <w:sz w:val="20"/>
          <w:szCs w:val="20"/>
        </w:rPr>
        <w:object w:dxaOrig="4215" w:dyaOrig="3240" w14:anchorId="69506FC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1pt;height:162pt" o:ole="">
            <v:imagedata r:id="rId14" o:title=""/>
          </v:shape>
          <o:OLEObject Type="Embed" ProgID="Origin50.Graph" ShapeID="_x0000_i1025" DrawAspect="Content" ObjectID="_1785401355" r:id="rId15"/>
        </w:object>
      </w:r>
    </w:p>
    <w:p w14:paraId="73D85AA0" w14:textId="167C1EA6" w:rsidR="00E643B9" w:rsidRPr="00C770D6" w:rsidRDefault="00E643B9" w:rsidP="00383573">
      <w:pPr>
        <w:spacing w:line="480" w:lineRule="auto"/>
        <w:jc w:val="center"/>
        <w:rPr>
          <w:rFonts w:ascii="Arial" w:hAnsi="Arial" w:cs="Arial"/>
          <w:sz w:val="20"/>
          <w:szCs w:val="20"/>
        </w:rPr>
      </w:pPr>
      <w:r w:rsidRPr="00C770D6">
        <w:rPr>
          <w:rFonts w:ascii="Arial" w:hAnsi="Arial" w:cs="Arial"/>
          <w:b/>
          <w:bCs/>
          <w:sz w:val="20"/>
          <w:szCs w:val="20"/>
        </w:rPr>
        <w:t>Fig. S</w:t>
      </w:r>
      <w:r w:rsidR="00383573" w:rsidRPr="00C770D6">
        <w:rPr>
          <w:rFonts w:ascii="Arial" w:hAnsi="Arial" w:cs="Arial" w:hint="eastAsia"/>
          <w:b/>
          <w:bCs/>
          <w:sz w:val="20"/>
          <w:szCs w:val="20"/>
        </w:rPr>
        <w:t>8</w:t>
      </w:r>
      <w:r w:rsidRPr="00C770D6">
        <w:rPr>
          <w:rFonts w:ascii="Arial" w:hAnsi="Arial" w:cs="Arial"/>
          <w:sz w:val="20"/>
          <w:szCs w:val="20"/>
        </w:rPr>
        <w:t xml:space="preserve"> GFNPs fluorescence signal intensity was proportional to the tumor proliferation cycle.</w:t>
      </w:r>
      <w:bookmarkEnd w:id="0"/>
      <w:r w:rsidR="007375EE" w:rsidRPr="00C770D6">
        <w:rPr>
          <w:rFonts w:hint="eastAsia"/>
        </w:rPr>
        <w:t xml:space="preserve"> </w:t>
      </w:r>
      <w:r w:rsidR="007375EE" w:rsidRPr="00C770D6">
        <w:rPr>
          <w:rFonts w:ascii="Arial" w:hAnsi="Arial" w:cs="Arial" w:hint="eastAsia"/>
          <w:sz w:val="20"/>
          <w:szCs w:val="20"/>
        </w:rPr>
        <w:t xml:space="preserve">Data was exhibited as the Mean </w:t>
      </w:r>
      <w:r w:rsidR="007375EE" w:rsidRPr="00C770D6">
        <w:rPr>
          <w:rFonts w:ascii="Arial" w:hAnsi="Arial" w:cs="Arial" w:hint="eastAsia"/>
          <w:sz w:val="20"/>
          <w:szCs w:val="20"/>
        </w:rPr>
        <w:t>±</w:t>
      </w:r>
      <w:r w:rsidR="007375EE" w:rsidRPr="00C770D6">
        <w:rPr>
          <w:rFonts w:ascii="Arial" w:hAnsi="Arial" w:cs="Arial" w:hint="eastAsia"/>
          <w:sz w:val="20"/>
          <w:szCs w:val="20"/>
        </w:rPr>
        <w:t xml:space="preserve"> SEM.</w:t>
      </w:r>
      <w:r w:rsidR="00383573" w:rsidRPr="00C770D6">
        <w:rPr>
          <w:rFonts w:ascii="Arial" w:hAnsi="Arial" w:cs="Arial" w:hint="eastAsia"/>
          <w:sz w:val="20"/>
          <w:szCs w:val="20"/>
        </w:rPr>
        <w:t xml:space="preserve"> </w:t>
      </w:r>
      <w:r w:rsidR="007375EE" w:rsidRPr="00C770D6">
        <w:rPr>
          <w:rFonts w:ascii="Arial" w:hAnsi="Arial" w:cs="Arial" w:hint="eastAsia"/>
          <w:sz w:val="20"/>
          <w:szCs w:val="20"/>
        </w:rPr>
        <w:t>n=5.</w:t>
      </w:r>
    </w:p>
    <w:p w14:paraId="4E198E95" w14:textId="77777777" w:rsidR="00E643B9" w:rsidRPr="00C770D6" w:rsidRDefault="00E643B9" w:rsidP="00E643B9">
      <w:pPr>
        <w:spacing w:line="480" w:lineRule="auto"/>
        <w:rPr>
          <w:rFonts w:ascii="Arial" w:hAnsi="Arial" w:cs="Arial"/>
          <w:sz w:val="20"/>
          <w:szCs w:val="20"/>
        </w:rPr>
      </w:pPr>
      <w:r w:rsidRPr="00C770D6">
        <w:rPr>
          <w:rFonts w:ascii="Arial" w:hAnsi="Arial" w:cs="Arial"/>
          <w:b/>
          <w:bCs/>
          <w:sz w:val="20"/>
          <w:szCs w:val="20"/>
        </w:rPr>
        <w:t>Table S1</w:t>
      </w:r>
      <w:r w:rsidRPr="00C770D6">
        <w:rPr>
          <w:rFonts w:ascii="Arial" w:hAnsi="Arial" w:cs="Arial"/>
          <w:sz w:val="20"/>
          <w:szCs w:val="20"/>
        </w:rPr>
        <w:t xml:space="preserve"> Clinical information for patients with pancreatic cancer. Ethical Number: CHEC2022-018.</w:t>
      </w:r>
    </w:p>
    <w:p w14:paraId="457FB7AE" w14:textId="77777777" w:rsidR="00E643B9" w:rsidRPr="00C770D6" w:rsidRDefault="00E643B9" w:rsidP="00E643B9">
      <w:pPr>
        <w:spacing w:line="480" w:lineRule="auto"/>
        <w:rPr>
          <w:rFonts w:ascii="Arial" w:hAnsi="Arial" w:cs="Arial"/>
          <w:sz w:val="20"/>
          <w:szCs w:val="20"/>
        </w:rPr>
      </w:pPr>
      <w:r w:rsidRPr="00C770D6">
        <w:rPr>
          <w:rFonts w:ascii="Arial" w:hAnsi="Arial" w:cs="Arial"/>
          <w:noProof/>
          <w:sz w:val="20"/>
          <w:szCs w:val="20"/>
          <w:lang w:val="en-NZ" w:eastAsia="en-NZ"/>
        </w:rPr>
        <w:drawing>
          <wp:inline distT="0" distB="0" distL="0" distR="0" wp14:anchorId="7AA9E417" wp14:editId="62A046DB">
            <wp:extent cx="5274310" cy="1077595"/>
            <wp:effectExtent l="0" t="0" r="2540" b="0"/>
            <wp:docPr id="4" name="图片 3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358F8A7-392A-834A-D702-C31B04315CC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358F8A7-392A-834A-D702-C31B04315CC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77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E23108" w14:textId="77777777" w:rsidR="005A273D" w:rsidRPr="00C770D6" w:rsidRDefault="005A273D"/>
    <w:bookmarkEnd w:id="1"/>
    <w:p w14:paraId="037FDE28" w14:textId="77777777" w:rsidR="0062429B" w:rsidRPr="00C770D6" w:rsidRDefault="0062429B"/>
    <w:sectPr w:rsidR="0062429B" w:rsidRPr="00C770D6" w:rsidSect="00E643B9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CD1975" w14:textId="77777777" w:rsidR="00C433A8" w:rsidRDefault="00C433A8" w:rsidP="00E643B9">
      <w:r>
        <w:separator/>
      </w:r>
    </w:p>
  </w:endnote>
  <w:endnote w:type="continuationSeparator" w:id="0">
    <w:p w14:paraId="0A74EDFA" w14:textId="77777777" w:rsidR="00C433A8" w:rsidRDefault="00C433A8" w:rsidP="00E64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MSS8">
    <w:altName w:val="Cambria"/>
    <w:panose1 w:val="00000000000000000000"/>
    <w:charset w:val="00"/>
    <w:family w:val="roman"/>
    <w:notTrueType/>
    <w:pitch w:val="default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DC861F" w14:textId="77777777" w:rsidR="00C433A8" w:rsidRDefault="00C433A8" w:rsidP="00E643B9">
      <w:r>
        <w:separator/>
      </w:r>
    </w:p>
  </w:footnote>
  <w:footnote w:type="continuationSeparator" w:id="0">
    <w:p w14:paraId="29D173AB" w14:textId="77777777" w:rsidR="00C433A8" w:rsidRDefault="00C433A8" w:rsidP="00E643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523"/>
    <w:rsid w:val="00176EB2"/>
    <w:rsid w:val="00177F9D"/>
    <w:rsid w:val="00205E77"/>
    <w:rsid w:val="002065D2"/>
    <w:rsid w:val="00244229"/>
    <w:rsid w:val="002469BF"/>
    <w:rsid w:val="00330724"/>
    <w:rsid w:val="0035039E"/>
    <w:rsid w:val="00383573"/>
    <w:rsid w:val="00417504"/>
    <w:rsid w:val="004B4DFF"/>
    <w:rsid w:val="00502457"/>
    <w:rsid w:val="005A273D"/>
    <w:rsid w:val="005E7FAE"/>
    <w:rsid w:val="0062429B"/>
    <w:rsid w:val="006933E0"/>
    <w:rsid w:val="0072011B"/>
    <w:rsid w:val="007375EE"/>
    <w:rsid w:val="007F3523"/>
    <w:rsid w:val="009924EE"/>
    <w:rsid w:val="00B1721E"/>
    <w:rsid w:val="00B535AB"/>
    <w:rsid w:val="00BE20AE"/>
    <w:rsid w:val="00C433A8"/>
    <w:rsid w:val="00C770D6"/>
    <w:rsid w:val="00CA478D"/>
    <w:rsid w:val="00D12502"/>
    <w:rsid w:val="00E15372"/>
    <w:rsid w:val="00E643B9"/>
    <w:rsid w:val="00F52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87D6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43B9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43B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E643B9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643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643B9"/>
    <w:rPr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E643B9"/>
  </w:style>
  <w:style w:type="paragraph" w:styleId="BalloonText">
    <w:name w:val="Balloon Text"/>
    <w:basedOn w:val="Normal"/>
    <w:link w:val="BalloonTextChar"/>
    <w:uiPriority w:val="99"/>
    <w:semiHidden/>
    <w:unhideWhenUsed/>
    <w:rsid w:val="00C770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70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43B9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43B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E643B9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643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643B9"/>
    <w:rPr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E643B9"/>
  </w:style>
  <w:style w:type="paragraph" w:styleId="BalloonText">
    <w:name w:val="Balloon Text"/>
    <w:basedOn w:val="Normal"/>
    <w:link w:val="BalloonTextChar"/>
    <w:uiPriority w:val="99"/>
    <w:semiHidden/>
    <w:unhideWhenUsed/>
    <w:rsid w:val="00C770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70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oleObject" Target="embeddings/oleObject1.bin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</Pages>
  <Words>224</Words>
  <Characters>1282</Characters>
  <Application>Microsoft Office Word</Application>
  <DocSecurity>0</DocSecurity>
  <Lines>10</Lines>
  <Paragraphs>3</Paragraphs>
  <ScaleCrop>false</ScaleCrop>
  <Company/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雅男 黄</dc:creator>
  <cp:keywords/>
  <dc:description/>
  <cp:lastModifiedBy>Claudia</cp:lastModifiedBy>
  <cp:revision>9</cp:revision>
  <dcterms:created xsi:type="dcterms:W3CDTF">2024-07-24T08:30:00Z</dcterms:created>
  <dcterms:modified xsi:type="dcterms:W3CDTF">2024-08-17T00:03:00Z</dcterms:modified>
</cp:coreProperties>
</file>