
<file path=[Content_Types].xml><?xml version="1.0" encoding="utf-8"?>
<Types xmlns="http://schemas.openxmlformats.org/package/2006/content-types">
  <Default Extension="emf" ContentType="image/x-emf"/>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DF844" w14:textId="6A3E4535" w:rsidR="00612C6D" w:rsidRPr="007378DC" w:rsidRDefault="00612C6D" w:rsidP="00612C6D">
      <w:pPr>
        <w:spacing w:line="480" w:lineRule="auto"/>
        <w:rPr>
          <w:rFonts w:ascii="Times New Roman" w:hAnsi="Times New Roman" w:cs="Times New Roman"/>
          <w:b/>
          <w:bCs/>
          <w:sz w:val="28"/>
          <w:szCs w:val="28"/>
        </w:rPr>
      </w:pPr>
      <w:r w:rsidRPr="007378DC">
        <w:rPr>
          <w:rFonts w:ascii="Times New Roman" w:hAnsi="Times New Roman" w:cs="Times New Roman"/>
          <w:b/>
          <w:bCs/>
          <w:sz w:val="28"/>
          <w:szCs w:val="28"/>
        </w:rPr>
        <w:t>Supplementary materials and methods</w:t>
      </w:r>
    </w:p>
    <w:p w14:paraId="2940CD14" w14:textId="7B45C3D2" w:rsidR="00612C6D" w:rsidRPr="007378DC" w:rsidRDefault="00612C6D" w:rsidP="00612C6D">
      <w:pPr>
        <w:spacing w:line="480" w:lineRule="auto"/>
        <w:rPr>
          <w:rFonts w:ascii="Times New Roman" w:hAnsi="Times New Roman" w:cs="Times New Roman"/>
          <w:b/>
          <w:bCs/>
          <w:sz w:val="24"/>
          <w:szCs w:val="24"/>
        </w:rPr>
      </w:pPr>
      <w:r w:rsidRPr="007378DC">
        <w:rPr>
          <w:rFonts w:ascii="Times New Roman" w:hAnsi="Times New Roman" w:cs="Times New Roman"/>
          <w:b/>
          <w:bCs/>
          <w:sz w:val="24"/>
          <w:szCs w:val="24"/>
        </w:rPr>
        <w:t xml:space="preserve">Reagents and </w:t>
      </w:r>
      <w:bookmarkStart w:id="0" w:name="_Hlk169118709"/>
      <w:r w:rsidRPr="007378DC">
        <w:rPr>
          <w:rFonts w:ascii="Times New Roman" w:hAnsi="Times New Roman" w:cs="Times New Roman"/>
          <w:b/>
          <w:bCs/>
          <w:sz w:val="24"/>
          <w:szCs w:val="24"/>
        </w:rPr>
        <w:t>Materials</w:t>
      </w:r>
      <w:bookmarkEnd w:id="0"/>
    </w:p>
    <w:p w14:paraId="360847C4" w14:textId="400E2F9F" w:rsidR="00612C6D" w:rsidRDefault="00612C6D" w:rsidP="00D81FE6">
      <w:pPr>
        <w:spacing w:line="480" w:lineRule="auto"/>
        <w:rPr>
          <w:rFonts w:ascii="Times New Roman" w:hAnsi="Times New Roman" w:cs="Times New Roman"/>
          <w:sz w:val="24"/>
          <w:szCs w:val="24"/>
        </w:rPr>
      </w:pPr>
      <w:r w:rsidRPr="009E674F">
        <w:rPr>
          <w:rFonts w:ascii="Times New Roman" w:hAnsi="Times New Roman" w:cs="Times New Roman"/>
          <w:sz w:val="24"/>
          <w:szCs w:val="24"/>
        </w:rPr>
        <w:t xml:space="preserve">NTP mix (art. No. N0466S), and RNase inhibitors </w:t>
      </w:r>
      <w:bookmarkStart w:id="1" w:name="_Hlk150116577"/>
      <w:r w:rsidRPr="009E674F">
        <w:rPr>
          <w:rFonts w:ascii="Times New Roman" w:hAnsi="Times New Roman" w:cs="Times New Roman"/>
          <w:sz w:val="24"/>
          <w:szCs w:val="24"/>
        </w:rPr>
        <w:t xml:space="preserve">(art. No. </w:t>
      </w:r>
      <w:r w:rsidR="005E3F06" w:rsidRPr="005E3F06">
        <w:rPr>
          <w:rFonts w:ascii="Times New Roman" w:hAnsi="Times New Roman" w:cs="Times New Roman"/>
          <w:sz w:val="24"/>
          <w:szCs w:val="24"/>
        </w:rPr>
        <w:t>M0314L</w:t>
      </w:r>
      <w:r w:rsidRPr="009E674F">
        <w:rPr>
          <w:rFonts w:ascii="Times New Roman" w:hAnsi="Times New Roman" w:cs="Times New Roman"/>
          <w:sz w:val="24"/>
          <w:szCs w:val="24"/>
        </w:rPr>
        <w:t>),</w:t>
      </w:r>
      <w:bookmarkEnd w:id="1"/>
      <w:r w:rsidRPr="009E674F">
        <w:rPr>
          <w:rFonts w:ascii="Times New Roman" w:hAnsi="Times New Roman" w:cs="Times New Roman"/>
          <w:sz w:val="24"/>
          <w:szCs w:val="24"/>
        </w:rPr>
        <w:t xml:space="preserve"> T7 RNA polymerase (art. No. E205</w:t>
      </w:r>
      <w:r w:rsidR="000C62A0">
        <w:rPr>
          <w:rFonts w:ascii="Times New Roman" w:hAnsi="Times New Roman" w:cs="Times New Roman"/>
          <w:sz w:val="24"/>
          <w:szCs w:val="24"/>
        </w:rPr>
        <w:t>1</w:t>
      </w:r>
      <w:r w:rsidR="005A7125">
        <w:rPr>
          <w:rFonts w:ascii="Times New Roman" w:hAnsi="Times New Roman" w:cs="Times New Roman"/>
          <w:sz w:val="24"/>
          <w:szCs w:val="24"/>
        </w:rPr>
        <w:t>L</w:t>
      </w:r>
      <w:r w:rsidRPr="009E674F">
        <w:rPr>
          <w:rFonts w:ascii="Times New Roman" w:hAnsi="Times New Roman" w:cs="Times New Roman"/>
          <w:sz w:val="24"/>
          <w:szCs w:val="24"/>
        </w:rPr>
        <w:t xml:space="preserve">), and T7 transcription kit (art. No. E2050S) were purchased from the New England Biological Laboratory (NEB) of the United States. The RNase Alert™ QC System v2 (art. No. 4479769), and TaqMan™ Fast Advanced Master Mix (art. No. 4444557), and Gibco™ HEPES (art. No. 15630080), and </w:t>
      </w:r>
      <w:bookmarkStart w:id="2" w:name="_Hlk169467448"/>
      <w:r w:rsidRPr="009E674F">
        <w:rPr>
          <w:rFonts w:ascii="Times New Roman" w:hAnsi="Times New Roman" w:cs="Times New Roman"/>
          <w:sz w:val="24"/>
          <w:szCs w:val="24"/>
        </w:rPr>
        <w:t>MgCl</w:t>
      </w:r>
      <w:r w:rsidRPr="009E674F">
        <w:rPr>
          <w:rFonts w:ascii="Times New Roman" w:hAnsi="Times New Roman" w:cs="Times New Roman"/>
          <w:sz w:val="24"/>
          <w:szCs w:val="24"/>
          <w:vertAlign w:val="subscript"/>
        </w:rPr>
        <w:t>2</w:t>
      </w:r>
      <w:bookmarkEnd w:id="2"/>
      <w:r w:rsidRPr="009E674F">
        <w:rPr>
          <w:rFonts w:ascii="Times New Roman" w:hAnsi="Times New Roman" w:cs="Times New Roman"/>
          <w:sz w:val="24"/>
          <w:szCs w:val="24"/>
        </w:rPr>
        <w:t xml:space="preserve"> (art. No. AM9530G) were purchased from </w:t>
      </w:r>
      <w:bookmarkStart w:id="3" w:name="_Hlk169121386"/>
      <w:proofErr w:type="spellStart"/>
      <w:r w:rsidRPr="009E674F">
        <w:rPr>
          <w:rFonts w:ascii="Times New Roman" w:hAnsi="Times New Roman" w:cs="Times New Roman"/>
          <w:sz w:val="24"/>
          <w:szCs w:val="24"/>
        </w:rPr>
        <w:t>Thermo</w:t>
      </w:r>
      <w:proofErr w:type="spellEnd"/>
      <w:r w:rsidRPr="009E674F">
        <w:rPr>
          <w:rFonts w:ascii="Times New Roman" w:hAnsi="Times New Roman" w:cs="Times New Roman"/>
          <w:sz w:val="24"/>
          <w:szCs w:val="24"/>
        </w:rPr>
        <w:t xml:space="preserve"> Scientific, USA</w:t>
      </w:r>
      <w:bookmarkEnd w:id="3"/>
      <w:r w:rsidRPr="009E674F">
        <w:rPr>
          <w:rFonts w:ascii="Times New Roman" w:hAnsi="Times New Roman" w:cs="Times New Roman"/>
          <w:sz w:val="24"/>
          <w:szCs w:val="24"/>
        </w:rPr>
        <w:t xml:space="preserve">. LwaCas13a (art. No. db005) protein was purchased from Nanjing </w:t>
      </w:r>
      <w:proofErr w:type="spellStart"/>
      <w:r w:rsidRPr="009E674F">
        <w:rPr>
          <w:rFonts w:ascii="Times New Roman" w:hAnsi="Times New Roman" w:cs="Times New Roman"/>
          <w:sz w:val="24"/>
          <w:szCs w:val="24"/>
        </w:rPr>
        <w:t>Genscript</w:t>
      </w:r>
      <w:proofErr w:type="spellEnd"/>
      <w:r w:rsidRPr="009E674F">
        <w:rPr>
          <w:rFonts w:ascii="Times New Roman" w:hAnsi="Times New Roman" w:cs="Times New Roman"/>
          <w:sz w:val="24"/>
          <w:szCs w:val="24"/>
        </w:rPr>
        <w:t xml:space="preserve"> Biotechnology Co., Ltd.</w:t>
      </w:r>
      <w:r w:rsidRPr="009E674F">
        <w:rPr>
          <w:rFonts w:ascii="Times New Roman" w:hAnsi="Times New Roman" w:cs="Times New Roman" w:hint="eastAsia"/>
          <w:sz w:val="24"/>
          <w:szCs w:val="24"/>
        </w:rPr>
        <w:t xml:space="preserve"> </w:t>
      </w:r>
      <w:r w:rsidRPr="009E674F">
        <w:rPr>
          <w:rFonts w:ascii="Times New Roman" w:hAnsi="Times New Roman" w:cs="Times New Roman"/>
          <w:sz w:val="24"/>
          <w:szCs w:val="24"/>
        </w:rPr>
        <w:t>The RAA amplification kit</w:t>
      </w:r>
      <w:r w:rsidRPr="009E674F">
        <w:rPr>
          <w:rFonts w:ascii="Times New Roman" w:hAnsi="Times New Roman" w:cs="Times New Roman" w:hint="eastAsia"/>
          <w:sz w:val="24"/>
          <w:szCs w:val="24"/>
        </w:rPr>
        <w:t>s</w:t>
      </w:r>
      <w:r w:rsidRPr="009E674F">
        <w:rPr>
          <w:rFonts w:ascii="Times New Roman" w:hAnsi="Times New Roman" w:cs="Times New Roman"/>
          <w:sz w:val="24"/>
          <w:szCs w:val="24"/>
        </w:rPr>
        <w:t xml:space="preserve"> used in the study were procured from ZC Biotechnology Co., Ltd. (Hangzhou, China). 2</w:t>
      </w:r>
      <w:r w:rsidRPr="009E674F">
        <w:rPr>
          <w:rFonts w:ascii="Times New Roman" w:hAnsi="Times New Roman" w:cs="Times New Roman" w:hint="eastAsia"/>
          <w:sz w:val="24"/>
          <w:szCs w:val="24"/>
        </w:rPr>
        <w:t>×</w:t>
      </w:r>
      <w:r w:rsidRPr="009E674F">
        <w:rPr>
          <w:rFonts w:ascii="Times New Roman" w:hAnsi="Times New Roman" w:cs="Times New Roman"/>
          <w:sz w:val="24"/>
          <w:szCs w:val="24"/>
        </w:rPr>
        <w:t>Super Pfx MasterMix (art. No. CW2965M) was purchased from Jiangsu Cowin Biotechnology Co., Ltd. Saliva DNA collection and extraction kit was procured from Beijing</w:t>
      </w:r>
      <w:bookmarkStart w:id="4" w:name="_Hlk169121262"/>
      <w:r w:rsidRPr="009E674F">
        <w:rPr>
          <w:rFonts w:ascii="Times New Roman" w:hAnsi="Times New Roman" w:cs="Times New Roman"/>
          <w:sz w:val="24"/>
          <w:szCs w:val="24"/>
        </w:rPr>
        <w:t xml:space="preserve"> </w:t>
      </w:r>
      <w:proofErr w:type="spellStart"/>
      <w:r w:rsidRPr="009E674F">
        <w:rPr>
          <w:rFonts w:ascii="Times New Roman" w:hAnsi="Times New Roman" w:cs="Times New Roman"/>
          <w:sz w:val="24"/>
          <w:szCs w:val="24"/>
        </w:rPr>
        <w:t>Genenode</w:t>
      </w:r>
      <w:proofErr w:type="spellEnd"/>
      <w:r w:rsidRPr="009E674F">
        <w:rPr>
          <w:rFonts w:ascii="Times New Roman" w:hAnsi="Times New Roman" w:cs="Times New Roman"/>
          <w:sz w:val="24"/>
          <w:szCs w:val="24"/>
        </w:rPr>
        <w:t xml:space="preserve"> Biotech Co., Ltd</w:t>
      </w:r>
      <w:bookmarkEnd w:id="4"/>
      <w:r w:rsidRPr="009E674F">
        <w:rPr>
          <w:rFonts w:ascii="Times New Roman" w:hAnsi="Times New Roman" w:cs="Times New Roman"/>
          <w:sz w:val="24"/>
          <w:szCs w:val="24"/>
        </w:rPr>
        <w:t xml:space="preserve">. DIG-ab (art. No. 190921-5) was purchased from Beijing </w:t>
      </w:r>
      <w:bookmarkStart w:id="5" w:name="_Hlk169467826"/>
      <w:proofErr w:type="spellStart"/>
      <w:r w:rsidRPr="009E674F">
        <w:rPr>
          <w:rFonts w:ascii="Times New Roman" w:hAnsi="Times New Roman" w:cs="Times New Roman"/>
          <w:sz w:val="24"/>
          <w:szCs w:val="24"/>
        </w:rPr>
        <w:t>Jtests</w:t>
      </w:r>
      <w:proofErr w:type="spellEnd"/>
      <w:r w:rsidRPr="009E674F">
        <w:rPr>
          <w:rFonts w:ascii="Times New Roman" w:hAnsi="Times New Roman" w:cs="Times New Roman"/>
          <w:sz w:val="24"/>
          <w:szCs w:val="24"/>
        </w:rPr>
        <w:t xml:space="preserve"> Science</w:t>
      </w:r>
      <w:bookmarkEnd w:id="5"/>
      <w:r w:rsidRPr="009E674F">
        <w:rPr>
          <w:rFonts w:ascii="Times New Roman" w:hAnsi="Times New Roman" w:cs="Times New Roman"/>
          <w:sz w:val="24"/>
          <w:szCs w:val="24"/>
        </w:rPr>
        <w:t xml:space="preserve"> Co., Ltd;</w:t>
      </w:r>
      <w:r w:rsidRPr="009E674F">
        <w:rPr>
          <w:sz w:val="24"/>
          <w:szCs w:val="24"/>
        </w:rPr>
        <w:t xml:space="preserve"> </w:t>
      </w:r>
      <w:r w:rsidRPr="009E674F">
        <w:rPr>
          <w:rFonts w:ascii="Times New Roman" w:hAnsi="Times New Roman" w:cs="Times New Roman"/>
          <w:sz w:val="24"/>
          <w:szCs w:val="24"/>
        </w:rPr>
        <w:t>Rabbit anti-FITC polyclonal antibody</w:t>
      </w:r>
      <w:r w:rsidRPr="009E674F">
        <w:rPr>
          <w:sz w:val="24"/>
          <w:szCs w:val="24"/>
        </w:rPr>
        <w:t xml:space="preserve"> </w:t>
      </w:r>
      <w:r w:rsidRPr="009E674F">
        <w:rPr>
          <w:rFonts w:ascii="Times New Roman" w:hAnsi="Times New Roman" w:cs="Times New Roman"/>
          <w:sz w:val="24"/>
          <w:szCs w:val="24"/>
        </w:rPr>
        <w:t xml:space="preserve">(art. No. D110003) was purchased from </w:t>
      </w:r>
      <w:bookmarkStart w:id="6" w:name="_Hlk169467899"/>
      <w:proofErr w:type="spellStart"/>
      <w:r w:rsidRPr="009E674F">
        <w:rPr>
          <w:rFonts w:ascii="Times New Roman" w:hAnsi="Times New Roman" w:cs="Times New Roman"/>
          <w:sz w:val="24"/>
          <w:szCs w:val="24"/>
        </w:rPr>
        <w:t>Sangon</w:t>
      </w:r>
      <w:proofErr w:type="spellEnd"/>
      <w:r w:rsidRPr="009E674F">
        <w:rPr>
          <w:rFonts w:ascii="Times New Roman" w:hAnsi="Times New Roman" w:cs="Times New Roman"/>
          <w:sz w:val="24"/>
          <w:szCs w:val="24"/>
        </w:rPr>
        <w:t xml:space="preserve"> Biotech</w:t>
      </w:r>
      <w:bookmarkEnd w:id="6"/>
      <w:r w:rsidRPr="009E674F">
        <w:rPr>
          <w:rFonts w:ascii="Times New Roman" w:hAnsi="Times New Roman" w:cs="Times New Roman"/>
          <w:sz w:val="24"/>
          <w:szCs w:val="24"/>
        </w:rPr>
        <w:t xml:space="preserve"> Co., Ltd. (Shanghai, China)</w:t>
      </w:r>
      <w:r w:rsidRPr="009E674F">
        <w:rPr>
          <w:rFonts w:ascii="Times New Roman" w:hAnsi="Times New Roman" w:cs="Times New Roman" w:hint="eastAsia"/>
          <w:sz w:val="24"/>
          <w:szCs w:val="24"/>
        </w:rPr>
        <w:t>;</w:t>
      </w:r>
      <w:r w:rsidRPr="009E674F">
        <w:rPr>
          <w:rFonts w:ascii="Times New Roman" w:hAnsi="Times New Roman" w:cs="Times New Roman"/>
          <w:sz w:val="24"/>
          <w:szCs w:val="24"/>
        </w:rPr>
        <w:t xml:space="preserve"> Streptavidin (art. No. ECL0006G) was purchased from </w:t>
      </w:r>
      <w:bookmarkStart w:id="7" w:name="_Hlk169467881"/>
      <w:proofErr w:type="spellStart"/>
      <w:r w:rsidRPr="009E674F">
        <w:rPr>
          <w:rFonts w:ascii="Times New Roman" w:hAnsi="Times New Roman" w:cs="Times New Roman"/>
          <w:sz w:val="24"/>
          <w:szCs w:val="24"/>
        </w:rPr>
        <w:t>Seebiotech</w:t>
      </w:r>
      <w:bookmarkEnd w:id="7"/>
      <w:proofErr w:type="spellEnd"/>
      <w:r w:rsidRPr="009E674F">
        <w:rPr>
          <w:rFonts w:ascii="Times New Roman" w:hAnsi="Times New Roman" w:cs="Times New Roman"/>
          <w:sz w:val="24"/>
          <w:szCs w:val="24"/>
        </w:rPr>
        <w:t xml:space="preserve"> Co., Ltd. (Xi’an, China); nitrocellulose membrane (art. No. 500542922) was purchased from </w:t>
      </w:r>
      <w:bookmarkStart w:id="8" w:name="_Hlk169467942"/>
      <w:r w:rsidRPr="009E674F">
        <w:rPr>
          <w:rFonts w:ascii="Times New Roman" w:hAnsi="Times New Roman" w:cs="Times New Roman"/>
          <w:sz w:val="24"/>
          <w:szCs w:val="24"/>
        </w:rPr>
        <w:t xml:space="preserve">Sartorius </w:t>
      </w:r>
      <w:proofErr w:type="spellStart"/>
      <w:r w:rsidRPr="009E674F">
        <w:rPr>
          <w:rFonts w:ascii="Times New Roman" w:hAnsi="Times New Roman" w:cs="Times New Roman"/>
          <w:sz w:val="24"/>
          <w:szCs w:val="24"/>
        </w:rPr>
        <w:t>Stedim</w:t>
      </w:r>
      <w:bookmarkEnd w:id="8"/>
      <w:proofErr w:type="spellEnd"/>
      <w:r w:rsidRPr="009E674F">
        <w:rPr>
          <w:rFonts w:ascii="Times New Roman" w:hAnsi="Times New Roman" w:cs="Times New Roman"/>
          <w:sz w:val="24"/>
          <w:szCs w:val="24"/>
        </w:rPr>
        <w:t xml:space="preserve">, </w:t>
      </w:r>
      <w:bookmarkStart w:id="9" w:name="_Hlk169467950"/>
      <w:r w:rsidRPr="009E674F">
        <w:rPr>
          <w:rFonts w:ascii="Times New Roman" w:hAnsi="Times New Roman" w:cs="Times New Roman"/>
          <w:sz w:val="24"/>
          <w:szCs w:val="24"/>
        </w:rPr>
        <w:t>Germany</w:t>
      </w:r>
      <w:bookmarkEnd w:id="9"/>
      <w:r w:rsidRPr="009E674F">
        <w:rPr>
          <w:rFonts w:ascii="Times New Roman" w:hAnsi="Times New Roman" w:cs="Times New Roman"/>
          <w:sz w:val="24"/>
          <w:szCs w:val="24"/>
        </w:rPr>
        <w:t>; goat anti-rabbit Immunoglobulin G (art. No</w:t>
      </w:r>
      <w:r w:rsidR="00525E72">
        <w:rPr>
          <w:rFonts w:ascii="Times New Roman" w:hAnsi="Times New Roman" w:cs="Times New Roman" w:hint="eastAsia"/>
          <w:sz w:val="24"/>
          <w:szCs w:val="24"/>
        </w:rPr>
        <w:t>.</w:t>
      </w:r>
      <w:r w:rsidRPr="009E674F">
        <w:rPr>
          <w:rFonts w:ascii="Times New Roman" w:hAnsi="Times New Roman" w:cs="Times New Roman"/>
          <w:sz w:val="24"/>
          <w:szCs w:val="24"/>
        </w:rPr>
        <w:t xml:space="preserve">SPA134) was purchased from </w:t>
      </w:r>
      <w:proofErr w:type="spellStart"/>
      <w:r w:rsidRPr="009E674F">
        <w:rPr>
          <w:rFonts w:ascii="Times New Roman" w:hAnsi="Times New Roman" w:cs="Times New Roman"/>
          <w:sz w:val="24"/>
          <w:szCs w:val="24"/>
        </w:rPr>
        <w:t>Solarbio</w:t>
      </w:r>
      <w:proofErr w:type="spellEnd"/>
      <w:r w:rsidRPr="009E674F">
        <w:rPr>
          <w:rFonts w:ascii="Times New Roman" w:hAnsi="Times New Roman" w:cs="Times New Roman"/>
          <w:sz w:val="24"/>
          <w:szCs w:val="24"/>
        </w:rPr>
        <w:t xml:space="preserve"> Co., Ltd. (Beijing, China); colloidal gold particles (art. No. XVAU40) was purchased from </w:t>
      </w:r>
      <w:proofErr w:type="spellStart"/>
      <w:r w:rsidRPr="009E674F">
        <w:rPr>
          <w:rFonts w:ascii="Times New Roman" w:hAnsi="Times New Roman" w:cs="Times New Roman"/>
          <w:sz w:val="24"/>
          <w:szCs w:val="24"/>
        </w:rPr>
        <w:t>Xway</w:t>
      </w:r>
      <w:proofErr w:type="spellEnd"/>
      <w:r w:rsidRPr="009E674F">
        <w:rPr>
          <w:rFonts w:ascii="Times New Roman" w:hAnsi="Times New Roman" w:cs="Times New Roman"/>
          <w:sz w:val="24"/>
          <w:szCs w:val="24"/>
        </w:rPr>
        <w:t xml:space="preserve"> Biotech Co., Ltd. (Beijing, China). The lateral flow test strips were produced by </w:t>
      </w:r>
      <w:proofErr w:type="spellStart"/>
      <w:r w:rsidRPr="009E674F">
        <w:rPr>
          <w:rFonts w:ascii="Times New Roman" w:hAnsi="Times New Roman" w:cs="Times New Roman"/>
          <w:sz w:val="24"/>
          <w:szCs w:val="24"/>
        </w:rPr>
        <w:t>Xway</w:t>
      </w:r>
      <w:proofErr w:type="spellEnd"/>
      <w:r w:rsidRPr="009E674F">
        <w:rPr>
          <w:rFonts w:ascii="Times New Roman" w:hAnsi="Times New Roman" w:cs="Times New Roman"/>
          <w:sz w:val="24"/>
          <w:szCs w:val="24"/>
        </w:rPr>
        <w:t xml:space="preserve"> Biotech Co., Ltd. (Beijing, China). In this study, all bacterial </w:t>
      </w:r>
      <w:r w:rsidR="00B515D7" w:rsidRPr="00B515D7">
        <w:rPr>
          <w:rFonts w:ascii="Times New Roman" w:hAnsi="Times New Roman" w:cs="Times New Roman"/>
          <w:sz w:val="24"/>
          <w:szCs w:val="24"/>
        </w:rPr>
        <w:t>nucleic acid</w:t>
      </w:r>
      <w:r w:rsidR="00B515D7">
        <w:rPr>
          <w:rFonts w:ascii="Times New Roman" w:hAnsi="Times New Roman" w:cs="Times New Roman" w:hint="eastAsia"/>
          <w:sz w:val="24"/>
          <w:szCs w:val="24"/>
        </w:rPr>
        <w:t>s</w:t>
      </w:r>
      <w:r w:rsidRPr="009E674F">
        <w:rPr>
          <w:rFonts w:ascii="Times New Roman" w:hAnsi="Times New Roman" w:cs="Times New Roman"/>
          <w:sz w:val="24"/>
          <w:szCs w:val="24"/>
        </w:rPr>
        <w:t xml:space="preserve"> were sourced from laboratory-preserved strains </w:t>
      </w:r>
      <w:r w:rsidRPr="009E674F">
        <w:rPr>
          <w:rFonts w:ascii="Times New Roman" w:hAnsi="Times New Roman" w:cs="Times New Roman"/>
          <w:sz w:val="24"/>
          <w:szCs w:val="24"/>
        </w:rPr>
        <w:lastRenderedPageBreak/>
        <w:t xml:space="preserve">maintained (Beijing Institute of Microbiology and Epidemiology, Beijing, China). These </w:t>
      </w:r>
      <w:r w:rsidR="00B515D7" w:rsidRPr="00B515D7">
        <w:rPr>
          <w:rFonts w:ascii="Times New Roman" w:hAnsi="Times New Roman" w:cs="Times New Roman"/>
          <w:sz w:val="24"/>
          <w:szCs w:val="24"/>
        </w:rPr>
        <w:t>bacteria</w:t>
      </w:r>
      <w:r w:rsidR="00B515D7">
        <w:rPr>
          <w:rFonts w:ascii="Times New Roman" w:hAnsi="Times New Roman" w:cs="Times New Roman" w:hint="eastAsia"/>
          <w:sz w:val="24"/>
          <w:szCs w:val="24"/>
        </w:rPr>
        <w:t xml:space="preserve"> </w:t>
      </w:r>
      <w:r w:rsidRPr="009E674F">
        <w:rPr>
          <w:rFonts w:ascii="Times New Roman" w:hAnsi="Times New Roman" w:cs="Times New Roman"/>
          <w:sz w:val="24"/>
          <w:szCs w:val="24"/>
        </w:rPr>
        <w:t xml:space="preserve">encompassed </w:t>
      </w:r>
      <w:r w:rsidRPr="00525E72">
        <w:rPr>
          <w:rFonts w:ascii="Times New Roman" w:hAnsi="Times New Roman" w:cs="Times New Roman"/>
          <w:i/>
          <w:iCs/>
          <w:sz w:val="24"/>
          <w:szCs w:val="24"/>
        </w:rPr>
        <w:t>Streptococcus salivarius</w:t>
      </w:r>
      <w:r w:rsidRPr="009E674F">
        <w:rPr>
          <w:rFonts w:ascii="Times New Roman" w:hAnsi="Times New Roman" w:cs="Times New Roman"/>
          <w:sz w:val="24"/>
          <w:szCs w:val="24"/>
        </w:rPr>
        <w:t xml:space="preserve">, </w:t>
      </w:r>
      <w:r w:rsidRPr="00525E72">
        <w:rPr>
          <w:rFonts w:ascii="Times New Roman" w:hAnsi="Times New Roman" w:cs="Times New Roman"/>
          <w:i/>
          <w:iCs/>
          <w:sz w:val="24"/>
          <w:szCs w:val="24"/>
        </w:rPr>
        <w:t>Escherichia coli</w:t>
      </w:r>
      <w:r w:rsidRPr="009E674F">
        <w:rPr>
          <w:rFonts w:ascii="Times New Roman" w:hAnsi="Times New Roman" w:cs="Times New Roman"/>
          <w:sz w:val="24"/>
          <w:szCs w:val="24"/>
        </w:rPr>
        <w:t xml:space="preserve">, </w:t>
      </w:r>
      <w:r w:rsidRPr="00525E72">
        <w:rPr>
          <w:rFonts w:ascii="Times New Roman" w:hAnsi="Times New Roman" w:cs="Times New Roman"/>
          <w:i/>
          <w:iCs/>
          <w:sz w:val="24"/>
          <w:szCs w:val="24"/>
        </w:rPr>
        <w:t>Staphylococcus aureus</w:t>
      </w:r>
      <w:r w:rsidRPr="009E674F">
        <w:rPr>
          <w:rFonts w:ascii="Times New Roman" w:hAnsi="Times New Roman" w:cs="Times New Roman"/>
          <w:sz w:val="24"/>
          <w:szCs w:val="24"/>
        </w:rPr>
        <w:t xml:space="preserve">, </w:t>
      </w:r>
      <w:r w:rsidRPr="00525E72">
        <w:rPr>
          <w:rFonts w:ascii="Times New Roman" w:hAnsi="Times New Roman" w:cs="Times New Roman"/>
          <w:i/>
          <w:iCs/>
          <w:sz w:val="24"/>
          <w:szCs w:val="24"/>
        </w:rPr>
        <w:t>Klebsiella pneumoniae</w:t>
      </w:r>
      <w:r w:rsidRPr="009E674F">
        <w:rPr>
          <w:rFonts w:ascii="Times New Roman" w:hAnsi="Times New Roman" w:cs="Times New Roman"/>
          <w:sz w:val="24"/>
          <w:szCs w:val="24"/>
        </w:rPr>
        <w:t xml:space="preserve">, and </w:t>
      </w:r>
      <w:r w:rsidRPr="00525E72">
        <w:rPr>
          <w:rFonts w:ascii="Times New Roman" w:hAnsi="Times New Roman" w:cs="Times New Roman"/>
          <w:i/>
          <w:iCs/>
          <w:sz w:val="24"/>
          <w:szCs w:val="24"/>
        </w:rPr>
        <w:t>Lactobacillus</w:t>
      </w:r>
      <w:r w:rsidRPr="009E674F">
        <w:rPr>
          <w:rFonts w:ascii="Times New Roman" w:hAnsi="Times New Roman" w:cs="Times New Roman"/>
          <w:sz w:val="24"/>
          <w:szCs w:val="24"/>
        </w:rPr>
        <w:t>.</w:t>
      </w:r>
    </w:p>
    <w:p w14:paraId="2E3B47E9" w14:textId="77777777" w:rsidR="00117B29" w:rsidRDefault="00117B29" w:rsidP="00D81FE6">
      <w:pPr>
        <w:spacing w:line="480" w:lineRule="auto"/>
        <w:rPr>
          <w:rFonts w:ascii="Times New Roman" w:hAnsi="Times New Roman" w:cs="Times New Roman"/>
          <w:sz w:val="24"/>
          <w:szCs w:val="24"/>
        </w:rPr>
      </w:pPr>
    </w:p>
    <w:p w14:paraId="76B5F953" w14:textId="77777777" w:rsidR="00612C6D" w:rsidRPr="00B515D7" w:rsidRDefault="00612C6D" w:rsidP="00612C6D">
      <w:pPr>
        <w:spacing w:line="480" w:lineRule="auto"/>
        <w:rPr>
          <w:rFonts w:ascii="Times New Roman" w:hAnsi="Times New Roman" w:cs="Times New Roman"/>
          <w:b/>
          <w:bCs/>
          <w:sz w:val="24"/>
          <w:szCs w:val="24"/>
        </w:rPr>
      </w:pPr>
      <w:r w:rsidRPr="00B515D7">
        <w:rPr>
          <w:rFonts w:ascii="Times New Roman" w:hAnsi="Times New Roman" w:cs="Times New Roman"/>
          <w:b/>
          <w:bCs/>
          <w:sz w:val="24"/>
          <w:szCs w:val="24"/>
        </w:rPr>
        <w:t>Preparation of plasmids, primers, probes, and crRNAs</w:t>
      </w:r>
    </w:p>
    <w:p w14:paraId="3E2ADE29" w14:textId="0185CC5C" w:rsidR="00612C6D" w:rsidRPr="009E674F" w:rsidRDefault="0046027A" w:rsidP="00D81FE6">
      <w:pPr>
        <w:spacing w:line="480" w:lineRule="auto"/>
        <w:rPr>
          <w:rFonts w:ascii="Times New Roman" w:hAnsi="Times New Roman" w:cs="Times New Roman"/>
          <w:sz w:val="24"/>
          <w:szCs w:val="24"/>
        </w:rPr>
      </w:pPr>
      <w:r>
        <w:rPr>
          <w:rFonts w:ascii="Times New Roman" w:hAnsi="Times New Roman" w:cs="Times New Roman" w:hint="eastAsia"/>
          <w:sz w:val="24"/>
          <w:szCs w:val="24"/>
        </w:rPr>
        <w:t xml:space="preserve">All </w:t>
      </w:r>
      <w:r w:rsidRPr="00471291">
        <w:rPr>
          <w:rFonts w:ascii="Times New Roman" w:eastAsia="等线" w:hAnsi="Times New Roman" w:cs="Times New Roman"/>
          <w:i/>
          <w:iCs/>
          <w:sz w:val="24"/>
          <w:szCs w:val="24"/>
        </w:rPr>
        <w:t>H. pylori</w:t>
      </w:r>
      <w:r w:rsidRPr="009E674F">
        <w:rPr>
          <w:rFonts w:ascii="Times New Roman" w:hAnsi="Times New Roman" w:cs="Times New Roman"/>
          <w:sz w:val="24"/>
          <w:szCs w:val="24"/>
        </w:rPr>
        <w:t xml:space="preserve"> </w:t>
      </w:r>
      <w:r w:rsidRPr="007814DD">
        <w:rPr>
          <w:rFonts w:ascii="Times New Roman" w:hAnsi="Times New Roman" w:cs="Times New Roman"/>
          <w:i/>
          <w:iCs/>
          <w:sz w:val="24"/>
          <w:szCs w:val="24"/>
        </w:rPr>
        <w:t>23S rRNA</w:t>
      </w:r>
      <w:r>
        <w:rPr>
          <w:rFonts w:ascii="Times New Roman" w:hAnsi="Times New Roman" w:cs="Times New Roman" w:hint="eastAsia"/>
          <w:i/>
          <w:iCs/>
          <w:sz w:val="24"/>
          <w:szCs w:val="24"/>
        </w:rPr>
        <w:t xml:space="preserve"> </w:t>
      </w:r>
      <w:r w:rsidRPr="009E674F">
        <w:rPr>
          <w:rFonts w:ascii="Times New Roman" w:hAnsi="Times New Roman" w:cs="Times New Roman"/>
          <w:sz w:val="24"/>
          <w:szCs w:val="24"/>
        </w:rPr>
        <w:t>gene</w:t>
      </w:r>
      <w:r w:rsidRPr="0046027A">
        <w:t xml:space="preserve"> </w:t>
      </w:r>
      <w:r w:rsidRPr="0046027A">
        <w:rPr>
          <w:rFonts w:ascii="Times New Roman" w:hAnsi="Times New Roman" w:cs="Times New Roman"/>
          <w:sz w:val="24"/>
          <w:szCs w:val="24"/>
        </w:rPr>
        <w:t>sequences were obtained from NCBI database (</w:t>
      </w:r>
      <w:hyperlink r:id="rId6" w:history="1">
        <w:r w:rsidRPr="0079129C">
          <w:rPr>
            <w:rStyle w:val="a8"/>
            <w:rFonts w:ascii="Times New Roman" w:hAnsi="Times New Roman" w:cs="Times New Roman"/>
            <w:sz w:val="24"/>
            <w:szCs w:val="24"/>
          </w:rPr>
          <w:t>https://www.ncbi.nLm.nih.gov/</w:t>
        </w:r>
      </w:hyperlink>
      <w:r w:rsidRPr="0046027A">
        <w:rPr>
          <w:rFonts w:ascii="Times New Roman" w:hAnsi="Times New Roman" w:cs="Times New Roman"/>
          <w:sz w:val="24"/>
          <w:szCs w:val="24"/>
        </w:rPr>
        <w:t>)</w:t>
      </w:r>
      <w:r>
        <w:rPr>
          <w:rFonts w:ascii="Times New Roman" w:hAnsi="Times New Roman" w:cs="Times New Roman" w:hint="eastAsia"/>
          <w:sz w:val="24"/>
          <w:szCs w:val="24"/>
        </w:rPr>
        <w:t xml:space="preserve">, </w:t>
      </w:r>
      <w:r w:rsidRPr="0046027A">
        <w:rPr>
          <w:rFonts w:ascii="Times New Roman" w:hAnsi="Times New Roman" w:cs="Times New Roman"/>
          <w:sz w:val="24"/>
          <w:szCs w:val="24"/>
        </w:rPr>
        <w:t>and sequence alignment was performed using Mega5.0</w:t>
      </w:r>
      <w:r>
        <w:rPr>
          <w:rFonts w:ascii="Times New Roman" w:hAnsi="Times New Roman" w:cs="Times New Roman" w:hint="eastAsia"/>
          <w:sz w:val="24"/>
          <w:szCs w:val="24"/>
        </w:rPr>
        <w:t xml:space="preserve">. </w:t>
      </w:r>
      <w:r w:rsidR="00612C6D" w:rsidRPr="009E674F">
        <w:rPr>
          <w:rFonts w:ascii="Times New Roman" w:hAnsi="Times New Roman" w:cs="Times New Roman"/>
          <w:sz w:val="24"/>
          <w:szCs w:val="24"/>
        </w:rPr>
        <w:t xml:space="preserve">Primers and probes for the </w:t>
      </w:r>
      <w:r w:rsidR="007814DD" w:rsidRPr="00471291">
        <w:rPr>
          <w:rFonts w:ascii="Times New Roman" w:eastAsia="等线" w:hAnsi="Times New Roman" w:cs="Times New Roman"/>
          <w:i/>
          <w:iCs/>
          <w:sz w:val="24"/>
          <w:szCs w:val="24"/>
        </w:rPr>
        <w:t>H. pylori</w:t>
      </w:r>
      <w:r w:rsidR="00612C6D" w:rsidRPr="009E674F">
        <w:rPr>
          <w:rFonts w:ascii="Times New Roman" w:hAnsi="Times New Roman" w:cs="Times New Roman"/>
          <w:sz w:val="24"/>
          <w:szCs w:val="24"/>
        </w:rPr>
        <w:t xml:space="preserve"> </w:t>
      </w:r>
      <w:r w:rsidR="00612C6D" w:rsidRPr="007814DD">
        <w:rPr>
          <w:rFonts w:ascii="Times New Roman" w:hAnsi="Times New Roman" w:cs="Times New Roman"/>
          <w:i/>
          <w:iCs/>
          <w:sz w:val="24"/>
          <w:szCs w:val="24"/>
        </w:rPr>
        <w:t>23S rRNA</w:t>
      </w:r>
      <w:r w:rsidR="00612C6D" w:rsidRPr="009E674F">
        <w:rPr>
          <w:rFonts w:ascii="Times New Roman" w:hAnsi="Times New Roman" w:cs="Times New Roman"/>
          <w:sz w:val="24"/>
          <w:szCs w:val="24"/>
        </w:rPr>
        <w:t xml:space="preserve"> gene were designed according to the </w:t>
      </w:r>
      <w:r w:rsidRPr="009E674F">
        <w:rPr>
          <w:rFonts w:ascii="Times New Roman" w:hAnsi="Times New Roman" w:cs="Times New Roman"/>
          <w:sz w:val="24"/>
          <w:szCs w:val="24"/>
        </w:rPr>
        <w:t xml:space="preserve">reference genome </w:t>
      </w:r>
      <w:r w:rsidR="007814DD" w:rsidRPr="009E674F">
        <w:rPr>
          <w:rFonts w:ascii="Times New Roman" w:hAnsi="Times New Roman" w:cs="Times New Roman"/>
          <w:sz w:val="24"/>
          <w:szCs w:val="24"/>
        </w:rPr>
        <w:t>(</w:t>
      </w:r>
      <w:r w:rsidR="007814DD" w:rsidRPr="007814DD">
        <w:rPr>
          <w:rFonts w:ascii="Times New Roman" w:hAnsi="Times New Roman" w:cs="Times New Roman"/>
          <w:sz w:val="24"/>
          <w:szCs w:val="24"/>
        </w:rPr>
        <w:t>GenBank</w:t>
      </w:r>
      <w:r w:rsidR="007814DD">
        <w:rPr>
          <w:rFonts w:ascii="Times New Roman" w:hAnsi="Times New Roman" w:cs="Times New Roman" w:hint="eastAsia"/>
          <w:sz w:val="24"/>
          <w:szCs w:val="24"/>
        </w:rPr>
        <w:t xml:space="preserve"> ID</w:t>
      </w:r>
      <w:r w:rsidR="007814DD" w:rsidRPr="009E674F">
        <w:rPr>
          <w:rFonts w:ascii="Times New Roman" w:hAnsi="Times New Roman" w:cs="Times New Roman"/>
          <w:sz w:val="24"/>
          <w:szCs w:val="24"/>
        </w:rPr>
        <w:t>: NR_076155.1)</w:t>
      </w:r>
      <w:r w:rsidR="007814DD">
        <w:rPr>
          <w:rFonts w:ascii="Times New Roman" w:hAnsi="Times New Roman" w:cs="Times New Roman" w:hint="eastAsia"/>
          <w:sz w:val="24"/>
          <w:szCs w:val="24"/>
        </w:rPr>
        <w:t xml:space="preserve">. </w:t>
      </w:r>
      <w:r w:rsidR="00612C6D" w:rsidRPr="009E674F">
        <w:rPr>
          <w:rFonts w:ascii="Times New Roman" w:hAnsi="Times New Roman" w:cs="Times New Roman"/>
          <w:sz w:val="24"/>
          <w:szCs w:val="24"/>
        </w:rPr>
        <w:t>Each forward primer set was found to contain a T7 promoter sequence (5'-AATTCTAATACGACTCACTATAGGG-3'</w:t>
      </w:r>
      <w:r w:rsidR="00612C6D" w:rsidRPr="009E674F">
        <w:rPr>
          <w:rFonts w:ascii="Times New Roman" w:hAnsi="Times New Roman" w:cs="Times New Roman" w:hint="eastAsia"/>
          <w:sz w:val="24"/>
          <w:szCs w:val="24"/>
        </w:rPr>
        <w:t>)</w:t>
      </w:r>
      <w:r w:rsidR="00612C6D" w:rsidRPr="009E674F">
        <w:rPr>
          <w:rFonts w:ascii="Times New Roman" w:hAnsi="Times New Roman" w:cs="Times New Roman"/>
          <w:sz w:val="24"/>
          <w:szCs w:val="24"/>
        </w:rPr>
        <w:t>. W</w:t>
      </w:r>
      <w:r w:rsidR="00612C6D" w:rsidRPr="009E674F">
        <w:rPr>
          <w:rFonts w:ascii="Times New Roman" w:hAnsi="Times New Roman" w:cs="Times New Roman" w:hint="eastAsia"/>
          <w:sz w:val="24"/>
          <w:szCs w:val="24"/>
        </w:rPr>
        <w:t>e</w:t>
      </w:r>
      <w:r w:rsidR="00612C6D" w:rsidRPr="009E674F">
        <w:rPr>
          <w:rFonts w:ascii="Times New Roman" w:hAnsi="Times New Roman" w:cs="Times New Roman"/>
          <w:sz w:val="24"/>
          <w:szCs w:val="24"/>
        </w:rPr>
        <w:t xml:space="preserve"> designed wild plasmid (350bp) according to reference strain. Two mutant plasmids were constructed by mutating two base pairs at two most common point mutation sites (A2142G, A2143G). The 5′ end of the labeled upstream and downstream primers were labeled with fluorescein (FAM) and digoxin (DIG). The 3′ and 5′ ends of the PCR-probe were labeled with fluorescein (FAM) and tetramethylrhodamine (TAMRA). Exo probe was designed following the instruction manual of RAA-EXO detection kit (ZC Biotechnology Co., Ltd., Hangzhou, China). All oligonucleotides were synthesized by Tianyi </w:t>
      </w:r>
      <w:proofErr w:type="spellStart"/>
      <w:r w:rsidR="00612C6D" w:rsidRPr="009E674F">
        <w:rPr>
          <w:rFonts w:ascii="Times New Roman" w:hAnsi="Times New Roman" w:cs="Times New Roman"/>
          <w:sz w:val="24"/>
          <w:szCs w:val="24"/>
        </w:rPr>
        <w:t>Huiyuan</w:t>
      </w:r>
      <w:proofErr w:type="spellEnd"/>
      <w:r w:rsidR="00612C6D" w:rsidRPr="009E674F">
        <w:rPr>
          <w:rFonts w:ascii="Times New Roman" w:hAnsi="Times New Roman" w:cs="Times New Roman"/>
          <w:sz w:val="24"/>
          <w:szCs w:val="24"/>
        </w:rPr>
        <w:t xml:space="preserve"> Biotechnology Co., Ltd. CRISPR RNA (cr</w:t>
      </w:r>
      <w:r w:rsidR="00612C6D" w:rsidRPr="009E674F">
        <w:rPr>
          <w:rFonts w:ascii="Times New Roman" w:hAnsi="Times New Roman" w:cs="Times New Roman" w:hint="eastAsia"/>
          <w:sz w:val="24"/>
          <w:szCs w:val="24"/>
        </w:rPr>
        <w:t>R</w:t>
      </w:r>
      <w:r w:rsidR="00612C6D" w:rsidRPr="009E674F">
        <w:rPr>
          <w:rFonts w:ascii="Times New Roman" w:hAnsi="Times New Roman" w:cs="Times New Roman"/>
          <w:sz w:val="24"/>
          <w:szCs w:val="24"/>
        </w:rPr>
        <w:t xml:space="preserve">NA) were designed selected from Hp 23S rRNA gene conserved sequences that contain those two mutation sites. crRNAs were produced by in vitro transcription using the T7 transcription kit (NEB, USA) and purified using phenol-chloroform extraction and ethanol precipitation. Templates for T7 transcription were generated by PCR, containing a T7 promoter at the proximal end followed by the crRNA sequence. </w:t>
      </w:r>
      <w:r w:rsidR="003E64AD" w:rsidRPr="009E674F">
        <w:rPr>
          <w:rFonts w:ascii="Times New Roman" w:hAnsi="Times New Roman" w:cs="Times New Roman"/>
          <w:sz w:val="24"/>
          <w:szCs w:val="24"/>
        </w:rPr>
        <w:t>The</w:t>
      </w:r>
      <w:r w:rsidR="003E64AD" w:rsidRPr="003E64AD">
        <w:rPr>
          <w:rFonts w:ascii="Times New Roman" w:hAnsi="Times New Roman" w:cs="Times New Roman"/>
          <w:sz w:val="24"/>
          <w:szCs w:val="24"/>
        </w:rPr>
        <w:t xml:space="preserve"> </w:t>
      </w:r>
      <w:r w:rsidR="003E64AD">
        <w:rPr>
          <w:rFonts w:ascii="Times New Roman" w:hAnsi="Times New Roman" w:cs="Times New Roman"/>
          <w:sz w:val="24"/>
          <w:szCs w:val="24"/>
        </w:rPr>
        <w:t>s</w:t>
      </w:r>
      <w:r w:rsidR="003E64AD" w:rsidRPr="003E64AD">
        <w:rPr>
          <w:rFonts w:ascii="Times New Roman" w:hAnsi="Times New Roman" w:cs="Times New Roman"/>
          <w:sz w:val="24"/>
          <w:szCs w:val="24"/>
        </w:rPr>
        <w:t xml:space="preserve">equences </w:t>
      </w:r>
      <w:r w:rsidR="00612C6D" w:rsidRPr="009E674F">
        <w:rPr>
          <w:rFonts w:ascii="Times New Roman" w:hAnsi="Times New Roman" w:cs="Times New Roman"/>
          <w:sz w:val="24"/>
          <w:szCs w:val="24"/>
        </w:rPr>
        <w:t xml:space="preserve">used in this study are </w:t>
      </w:r>
      <w:r w:rsidR="009246D0" w:rsidRPr="009246D0">
        <w:rPr>
          <w:rFonts w:ascii="Times New Roman" w:hAnsi="Times New Roman" w:cs="Times New Roman"/>
          <w:sz w:val="24"/>
          <w:szCs w:val="24"/>
        </w:rPr>
        <w:t>detailed in the following</w:t>
      </w:r>
      <w:bookmarkStart w:id="10" w:name="_Hlk169810719"/>
      <w:r w:rsidR="009246D0" w:rsidRPr="009246D0">
        <w:rPr>
          <w:rFonts w:ascii="Times New Roman" w:hAnsi="Times New Roman" w:cs="Times New Roman"/>
          <w:sz w:val="24"/>
          <w:szCs w:val="24"/>
        </w:rPr>
        <w:t xml:space="preserve"> </w:t>
      </w:r>
      <w:r w:rsidR="003A27BC">
        <w:rPr>
          <w:rFonts w:ascii="Times New Roman" w:hAnsi="Times New Roman" w:cs="Times New Roman" w:hint="eastAsia"/>
          <w:sz w:val="24"/>
          <w:szCs w:val="24"/>
        </w:rPr>
        <w:t>T</w:t>
      </w:r>
      <w:r w:rsidR="009246D0" w:rsidRPr="009246D0">
        <w:rPr>
          <w:rFonts w:ascii="Times New Roman" w:hAnsi="Times New Roman" w:cs="Times New Roman"/>
          <w:sz w:val="24"/>
          <w:szCs w:val="24"/>
        </w:rPr>
        <w:t>able</w:t>
      </w:r>
      <w:r w:rsidR="0086644F">
        <w:rPr>
          <w:rFonts w:ascii="Times New Roman" w:hAnsi="Times New Roman" w:cs="Times New Roman" w:hint="eastAsia"/>
          <w:sz w:val="24"/>
          <w:szCs w:val="24"/>
        </w:rPr>
        <w:t xml:space="preserve"> S1</w:t>
      </w:r>
      <w:bookmarkEnd w:id="10"/>
      <w:r w:rsidR="00612C6D" w:rsidRPr="009E674F">
        <w:rPr>
          <w:rFonts w:ascii="Times New Roman" w:hAnsi="Times New Roman" w:cs="Times New Roman"/>
          <w:sz w:val="24"/>
          <w:szCs w:val="24"/>
        </w:rPr>
        <w:t>.</w:t>
      </w:r>
    </w:p>
    <w:p w14:paraId="3D8440A9" w14:textId="5042E4CA" w:rsidR="0086644F" w:rsidRDefault="0086644F" w:rsidP="00661999">
      <w:pPr>
        <w:spacing w:line="480" w:lineRule="auto"/>
        <w:rPr>
          <w:rFonts w:ascii="Times New Roman" w:hAnsi="Times New Roman" w:cs="Times New Roman"/>
          <w:sz w:val="24"/>
          <w:szCs w:val="24"/>
        </w:rPr>
      </w:pPr>
      <w:r w:rsidRPr="007378DC">
        <w:rPr>
          <w:rFonts w:ascii="Times New Roman" w:hAnsi="Times New Roman" w:cs="Times New Roman"/>
          <w:b/>
          <w:bCs/>
          <w:sz w:val="28"/>
          <w:szCs w:val="28"/>
        </w:rPr>
        <w:t>Supplementary Tables</w:t>
      </w:r>
    </w:p>
    <w:p w14:paraId="6FC8B9DE" w14:textId="27C9B1D1" w:rsidR="00661999" w:rsidRDefault="0086644F" w:rsidP="00661999">
      <w:pPr>
        <w:spacing w:line="480" w:lineRule="auto"/>
        <w:rPr>
          <w:rFonts w:ascii="Times New Roman" w:hAnsi="Times New Roman" w:cs="Times New Roman"/>
          <w:sz w:val="24"/>
          <w:szCs w:val="24"/>
        </w:rPr>
      </w:pPr>
      <w:r w:rsidRPr="00661999">
        <w:rPr>
          <w:rFonts w:ascii="Times New Roman" w:hAnsi="Times New Roman" w:cs="Times New Roman"/>
          <w:b/>
          <w:bCs/>
          <w:sz w:val="24"/>
          <w:szCs w:val="24"/>
        </w:rPr>
        <w:t xml:space="preserve">Table </w:t>
      </w:r>
      <w:r>
        <w:rPr>
          <w:rFonts w:ascii="Times New Roman" w:hAnsi="Times New Roman" w:cs="Times New Roman"/>
          <w:b/>
          <w:bCs/>
          <w:sz w:val="24"/>
          <w:szCs w:val="24"/>
        </w:rPr>
        <w:t>S</w:t>
      </w:r>
      <w:r>
        <w:rPr>
          <w:rFonts w:ascii="Times New Roman" w:hAnsi="Times New Roman" w:cs="Times New Roman" w:hint="eastAsia"/>
          <w:b/>
          <w:bCs/>
          <w:sz w:val="24"/>
          <w:szCs w:val="24"/>
        </w:rPr>
        <w:t>1.</w:t>
      </w:r>
      <w:r w:rsidRPr="00661999">
        <w:rPr>
          <w:rFonts w:ascii="Times New Roman" w:hAnsi="Times New Roman" w:cs="Times New Roman"/>
          <w:sz w:val="24"/>
          <w:szCs w:val="24"/>
        </w:rPr>
        <w:t xml:space="preserve"> </w:t>
      </w:r>
      <w:r w:rsidR="00661999" w:rsidRPr="00661999">
        <w:rPr>
          <w:rFonts w:ascii="Times New Roman" w:hAnsi="Times New Roman" w:cs="Times New Roman"/>
          <w:sz w:val="24"/>
          <w:szCs w:val="24"/>
        </w:rPr>
        <w:t>Sequence</w:t>
      </w:r>
      <w:r w:rsidR="00661999" w:rsidRPr="00661999">
        <w:rPr>
          <w:rFonts w:ascii="Times New Roman" w:hAnsi="Times New Roman" w:cs="Times New Roman" w:hint="eastAsia"/>
          <w:sz w:val="24"/>
          <w:szCs w:val="24"/>
        </w:rPr>
        <w:t>s</w:t>
      </w:r>
      <w:r w:rsidR="00661999" w:rsidRPr="00661999">
        <w:rPr>
          <w:rFonts w:ascii="Times New Roman" w:hAnsi="Times New Roman" w:cs="Times New Roman"/>
          <w:sz w:val="24"/>
          <w:szCs w:val="24"/>
        </w:rPr>
        <w:t xml:space="preserve"> of primer, probe and crRNA.</w:t>
      </w:r>
    </w:p>
    <w:tbl>
      <w:tblPr>
        <w:tblStyle w:val="a7"/>
        <w:tblW w:w="85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6804"/>
      </w:tblGrid>
      <w:tr w:rsidR="00661999" w:rsidRPr="009E674F" w14:paraId="1EA85D1D" w14:textId="77777777" w:rsidTr="00F8423F">
        <w:tc>
          <w:tcPr>
            <w:tcW w:w="1701" w:type="dxa"/>
            <w:tcBorders>
              <w:top w:val="single" w:sz="4" w:space="0" w:color="auto"/>
              <w:bottom w:val="single" w:sz="4" w:space="0" w:color="auto"/>
            </w:tcBorders>
          </w:tcPr>
          <w:p w14:paraId="028F6ED7" w14:textId="77777777" w:rsidR="00661999" w:rsidRPr="009E674F" w:rsidRDefault="00661999" w:rsidP="0080230E">
            <w:pPr>
              <w:spacing w:beforeLines="50" w:before="156" w:afterLines="50" w:after="156"/>
              <w:rPr>
                <w:rFonts w:ascii="Times New Roman" w:hAnsi="Times New Roman" w:cs="Times New Roman"/>
              </w:rPr>
            </w:pPr>
            <w:r w:rsidRPr="009E674F">
              <w:rPr>
                <w:rFonts w:ascii="Times New Roman" w:hAnsi="Times New Roman" w:cs="Times New Roman"/>
              </w:rPr>
              <w:t>Name</w:t>
            </w:r>
          </w:p>
        </w:tc>
        <w:tc>
          <w:tcPr>
            <w:tcW w:w="6804" w:type="dxa"/>
            <w:tcBorders>
              <w:top w:val="single" w:sz="4" w:space="0" w:color="auto"/>
              <w:bottom w:val="single" w:sz="4" w:space="0" w:color="auto"/>
            </w:tcBorders>
          </w:tcPr>
          <w:p w14:paraId="539BE4E1" w14:textId="77777777" w:rsidR="00661999" w:rsidRPr="009E674F" w:rsidRDefault="00661999" w:rsidP="0080230E">
            <w:pPr>
              <w:spacing w:beforeLines="50" w:before="156" w:afterLines="50" w:after="156"/>
              <w:rPr>
                <w:rFonts w:ascii="Times New Roman" w:hAnsi="Times New Roman" w:cs="Times New Roman"/>
              </w:rPr>
            </w:pPr>
            <w:r w:rsidRPr="009E674F">
              <w:rPr>
                <w:rFonts w:ascii="Times New Roman" w:hAnsi="Times New Roman" w:cs="Times New Roman"/>
              </w:rPr>
              <w:t>Sequence 5’-3’</w:t>
            </w:r>
          </w:p>
        </w:tc>
      </w:tr>
      <w:tr w:rsidR="00661999" w:rsidRPr="009E674F" w14:paraId="71906D02" w14:textId="77777777" w:rsidTr="00F8423F">
        <w:tc>
          <w:tcPr>
            <w:tcW w:w="1701" w:type="dxa"/>
            <w:tcBorders>
              <w:top w:val="single" w:sz="4" w:space="0" w:color="auto"/>
            </w:tcBorders>
          </w:tcPr>
          <w:p w14:paraId="3C08F60E"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sz w:val="20"/>
                <w:szCs w:val="20"/>
              </w:rPr>
              <w:t>RAA-F1</w:t>
            </w:r>
          </w:p>
        </w:tc>
        <w:tc>
          <w:tcPr>
            <w:tcW w:w="6804" w:type="dxa"/>
            <w:tcBorders>
              <w:top w:val="single" w:sz="4" w:space="0" w:color="auto"/>
            </w:tcBorders>
          </w:tcPr>
          <w:p w14:paraId="3ED44CBB"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AATTCTAATACGACTCACTATAGGGtcagtgaaattgtagtggaggtgaaaattc</w:t>
            </w:r>
          </w:p>
        </w:tc>
      </w:tr>
      <w:tr w:rsidR="00661999" w:rsidRPr="009E674F" w14:paraId="312D7E65" w14:textId="77777777" w:rsidTr="00F8423F">
        <w:tc>
          <w:tcPr>
            <w:tcW w:w="1701" w:type="dxa"/>
          </w:tcPr>
          <w:p w14:paraId="4CB2E614"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RAA-F2</w:t>
            </w:r>
          </w:p>
        </w:tc>
        <w:tc>
          <w:tcPr>
            <w:tcW w:w="6804" w:type="dxa"/>
            <w:vAlign w:val="center"/>
          </w:tcPr>
          <w:p w14:paraId="06316CF4"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AATTCTAATACGACTCACTATAGGGgagattcagtgaaattgtagtggaggtga</w:t>
            </w:r>
          </w:p>
        </w:tc>
      </w:tr>
      <w:tr w:rsidR="00661999" w:rsidRPr="009E674F" w14:paraId="0D06F787" w14:textId="77777777" w:rsidTr="00F8423F">
        <w:tc>
          <w:tcPr>
            <w:tcW w:w="1701" w:type="dxa"/>
          </w:tcPr>
          <w:p w14:paraId="3956B38C"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RAA-F3</w:t>
            </w:r>
          </w:p>
        </w:tc>
        <w:tc>
          <w:tcPr>
            <w:tcW w:w="6804" w:type="dxa"/>
            <w:vAlign w:val="center"/>
          </w:tcPr>
          <w:p w14:paraId="4E32C6F1"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AATTCTAATACGACTCACTATAGGGctcaaccagagattcagtgaaattgtagtggagg</w:t>
            </w:r>
          </w:p>
        </w:tc>
      </w:tr>
      <w:tr w:rsidR="00661999" w:rsidRPr="009E674F" w14:paraId="5A15A79F" w14:textId="77777777" w:rsidTr="00F8423F">
        <w:tc>
          <w:tcPr>
            <w:tcW w:w="1701" w:type="dxa"/>
          </w:tcPr>
          <w:p w14:paraId="5F529FB4"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RAA-F4</w:t>
            </w:r>
          </w:p>
        </w:tc>
        <w:tc>
          <w:tcPr>
            <w:tcW w:w="6804" w:type="dxa"/>
            <w:vAlign w:val="center"/>
          </w:tcPr>
          <w:p w14:paraId="7FC595ED"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AATTCTAATACGACTCACTATAGGGgatgggagctgtctcaaccagagattcagtg</w:t>
            </w:r>
          </w:p>
        </w:tc>
      </w:tr>
      <w:tr w:rsidR="00661999" w:rsidRPr="009E674F" w14:paraId="1EFF282C" w14:textId="77777777" w:rsidTr="00F8423F">
        <w:tc>
          <w:tcPr>
            <w:tcW w:w="1701" w:type="dxa"/>
          </w:tcPr>
          <w:p w14:paraId="0BCC68CA"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RAA-F5</w:t>
            </w:r>
          </w:p>
        </w:tc>
        <w:tc>
          <w:tcPr>
            <w:tcW w:w="6804" w:type="dxa"/>
            <w:vAlign w:val="center"/>
          </w:tcPr>
          <w:p w14:paraId="3BDCC1AF"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AATTCTAATACGACTCACTATAGGGacctgcatgaatggcgtaacgagatgggag</w:t>
            </w:r>
          </w:p>
        </w:tc>
      </w:tr>
      <w:tr w:rsidR="00661999" w:rsidRPr="009E674F" w14:paraId="438F875E" w14:textId="77777777" w:rsidTr="00F8423F">
        <w:tc>
          <w:tcPr>
            <w:tcW w:w="1701" w:type="dxa"/>
          </w:tcPr>
          <w:p w14:paraId="3DB4F268"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RAA-R1</w:t>
            </w:r>
          </w:p>
        </w:tc>
        <w:tc>
          <w:tcPr>
            <w:tcW w:w="6804" w:type="dxa"/>
            <w:vAlign w:val="center"/>
          </w:tcPr>
          <w:p w14:paraId="61C45220"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taacagaaacatcaagggtggtatctcaagg</w:t>
            </w:r>
          </w:p>
        </w:tc>
      </w:tr>
      <w:tr w:rsidR="00661999" w:rsidRPr="009E674F" w14:paraId="463C519B" w14:textId="77777777" w:rsidTr="00F8423F">
        <w:tc>
          <w:tcPr>
            <w:tcW w:w="1701" w:type="dxa"/>
          </w:tcPr>
          <w:p w14:paraId="7448F0A5"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RAA-R2</w:t>
            </w:r>
          </w:p>
        </w:tc>
        <w:tc>
          <w:tcPr>
            <w:tcW w:w="6804" w:type="dxa"/>
            <w:vAlign w:val="center"/>
          </w:tcPr>
          <w:p w14:paraId="2D44DF6E"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cagaaacatcaagggtggtatctcaagga</w:t>
            </w:r>
          </w:p>
        </w:tc>
      </w:tr>
      <w:tr w:rsidR="00661999" w:rsidRPr="009E674F" w14:paraId="6B140C23" w14:textId="77777777" w:rsidTr="00F8423F">
        <w:tc>
          <w:tcPr>
            <w:tcW w:w="1701" w:type="dxa"/>
          </w:tcPr>
          <w:p w14:paraId="13138E90"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RAA-R3</w:t>
            </w:r>
          </w:p>
        </w:tc>
        <w:tc>
          <w:tcPr>
            <w:tcW w:w="6804" w:type="dxa"/>
            <w:vAlign w:val="center"/>
          </w:tcPr>
          <w:p w14:paraId="7050E953"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acttcaaagcctcccacctatcctgcgcat</w:t>
            </w:r>
          </w:p>
        </w:tc>
      </w:tr>
      <w:tr w:rsidR="00661999" w:rsidRPr="009E674F" w14:paraId="669A1561" w14:textId="77777777" w:rsidTr="00F8423F">
        <w:tc>
          <w:tcPr>
            <w:tcW w:w="1701" w:type="dxa"/>
          </w:tcPr>
          <w:p w14:paraId="7B2285A2"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kern w:val="24"/>
                <w:sz w:val="20"/>
                <w:szCs w:val="20"/>
              </w:rPr>
              <w:t>RAA-R4</w:t>
            </w:r>
          </w:p>
        </w:tc>
        <w:tc>
          <w:tcPr>
            <w:tcW w:w="6804" w:type="dxa"/>
            <w:vAlign w:val="center"/>
          </w:tcPr>
          <w:p w14:paraId="766D9FD8" w14:textId="77777777" w:rsidR="00661999" w:rsidRPr="009E674F" w:rsidRDefault="00661999" w:rsidP="0080230E">
            <w:pPr>
              <w:spacing w:beforeLines="50" w:before="156" w:afterLines="50" w:after="156"/>
              <w:rPr>
                <w:rFonts w:ascii="Times New Roman" w:hAnsi="Times New Roman" w:cs="Times New Roman"/>
                <w:sz w:val="20"/>
                <w:szCs w:val="20"/>
              </w:rPr>
            </w:pPr>
            <w:r w:rsidRPr="009E674F">
              <w:rPr>
                <w:rFonts w:ascii="Times New Roman" w:hAnsi="Times New Roman" w:cs="Times New Roman"/>
                <w:caps/>
                <w:kern w:val="24"/>
                <w:sz w:val="20"/>
                <w:szCs w:val="20"/>
              </w:rPr>
              <w:t>agcctcccacctatcctgcgcatgatattccc</w:t>
            </w:r>
          </w:p>
        </w:tc>
      </w:tr>
      <w:tr w:rsidR="00661999" w:rsidRPr="009E674F" w14:paraId="63A54C98" w14:textId="77777777" w:rsidTr="00F8423F">
        <w:tc>
          <w:tcPr>
            <w:tcW w:w="1701" w:type="dxa"/>
          </w:tcPr>
          <w:p w14:paraId="40332A71"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RAA-R5</w:t>
            </w:r>
          </w:p>
        </w:tc>
        <w:tc>
          <w:tcPr>
            <w:tcW w:w="6804" w:type="dxa"/>
            <w:vAlign w:val="center"/>
          </w:tcPr>
          <w:p w14:paraId="05F002BA"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tgcgcatgatattcccgttagcagtgctaa</w:t>
            </w:r>
          </w:p>
        </w:tc>
      </w:tr>
      <w:tr w:rsidR="00661999" w:rsidRPr="009E674F" w14:paraId="69B33B9E" w14:textId="77777777" w:rsidTr="00F8423F">
        <w:tc>
          <w:tcPr>
            <w:tcW w:w="1701" w:type="dxa"/>
          </w:tcPr>
          <w:p w14:paraId="577857CE"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RAA-</w:t>
            </w:r>
            <w:r w:rsidRPr="009E674F">
              <w:rPr>
                <w:rFonts w:ascii="Times New Roman" w:hAnsi="Times New Roman" w:cs="Times New Roman"/>
                <w:kern w:val="24"/>
                <w:sz w:val="20"/>
                <w:szCs w:val="20"/>
              </w:rPr>
              <w:t>EXO</w:t>
            </w:r>
            <w:r w:rsidRPr="009E674F">
              <w:rPr>
                <w:rFonts w:ascii="Times New Roman" w:hAnsi="Times New Roman" w:cs="Times New Roman"/>
                <w:caps/>
                <w:kern w:val="24"/>
                <w:sz w:val="20"/>
                <w:szCs w:val="20"/>
              </w:rPr>
              <w:t>-p</w:t>
            </w:r>
            <w:r w:rsidRPr="009E674F">
              <w:rPr>
                <w:rFonts w:ascii="Times New Roman" w:hAnsi="Times New Roman" w:cs="Times New Roman"/>
                <w:kern w:val="24"/>
                <w:sz w:val="20"/>
                <w:szCs w:val="20"/>
              </w:rPr>
              <w:t>robe</w:t>
            </w:r>
          </w:p>
        </w:tc>
        <w:tc>
          <w:tcPr>
            <w:tcW w:w="6804" w:type="dxa"/>
            <w:vAlign w:val="center"/>
          </w:tcPr>
          <w:p w14:paraId="3ECD6BF4"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ATTCAGTGAAATTGTAGTGGAGGTGAAAAT/i6FAMdT/C/idSp//iBHQ1dT/CCTACCCGCGGCAAG/C3Spacer/i6FAMdT/C/idSp//iBHQ1dT/CCTACCCGCGGCAAG/C3 Spacer</w:t>
            </w:r>
          </w:p>
        </w:tc>
      </w:tr>
      <w:tr w:rsidR="00661999" w:rsidRPr="009E674F" w14:paraId="6A50CD7D" w14:textId="77777777" w:rsidTr="00F8423F">
        <w:trPr>
          <w:trHeight w:val="584"/>
        </w:trPr>
        <w:tc>
          <w:tcPr>
            <w:tcW w:w="1701" w:type="dxa"/>
            <w:hideMark/>
          </w:tcPr>
          <w:p w14:paraId="1C02FD49"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RAA-F3l</w:t>
            </w:r>
          </w:p>
        </w:tc>
        <w:tc>
          <w:tcPr>
            <w:tcW w:w="6804" w:type="dxa"/>
            <w:hideMark/>
          </w:tcPr>
          <w:p w14:paraId="39BB87AD"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FAM/AATTCTAATACGACTCACTATAGGGctcaaccagagattcagtgaaattgtagtggagg</w:t>
            </w:r>
          </w:p>
        </w:tc>
      </w:tr>
      <w:tr w:rsidR="00661999" w:rsidRPr="009E674F" w14:paraId="68F148AE" w14:textId="77777777" w:rsidTr="00F8423F">
        <w:trPr>
          <w:trHeight w:val="584"/>
        </w:trPr>
        <w:tc>
          <w:tcPr>
            <w:tcW w:w="1701" w:type="dxa"/>
            <w:hideMark/>
          </w:tcPr>
          <w:p w14:paraId="38E825DA"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RAA-R3l</w:t>
            </w:r>
          </w:p>
        </w:tc>
        <w:tc>
          <w:tcPr>
            <w:tcW w:w="6804" w:type="dxa"/>
            <w:hideMark/>
          </w:tcPr>
          <w:p w14:paraId="3D00F62F"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Digoxin/acttcaaagcctcccacctatcctgcgcat</w:t>
            </w:r>
          </w:p>
        </w:tc>
      </w:tr>
      <w:tr w:rsidR="00661999" w:rsidRPr="009E674F" w14:paraId="7BFC79C8" w14:textId="77777777" w:rsidTr="00F8423F">
        <w:tc>
          <w:tcPr>
            <w:tcW w:w="1701" w:type="dxa"/>
          </w:tcPr>
          <w:p w14:paraId="0B7E32BA" w14:textId="77777777" w:rsidR="00661999" w:rsidRPr="009E674F" w:rsidRDefault="00661999" w:rsidP="0080230E">
            <w:pPr>
              <w:spacing w:beforeLines="50" w:before="156" w:afterLines="50" w:after="156"/>
              <w:rPr>
                <w:rFonts w:ascii="Times New Roman" w:hAnsi="Times New Roman" w:cs="Times New Roman"/>
                <w:kern w:val="24"/>
                <w:sz w:val="20"/>
                <w:szCs w:val="20"/>
              </w:rPr>
            </w:pPr>
            <w:r w:rsidRPr="009E674F">
              <w:rPr>
                <w:rFonts w:ascii="Times New Roman" w:eastAsia="宋体" w:hAnsi="Times New Roman" w:cs="Times New Roman"/>
                <w:sz w:val="20"/>
                <w:szCs w:val="21"/>
              </w:rPr>
              <w:t>T7-crRNA-F</w:t>
            </w:r>
          </w:p>
        </w:tc>
        <w:tc>
          <w:tcPr>
            <w:tcW w:w="6804" w:type="dxa"/>
            <w:vAlign w:val="center"/>
          </w:tcPr>
          <w:p w14:paraId="036CB22F"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eastAsia="宋体" w:hAnsi="Times New Roman" w:cs="Times New Roman"/>
                <w:sz w:val="20"/>
                <w:szCs w:val="21"/>
              </w:rPr>
              <w:t>TAATACGACTCACTATAGGGATTTAGACTACCCCAA</w:t>
            </w:r>
          </w:p>
        </w:tc>
      </w:tr>
      <w:tr w:rsidR="00661999" w:rsidRPr="009E674F" w14:paraId="32907CFE" w14:textId="77777777" w:rsidTr="00F8423F">
        <w:tc>
          <w:tcPr>
            <w:tcW w:w="1701" w:type="dxa"/>
          </w:tcPr>
          <w:p w14:paraId="1FD8DD27"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RNA1-T</w:t>
            </w:r>
          </w:p>
        </w:tc>
        <w:tc>
          <w:tcPr>
            <w:tcW w:w="6804" w:type="dxa"/>
            <w:vAlign w:val="center"/>
          </w:tcPr>
          <w:p w14:paraId="5DA8DF6F"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GGGATTTAGACTACCCCAAAAACGAAGGGGACTAAAACaaaggtccacggggtctCCccgtcttgc</w:t>
            </w:r>
          </w:p>
        </w:tc>
      </w:tr>
      <w:tr w:rsidR="00661999" w:rsidRPr="009E674F" w14:paraId="1E51718B" w14:textId="77777777" w:rsidTr="00F8423F">
        <w:tc>
          <w:tcPr>
            <w:tcW w:w="1701" w:type="dxa"/>
          </w:tcPr>
          <w:p w14:paraId="6C17E3AE"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RNA2-T</w:t>
            </w:r>
          </w:p>
        </w:tc>
        <w:tc>
          <w:tcPr>
            <w:tcW w:w="6804" w:type="dxa"/>
            <w:vAlign w:val="center"/>
          </w:tcPr>
          <w:p w14:paraId="6B866805"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GGGATTTAGACTACCCCAAAAACGAAGGGGACTAAAACtccacggggtctCCccgtcttgccgcgg</w:t>
            </w:r>
          </w:p>
        </w:tc>
      </w:tr>
      <w:tr w:rsidR="00661999" w:rsidRPr="009E674F" w14:paraId="090038C3" w14:textId="77777777" w:rsidTr="00F8423F">
        <w:tc>
          <w:tcPr>
            <w:tcW w:w="1701" w:type="dxa"/>
          </w:tcPr>
          <w:p w14:paraId="357DA05D"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RNA3-T</w:t>
            </w:r>
          </w:p>
        </w:tc>
        <w:tc>
          <w:tcPr>
            <w:tcW w:w="6804" w:type="dxa"/>
            <w:vAlign w:val="center"/>
          </w:tcPr>
          <w:p w14:paraId="2F7DD279"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GGGATTTAGACTACCCCAAAAACGAAGGGGACTAAAACgggtctCCccgtcttgccgcgggtagga</w:t>
            </w:r>
          </w:p>
        </w:tc>
      </w:tr>
      <w:tr w:rsidR="00661999" w:rsidRPr="009E674F" w14:paraId="12FB754E" w14:textId="77777777" w:rsidTr="00F8423F">
        <w:tc>
          <w:tcPr>
            <w:tcW w:w="1701" w:type="dxa"/>
          </w:tcPr>
          <w:p w14:paraId="688E4B48"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RNA4-T</w:t>
            </w:r>
          </w:p>
        </w:tc>
        <w:tc>
          <w:tcPr>
            <w:tcW w:w="6804" w:type="dxa"/>
            <w:vAlign w:val="center"/>
          </w:tcPr>
          <w:p w14:paraId="35EAFD12"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GGGATTTAGACTACCCCAAAAACGAAGGGGACTAAAACgtctCCccgtcttgccgcgggtaggagg</w:t>
            </w:r>
          </w:p>
        </w:tc>
      </w:tr>
      <w:tr w:rsidR="00661999" w:rsidRPr="009E674F" w14:paraId="7070FE4A" w14:textId="77777777" w:rsidTr="00F8423F">
        <w:tc>
          <w:tcPr>
            <w:tcW w:w="1701" w:type="dxa"/>
          </w:tcPr>
          <w:p w14:paraId="53CFFC0A" w14:textId="77777777" w:rsidR="00661999" w:rsidRPr="009E674F" w:rsidRDefault="00661999" w:rsidP="0080230E">
            <w:pPr>
              <w:spacing w:beforeLines="50" w:before="156" w:afterLines="50" w:after="156"/>
              <w:rPr>
                <w:rFonts w:ascii="Times New Roman" w:hAnsi="Times New Roman" w:cs="Times New Roman"/>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RNA1-R</w:t>
            </w:r>
          </w:p>
        </w:tc>
        <w:tc>
          <w:tcPr>
            <w:tcW w:w="6804" w:type="dxa"/>
            <w:vAlign w:val="center"/>
          </w:tcPr>
          <w:p w14:paraId="6D04E924"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GCAAGACGGGGAGACCCCGT</w:t>
            </w:r>
          </w:p>
        </w:tc>
      </w:tr>
      <w:tr w:rsidR="00661999" w:rsidRPr="009E674F" w14:paraId="1059D854" w14:textId="77777777" w:rsidTr="00F8423F">
        <w:tc>
          <w:tcPr>
            <w:tcW w:w="1701" w:type="dxa"/>
          </w:tcPr>
          <w:p w14:paraId="39D85299" w14:textId="77777777" w:rsidR="00661999" w:rsidRPr="009E674F" w:rsidRDefault="00661999" w:rsidP="0080230E">
            <w:pPr>
              <w:spacing w:beforeLines="50" w:before="156" w:afterLines="50" w:after="156"/>
              <w:rPr>
                <w:rFonts w:ascii="Times New Roman" w:hAnsi="Times New Roman" w:cs="Times New Roman"/>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RNA2-R</w:t>
            </w:r>
          </w:p>
        </w:tc>
        <w:tc>
          <w:tcPr>
            <w:tcW w:w="6804" w:type="dxa"/>
            <w:vAlign w:val="center"/>
          </w:tcPr>
          <w:p w14:paraId="3AE578D8"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CCGCGGCAAGACGGGGAGAC</w:t>
            </w:r>
          </w:p>
        </w:tc>
      </w:tr>
      <w:tr w:rsidR="00661999" w:rsidRPr="009E674F" w14:paraId="18AE8AD8" w14:textId="77777777" w:rsidTr="00F8423F">
        <w:tc>
          <w:tcPr>
            <w:tcW w:w="1701" w:type="dxa"/>
          </w:tcPr>
          <w:p w14:paraId="61CCCA88" w14:textId="77777777" w:rsidR="00661999" w:rsidRPr="009E674F" w:rsidRDefault="00661999" w:rsidP="0080230E">
            <w:pPr>
              <w:spacing w:beforeLines="50" w:before="156" w:afterLines="50" w:after="156"/>
              <w:rPr>
                <w:rFonts w:ascii="Times New Roman" w:hAnsi="Times New Roman" w:cs="Times New Roman"/>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RNA3-R</w:t>
            </w:r>
          </w:p>
        </w:tc>
        <w:tc>
          <w:tcPr>
            <w:tcW w:w="6804" w:type="dxa"/>
            <w:vAlign w:val="center"/>
          </w:tcPr>
          <w:p w14:paraId="0882B035"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TCCTACCCGCGGCAAGACGG</w:t>
            </w:r>
          </w:p>
        </w:tc>
      </w:tr>
      <w:tr w:rsidR="00661999" w:rsidRPr="009E674F" w14:paraId="5C8FE090" w14:textId="77777777" w:rsidTr="00F8423F">
        <w:tc>
          <w:tcPr>
            <w:tcW w:w="1701" w:type="dxa"/>
          </w:tcPr>
          <w:p w14:paraId="7B112CAC" w14:textId="77777777" w:rsidR="00661999" w:rsidRPr="009E674F" w:rsidRDefault="00661999" w:rsidP="0080230E">
            <w:pPr>
              <w:spacing w:beforeLines="50" w:before="156" w:afterLines="50" w:after="156"/>
              <w:rPr>
                <w:rFonts w:ascii="Times New Roman" w:hAnsi="Times New Roman" w:cs="Times New Roman"/>
                <w:kern w:val="24"/>
                <w:sz w:val="20"/>
                <w:szCs w:val="20"/>
              </w:rPr>
            </w:pPr>
            <w:r w:rsidRPr="009E674F">
              <w:rPr>
                <w:rFonts w:ascii="Times New Roman" w:hAnsi="Times New Roman" w:cs="Times New Roman"/>
                <w:kern w:val="24"/>
                <w:sz w:val="20"/>
                <w:szCs w:val="20"/>
              </w:rPr>
              <w:t>cr</w:t>
            </w:r>
            <w:r w:rsidRPr="009E674F">
              <w:rPr>
                <w:rFonts w:ascii="Times New Roman" w:hAnsi="Times New Roman" w:cs="Times New Roman"/>
                <w:caps/>
                <w:kern w:val="24"/>
                <w:sz w:val="20"/>
                <w:szCs w:val="20"/>
              </w:rPr>
              <w:t>RNA4-R</w:t>
            </w:r>
          </w:p>
        </w:tc>
        <w:tc>
          <w:tcPr>
            <w:tcW w:w="6804" w:type="dxa"/>
            <w:vAlign w:val="center"/>
          </w:tcPr>
          <w:p w14:paraId="5CEBC921"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CCTCCTACCCGCGGCAAGA</w:t>
            </w:r>
          </w:p>
        </w:tc>
      </w:tr>
      <w:tr w:rsidR="00661999" w:rsidRPr="009E674F" w14:paraId="4377BA52" w14:textId="77777777" w:rsidTr="00F8423F">
        <w:trPr>
          <w:trHeight w:val="584"/>
        </w:trPr>
        <w:tc>
          <w:tcPr>
            <w:tcW w:w="1701" w:type="dxa"/>
            <w:hideMark/>
          </w:tcPr>
          <w:p w14:paraId="16A6CB88" w14:textId="77777777" w:rsidR="00661999" w:rsidRPr="009E674F" w:rsidRDefault="00661999" w:rsidP="0080230E">
            <w:pPr>
              <w:spacing w:beforeLines="50" w:before="156" w:afterLines="50" w:after="156"/>
              <w:rPr>
                <w:rFonts w:ascii="Times New Roman" w:hAnsi="Times New Roman" w:cs="Times New Roman"/>
                <w:sz w:val="20"/>
                <w:szCs w:val="21"/>
              </w:rPr>
            </w:pPr>
            <w:r w:rsidRPr="009E674F">
              <w:rPr>
                <w:rFonts w:ascii="Times New Roman" w:hAnsi="Times New Roman" w:cs="Times New Roman"/>
                <w:sz w:val="20"/>
                <w:szCs w:val="21"/>
              </w:rPr>
              <w:t>QP-F</w:t>
            </w:r>
          </w:p>
        </w:tc>
        <w:tc>
          <w:tcPr>
            <w:tcW w:w="6804" w:type="dxa"/>
            <w:hideMark/>
          </w:tcPr>
          <w:p w14:paraId="17DAE45E"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CCTGCATGAATGGCGTAACG</w:t>
            </w:r>
          </w:p>
        </w:tc>
      </w:tr>
      <w:tr w:rsidR="00661999" w:rsidRPr="009E674F" w14:paraId="74B44D62" w14:textId="77777777" w:rsidTr="00F8423F">
        <w:trPr>
          <w:trHeight w:val="584"/>
        </w:trPr>
        <w:tc>
          <w:tcPr>
            <w:tcW w:w="1701" w:type="dxa"/>
            <w:hideMark/>
          </w:tcPr>
          <w:p w14:paraId="6333C343" w14:textId="77777777" w:rsidR="00661999" w:rsidRPr="009E674F" w:rsidRDefault="00661999" w:rsidP="0080230E">
            <w:pPr>
              <w:spacing w:beforeLines="50" w:before="156" w:afterLines="50" w:after="156"/>
              <w:rPr>
                <w:rFonts w:ascii="Times New Roman" w:hAnsi="Times New Roman" w:cs="Times New Roman"/>
                <w:sz w:val="20"/>
                <w:szCs w:val="21"/>
              </w:rPr>
            </w:pPr>
            <w:r w:rsidRPr="009E674F">
              <w:rPr>
                <w:rFonts w:ascii="Times New Roman" w:hAnsi="Times New Roman" w:cs="Times New Roman"/>
                <w:sz w:val="20"/>
                <w:szCs w:val="21"/>
              </w:rPr>
              <w:t>QP-R</w:t>
            </w:r>
          </w:p>
        </w:tc>
        <w:tc>
          <w:tcPr>
            <w:tcW w:w="6804" w:type="dxa"/>
            <w:hideMark/>
          </w:tcPr>
          <w:p w14:paraId="53D6DB9F"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CCACCTATCCTGCGCATGAT</w:t>
            </w:r>
          </w:p>
        </w:tc>
      </w:tr>
      <w:tr w:rsidR="00661999" w:rsidRPr="009E674F" w14:paraId="7AC4A7C4" w14:textId="77777777" w:rsidTr="00F8423F">
        <w:trPr>
          <w:trHeight w:val="584"/>
        </w:trPr>
        <w:tc>
          <w:tcPr>
            <w:tcW w:w="1701" w:type="dxa"/>
            <w:hideMark/>
          </w:tcPr>
          <w:p w14:paraId="440994A6" w14:textId="77777777" w:rsidR="00661999" w:rsidRPr="009E674F" w:rsidRDefault="00661999" w:rsidP="0080230E">
            <w:pPr>
              <w:spacing w:beforeLines="50" w:before="156" w:afterLines="50" w:after="156"/>
              <w:rPr>
                <w:rFonts w:ascii="Times New Roman" w:hAnsi="Times New Roman" w:cs="Times New Roman"/>
                <w:sz w:val="20"/>
                <w:szCs w:val="21"/>
              </w:rPr>
            </w:pPr>
            <w:r w:rsidRPr="009E674F">
              <w:rPr>
                <w:rFonts w:ascii="Times New Roman" w:hAnsi="Times New Roman" w:cs="Times New Roman"/>
                <w:sz w:val="20"/>
                <w:szCs w:val="21"/>
              </w:rPr>
              <w:t>QP-probe</w:t>
            </w:r>
          </w:p>
        </w:tc>
        <w:tc>
          <w:tcPr>
            <w:tcW w:w="6804" w:type="dxa"/>
            <w:hideMark/>
          </w:tcPr>
          <w:p w14:paraId="3E987B72"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FAM/CTCCTACCCGCGGCAAGACG/TAMRA</w:t>
            </w:r>
          </w:p>
        </w:tc>
      </w:tr>
      <w:tr w:rsidR="00661999" w:rsidRPr="009E674F" w14:paraId="014933FE" w14:textId="77777777" w:rsidTr="00F8423F">
        <w:trPr>
          <w:trHeight w:val="584"/>
        </w:trPr>
        <w:tc>
          <w:tcPr>
            <w:tcW w:w="1701" w:type="dxa"/>
            <w:tcBorders>
              <w:bottom w:val="single" w:sz="4" w:space="0" w:color="auto"/>
            </w:tcBorders>
            <w:hideMark/>
          </w:tcPr>
          <w:p w14:paraId="68CFB493" w14:textId="48FC1AF1" w:rsidR="00661999" w:rsidRPr="009E674F" w:rsidRDefault="00047390" w:rsidP="0080230E">
            <w:pPr>
              <w:spacing w:beforeLines="50" w:before="156" w:afterLines="50" w:after="156"/>
              <w:rPr>
                <w:rFonts w:ascii="Times New Roman" w:hAnsi="Times New Roman" w:cs="Times New Roman"/>
                <w:sz w:val="20"/>
                <w:szCs w:val="21"/>
              </w:rPr>
            </w:pPr>
            <w:r>
              <w:rPr>
                <w:rFonts w:ascii="Times New Roman" w:hAnsi="Times New Roman" w:cs="Times New Roman"/>
                <w:sz w:val="20"/>
                <w:szCs w:val="21"/>
              </w:rPr>
              <w:t>Lateral flow strip</w:t>
            </w:r>
          </w:p>
          <w:p w14:paraId="034F5774" w14:textId="77777777" w:rsidR="00661999" w:rsidRPr="009E674F" w:rsidRDefault="00661999" w:rsidP="0080230E">
            <w:pPr>
              <w:spacing w:beforeLines="50" w:before="156" w:afterLines="50" w:after="156"/>
              <w:rPr>
                <w:rFonts w:ascii="Times New Roman" w:hAnsi="Times New Roman" w:cs="Times New Roman"/>
                <w:sz w:val="20"/>
                <w:szCs w:val="21"/>
              </w:rPr>
            </w:pPr>
            <w:r w:rsidRPr="009E674F">
              <w:rPr>
                <w:rFonts w:ascii="Times New Roman" w:hAnsi="Times New Roman" w:cs="Times New Roman"/>
                <w:sz w:val="20"/>
                <w:szCs w:val="21"/>
              </w:rPr>
              <w:t>reporter RNA</w:t>
            </w:r>
          </w:p>
        </w:tc>
        <w:tc>
          <w:tcPr>
            <w:tcW w:w="6804" w:type="dxa"/>
            <w:tcBorders>
              <w:bottom w:val="single" w:sz="4" w:space="0" w:color="auto"/>
            </w:tcBorders>
            <w:vAlign w:val="center"/>
            <w:hideMark/>
          </w:tcPr>
          <w:p w14:paraId="15DAADC6" w14:textId="77777777" w:rsidR="00661999" w:rsidRPr="009E674F" w:rsidRDefault="00661999" w:rsidP="0080230E">
            <w:pPr>
              <w:spacing w:beforeLines="50" w:before="156" w:afterLines="50" w:after="156"/>
              <w:rPr>
                <w:rFonts w:ascii="Times New Roman" w:hAnsi="Times New Roman" w:cs="Times New Roman"/>
                <w:caps/>
                <w:kern w:val="24"/>
                <w:sz w:val="20"/>
                <w:szCs w:val="20"/>
              </w:rPr>
            </w:pPr>
            <w:r w:rsidRPr="009E674F">
              <w:rPr>
                <w:rFonts w:ascii="Times New Roman" w:hAnsi="Times New Roman" w:cs="Times New Roman"/>
                <w:caps/>
                <w:kern w:val="24"/>
                <w:sz w:val="20"/>
                <w:szCs w:val="20"/>
              </w:rPr>
              <w:t>FAM/UUUUUUUUUUUUUUUUUUUU/Biotin</w:t>
            </w:r>
          </w:p>
        </w:tc>
      </w:tr>
    </w:tbl>
    <w:p w14:paraId="705C3E15" w14:textId="77777777" w:rsidR="00661999" w:rsidRDefault="00661999" w:rsidP="00661999">
      <w:pPr>
        <w:spacing w:beforeLines="50" w:before="156" w:afterLines="50" w:after="156"/>
        <w:rPr>
          <w:rFonts w:ascii="Times New Roman" w:hAnsi="Times New Roman" w:cs="Times New Roman"/>
          <w:b/>
          <w:bCs/>
        </w:rPr>
      </w:pPr>
    </w:p>
    <w:p w14:paraId="60AD57ED" w14:textId="7FB77205" w:rsidR="005E581B" w:rsidRDefault="004930F6" w:rsidP="007343DE">
      <w:pPr>
        <w:spacing w:line="480" w:lineRule="auto"/>
        <w:rPr>
          <w:rFonts w:ascii="Times New Roman" w:hAnsi="Times New Roman" w:cs="Times New Roman"/>
          <w:sz w:val="24"/>
          <w:szCs w:val="24"/>
        </w:rPr>
      </w:pPr>
      <w:r w:rsidRPr="00661999">
        <w:rPr>
          <w:rFonts w:ascii="Times New Roman" w:hAnsi="Times New Roman" w:cs="Times New Roman"/>
          <w:b/>
          <w:bCs/>
          <w:sz w:val="24"/>
          <w:szCs w:val="24"/>
        </w:rPr>
        <w:t xml:space="preserve">Table </w:t>
      </w:r>
      <w:r>
        <w:rPr>
          <w:rFonts w:ascii="Times New Roman" w:hAnsi="Times New Roman" w:cs="Times New Roman"/>
          <w:b/>
          <w:bCs/>
          <w:sz w:val="24"/>
          <w:szCs w:val="24"/>
        </w:rPr>
        <w:t>S</w:t>
      </w:r>
      <w:r w:rsidR="0086644F">
        <w:rPr>
          <w:rFonts w:ascii="Times New Roman" w:hAnsi="Times New Roman" w:cs="Times New Roman" w:hint="eastAsia"/>
          <w:b/>
          <w:bCs/>
          <w:sz w:val="24"/>
          <w:szCs w:val="24"/>
        </w:rPr>
        <w:t>2.</w:t>
      </w:r>
      <w:r w:rsidR="005E581B" w:rsidRPr="00661999">
        <w:rPr>
          <w:rFonts w:ascii="Times New Roman" w:hAnsi="Times New Roman" w:cs="Times New Roman"/>
          <w:sz w:val="24"/>
          <w:szCs w:val="24"/>
        </w:rPr>
        <w:t xml:space="preserve"> </w:t>
      </w:r>
      <w:r w:rsidR="005E581B" w:rsidRPr="005E581B">
        <w:rPr>
          <w:rFonts w:ascii="Times New Roman" w:hAnsi="Times New Roman" w:cs="Times New Roman"/>
          <w:sz w:val="24"/>
          <w:szCs w:val="24"/>
        </w:rPr>
        <w:t>UBT</w:t>
      </w:r>
      <w:r w:rsidR="005E581B">
        <w:rPr>
          <w:rFonts w:ascii="Times New Roman" w:hAnsi="Times New Roman" w:cs="Times New Roman"/>
          <w:sz w:val="24"/>
          <w:szCs w:val="24"/>
        </w:rPr>
        <w:t xml:space="preserve">-test results of </w:t>
      </w:r>
      <w:r w:rsidR="00861EAF">
        <w:rPr>
          <w:rFonts w:ascii="Times New Roman" w:hAnsi="Times New Roman" w:cs="Times New Roman"/>
          <w:sz w:val="24"/>
          <w:szCs w:val="24"/>
        </w:rPr>
        <w:t>samples</w:t>
      </w:r>
      <w:r w:rsidR="005E581B" w:rsidRPr="00661999">
        <w:rPr>
          <w:rFonts w:ascii="Times New Roman" w:hAnsi="Times New Roman" w:cs="Times New Roman"/>
          <w:sz w:val="24"/>
          <w:szCs w:val="24"/>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F8423F" w14:paraId="7FA9FEF3" w14:textId="77777777" w:rsidTr="00F8423F">
        <w:trPr>
          <w:trHeight w:val="626"/>
        </w:trPr>
        <w:tc>
          <w:tcPr>
            <w:tcW w:w="4148" w:type="dxa"/>
            <w:tcBorders>
              <w:top w:val="single" w:sz="4" w:space="0" w:color="auto"/>
              <w:bottom w:val="single" w:sz="4" w:space="0" w:color="auto"/>
            </w:tcBorders>
            <w:vAlign w:val="center"/>
          </w:tcPr>
          <w:p w14:paraId="39870A3C" w14:textId="49E2AA88" w:rsidR="00F8423F" w:rsidRPr="00F8423F" w:rsidRDefault="00F8423F" w:rsidP="00F842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微软雅黑" w:hAnsi="Times New Roman" w:cs="Times New Roman"/>
                <w:color w:val="333333"/>
                <w:kern w:val="0"/>
                <w:sz w:val="24"/>
                <w:szCs w:val="24"/>
              </w:rPr>
            </w:pPr>
            <w:r w:rsidRPr="00F8423F">
              <w:rPr>
                <w:rFonts w:ascii="Times New Roman" w:eastAsia="微软雅黑" w:hAnsi="Times New Roman" w:cs="Times New Roman"/>
                <w:color w:val="333333"/>
                <w:kern w:val="0"/>
                <w:sz w:val="24"/>
                <w:szCs w:val="24"/>
              </w:rPr>
              <w:t>Sample</w:t>
            </w:r>
          </w:p>
        </w:tc>
        <w:tc>
          <w:tcPr>
            <w:tcW w:w="4148" w:type="dxa"/>
            <w:tcBorders>
              <w:top w:val="single" w:sz="4" w:space="0" w:color="auto"/>
              <w:bottom w:val="single" w:sz="4" w:space="0" w:color="auto"/>
            </w:tcBorders>
            <w:vAlign w:val="center"/>
          </w:tcPr>
          <w:p w14:paraId="0CA060B0" w14:textId="4520F088" w:rsidR="00F8423F" w:rsidRPr="00F8423F" w:rsidRDefault="00F8423F" w:rsidP="00F8423F">
            <w:pPr>
              <w:pStyle w:val="HTML"/>
              <w:jc w:val="both"/>
              <w:rPr>
                <w:rFonts w:ascii="Times New Roman" w:eastAsia="微软雅黑" w:hAnsi="Times New Roman" w:cs="Times New Roman"/>
                <w:color w:val="333333"/>
              </w:rPr>
            </w:pPr>
            <w:r w:rsidRPr="00F8423F">
              <w:rPr>
                <w:rFonts w:ascii="Times New Roman" w:eastAsia="微软雅黑" w:hAnsi="Times New Roman" w:cs="Times New Roman"/>
                <w:color w:val="333333"/>
              </w:rPr>
              <w:t>UBT test results</w:t>
            </w:r>
          </w:p>
        </w:tc>
      </w:tr>
      <w:tr w:rsidR="008B5524" w14:paraId="74B54EE2" w14:textId="77777777" w:rsidTr="00F8423F">
        <w:tc>
          <w:tcPr>
            <w:tcW w:w="4148" w:type="dxa"/>
            <w:tcBorders>
              <w:top w:val="single" w:sz="4" w:space="0" w:color="auto"/>
            </w:tcBorders>
            <w:vAlign w:val="center"/>
          </w:tcPr>
          <w:p w14:paraId="491D0388" w14:textId="321E6AC2"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w:t>
            </w:r>
          </w:p>
        </w:tc>
        <w:tc>
          <w:tcPr>
            <w:tcW w:w="4148" w:type="dxa"/>
            <w:tcBorders>
              <w:top w:val="single" w:sz="4" w:space="0" w:color="auto"/>
            </w:tcBorders>
            <w:vAlign w:val="center"/>
          </w:tcPr>
          <w:p w14:paraId="791D50E5" w14:textId="29603634" w:rsidR="008B5524"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8B5524" w14:paraId="256F885D" w14:textId="77777777" w:rsidTr="00F8423F">
        <w:tc>
          <w:tcPr>
            <w:tcW w:w="4148" w:type="dxa"/>
            <w:vAlign w:val="center"/>
          </w:tcPr>
          <w:p w14:paraId="6AA0314E" w14:textId="0B245F24"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w:t>
            </w:r>
          </w:p>
        </w:tc>
        <w:tc>
          <w:tcPr>
            <w:tcW w:w="4148" w:type="dxa"/>
            <w:vAlign w:val="center"/>
          </w:tcPr>
          <w:p w14:paraId="1E906B42" w14:textId="5F86BE1C"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4BC00C54" w14:textId="77777777" w:rsidTr="00F8423F">
        <w:tc>
          <w:tcPr>
            <w:tcW w:w="4148" w:type="dxa"/>
            <w:vAlign w:val="center"/>
          </w:tcPr>
          <w:p w14:paraId="42CF12E7" w14:textId="4028CD0B"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NO.3</w:t>
            </w:r>
          </w:p>
        </w:tc>
        <w:tc>
          <w:tcPr>
            <w:tcW w:w="4148" w:type="dxa"/>
            <w:vAlign w:val="center"/>
          </w:tcPr>
          <w:p w14:paraId="1D150DD3" w14:textId="4E4F49CA" w:rsidR="008B5524"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8B5524" w14:paraId="46973E7D" w14:textId="77777777" w:rsidTr="00F8423F">
        <w:tc>
          <w:tcPr>
            <w:tcW w:w="4148" w:type="dxa"/>
            <w:vAlign w:val="center"/>
          </w:tcPr>
          <w:p w14:paraId="21A5C098" w14:textId="5AF0CE4D"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NO.4</w:t>
            </w:r>
          </w:p>
        </w:tc>
        <w:tc>
          <w:tcPr>
            <w:tcW w:w="4148" w:type="dxa"/>
            <w:vAlign w:val="center"/>
          </w:tcPr>
          <w:p w14:paraId="6EDA4508" w14:textId="3681FE78"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600FF0F0" w14:textId="77777777" w:rsidTr="00F8423F">
        <w:tc>
          <w:tcPr>
            <w:tcW w:w="4148" w:type="dxa"/>
            <w:vAlign w:val="center"/>
          </w:tcPr>
          <w:p w14:paraId="3345218B" w14:textId="74AD9D8A"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NO.5</w:t>
            </w:r>
          </w:p>
        </w:tc>
        <w:tc>
          <w:tcPr>
            <w:tcW w:w="4148" w:type="dxa"/>
            <w:vAlign w:val="center"/>
          </w:tcPr>
          <w:p w14:paraId="7E24AD0E" w14:textId="296438A4"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09AD8D4A" w14:textId="77777777" w:rsidTr="00F8423F">
        <w:tc>
          <w:tcPr>
            <w:tcW w:w="4148" w:type="dxa"/>
            <w:vAlign w:val="center"/>
          </w:tcPr>
          <w:p w14:paraId="5E9B14F5" w14:textId="613DFD2E"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NO.6</w:t>
            </w:r>
          </w:p>
        </w:tc>
        <w:tc>
          <w:tcPr>
            <w:tcW w:w="4148" w:type="dxa"/>
            <w:vAlign w:val="center"/>
          </w:tcPr>
          <w:p w14:paraId="7E7FD8D0" w14:textId="154FB0F7"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69E6FB7D" w14:textId="77777777" w:rsidTr="00F8423F">
        <w:tc>
          <w:tcPr>
            <w:tcW w:w="4148" w:type="dxa"/>
            <w:vAlign w:val="center"/>
          </w:tcPr>
          <w:p w14:paraId="62120EBF" w14:textId="40B1757D"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NO.7</w:t>
            </w:r>
          </w:p>
        </w:tc>
        <w:tc>
          <w:tcPr>
            <w:tcW w:w="4148" w:type="dxa"/>
            <w:vAlign w:val="center"/>
          </w:tcPr>
          <w:p w14:paraId="69CC9E6F" w14:textId="35C955D8"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03C05AF6" w14:textId="77777777" w:rsidTr="00F8423F">
        <w:tc>
          <w:tcPr>
            <w:tcW w:w="4148" w:type="dxa"/>
            <w:vAlign w:val="center"/>
          </w:tcPr>
          <w:p w14:paraId="5D4ACB37" w14:textId="3F6C0689"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NO.8</w:t>
            </w:r>
          </w:p>
        </w:tc>
        <w:tc>
          <w:tcPr>
            <w:tcW w:w="4148" w:type="dxa"/>
            <w:vAlign w:val="center"/>
          </w:tcPr>
          <w:p w14:paraId="1962F0E6" w14:textId="6464268E"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8B5524" w14:paraId="1458F28E" w14:textId="77777777" w:rsidTr="00F8423F">
        <w:tc>
          <w:tcPr>
            <w:tcW w:w="4148" w:type="dxa"/>
            <w:vAlign w:val="center"/>
          </w:tcPr>
          <w:p w14:paraId="056E33B6" w14:textId="6F007B54" w:rsidR="008B5524"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NO.9</w:t>
            </w:r>
          </w:p>
        </w:tc>
        <w:tc>
          <w:tcPr>
            <w:tcW w:w="4148" w:type="dxa"/>
            <w:vAlign w:val="center"/>
          </w:tcPr>
          <w:p w14:paraId="6FC28443" w14:textId="4ECCD3F0" w:rsidR="008B5524"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71EC15C3" w14:textId="77777777" w:rsidTr="00F8423F">
        <w:tc>
          <w:tcPr>
            <w:tcW w:w="4148" w:type="dxa"/>
            <w:vAlign w:val="center"/>
          </w:tcPr>
          <w:p w14:paraId="335E00F0" w14:textId="0EF82C34"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NO.10</w:t>
            </w:r>
          </w:p>
        </w:tc>
        <w:tc>
          <w:tcPr>
            <w:tcW w:w="4148" w:type="dxa"/>
            <w:vAlign w:val="center"/>
          </w:tcPr>
          <w:p w14:paraId="3856B860" w14:textId="5A4505DE"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54F9FE03" w14:textId="77777777" w:rsidTr="00F8423F">
        <w:tc>
          <w:tcPr>
            <w:tcW w:w="4148" w:type="dxa"/>
            <w:vAlign w:val="center"/>
          </w:tcPr>
          <w:p w14:paraId="090BC058" w14:textId="638CDC9E"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NO.11</w:t>
            </w:r>
          </w:p>
        </w:tc>
        <w:tc>
          <w:tcPr>
            <w:tcW w:w="4148" w:type="dxa"/>
            <w:vAlign w:val="center"/>
          </w:tcPr>
          <w:p w14:paraId="22DEB607" w14:textId="66163EF9"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6EEB4047" w14:textId="77777777" w:rsidTr="00F8423F">
        <w:tc>
          <w:tcPr>
            <w:tcW w:w="4148" w:type="dxa"/>
            <w:vAlign w:val="center"/>
          </w:tcPr>
          <w:p w14:paraId="1592A045" w14:textId="172113A3"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NO.12</w:t>
            </w:r>
          </w:p>
        </w:tc>
        <w:tc>
          <w:tcPr>
            <w:tcW w:w="4148" w:type="dxa"/>
            <w:vAlign w:val="center"/>
          </w:tcPr>
          <w:p w14:paraId="351B2F1D" w14:textId="4698C4F3"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1CD9086E" w14:textId="77777777" w:rsidTr="00F8423F">
        <w:tc>
          <w:tcPr>
            <w:tcW w:w="4148" w:type="dxa"/>
            <w:vAlign w:val="center"/>
          </w:tcPr>
          <w:p w14:paraId="520DCE57" w14:textId="6AFB1301"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NO.13</w:t>
            </w:r>
          </w:p>
        </w:tc>
        <w:tc>
          <w:tcPr>
            <w:tcW w:w="4148" w:type="dxa"/>
            <w:vAlign w:val="center"/>
          </w:tcPr>
          <w:p w14:paraId="76B1C4D5" w14:textId="3F785FC7"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6C5646A2" w14:textId="77777777" w:rsidTr="00F8423F">
        <w:tc>
          <w:tcPr>
            <w:tcW w:w="4148" w:type="dxa"/>
            <w:vAlign w:val="center"/>
          </w:tcPr>
          <w:p w14:paraId="4D2530E9" w14:textId="3D14EF72"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NO.14</w:t>
            </w:r>
          </w:p>
        </w:tc>
        <w:tc>
          <w:tcPr>
            <w:tcW w:w="4148" w:type="dxa"/>
            <w:vAlign w:val="center"/>
          </w:tcPr>
          <w:p w14:paraId="26D24964" w14:textId="2EFC4E1C" w:rsidR="001839CB"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1839CB" w14:paraId="0BD9C3E3" w14:textId="77777777" w:rsidTr="00F8423F">
        <w:tc>
          <w:tcPr>
            <w:tcW w:w="4148" w:type="dxa"/>
            <w:vAlign w:val="center"/>
          </w:tcPr>
          <w:p w14:paraId="44E0B5BA" w14:textId="6732B969"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NO.15</w:t>
            </w:r>
          </w:p>
        </w:tc>
        <w:tc>
          <w:tcPr>
            <w:tcW w:w="4148" w:type="dxa"/>
            <w:vAlign w:val="center"/>
          </w:tcPr>
          <w:p w14:paraId="7BA88A97" w14:textId="2D315C64" w:rsidR="001839CB"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1839CB" w14:paraId="2C0308E8" w14:textId="77777777" w:rsidTr="00F8423F">
        <w:tc>
          <w:tcPr>
            <w:tcW w:w="4148" w:type="dxa"/>
            <w:vAlign w:val="center"/>
          </w:tcPr>
          <w:p w14:paraId="3C3C86D9" w14:textId="1FFFD88C"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NO.16</w:t>
            </w:r>
          </w:p>
        </w:tc>
        <w:tc>
          <w:tcPr>
            <w:tcW w:w="4148" w:type="dxa"/>
            <w:vAlign w:val="center"/>
          </w:tcPr>
          <w:p w14:paraId="790E1330" w14:textId="07FF2326"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5655761D" w14:textId="77777777" w:rsidTr="00F8423F">
        <w:tc>
          <w:tcPr>
            <w:tcW w:w="4148" w:type="dxa"/>
            <w:vAlign w:val="center"/>
          </w:tcPr>
          <w:p w14:paraId="0B79787D" w14:textId="35233FD0"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NO.17</w:t>
            </w:r>
          </w:p>
        </w:tc>
        <w:tc>
          <w:tcPr>
            <w:tcW w:w="4148" w:type="dxa"/>
            <w:vAlign w:val="center"/>
          </w:tcPr>
          <w:p w14:paraId="4E0FFC78" w14:textId="3C4F96D2"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4ABA52BB" w14:textId="77777777" w:rsidTr="00F8423F">
        <w:tc>
          <w:tcPr>
            <w:tcW w:w="4148" w:type="dxa"/>
            <w:vAlign w:val="center"/>
          </w:tcPr>
          <w:p w14:paraId="27A10D4E" w14:textId="2453D6F2"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NO.18</w:t>
            </w:r>
          </w:p>
        </w:tc>
        <w:tc>
          <w:tcPr>
            <w:tcW w:w="4148" w:type="dxa"/>
            <w:vAlign w:val="center"/>
          </w:tcPr>
          <w:p w14:paraId="688829D9" w14:textId="71BC29DA"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3E5DE6B7" w14:textId="77777777" w:rsidTr="00F8423F">
        <w:tc>
          <w:tcPr>
            <w:tcW w:w="4148" w:type="dxa"/>
            <w:vAlign w:val="center"/>
          </w:tcPr>
          <w:p w14:paraId="6904B529" w14:textId="3F69C739"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NO.19</w:t>
            </w:r>
          </w:p>
        </w:tc>
        <w:tc>
          <w:tcPr>
            <w:tcW w:w="4148" w:type="dxa"/>
            <w:vAlign w:val="center"/>
          </w:tcPr>
          <w:p w14:paraId="74A6CEF1" w14:textId="2551E227"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18ECACFB" w14:textId="77777777" w:rsidTr="00F8423F">
        <w:tc>
          <w:tcPr>
            <w:tcW w:w="4148" w:type="dxa"/>
            <w:vAlign w:val="center"/>
          </w:tcPr>
          <w:p w14:paraId="3368DB5D" w14:textId="79D13E5D"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NO.20</w:t>
            </w:r>
          </w:p>
        </w:tc>
        <w:tc>
          <w:tcPr>
            <w:tcW w:w="4148" w:type="dxa"/>
            <w:vAlign w:val="center"/>
          </w:tcPr>
          <w:p w14:paraId="58B4534E" w14:textId="515DA844"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AE43FA" w14:paraId="289D4E20" w14:textId="77777777" w:rsidTr="00F8423F">
        <w:tc>
          <w:tcPr>
            <w:tcW w:w="4148" w:type="dxa"/>
            <w:vAlign w:val="center"/>
          </w:tcPr>
          <w:p w14:paraId="4AB4E443" w14:textId="02A2EC66"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NO.21</w:t>
            </w:r>
          </w:p>
        </w:tc>
        <w:tc>
          <w:tcPr>
            <w:tcW w:w="4148" w:type="dxa"/>
            <w:vAlign w:val="center"/>
          </w:tcPr>
          <w:p w14:paraId="18A5B855" w14:textId="110D1817" w:rsidR="00AE43FA"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66BBDCFD" w14:textId="77777777" w:rsidTr="00F8423F">
        <w:tc>
          <w:tcPr>
            <w:tcW w:w="4148" w:type="dxa"/>
            <w:vAlign w:val="center"/>
          </w:tcPr>
          <w:p w14:paraId="35CAF2C6" w14:textId="0A73643B"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NO.22</w:t>
            </w:r>
          </w:p>
        </w:tc>
        <w:tc>
          <w:tcPr>
            <w:tcW w:w="4148" w:type="dxa"/>
            <w:vAlign w:val="center"/>
          </w:tcPr>
          <w:p w14:paraId="45D064E7" w14:textId="3E61E699"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0E7DD507" w14:textId="77777777" w:rsidTr="00F8423F">
        <w:tc>
          <w:tcPr>
            <w:tcW w:w="4148" w:type="dxa"/>
            <w:vAlign w:val="center"/>
          </w:tcPr>
          <w:p w14:paraId="5019C567" w14:textId="2551294D"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NO.23</w:t>
            </w:r>
          </w:p>
        </w:tc>
        <w:tc>
          <w:tcPr>
            <w:tcW w:w="4148" w:type="dxa"/>
            <w:vAlign w:val="center"/>
          </w:tcPr>
          <w:p w14:paraId="07B6E50D" w14:textId="469AAF6F" w:rsidR="001839CB"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1839CB" w14:paraId="522631B7" w14:textId="77777777" w:rsidTr="00F8423F">
        <w:tc>
          <w:tcPr>
            <w:tcW w:w="4148" w:type="dxa"/>
            <w:vAlign w:val="center"/>
          </w:tcPr>
          <w:p w14:paraId="0C6234F4" w14:textId="5F81B333"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NO.24</w:t>
            </w:r>
          </w:p>
        </w:tc>
        <w:tc>
          <w:tcPr>
            <w:tcW w:w="4148" w:type="dxa"/>
            <w:vAlign w:val="center"/>
          </w:tcPr>
          <w:p w14:paraId="2E962C17" w14:textId="57D4A07C"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551BB7BF" w14:textId="77777777" w:rsidTr="00F8423F">
        <w:tc>
          <w:tcPr>
            <w:tcW w:w="4148" w:type="dxa"/>
            <w:vAlign w:val="center"/>
          </w:tcPr>
          <w:p w14:paraId="1E4E1EA3" w14:textId="4AA151C3"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NO.25</w:t>
            </w:r>
          </w:p>
        </w:tc>
        <w:tc>
          <w:tcPr>
            <w:tcW w:w="4148" w:type="dxa"/>
            <w:vAlign w:val="center"/>
          </w:tcPr>
          <w:p w14:paraId="35FA0EEF" w14:textId="03C3941F"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69E186CA" w14:textId="77777777" w:rsidTr="00F8423F">
        <w:tc>
          <w:tcPr>
            <w:tcW w:w="4148" w:type="dxa"/>
            <w:vAlign w:val="center"/>
          </w:tcPr>
          <w:p w14:paraId="2364FAD2" w14:textId="5BB5E3AC"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NO.26</w:t>
            </w:r>
          </w:p>
        </w:tc>
        <w:tc>
          <w:tcPr>
            <w:tcW w:w="4148" w:type="dxa"/>
            <w:vAlign w:val="center"/>
          </w:tcPr>
          <w:p w14:paraId="73F71B5C" w14:textId="47D91E41" w:rsidR="001839CB" w:rsidRPr="00F8423F" w:rsidRDefault="00C54CE1" w:rsidP="00F8423F">
            <w:pPr>
              <w:spacing w:line="480" w:lineRule="auto"/>
              <w:rPr>
                <w:rFonts w:ascii="Times New Roman" w:hAnsi="Times New Roman" w:cs="Times New Roman"/>
              </w:rPr>
            </w:pPr>
            <w:r w:rsidRPr="00F8423F">
              <w:rPr>
                <w:rFonts w:ascii="Times New Roman" w:hAnsi="Times New Roman" w:cs="Times New Roman"/>
              </w:rPr>
              <w:t>Negative</w:t>
            </w:r>
          </w:p>
        </w:tc>
      </w:tr>
      <w:tr w:rsidR="001839CB" w14:paraId="5006105B" w14:textId="77777777" w:rsidTr="00F8423F">
        <w:tc>
          <w:tcPr>
            <w:tcW w:w="4148" w:type="dxa"/>
            <w:vAlign w:val="center"/>
          </w:tcPr>
          <w:p w14:paraId="0BFCE2A8" w14:textId="5AC362C6"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NO.27</w:t>
            </w:r>
          </w:p>
        </w:tc>
        <w:tc>
          <w:tcPr>
            <w:tcW w:w="4148" w:type="dxa"/>
            <w:vAlign w:val="center"/>
          </w:tcPr>
          <w:p w14:paraId="7F8FF063" w14:textId="54866516"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r w:rsidR="001839CB" w14:paraId="635EF7E8" w14:textId="77777777" w:rsidTr="00F8423F">
        <w:tc>
          <w:tcPr>
            <w:tcW w:w="4148" w:type="dxa"/>
            <w:tcBorders>
              <w:bottom w:val="single" w:sz="4" w:space="0" w:color="auto"/>
            </w:tcBorders>
            <w:vAlign w:val="center"/>
          </w:tcPr>
          <w:p w14:paraId="13AE5FC8" w14:textId="69B51EE4" w:rsidR="001839CB" w:rsidRPr="00F8423F" w:rsidRDefault="001839CB" w:rsidP="00F8423F">
            <w:pPr>
              <w:spacing w:line="480" w:lineRule="auto"/>
              <w:rPr>
                <w:rFonts w:ascii="Times New Roman" w:hAnsi="Times New Roman" w:cs="Times New Roman"/>
              </w:rPr>
            </w:pPr>
            <w:r w:rsidRPr="00F8423F">
              <w:rPr>
                <w:rFonts w:ascii="Times New Roman" w:hAnsi="Times New Roman" w:cs="Times New Roman"/>
              </w:rPr>
              <w:t>NO.28</w:t>
            </w:r>
          </w:p>
        </w:tc>
        <w:tc>
          <w:tcPr>
            <w:tcW w:w="4148" w:type="dxa"/>
            <w:tcBorders>
              <w:bottom w:val="single" w:sz="4" w:space="0" w:color="auto"/>
            </w:tcBorders>
            <w:vAlign w:val="center"/>
          </w:tcPr>
          <w:p w14:paraId="239D44A3" w14:textId="4B089964" w:rsidR="001839CB" w:rsidRPr="00F8423F" w:rsidRDefault="00AE43FA" w:rsidP="00F8423F">
            <w:pPr>
              <w:spacing w:line="480" w:lineRule="auto"/>
              <w:rPr>
                <w:rFonts w:ascii="Times New Roman" w:hAnsi="Times New Roman" w:cs="Times New Roman"/>
              </w:rPr>
            </w:pPr>
            <w:r w:rsidRPr="00F8423F">
              <w:rPr>
                <w:rFonts w:ascii="Times New Roman" w:hAnsi="Times New Roman" w:cs="Times New Roman"/>
              </w:rPr>
              <w:t>Positive</w:t>
            </w:r>
          </w:p>
        </w:tc>
      </w:tr>
    </w:tbl>
    <w:p w14:paraId="0CB7070C" w14:textId="77777777" w:rsidR="008B5524" w:rsidRDefault="008B5524" w:rsidP="007343DE">
      <w:pPr>
        <w:spacing w:line="480" w:lineRule="auto"/>
      </w:pPr>
    </w:p>
    <w:p w14:paraId="66DCFD37" w14:textId="7D84B531" w:rsidR="0017220D" w:rsidRDefault="0017220D" w:rsidP="007343DE">
      <w:pPr>
        <w:spacing w:line="480" w:lineRule="auto"/>
      </w:pPr>
      <w:r>
        <w:rPr>
          <w:noProof/>
        </w:rPr>
        <w:drawing>
          <wp:inline distT="0" distB="0" distL="0" distR="0" wp14:anchorId="19E4E564" wp14:editId="66CD06A7">
            <wp:extent cx="12733020" cy="1478280"/>
            <wp:effectExtent l="0" t="0" r="0" b="7620"/>
            <wp:docPr id="160919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33020" cy="1478280"/>
                    </a:xfrm>
                    <a:prstGeom prst="rect">
                      <a:avLst/>
                    </a:prstGeom>
                    <a:noFill/>
                    <a:ln>
                      <a:noFill/>
                    </a:ln>
                  </pic:spPr>
                </pic:pic>
              </a:graphicData>
            </a:graphic>
          </wp:inline>
        </w:drawing>
      </w:r>
    </w:p>
    <w:p w14:paraId="496E1C65" w14:textId="77777777" w:rsidR="0017220D" w:rsidRDefault="0017220D" w:rsidP="0017220D">
      <w:pPr>
        <w:spacing w:line="480" w:lineRule="auto"/>
        <w:rPr>
          <w:rFonts w:ascii="Times New Roman" w:eastAsia="宋体" w:hAnsi="Times New Roman"/>
          <w:color w:val="000000"/>
          <w:sz w:val="24"/>
          <w:szCs w:val="24"/>
        </w:rPr>
      </w:pPr>
      <w:r w:rsidRPr="00387D63">
        <w:rPr>
          <w:rFonts w:ascii="Times New Roman" w:hAnsi="Times New Roman" w:cs="Times New Roman"/>
          <w:b/>
          <w:bCs/>
          <w:color w:val="000000"/>
          <w:sz w:val="24"/>
          <w:szCs w:val="24"/>
        </w:rPr>
        <w:t xml:space="preserve">Figure S1. </w:t>
      </w:r>
      <w:r w:rsidRPr="00387D63">
        <w:rPr>
          <w:rFonts w:ascii="Times New Roman" w:eastAsia="宋体" w:hAnsi="Times New Roman"/>
          <w:color w:val="000000"/>
          <w:sz w:val="24"/>
          <w:szCs w:val="24"/>
        </w:rPr>
        <w:t xml:space="preserve">Agarose gel electrophoresis </w:t>
      </w:r>
      <w:r w:rsidRPr="00387D63">
        <w:rPr>
          <w:rFonts w:ascii="Times New Roman" w:eastAsia="宋体" w:hAnsi="Times New Roman" w:hint="eastAsia"/>
          <w:color w:val="000000"/>
          <w:sz w:val="24"/>
          <w:szCs w:val="24"/>
        </w:rPr>
        <w:t>was</w:t>
      </w:r>
      <w:r w:rsidRPr="00387D63">
        <w:rPr>
          <w:rFonts w:ascii="Times New Roman" w:eastAsia="宋体" w:hAnsi="Times New Roman"/>
          <w:color w:val="000000"/>
          <w:sz w:val="24"/>
          <w:szCs w:val="24"/>
        </w:rPr>
        <w:t xml:space="preserve"> performed to verify the most efficiency pair of primers. The expected bands of F3R3 RAA products can be observed.</w:t>
      </w:r>
    </w:p>
    <w:p w14:paraId="05BC0AEA" w14:textId="77777777" w:rsidR="0017220D" w:rsidRDefault="0017220D" w:rsidP="0017220D">
      <w:pPr>
        <w:spacing w:line="480" w:lineRule="auto"/>
        <w:rPr>
          <w:rFonts w:ascii="Times New Roman" w:eastAsia="宋体" w:hAnsi="Times New Roman"/>
          <w:color w:val="000000"/>
          <w:sz w:val="24"/>
          <w:szCs w:val="24"/>
        </w:rPr>
      </w:pPr>
    </w:p>
    <w:p w14:paraId="5B7521C7" w14:textId="762F13AF" w:rsidR="0017220D" w:rsidRPr="00387D63" w:rsidRDefault="0017220D" w:rsidP="0017220D">
      <w:pPr>
        <w:spacing w:line="480" w:lineRule="auto"/>
        <w:rPr>
          <w:rFonts w:ascii="Times New Roman" w:eastAsia="宋体" w:hAnsi="Times New Roman"/>
          <w:color w:val="000000"/>
          <w:sz w:val="24"/>
          <w:szCs w:val="24"/>
        </w:rPr>
      </w:pPr>
      <w:r>
        <w:rPr>
          <w:noProof/>
        </w:rPr>
        <w:drawing>
          <wp:inline distT="0" distB="0" distL="0" distR="0" wp14:anchorId="1E4C8041" wp14:editId="51532BF0">
            <wp:extent cx="2785745" cy="2768600"/>
            <wp:effectExtent l="0" t="0" r="0" b="0"/>
            <wp:docPr id="669176883" name="Picture 2" descr="A screen 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76883" name="Picture 2" descr="A screen shot of a gam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745" cy="2768600"/>
                    </a:xfrm>
                    <a:prstGeom prst="rect">
                      <a:avLst/>
                    </a:prstGeom>
                    <a:noFill/>
                    <a:ln>
                      <a:noFill/>
                    </a:ln>
                  </pic:spPr>
                </pic:pic>
              </a:graphicData>
            </a:graphic>
          </wp:inline>
        </w:drawing>
      </w:r>
    </w:p>
    <w:p w14:paraId="204438CB" w14:textId="77777777" w:rsidR="0017220D" w:rsidRDefault="0017220D" w:rsidP="0017220D">
      <w:pPr>
        <w:spacing w:line="480" w:lineRule="auto"/>
        <w:rPr>
          <w:rFonts w:ascii="Times New Roman" w:hAnsi="Times New Roman" w:cs="Times New Roman"/>
          <w:color w:val="000000"/>
          <w:sz w:val="24"/>
          <w:szCs w:val="24"/>
        </w:rPr>
      </w:pPr>
      <w:r w:rsidRPr="00387D63">
        <w:rPr>
          <w:rFonts w:ascii="Times New Roman" w:hAnsi="Times New Roman" w:cs="Times New Roman"/>
          <w:b/>
          <w:bCs/>
          <w:color w:val="000000"/>
          <w:sz w:val="24"/>
          <w:szCs w:val="24"/>
        </w:rPr>
        <w:t>Figure S2.</w:t>
      </w:r>
      <w:r w:rsidRPr="00387D63">
        <w:rPr>
          <w:rFonts w:ascii="Times New Roman" w:hAnsi="Times New Roman" w:cs="Times New Roman"/>
          <w:color w:val="000000"/>
          <w:sz w:val="24"/>
          <w:szCs w:val="24"/>
        </w:rPr>
        <w:t xml:space="preserve"> Ct Value of RAA fluorescence detection for gradient diluted </w:t>
      </w:r>
      <w:r w:rsidRPr="00387D63">
        <w:rPr>
          <w:rFonts w:ascii="Times New Roman" w:hAnsi="Times New Roman" w:cs="Times New Roman"/>
          <w:i/>
          <w:iCs/>
          <w:color w:val="000000"/>
          <w:sz w:val="24"/>
          <w:szCs w:val="24"/>
        </w:rPr>
        <w:t xml:space="preserve">H. pylori </w:t>
      </w:r>
      <w:r w:rsidRPr="00387D63">
        <w:rPr>
          <w:rFonts w:ascii="Times New Roman" w:hAnsi="Times New Roman" w:cs="Times New Roman"/>
          <w:color w:val="000000"/>
          <w:sz w:val="24"/>
          <w:szCs w:val="24"/>
        </w:rPr>
        <w:t>plasmid.</w:t>
      </w:r>
    </w:p>
    <w:p w14:paraId="72D02209" w14:textId="54DF4B92" w:rsidR="0017220D" w:rsidRPr="00387D63" w:rsidRDefault="0017220D" w:rsidP="0017220D">
      <w:pPr>
        <w:spacing w:line="480" w:lineRule="auto"/>
        <w:rPr>
          <w:rFonts w:ascii="Times New Roman" w:hAnsi="Times New Roman" w:cs="Times New Roman"/>
          <w:color w:val="000000"/>
          <w:sz w:val="24"/>
          <w:szCs w:val="24"/>
        </w:rPr>
      </w:pPr>
      <w:r>
        <w:rPr>
          <w:noProof/>
        </w:rPr>
        <w:drawing>
          <wp:inline distT="0" distB="0" distL="0" distR="0" wp14:anchorId="6FC60321" wp14:editId="338A079F">
            <wp:extent cx="3289935" cy="2503805"/>
            <wp:effectExtent l="0" t="0" r="5715" b="0"/>
            <wp:docPr id="1033192761" name="Picture 3" descr="A close up of a white b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92761" name="Picture 3" descr="A close up of a white bar&#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9935" cy="2503805"/>
                    </a:xfrm>
                    <a:prstGeom prst="rect">
                      <a:avLst/>
                    </a:prstGeom>
                    <a:noFill/>
                    <a:ln>
                      <a:noFill/>
                    </a:ln>
                  </pic:spPr>
                </pic:pic>
              </a:graphicData>
            </a:graphic>
          </wp:inline>
        </w:drawing>
      </w:r>
    </w:p>
    <w:p w14:paraId="74437F03" w14:textId="77777777" w:rsidR="0017220D" w:rsidRPr="00387D63" w:rsidRDefault="0017220D" w:rsidP="0017220D">
      <w:pPr>
        <w:spacing w:line="480" w:lineRule="auto"/>
        <w:rPr>
          <w:rFonts w:ascii="Times New Roman" w:eastAsia="宋体" w:hAnsi="Times New Roman"/>
          <w:color w:val="000000"/>
          <w:sz w:val="24"/>
          <w:szCs w:val="24"/>
        </w:rPr>
      </w:pPr>
      <w:r w:rsidRPr="00387D63">
        <w:rPr>
          <w:rFonts w:ascii="Times New Roman" w:hAnsi="Times New Roman" w:cs="Times New Roman"/>
          <w:b/>
          <w:bCs/>
          <w:color w:val="000000"/>
          <w:sz w:val="24"/>
          <w:szCs w:val="24"/>
        </w:rPr>
        <w:t>Figure S3.</w:t>
      </w:r>
      <w:r w:rsidRPr="00387D63">
        <w:rPr>
          <w:rFonts w:ascii="Times New Roman" w:hAnsi="Times New Roman" w:cs="Times New Roman"/>
          <w:color w:val="000000"/>
          <w:sz w:val="24"/>
          <w:szCs w:val="24"/>
        </w:rPr>
        <w:t xml:space="preserve"> </w:t>
      </w:r>
      <w:r w:rsidRPr="00387D63">
        <w:rPr>
          <w:rFonts w:ascii="Times New Roman" w:eastAsia="宋体" w:hAnsi="Times New Roman"/>
          <w:color w:val="000000"/>
          <w:sz w:val="24"/>
          <w:szCs w:val="24"/>
        </w:rPr>
        <w:t xml:space="preserve">Optimize the concentration of </w:t>
      </w:r>
      <w:r w:rsidRPr="00387D63">
        <w:rPr>
          <w:rFonts w:ascii="Times New Roman" w:eastAsia="宋体" w:hAnsi="Times New Roman" w:hint="eastAsia"/>
          <w:color w:val="000000"/>
          <w:sz w:val="24"/>
          <w:szCs w:val="24"/>
        </w:rPr>
        <w:t>the</w:t>
      </w:r>
      <w:r w:rsidRPr="00387D63">
        <w:rPr>
          <w:rFonts w:ascii="Times New Roman" w:eastAsia="宋体" w:hAnsi="Times New Roman"/>
          <w:color w:val="000000"/>
          <w:sz w:val="24"/>
          <w:szCs w:val="24"/>
        </w:rPr>
        <w:t xml:space="preserve"> </w:t>
      </w:r>
      <w:r w:rsidRPr="00387D63">
        <w:rPr>
          <w:rFonts w:ascii="Times New Roman" w:eastAsia="宋体" w:hAnsi="Times New Roman" w:hint="eastAsia"/>
          <w:color w:val="000000"/>
          <w:sz w:val="24"/>
          <w:szCs w:val="24"/>
        </w:rPr>
        <w:t>labeled</w:t>
      </w:r>
      <w:r w:rsidRPr="00387D63">
        <w:rPr>
          <w:rFonts w:ascii="Times New Roman" w:eastAsia="宋体" w:hAnsi="Times New Roman"/>
          <w:color w:val="000000"/>
          <w:sz w:val="24"/>
          <w:szCs w:val="24"/>
        </w:rPr>
        <w:t xml:space="preserve"> primers to eliminate non-specific band.</w:t>
      </w:r>
    </w:p>
    <w:p w14:paraId="4262B4C0" w14:textId="77777777" w:rsidR="0017220D" w:rsidRDefault="0017220D" w:rsidP="007343DE">
      <w:pPr>
        <w:spacing w:line="480" w:lineRule="auto"/>
      </w:pPr>
    </w:p>
    <w:sectPr w:rsidR="0017220D">
      <w:footerReference w:type="even" r:id="rId10"/>
      <w:footerReference w:type="defaul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92372" w14:textId="77777777" w:rsidR="000726EF" w:rsidRDefault="000726EF" w:rsidP="00661999">
      <w:r>
        <w:separator/>
      </w:r>
    </w:p>
  </w:endnote>
  <w:endnote w:type="continuationSeparator" w:id="0">
    <w:p w14:paraId="718A8B61" w14:textId="77777777" w:rsidR="000726EF" w:rsidRDefault="000726EF" w:rsidP="00661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Rockwell">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F07FD" w14:textId="7F737F63" w:rsidR="0017220D" w:rsidRDefault="0017220D">
    <w:pPr>
      <w:pStyle w:val="a5"/>
    </w:pPr>
    <w:r>
      <w:rPr>
        <w:noProof/>
      </w:rPr>
      <mc:AlternateContent>
        <mc:Choice Requires="wps">
          <w:drawing>
            <wp:anchor distT="0" distB="0" distL="0" distR="0" simplePos="0" relativeHeight="251659264" behindDoc="0" locked="0" layoutInCell="1" allowOverlap="1" wp14:anchorId="0CEB053C" wp14:editId="2C5FDAFE">
              <wp:simplePos x="635" y="635"/>
              <wp:positionH relativeFrom="page">
                <wp:align>left</wp:align>
              </wp:positionH>
              <wp:positionV relativeFrom="page">
                <wp:align>bottom</wp:align>
              </wp:positionV>
              <wp:extent cx="2073275" cy="331470"/>
              <wp:effectExtent l="0" t="0" r="3175" b="0"/>
              <wp:wrapNone/>
              <wp:docPr id="577961468" name="Text Box 5"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3275" cy="331470"/>
                      </a:xfrm>
                      <a:prstGeom prst="rect">
                        <a:avLst/>
                      </a:prstGeom>
                      <a:noFill/>
                      <a:ln>
                        <a:noFill/>
                      </a:ln>
                    </wps:spPr>
                    <wps:txbx>
                      <w:txbxContent>
                        <w:p w14:paraId="7538D53F" w14:textId="2059B971"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EB053C" id="_x0000_t202" coordsize="21600,21600" o:spt="202" path="m,l,21600r21600,l21600,xe">
              <v:stroke joinstyle="miter"/>
              <v:path gradientshapeok="t" o:connecttype="rect"/>
            </v:shapetype>
            <v:shape id="Text Box 5" o:spid="_x0000_s1026" type="#_x0000_t202" alt="Information Classification: General" style="position:absolute;margin-left:0;margin-top:0;width:163.25pt;height:26.1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GIYEAIAABsEAAAOAAAAZHJzL2Uyb0RvYy54bWysU99v2jAQfp+0/8Hy+0iAMraIULFWTJNQ&#10;W4lWfTaOTSLZPss2JOyv39kJsHV9mvbifL673I/vPi9uO63IUTjfgCnpeJRTIgyHqjH7kr48rz99&#10;ocQHZiqmwIiSnoSnt8uPHxatLcQEalCVcASTGF+0tqR1CLbIMs9roZkfgRUGnRKcZgGvbp9VjrWY&#10;XatskuefsxZcZR1w4T1a73snXab8UgoeHqX0IhBVUuwtpNOlcxfPbLlgxd4xWzd8aIP9QxeaNQaL&#10;XlLds8DIwTV/pdINd+BBhhEHnYGUDRdpBpxmnL+ZZlszK9IsSI63F5r8/0vLH45b++RI6L5BhwuM&#10;hLTWFx6NcZ5OOh2/2ClBP1J4utAmukA4Gif5fDqZzyjh6JtOxzfzxGt2/ds6H74L0CSCkjpcS2KL&#10;HTc+YEUMPYfEYgbWjVJpNcr8YcDAaMmuLUYUul039L2D6oTjOOg37S1fN1hzw3x4Yg5XixOgXMMj&#10;HlJBW1IYECU1uJ/v2WM8Mo5eSlqUSkkNapkS9cPgJiazmzyP0ko3BO4MdgmMv+az6DcHfQeowjE+&#10;CMsTjMFBnaF0oF9RzatYDV3McKxZ0t0Z3oVeuPgauFitUhCqyLKwMVvLY+pIVmTyuXtlzg50B1zU&#10;A5zFxIo3rPex8U9vV4eA3KeVRGJ7Nge+UYFpU8NriRL//Z6irm96+QsAAP//AwBQSwMEFAAGAAgA&#10;AAAhAMzP06TaAAAABAEAAA8AAABkcnMvZG93bnJldi54bWxMj81OwzAQhO9IvIO1SNyoU6NGKI1T&#10;VfyJKykSHJ14G0eN1yHetuHtMVzgstJoRjPflpvZD+KEU+wDaVguMhBIbbA9dRredk83dyAiG7Jm&#10;CIQavjDCprq8KE1hw5le8VRzJ1IJxcJocMxjIWVsHXoTF2FESt4+TN5wklMn7WTOqdwPUmVZLr3p&#10;KS04M+K9w/ZQH72G/OF568b3/ONzr+JLbMKB6/Co9fXVvF2DYJz5Lww/+AkdqsTUhCPZKAYN6RH+&#10;vcm7VfkKRKNhpRTIqpT/4atvAAAA//8DAFBLAQItABQABgAIAAAAIQC2gziS/gAAAOEBAAATAAAA&#10;AAAAAAAAAAAAAAAAAABbQ29udGVudF9UeXBlc10ueG1sUEsBAi0AFAAGAAgAAAAhADj9If/WAAAA&#10;lAEAAAsAAAAAAAAAAAAAAAAALwEAAF9yZWxzLy5yZWxzUEsBAi0AFAAGAAgAAAAhAN+QYhgQAgAA&#10;GwQAAA4AAAAAAAAAAAAAAAAALgIAAGRycy9lMm9Eb2MueG1sUEsBAi0AFAAGAAgAAAAhAMzP06Ta&#10;AAAABAEAAA8AAAAAAAAAAAAAAAAAagQAAGRycy9kb3ducmV2LnhtbFBLBQYAAAAABAAEAPMAAABx&#10;BQAAAAA=&#10;" filled="f" stroked="f">
              <v:textbox style="mso-fit-shape-to-text:t" inset="20pt,0,0,15pt">
                <w:txbxContent>
                  <w:p w14:paraId="7538D53F" w14:textId="2059B971"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AD201E" w14:textId="48C04167" w:rsidR="0017220D" w:rsidRDefault="0017220D">
    <w:pPr>
      <w:pStyle w:val="a5"/>
    </w:pPr>
    <w:r>
      <w:rPr>
        <w:noProof/>
      </w:rPr>
      <mc:AlternateContent>
        <mc:Choice Requires="wps">
          <w:drawing>
            <wp:anchor distT="0" distB="0" distL="0" distR="0" simplePos="0" relativeHeight="251660288" behindDoc="0" locked="0" layoutInCell="1" allowOverlap="1" wp14:anchorId="1299E12A" wp14:editId="57460065">
              <wp:simplePos x="635" y="635"/>
              <wp:positionH relativeFrom="page">
                <wp:align>left</wp:align>
              </wp:positionH>
              <wp:positionV relativeFrom="page">
                <wp:align>bottom</wp:align>
              </wp:positionV>
              <wp:extent cx="2073275" cy="331470"/>
              <wp:effectExtent l="0" t="0" r="3175" b="0"/>
              <wp:wrapNone/>
              <wp:docPr id="628455680" name="Text Box 6"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3275" cy="331470"/>
                      </a:xfrm>
                      <a:prstGeom prst="rect">
                        <a:avLst/>
                      </a:prstGeom>
                      <a:noFill/>
                      <a:ln>
                        <a:noFill/>
                      </a:ln>
                    </wps:spPr>
                    <wps:txbx>
                      <w:txbxContent>
                        <w:p w14:paraId="6F32FD19" w14:textId="1224A37E"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99E12A" id="_x0000_t202" coordsize="21600,21600" o:spt="202" path="m,l,21600r21600,l21600,xe">
              <v:stroke joinstyle="miter"/>
              <v:path gradientshapeok="t" o:connecttype="rect"/>
            </v:shapetype>
            <v:shape id="Text Box 6" o:spid="_x0000_s1027" type="#_x0000_t202" alt="Information Classification: General" style="position:absolute;margin-left:0;margin-top:0;width:163.25pt;height:26.1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1grEwIAACIEAAAOAAAAZHJzL2Uyb0RvYy54bWysU8tu2zAQvBfoPxC815LsuE4Fy4GbwEUB&#10;IwngFDlTFGkJILkESVtyv75L+pWmPRW9UMvd1T5mhvO7QSuyF853YCpajHJKhOHQdGZb0R8vq0+3&#10;lPjATMMUGFHRg/D0bvHxw7y3pRhDC6oRjmAR48veVrQNwZZZ5nkrNPMjsMJgUILTLODVbbPGsR6r&#10;a5WN8/xz1oNrrAMuvEfvwzFIF6m+lIKHJym9CERVFGcL6XTprOOZLeas3Dpm246fxmD/MIVmncGm&#10;l1IPLDCyc90fpXTHHXiQYcRBZyBlx0XaAbcp8nfbbFpmRdoFwfH2ApP/f2X5435jnx0Jw1cYkMAI&#10;SG996dEZ9xmk0/GLkxKMI4SHC2xiCISjc5zPJuPZlBKOscmkuJklXLPr39b58E2AJtGoqENaElps&#10;v/YBO2LqOSU2M7DqlErUKPObAxOjJ7uOGK0w1APpmjfj19AccCsHR8K95asOW6+ZD8/MIcO4CKo2&#10;POEhFfQVhZNFSQvu59/8MR+BxyglPSqmogYlTYn6bpCQ8fQmz6PC0g0NdzbqZBRf8mmMm52+BxRj&#10;ge/C8mTG5KDOpnSgX1HUy9gNQ8xw7FnR+mzeh6N+8VFwsVymJBSTZWFtNpbH0hGzCOjL8MqcPaEe&#10;kK9HOGuKle/AP+bGP71d7gJSkJiJ+B7RPMGOQkyEnR5NVPrbe8q6Pu3FLwAAAP//AwBQSwMEFAAG&#10;AAgAAAAhAMzP06TaAAAABAEAAA8AAABkcnMvZG93bnJldi54bWxMj81OwzAQhO9IvIO1SNyoU6NG&#10;KI1TVfyJKykSHJ14G0eN1yHetuHtMVzgstJoRjPflpvZD+KEU+wDaVguMhBIbbA9dRredk83dyAi&#10;G7JmCIQavjDCprq8KE1hw5le8VRzJ1IJxcJocMxjIWVsHXoTF2FESt4+TN5wklMn7WTOqdwPUmVZ&#10;Lr3pKS04M+K9w/ZQH72G/OF568b3/ONzr+JLbMKB6/Co9fXVvF2DYJz5Lww/+AkdqsTUhCPZKAYN&#10;6RH+vcm7VfkKRKNhpRTIqpT/4atvAAAA//8DAFBLAQItABQABgAIAAAAIQC2gziS/gAAAOEBAAAT&#10;AAAAAAAAAAAAAAAAAAAAAABbQ29udGVudF9UeXBlc10ueG1sUEsBAi0AFAAGAAgAAAAhADj9If/W&#10;AAAAlAEAAAsAAAAAAAAAAAAAAAAALwEAAF9yZWxzLy5yZWxzUEsBAi0AFAAGAAgAAAAhAATfWCsT&#10;AgAAIgQAAA4AAAAAAAAAAAAAAAAALgIAAGRycy9lMm9Eb2MueG1sUEsBAi0AFAAGAAgAAAAhAMzP&#10;06TaAAAABAEAAA8AAAAAAAAAAAAAAAAAbQQAAGRycy9kb3ducmV2LnhtbFBLBQYAAAAABAAEAPMA&#10;AAB0BQAAAAA=&#10;" filled="f" stroked="f">
              <v:textbox style="mso-fit-shape-to-text:t" inset="20pt,0,0,15pt">
                <w:txbxContent>
                  <w:p w14:paraId="6F32FD19" w14:textId="1224A37E"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AF63F" w14:textId="781C10CC" w:rsidR="0017220D" w:rsidRDefault="0017220D">
    <w:pPr>
      <w:pStyle w:val="a5"/>
    </w:pPr>
    <w:r>
      <w:rPr>
        <w:noProof/>
      </w:rPr>
      <mc:AlternateContent>
        <mc:Choice Requires="wps">
          <w:drawing>
            <wp:anchor distT="0" distB="0" distL="0" distR="0" simplePos="0" relativeHeight="251658240" behindDoc="0" locked="0" layoutInCell="1" allowOverlap="1" wp14:anchorId="67BD696E" wp14:editId="0BFCEE57">
              <wp:simplePos x="635" y="635"/>
              <wp:positionH relativeFrom="page">
                <wp:align>left</wp:align>
              </wp:positionH>
              <wp:positionV relativeFrom="page">
                <wp:align>bottom</wp:align>
              </wp:positionV>
              <wp:extent cx="2073275" cy="331470"/>
              <wp:effectExtent l="0" t="0" r="3175" b="0"/>
              <wp:wrapNone/>
              <wp:docPr id="337361991" name="Text Box 4"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73275" cy="331470"/>
                      </a:xfrm>
                      <a:prstGeom prst="rect">
                        <a:avLst/>
                      </a:prstGeom>
                      <a:noFill/>
                      <a:ln>
                        <a:noFill/>
                      </a:ln>
                    </wps:spPr>
                    <wps:txbx>
                      <w:txbxContent>
                        <w:p w14:paraId="2F7D3E35" w14:textId="72C84E8B"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BD696E" id="_x0000_t202" coordsize="21600,21600" o:spt="202" path="m,l,21600r21600,l21600,xe">
              <v:stroke joinstyle="miter"/>
              <v:path gradientshapeok="t" o:connecttype="rect"/>
            </v:shapetype>
            <v:shape id="Text Box 4" o:spid="_x0000_s1028" type="#_x0000_t202" alt="Information Classification: General" style="position:absolute;margin-left:0;margin-top:0;width:163.25pt;height:26.1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tpFAIAACIEAAAOAAAAZHJzL2Uyb0RvYy54bWysU99v2jAQfp+0/8Hy+0iAMraIULFWTJNQ&#10;W4lWfTaOTSLZPss2JOyv39khsHV9mvbinO8u9+P7Pi9uO63IUTjfgCnpeJRTIgyHqjH7kr48rz99&#10;ocQHZiqmwIiSnoSnt8uPHxatLcQEalCVcASLGF+0tqR1CLbIMs9roZkfgRUGgxKcZgGvbp9VjrVY&#10;XatskuefsxZcZR1w4T167/sgXab6UgoeHqX0IhBVUpwtpNOlcxfPbLlgxd4xWzf8PAb7hyk0aww2&#10;vZS6Z4GRg2v+KqUb7sCDDCMOOgMpGy7SDrjNOH+zzbZmVqRdEBxvLzD5/1eWPxy39smR0H2DDgmM&#10;gLTWFx6dcZ9OOh2/OCnBOEJ4usAmukA4Oif5fDqZzyjhGJtOxzfzhGt2/ds6H74L0CQaJXVIS0KL&#10;HTc+YEdMHVJiMwPrRqlEjTJ/ODAxerLriNEK3a4jTYWTDOPvoDrhVg56wr3l6wZbb5gPT8whw7gI&#10;qjY84iEVtCWFs0VJDe7ne/6Yj8BjlJIWFVNSg5KmRP0wSMhkdpPnUWHphoYbjF0yxl/zWYybg74D&#10;FOMY34XlyYzJQQ2mdKBfUdSr2A1DzHDsWdLdYN6FXr/4KLhYrVISismysDFby2PpiFkE9Ll7Zc6e&#10;UQ/I1wMMmmLFG/D73Pint6tDQAoSMxHfHs0z7CjERNj50USl/35PWdenvfwFAAD//wMAUEsDBBQA&#10;BgAIAAAAIQDMz9Ok2gAAAAQBAAAPAAAAZHJzL2Rvd25yZXYueG1sTI/NTsMwEITvSLyDtUjcqFOj&#10;RiiNU1X8iSspEhydeBtHjdch3rbh7TFc4LLSaEYz35ab2Q/ihFPsA2lYLjIQSG2wPXUa3nZPN3cg&#10;IhuyZgiEGr4wwqa6vChNYcOZXvFUcydSCcXCaHDMYyFlbB16ExdhRErePkzecJJTJ+1kzqncD1Jl&#10;WS696SktODPivcP2UB+9hvzheevG9/zjc6/iS2zCgevwqPX11bxdg2Cc+S8MP/gJHarE1IQj2SgG&#10;DekR/r3Ju1X5CkSjYaUUyKqU/+GrbwAAAP//AwBQSwECLQAUAAYACAAAACEAtoM4kv4AAADhAQAA&#10;EwAAAAAAAAAAAAAAAAAAAAAAW0NvbnRlbnRfVHlwZXNdLnhtbFBLAQItABQABgAIAAAAIQA4/SH/&#10;1gAAAJQBAAALAAAAAAAAAAAAAAAAAC8BAABfcmVscy8ucmVsc1BLAQItABQABgAIAAAAIQBVSatp&#10;FAIAACIEAAAOAAAAAAAAAAAAAAAAAC4CAABkcnMvZTJvRG9jLnhtbFBLAQItABQABgAIAAAAIQDM&#10;z9Ok2gAAAAQBAAAPAAAAAAAAAAAAAAAAAG4EAABkcnMvZG93bnJldi54bWxQSwUGAAAAAAQABADz&#10;AAAAdQUAAAAA&#10;" filled="f" stroked="f">
              <v:textbox style="mso-fit-shape-to-text:t" inset="20pt,0,0,15pt">
                <w:txbxContent>
                  <w:p w14:paraId="2F7D3E35" w14:textId="72C84E8B" w:rsidR="0017220D" w:rsidRPr="0017220D" w:rsidRDefault="0017220D" w:rsidP="0017220D">
                    <w:pPr>
                      <w:rPr>
                        <w:rFonts w:ascii="Rockwell" w:eastAsia="Rockwell" w:hAnsi="Rockwell" w:cs="Rockwell"/>
                        <w:noProof/>
                        <w:color w:val="0078D7"/>
                        <w:sz w:val="18"/>
                        <w:szCs w:val="18"/>
                      </w:rPr>
                    </w:pPr>
                    <w:r w:rsidRPr="0017220D">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20A59C" w14:textId="77777777" w:rsidR="000726EF" w:rsidRDefault="000726EF" w:rsidP="00661999">
      <w:r>
        <w:separator/>
      </w:r>
    </w:p>
  </w:footnote>
  <w:footnote w:type="continuationSeparator" w:id="0">
    <w:p w14:paraId="50B12E40" w14:textId="77777777" w:rsidR="000726EF" w:rsidRDefault="000726EF" w:rsidP="006619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130"/>
    <w:rsid w:val="00032517"/>
    <w:rsid w:val="00047390"/>
    <w:rsid w:val="00063EF4"/>
    <w:rsid w:val="00065593"/>
    <w:rsid w:val="000726EF"/>
    <w:rsid w:val="000B1DE8"/>
    <w:rsid w:val="000C62A0"/>
    <w:rsid w:val="0011313B"/>
    <w:rsid w:val="00117B29"/>
    <w:rsid w:val="0017220D"/>
    <w:rsid w:val="001839CB"/>
    <w:rsid w:val="001858F0"/>
    <w:rsid w:val="001F5C56"/>
    <w:rsid w:val="002416DF"/>
    <w:rsid w:val="002A5F64"/>
    <w:rsid w:val="002C7833"/>
    <w:rsid w:val="002E5489"/>
    <w:rsid w:val="003148DB"/>
    <w:rsid w:val="00377392"/>
    <w:rsid w:val="003A27BC"/>
    <w:rsid w:val="003E64AD"/>
    <w:rsid w:val="004412DC"/>
    <w:rsid w:val="0046027A"/>
    <w:rsid w:val="004930F6"/>
    <w:rsid w:val="004D0AA1"/>
    <w:rsid w:val="00525E72"/>
    <w:rsid w:val="005A7125"/>
    <w:rsid w:val="005B4BA1"/>
    <w:rsid w:val="005E3F06"/>
    <w:rsid w:val="005E581B"/>
    <w:rsid w:val="005F7A03"/>
    <w:rsid w:val="00612C6D"/>
    <w:rsid w:val="00661999"/>
    <w:rsid w:val="00675572"/>
    <w:rsid w:val="006913CC"/>
    <w:rsid w:val="006C5DB4"/>
    <w:rsid w:val="006D23DF"/>
    <w:rsid w:val="006E6AD1"/>
    <w:rsid w:val="007343DE"/>
    <w:rsid w:val="007378DC"/>
    <w:rsid w:val="007611AA"/>
    <w:rsid w:val="00762759"/>
    <w:rsid w:val="00780C80"/>
    <w:rsid w:val="007814DD"/>
    <w:rsid w:val="00810D3A"/>
    <w:rsid w:val="008308C0"/>
    <w:rsid w:val="00850130"/>
    <w:rsid w:val="00861EAF"/>
    <w:rsid w:val="0086644F"/>
    <w:rsid w:val="008A317C"/>
    <w:rsid w:val="008B5524"/>
    <w:rsid w:val="009246D0"/>
    <w:rsid w:val="009C5C4E"/>
    <w:rsid w:val="00A03FA0"/>
    <w:rsid w:val="00A27CDD"/>
    <w:rsid w:val="00A62364"/>
    <w:rsid w:val="00AD2666"/>
    <w:rsid w:val="00AE43FA"/>
    <w:rsid w:val="00AE4797"/>
    <w:rsid w:val="00AF58D0"/>
    <w:rsid w:val="00B27B43"/>
    <w:rsid w:val="00B37C1E"/>
    <w:rsid w:val="00B515D7"/>
    <w:rsid w:val="00C12DB4"/>
    <w:rsid w:val="00C36B87"/>
    <w:rsid w:val="00C54CE1"/>
    <w:rsid w:val="00D23FD5"/>
    <w:rsid w:val="00D56C5F"/>
    <w:rsid w:val="00D81FE6"/>
    <w:rsid w:val="00DD6AB2"/>
    <w:rsid w:val="00DD6C07"/>
    <w:rsid w:val="00E63E31"/>
    <w:rsid w:val="00ED11AD"/>
    <w:rsid w:val="00F8423F"/>
    <w:rsid w:val="00FB4AFD"/>
    <w:rsid w:val="00FD74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50BFF"/>
  <w15:chartTrackingRefBased/>
  <w15:docId w15:val="{46F19DD2-18D4-4197-8707-5F340A161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5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1999"/>
    <w:pPr>
      <w:tabs>
        <w:tab w:val="center" w:pos="4153"/>
        <w:tab w:val="right" w:pos="8306"/>
      </w:tabs>
      <w:snapToGrid w:val="0"/>
      <w:jc w:val="center"/>
    </w:pPr>
    <w:rPr>
      <w:sz w:val="18"/>
      <w:szCs w:val="18"/>
    </w:rPr>
  </w:style>
  <w:style w:type="character" w:customStyle="1" w:styleId="a4">
    <w:name w:val="页眉 字符"/>
    <w:basedOn w:val="a0"/>
    <w:link w:val="a3"/>
    <w:uiPriority w:val="99"/>
    <w:rsid w:val="00661999"/>
    <w:rPr>
      <w:sz w:val="18"/>
      <w:szCs w:val="18"/>
    </w:rPr>
  </w:style>
  <w:style w:type="paragraph" w:styleId="a5">
    <w:name w:val="footer"/>
    <w:basedOn w:val="a"/>
    <w:link w:val="a6"/>
    <w:uiPriority w:val="99"/>
    <w:unhideWhenUsed/>
    <w:rsid w:val="00661999"/>
    <w:pPr>
      <w:tabs>
        <w:tab w:val="center" w:pos="4153"/>
        <w:tab w:val="right" w:pos="8306"/>
      </w:tabs>
      <w:snapToGrid w:val="0"/>
      <w:jc w:val="left"/>
    </w:pPr>
    <w:rPr>
      <w:sz w:val="18"/>
      <w:szCs w:val="18"/>
    </w:rPr>
  </w:style>
  <w:style w:type="character" w:customStyle="1" w:styleId="a6">
    <w:name w:val="页脚 字符"/>
    <w:basedOn w:val="a0"/>
    <w:link w:val="a5"/>
    <w:uiPriority w:val="99"/>
    <w:rsid w:val="00661999"/>
    <w:rPr>
      <w:sz w:val="18"/>
      <w:szCs w:val="18"/>
    </w:rPr>
  </w:style>
  <w:style w:type="table" w:styleId="a7">
    <w:name w:val="Table Grid"/>
    <w:basedOn w:val="a1"/>
    <w:uiPriority w:val="39"/>
    <w:rsid w:val="00661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6027A"/>
    <w:rPr>
      <w:color w:val="0563C1" w:themeColor="hyperlink"/>
      <w:u w:val="single"/>
    </w:rPr>
  </w:style>
  <w:style w:type="character" w:styleId="a9">
    <w:name w:val="Unresolved Mention"/>
    <w:basedOn w:val="a0"/>
    <w:uiPriority w:val="99"/>
    <w:semiHidden/>
    <w:unhideWhenUsed/>
    <w:rsid w:val="0046027A"/>
    <w:rPr>
      <w:color w:val="605E5C"/>
      <w:shd w:val="clear" w:color="auto" w:fill="E1DFDD"/>
    </w:rPr>
  </w:style>
  <w:style w:type="paragraph" w:styleId="HTML">
    <w:name w:val="HTML Preformatted"/>
    <w:basedOn w:val="a"/>
    <w:link w:val="HTML0"/>
    <w:uiPriority w:val="99"/>
    <w:unhideWhenUsed/>
    <w:rsid w:val="00F842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rsid w:val="00F8423F"/>
    <w:rPr>
      <w:rFonts w:ascii="宋体" w:eastAsia="宋体" w:hAnsi="宋体" w:cs="宋体"/>
      <w:kern w:val="0"/>
      <w:sz w:val="24"/>
      <w:szCs w:val="24"/>
    </w:rPr>
  </w:style>
  <w:style w:type="character" w:styleId="aa">
    <w:name w:val="annotation reference"/>
    <w:basedOn w:val="a0"/>
    <w:uiPriority w:val="99"/>
    <w:semiHidden/>
    <w:unhideWhenUsed/>
    <w:rsid w:val="0017220D"/>
    <w:rPr>
      <w:sz w:val="21"/>
      <w:szCs w:val="21"/>
    </w:rPr>
  </w:style>
  <w:style w:type="paragraph" w:styleId="ab">
    <w:name w:val="annotation text"/>
    <w:basedOn w:val="a"/>
    <w:link w:val="ac"/>
    <w:uiPriority w:val="99"/>
    <w:unhideWhenUsed/>
    <w:rsid w:val="0017220D"/>
    <w:pPr>
      <w:jc w:val="left"/>
    </w:pPr>
  </w:style>
  <w:style w:type="character" w:customStyle="1" w:styleId="ac">
    <w:name w:val="批注文字 字符"/>
    <w:basedOn w:val="a0"/>
    <w:link w:val="ab"/>
    <w:uiPriority w:val="99"/>
    <w:rsid w:val="0017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4614464">
      <w:bodyDiv w:val="1"/>
      <w:marLeft w:val="0"/>
      <w:marRight w:val="0"/>
      <w:marTop w:val="0"/>
      <w:marBottom w:val="0"/>
      <w:divBdr>
        <w:top w:val="none" w:sz="0" w:space="0" w:color="auto"/>
        <w:left w:val="none" w:sz="0" w:space="0" w:color="auto"/>
        <w:bottom w:val="none" w:sz="0" w:space="0" w:color="auto"/>
        <w:right w:val="none" w:sz="0" w:space="0" w:color="auto"/>
      </w:divBdr>
    </w:div>
    <w:div w:id="1626696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7</Pages>
  <Words>872</Words>
  <Characters>4976</Characters>
  <Application>Microsoft Office Word</Application>
  <DocSecurity>0</DocSecurity>
  <Lines>41</Lines>
  <Paragraphs>11</Paragraphs>
  <ScaleCrop>false</ScaleCrop>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Yankc111@163.com</dc:creator>
  <cp:keywords/>
  <dc:description/>
  <cp:lastModifiedBy>Yankc111@163.com</cp:lastModifiedBy>
  <cp:revision>3</cp:revision>
  <dcterms:created xsi:type="dcterms:W3CDTF">2024-06-19T08:58:00Z</dcterms:created>
  <dcterms:modified xsi:type="dcterms:W3CDTF">2024-06-20T13:57:00Z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141bbc47,2272fdfc,25757900</vt:lpwstr>
  </property>
  <property fmtid="{D5CDD505-2E9C-101B-9397-08002B2CF9AE}" pid="3" name="ClassificationContentMarkingFooterFontProps">
    <vt:lpwstr>#0078d7,9,Rockwell</vt:lpwstr>
  </property>
  <property fmtid="{D5CDD505-2E9C-101B-9397-08002B2CF9AE}" pid="4" name="ClassificationContentMarkingFooterText">
    <vt:lpwstr>Information Classification: General</vt:lpwstr>
  </property>
  <property fmtid="{D5CDD505-2E9C-101B-9397-08002B2CF9AE}" pid="5" name="MSIP_Label_2bbab825-a111-45e4-86a1-18cee0005896_Enabled">
    <vt:lpwstr>true</vt:lpwstr>
  </property>
  <property fmtid="{D5CDD505-2E9C-101B-9397-08002B2CF9AE}" pid="6" name="MSIP_Label_2bbab825-a111-45e4-86a1-18cee0005896_SetDate">
    <vt:lpwstr>2024-06-19T08:52:48Z</vt:lpwstr>
  </property>
  <property fmtid="{D5CDD505-2E9C-101B-9397-08002B2CF9AE}" pid="7" name="MSIP_Label_2bbab825-a111-45e4-86a1-18cee0005896_Method">
    <vt:lpwstr>Standard</vt:lpwstr>
  </property>
  <property fmtid="{D5CDD505-2E9C-101B-9397-08002B2CF9AE}" pid="8" name="MSIP_Label_2bbab825-a111-45e4-86a1-18cee0005896_Name">
    <vt:lpwstr>2bbab825-a111-45e4-86a1-18cee0005896</vt:lpwstr>
  </property>
  <property fmtid="{D5CDD505-2E9C-101B-9397-08002B2CF9AE}" pid="9" name="MSIP_Label_2bbab825-a111-45e4-86a1-18cee0005896_SiteId">
    <vt:lpwstr>2567d566-604c-408a-8a60-55d0dc9d9d6b</vt:lpwstr>
  </property>
  <property fmtid="{D5CDD505-2E9C-101B-9397-08002B2CF9AE}" pid="10" name="MSIP_Label_2bbab825-a111-45e4-86a1-18cee0005896_ActionId">
    <vt:lpwstr>17689634-e380-448b-b462-1f3e515cad9d</vt:lpwstr>
  </property>
  <property fmtid="{D5CDD505-2E9C-101B-9397-08002B2CF9AE}" pid="11" name="MSIP_Label_2bbab825-a111-45e4-86a1-18cee0005896_ContentBits">
    <vt:lpwstr>2</vt:lpwstr>
  </property>
</Properties>
</file>