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CFDDE" w14:textId="77777777" w:rsidR="00653E3B" w:rsidRPr="00050EC7" w:rsidRDefault="00050EC7">
      <w:pPr>
        <w:spacing w:line="480" w:lineRule="auto"/>
        <w:jc w:val="center"/>
        <w:rPr>
          <w:color w:val="000000"/>
        </w:rPr>
      </w:pPr>
      <w:r w:rsidRPr="00050EC7">
        <w:rPr>
          <w:rFonts w:ascii="Times New Roman" w:eastAsia="SimSun" w:hAnsi="Times New Roman" w:cs="Times New Roman"/>
          <w:color w:val="000000"/>
          <w:kern w:val="0"/>
          <w:sz w:val="36"/>
          <w:szCs w:val="36"/>
          <w:lang w:bidi="ar"/>
        </w:rPr>
        <w:t>Supplementary Materials</w:t>
      </w:r>
    </w:p>
    <w:p w14:paraId="3683FC40" w14:textId="77777777" w:rsidR="00653E3B" w:rsidRPr="00050EC7" w:rsidRDefault="00050EC7">
      <w:pPr>
        <w:widowControl/>
        <w:jc w:val="left"/>
        <w:rPr>
          <w:color w:val="000000"/>
        </w:rPr>
      </w:pPr>
      <w:r w:rsidRPr="00050EC7">
        <w:rPr>
          <w:rFonts w:ascii="Times New Roman" w:eastAsia="SimSun" w:hAnsi="Times New Roman" w:cs="Times New Roman"/>
          <w:b/>
          <w:bCs/>
          <w:color w:val="000000"/>
          <w:kern w:val="0"/>
          <w:lang w:bidi="ar"/>
        </w:rPr>
        <w:t xml:space="preserve">This file includes: </w:t>
      </w:r>
      <w:r w:rsidRPr="00050EC7">
        <w:rPr>
          <w:rFonts w:ascii="Times New Roman" w:eastAsia="SimSun" w:hAnsi="Times New Roman" w:cs="Times New Roman"/>
          <w:color w:val="000000"/>
          <w:kern w:val="0"/>
          <w:lang w:bidi="ar"/>
        </w:rPr>
        <w:t xml:space="preserve"> </w:t>
      </w:r>
    </w:p>
    <w:p w14:paraId="0070EB7C" w14:textId="77777777" w:rsidR="00653E3B" w:rsidRPr="00050EC7" w:rsidRDefault="00050EC7">
      <w:pPr>
        <w:widowControl/>
        <w:jc w:val="left"/>
        <w:rPr>
          <w:color w:val="000000"/>
        </w:rPr>
      </w:pPr>
      <w:r w:rsidRPr="00050EC7">
        <w:rPr>
          <w:rFonts w:ascii="Times New Roman" w:eastAsia="SimSun" w:hAnsi="Times New Roman" w:cs="Times New Roman"/>
          <w:color w:val="000000"/>
          <w:kern w:val="0"/>
          <w:lang w:bidi="ar"/>
        </w:rPr>
        <w:t>Figures S1</w:t>
      </w:r>
      <w:r w:rsidRPr="00050EC7">
        <w:rPr>
          <w:rFonts w:ascii="Times New Roman" w:eastAsia="SimSun" w:hAnsi="Times New Roman" w:cs="Times New Roman" w:hint="eastAsia"/>
          <w:color w:val="000000"/>
          <w:kern w:val="0"/>
          <w:lang w:bidi="ar"/>
        </w:rPr>
        <w:t xml:space="preserve"> to S3</w:t>
      </w:r>
      <w:r w:rsidRPr="00050EC7">
        <w:rPr>
          <w:rFonts w:ascii="Times New Roman" w:eastAsia="SimSun" w:hAnsi="Times New Roman" w:cs="Times New Roman"/>
          <w:color w:val="000000"/>
          <w:kern w:val="0"/>
          <w:lang w:bidi="ar"/>
        </w:rPr>
        <w:t xml:space="preserve"> </w:t>
      </w:r>
    </w:p>
    <w:p w14:paraId="0706AB6C" w14:textId="77777777" w:rsidR="00653E3B" w:rsidRPr="00050EC7" w:rsidRDefault="00050EC7">
      <w:pPr>
        <w:widowControl/>
        <w:jc w:val="left"/>
        <w:rPr>
          <w:rFonts w:ascii="Times New Roman" w:eastAsia="SimSun" w:hAnsi="Times New Roman" w:cs="Times New Roman"/>
          <w:color w:val="000000"/>
          <w:kern w:val="0"/>
          <w:lang w:bidi="ar"/>
        </w:rPr>
      </w:pPr>
      <w:r w:rsidRPr="00050EC7">
        <w:rPr>
          <w:rFonts w:ascii="Times New Roman" w:eastAsia="SimSun" w:hAnsi="Times New Roman" w:cs="Times New Roman"/>
          <w:color w:val="000000"/>
          <w:kern w:val="0"/>
          <w:lang w:bidi="ar"/>
        </w:rPr>
        <w:t>Tables S1 to S</w:t>
      </w:r>
      <w:r w:rsidRPr="00050EC7">
        <w:rPr>
          <w:rFonts w:ascii="Times New Roman" w:eastAsia="SimSun" w:hAnsi="Times New Roman" w:cs="Times New Roman" w:hint="eastAsia"/>
          <w:color w:val="000000"/>
          <w:kern w:val="0"/>
          <w:lang w:bidi="ar"/>
        </w:rPr>
        <w:t>3</w:t>
      </w:r>
    </w:p>
    <w:p w14:paraId="25EB0AA1" w14:textId="77777777" w:rsidR="00653E3B" w:rsidRPr="00050EC7" w:rsidRDefault="00050EC7">
      <w:pPr>
        <w:widowControl/>
        <w:jc w:val="left"/>
        <w:rPr>
          <w:rFonts w:ascii="Times New Roman" w:eastAsia="SimSun" w:hAnsi="Times New Roman" w:cs="Times New Roman"/>
          <w:color w:val="000000"/>
          <w:kern w:val="0"/>
          <w:lang w:bidi="ar"/>
        </w:rPr>
      </w:pPr>
      <w:r w:rsidRPr="00050EC7">
        <w:rPr>
          <w:rFonts w:ascii="Times New Roman" w:eastAsia="SimSun" w:hAnsi="Times New Roman" w:cs="Times New Roman"/>
          <w:color w:val="000000"/>
          <w:kern w:val="0"/>
          <w:lang w:bidi="ar"/>
        </w:rPr>
        <w:t xml:space="preserve">Appendix </w:t>
      </w:r>
      <w:r w:rsidRPr="00050EC7">
        <w:rPr>
          <w:rFonts w:ascii="Times New Roman" w:eastAsia="SimSun" w:hAnsi="Times New Roman" w:cs="Times New Roman" w:hint="eastAsia"/>
          <w:color w:val="000000"/>
          <w:kern w:val="0"/>
          <w:lang w:bidi="ar"/>
        </w:rPr>
        <w:t>1</w:t>
      </w:r>
    </w:p>
    <w:p w14:paraId="450390E7" w14:textId="77777777" w:rsidR="00653E3B" w:rsidRPr="00050EC7" w:rsidRDefault="00653E3B">
      <w:pPr>
        <w:spacing w:before="0" w:after="0" w:line="240" w:lineRule="auto"/>
        <w:jc w:val="left"/>
        <w:rPr>
          <w:rFonts w:ascii="Arial" w:hAnsi="Arial" w:cs="Arial"/>
          <w:b/>
          <w:bCs/>
          <w:color w:val="000000"/>
          <w:sz w:val="20"/>
          <w:szCs w:val="20"/>
        </w:rPr>
      </w:pPr>
    </w:p>
    <w:p w14:paraId="34DAB7E9" w14:textId="77777777" w:rsidR="00653E3B" w:rsidRPr="00050EC7" w:rsidRDefault="00050EC7">
      <w:pPr>
        <w:spacing w:before="0" w:after="0" w:line="240" w:lineRule="auto"/>
        <w:jc w:val="left"/>
        <w:rPr>
          <w:rFonts w:ascii="Arial" w:hAnsi="Arial" w:cs="Arial"/>
          <w:b/>
          <w:bCs/>
          <w:color w:val="000000"/>
          <w:sz w:val="20"/>
          <w:szCs w:val="20"/>
        </w:rPr>
      </w:pPr>
      <w:r w:rsidRPr="00050EC7">
        <w:rPr>
          <w:rFonts w:ascii="Arial" w:hAnsi="Arial" w:cs="Arial" w:hint="eastAsia"/>
          <w:b/>
          <w:bCs/>
          <w:color w:val="000000"/>
          <w:sz w:val="20"/>
          <w:szCs w:val="20"/>
        </w:rPr>
        <w:drawing>
          <wp:inline distT="0" distB="0" distL="114300" distR="114300">
            <wp:extent cx="5269230" cy="1943100"/>
            <wp:effectExtent l="0" t="0" r="1270" b="0"/>
            <wp:docPr id="1" name="图片 1" descr="suplement-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lement-2_画板 1"/>
                    <pic:cNvPicPr>
                      <a:picLocks noChangeAspect="1"/>
                    </pic:cNvPicPr>
                  </pic:nvPicPr>
                  <pic:blipFill>
                    <a:blip r:embed="rId8"/>
                    <a:stretch>
                      <a:fillRect/>
                    </a:stretch>
                  </pic:blipFill>
                  <pic:spPr>
                    <a:xfrm>
                      <a:off x="0" y="0"/>
                      <a:ext cx="5269230" cy="1943100"/>
                    </a:xfrm>
                    <a:prstGeom prst="rect">
                      <a:avLst/>
                    </a:prstGeom>
                  </pic:spPr>
                </pic:pic>
              </a:graphicData>
            </a:graphic>
          </wp:inline>
        </w:drawing>
      </w:r>
    </w:p>
    <w:p w14:paraId="45CE3A77" w14:textId="77777777" w:rsidR="00653E3B" w:rsidRPr="00050EC7" w:rsidRDefault="00050EC7">
      <w:pPr>
        <w:spacing w:before="0" w:after="0" w:line="480" w:lineRule="auto"/>
        <w:jc w:val="left"/>
        <w:rPr>
          <w:rFonts w:ascii="Arial" w:hAnsi="Arial" w:cs="Arial"/>
          <w:color w:val="000000"/>
          <w:sz w:val="20"/>
          <w:szCs w:val="20"/>
        </w:rPr>
      </w:pPr>
      <w:r w:rsidRPr="00050EC7">
        <w:rPr>
          <w:rFonts w:ascii="Arial" w:hAnsi="Arial" w:cs="Arial"/>
          <w:b/>
          <w:bCs/>
          <w:color w:val="000000"/>
          <w:sz w:val="20"/>
          <w:szCs w:val="20"/>
        </w:rPr>
        <w:t>Figures S1</w:t>
      </w:r>
      <w:r w:rsidRPr="00050EC7">
        <w:rPr>
          <w:rFonts w:ascii="Arial" w:hAnsi="Arial" w:cs="Arial" w:hint="eastAsia"/>
          <w:b/>
          <w:bCs/>
          <w:color w:val="000000"/>
          <w:sz w:val="20"/>
          <w:szCs w:val="20"/>
        </w:rPr>
        <w:t xml:space="preserve"> </w:t>
      </w:r>
      <w:r w:rsidRPr="00050EC7">
        <w:rPr>
          <w:rFonts w:ascii="Arial" w:hAnsi="Arial" w:cs="Arial"/>
          <w:b/>
          <w:bCs/>
          <w:color w:val="000000"/>
          <w:sz w:val="20"/>
          <w:szCs w:val="20"/>
        </w:rPr>
        <w:t xml:space="preserve">Heterogeneity of immune cells in the AF and SR groups. </w:t>
      </w:r>
      <w:r w:rsidRPr="00050EC7">
        <w:rPr>
          <w:rFonts w:ascii="Arial" w:hAnsi="Arial" w:cs="Arial"/>
          <w:color w:val="000000"/>
          <w:sz w:val="20"/>
          <w:szCs w:val="20"/>
        </w:rPr>
        <w:t xml:space="preserve">(A) Violin plot showing the quality control results for the scRNA-seq data. n_Count represents the number of molecules in each cell, n_Feature represents the number of genes in each cell, and Percent.mt represents the proportion of mitochondrial genes in each sample. (B) Harmony analysis to remove batch effects. </w:t>
      </w:r>
    </w:p>
    <w:p w14:paraId="13A5B263" w14:textId="77777777" w:rsidR="00653E3B" w:rsidRPr="00050EC7" w:rsidRDefault="00050EC7">
      <w:pPr>
        <w:spacing w:before="0" w:after="0" w:line="240" w:lineRule="auto"/>
        <w:jc w:val="left"/>
        <w:rPr>
          <w:rFonts w:ascii="Arial" w:hAnsi="Arial" w:cs="Arial"/>
          <w:b/>
          <w:bCs/>
          <w:color w:val="000000"/>
          <w:sz w:val="20"/>
          <w:szCs w:val="20"/>
        </w:rPr>
      </w:pPr>
      <w:r w:rsidRPr="00050EC7">
        <w:rPr>
          <w:rFonts w:ascii="Arial" w:hAnsi="Arial" w:cs="Arial" w:hint="eastAsia"/>
          <w:b/>
          <w:bCs/>
          <w:color w:val="000000"/>
          <w:sz w:val="20"/>
          <w:szCs w:val="20"/>
        </w:rPr>
        <w:drawing>
          <wp:inline distT="0" distB="0" distL="114300" distR="114300">
            <wp:extent cx="5269230" cy="2066925"/>
            <wp:effectExtent l="0" t="0" r="1270" b="3175"/>
            <wp:docPr id="4" name="图片 4" descr="suplement-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lement-figure S2"/>
                    <pic:cNvPicPr>
                      <a:picLocks noChangeAspect="1"/>
                    </pic:cNvPicPr>
                  </pic:nvPicPr>
                  <pic:blipFill>
                    <a:blip r:embed="rId9"/>
                    <a:stretch>
                      <a:fillRect/>
                    </a:stretch>
                  </pic:blipFill>
                  <pic:spPr>
                    <a:xfrm>
                      <a:off x="0" y="0"/>
                      <a:ext cx="5269230" cy="2066925"/>
                    </a:xfrm>
                    <a:prstGeom prst="rect">
                      <a:avLst/>
                    </a:prstGeom>
                  </pic:spPr>
                </pic:pic>
              </a:graphicData>
            </a:graphic>
          </wp:inline>
        </w:drawing>
      </w:r>
    </w:p>
    <w:p w14:paraId="56B93A8F" w14:textId="77777777" w:rsidR="00653E3B" w:rsidRPr="00050EC7" w:rsidRDefault="00050EC7">
      <w:pPr>
        <w:spacing w:line="480" w:lineRule="auto"/>
        <w:rPr>
          <w:rFonts w:ascii="Arial" w:hAnsi="Arial" w:cs="Arial"/>
          <w:color w:val="000000"/>
          <w:sz w:val="20"/>
          <w:szCs w:val="20"/>
        </w:rPr>
      </w:pPr>
      <w:r w:rsidRPr="00050EC7">
        <w:rPr>
          <w:rFonts w:ascii="Arial" w:hAnsi="Arial" w:cs="Arial"/>
          <w:b/>
          <w:bCs/>
          <w:color w:val="000000"/>
          <w:sz w:val="20"/>
          <w:szCs w:val="20"/>
        </w:rPr>
        <w:t>Figures S</w:t>
      </w:r>
      <w:r w:rsidRPr="00050EC7">
        <w:rPr>
          <w:rFonts w:ascii="Arial" w:hAnsi="Arial" w:cs="Arial" w:hint="eastAsia"/>
          <w:b/>
          <w:bCs/>
          <w:color w:val="000000"/>
          <w:sz w:val="20"/>
          <w:szCs w:val="20"/>
        </w:rPr>
        <w:t xml:space="preserve">2 </w:t>
      </w:r>
      <w:r w:rsidRPr="00050EC7">
        <w:rPr>
          <w:rFonts w:ascii="Arial" w:hAnsi="Arial" w:cs="Arial"/>
          <w:b/>
          <w:bCs/>
          <w:color w:val="000000"/>
          <w:sz w:val="20"/>
          <w:szCs w:val="20"/>
        </w:rPr>
        <w:t xml:space="preserve">hdWGCNA identifies the modular signature genes of macrophage subsets in </w:t>
      </w:r>
      <w:r w:rsidRPr="00050EC7">
        <w:rPr>
          <w:rFonts w:ascii="Arial" w:hAnsi="Arial" w:cs="Arial"/>
          <w:b/>
          <w:bCs/>
          <w:color w:val="000000"/>
          <w:sz w:val="20"/>
          <w:szCs w:val="20"/>
        </w:rPr>
        <w:lastRenderedPageBreak/>
        <w:t xml:space="preserve">AF. </w:t>
      </w:r>
      <w:r w:rsidRPr="00050EC7">
        <w:rPr>
          <w:rFonts w:ascii="Arial" w:hAnsi="Arial" w:cs="Arial"/>
          <w:color w:val="000000"/>
          <w:sz w:val="20"/>
          <w:szCs w:val="20"/>
        </w:rPr>
        <w:t>(</w:t>
      </w:r>
      <w:r w:rsidRPr="00050EC7">
        <w:rPr>
          <w:rFonts w:ascii="Arial" w:hAnsi="Arial" w:cs="Arial" w:hint="eastAsia"/>
          <w:color w:val="000000"/>
          <w:sz w:val="20"/>
          <w:szCs w:val="20"/>
        </w:rPr>
        <w:t>A</w:t>
      </w:r>
      <w:r w:rsidRPr="00050EC7">
        <w:rPr>
          <w:rFonts w:ascii="Arial" w:hAnsi="Arial" w:cs="Arial"/>
          <w:color w:val="000000"/>
          <w:sz w:val="20"/>
          <w:szCs w:val="20"/>
        </w:rPr>
        <w:t>) kME map showing the top 10 hub genes in each module ranked by kME across the macrophages. (</w:t>
      </w:r>
      <w:r w:rsidRPr="00050EC7">
        <w:rPr>
          <w:rFonts w:ascii="Arial" w:hAnsi="Arial" w:cs="Arial" w:hint="eastAsia"/>
          <w:color w:val="000000"/>
          <w:sz w:val="20"/>
          <w:szCs w:val="20"/>
        </w:rPr>
        <w:t>B</w:t>
      </w:r>
      <w:r w:rsidRPr="00050EC7">
        <w:rPr>
          <w:rFonts w:ascii="Arial" w:hAnsi="Arial" w:cs="Arial"/>
          <w:color w:val="000000"/>
          <w:sz w:val="20"/>
          <w:szCs w:val="20"/>
        </w:rPr>
        <w:t xml:space="preserve">) </w:t>
      </w:r>
      <w:r w:rsidRPr="00050EC7">
        <w:rPr>
          <w:rFonts w:ascii="Arial" w:hAnsi="Arial" w:cs="Arial"/>
          <w:color w:val="000000"/>
          <w:sz w:val="20"/>
          <w:szCs w:val="20"/>
        </w:rPr>
        <w:t>Matrix plot showing the correlation between the intermodule.</w:t>
      </w:r>
      <w:r w:rsidRPr="00050EC7">
        <w:rPr>
          <w:rFonts w:ascii="Arial" w:hAnsi="Arial" w:cs="Arial" w:hint="eastAsia"/>
          <w:color w:val="000000"/>
          <w:sz w:val="20"/>
          <w:szCs w:val="20"/>
        </w:rPr>
        <w:t xml:space="preserve"> </w:t>
      </w:r>
      <w:r w:rsidRPr="00050EC7">
        <w:rPr>
          <w:rFonts w:ascii="Arial" w:hAnsi="Arial" w:cs="Arial"/>
          <w:color w:val="000000"/>
          <w:sz w:val="20"/>
          <w:szCs w:val="20"/>
        </w:rPr>
        <w:t>kME, eigengene‐based connectivity.</w:t>
      </w:r>
    </w:p>
    <w:p w14:paraId="2AA8A936" w14:textId="77777777" w:rsidR="00653E3B" w:rsidRPr="00050EC7" w:rsidRDefault="00653E3B">
      <w:pPr>
        <w:spacing w:line="480" w:lineRule="auto"/>
        <w:rPr>
          <w:rFonts w:ascii="Arial" w:hAnsi="Arial" w:cs="Arial"/>
          <w:color w:val="000000"/>
          <w:sz w:val="20"/>
          <w:szCs w:val="20"/>
        </w:rPr>
      </w:pPr>
    </w:p>
    <w:p w14:paraId="23704812" w14:textId="77777777" w:rsidR="00653E3B" w:rsidRPr="00050EC7" w:rsidRDefault="00050EC7">
      <w:pPr>
        <w:spacing w:line="480" w:lineRule="auto"/>
        <w:rPr>
          <w:rFonts w:ascii="Arial" w:hAnsi="Arial" w:cs="Arial"/>
          <w:color w:val="000000"/>
          <w:sz w:val="20"/>
          <w:szCs w:val="20"/>
        </w:rPr>
      </w:pPr>
      <w:r w:rsidRPr="00050EC7">
        <w:rPr>
          <w:rFonts w:ascii="Arial" w:hAnsi="Arial" w:cs="Arial" w:hint="eastAsia"/>
          <w:color w:val="000000"/>
          <w:sz w:val="20"/>
          <w:szCs w:val="20"/>
        </w:rPr>
        <w:drawing>
          <wp:inline distT="0" distB="0" distL="114300" distR="114300">
            <wp:extent cx="5269230" cy="2675890"/>
            <wp:effectExtent l="0" t="0" r="1270" b="3810"/>
            <wp:docPr id="5" name="图片 5" descr="suplement 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lement figure S3"/>
                    <pic:cNvPicPr>
                      <a:picLocks noChangeAspect="1"/>
                    </pic:cNvPicPr>
                  </pic:nvPicPr>
                  <pic:blipFill>
                    <a:blip r:embed="rId10"/>
                    <a:stretch>
                      <a:fillRect/>
                    </a:stretch>
                  </pic:blipFill>
                  <pic:spPr>
                    <a:xfrm>
                      <a:off x="0" y="0"/>
                      <a:ext cx="5269230" cy="2675890"/>
                    </a:xfrm>
                    <a:prstGeom prst="rect">
                      <a:avLst/>
                    </a:prstGeom>
                  </pic:spPr>
                </pic:pic>
              </a:graphicData>
            </a:graphic>
          </wp:inline>
        </w:drawing>
      </w:r>
    </w:p>
    <w:p w14:paraId="2589B102" w14:textId="77777777" w:rsidR="00653E3B" w:rsidRPr="00050EC7" w:rsidRDefault="00050EC7">
      <w:pPr>
        <w:spacing w:line="480" w:lineRule="auto"/>
        <w:rPr>
          <w:rFonts w:ascii="Arial" w:hAnsi="Arial" w:cs="Arial"/>
          <w:color w:val="000000"/>
          <w:sz w:val="20"/>
          <w:szCs w:val="20"/>
        </w:rPr>
      </w:pPr>
      <w:r w:rsidRPr="00050EC7">
        <w:rPr>
          <w:rFonts w:ascii="Arial" w:hAnsi="Arial" w:cs="Arial"/>
          <w:b/>
          <w:bCs/>
          <w:color w:val="000000"/>
          <w:sz w:val="20"/>
          <w:szCs w:val="20"/>
        </w:rPr>
        <w:t>Figures S</w:t>
      </w:r>
      <w:r w:rsidRPr="00050EC7">
        <w:rPr>
          <w:rFonts w:ascii="Arial" w:hAnsi="Arial" w:cs="Arial" w:hint="eastAsia"/>
          <w:b/>
          <w:bCs/>
          <w:color w:val="000000"/>
          <w:sz w:val="20"/>
          <w:szCs w:val="20"/>
        </w:rPr>
        <w:t>3 Validating model stability using external datasets</w:t>
      </w:r>
      <w:r w:rsidRPr="00050EC7">
        <w:rPr>
          <w:rFonts w:ascii="Arial" w:hAnsi="Arial" w:cs="Arial"/>
          <w:b/>
          <w:bCs/>
          <w:color w:val="000000"/>
          <w:sz w:val="20"/>
          <w:szCs w:val="20"/>
        </w:rPr>
        <w:t xml:space="preserve"> </w:t>
      </w:r>
      <w:r w:rsidRPr="00050EC7">
        <w:rPr>
          <w:rFonts w:ascii="Arial" w:hAnsi="Arial" w:cs="Arial" w:hint="eastAsia"/>
          <w:b/>
          <w:bCs/>
          <w:color w:val="000000"/>
          <w:sz w:val="20"/>
          <w:szCs w:val="20"/>
        </w:rPr>
        <w:t xml:space="preserve">GSE2240. </w:t>
      </w:r>
      <w:r w:rsidRPr="00050EC7">
        <w:rPr>
          <w:rFonts w:ascii="Arial" w:hAnsi="Arial" w:cs="Arial" w:hint="eastAsia"/>
          <w:color w:val="000000"/>
          <w:sz w:val="20"/>
          <w:szCs w:val="20"/>
        </w:rPr>
        <w:t>Data from the GPL96 platform (A) and the GPL97 platform (B) were used to validate the predictive efficacy of the four key genes, as shown by the ROC curves.</w:t>
      </w:r>
      <w:r w:rsidRPr="00050EC7">
        <w:rPr>
          <w:rFonts w:ascii="Arial" w:hAnsi="Arial" w:cs="Arial"/>
          <w:color w:val="000000"/>
          <w:sz w:val="20"/>
          <w:szCs w:val="20"/>
        </w:rPr>
        <w:t xml:space="preserve"> </w:t>
      </w:r>
    </w:p>
    <w:p w14:paraId="2E5864BB" w14:textId="77777777" w:rsidR="00653E3B" w:rsidRPr="00050EC7" w:rsidRDefault="00653E3B">
      <w:pPr>
        <w:spacing w:before="0" w:after="0" w:line="240" w:lineRule="auto"/>
        <w:jc w:val="left"/>
        <w:rPr>
          <w:rFonts w:ascii="Arial" w:hAnsi="Arial" w:cs="Arial"/>
          <w:color w:val="000000"/>
          <w:sz w:val="20"/>
          <w:szCs w:val="20"/>
        </w:rPr>
      </w:pPr>
    </w:p>
    <w:p w14:paraId="101D2CF5" w14:textId="77777777" w:rsidR="00653E3B" w:rsidRPr="00050EC7" w:rsidRDefault="00653E3B">
      <w:pPr>
        <w:spacing w:before="0" w:after="0" w:line="240" w:lineRule="auto"/>
        <w:jc w:val="left"/>
        <w:rPr>
          <w:rFonts w:ascii="Arial" w:hAnsi="Arial" w:cs="Arial"/>
          <w:color w:val="000000"/>
          <w:sz w:val="20"/>
          <w:szCs w:val="20"/>
        </w:rPr>
      </w:pPr>
    </w:p>
    <w:p w14:paraId="4A52705F" w14:textId="77777777" w:rsidR="00653E3B" w:rsidRPr="00050EC7" w:rsidRDefault="00050EC7">
      <w:pPr>
        <w:spacing w:before="0" w:after="0" w:line="240" w:lineRule="auto"/>
        <w:jc w:val="left"/>
        <w:rPr>
          <w:rFonts w:ascii="Arial" w:hAnsi="Arial" w:cs="Arial"/>
          <w:color w:val="000000"/>
          <w:sz w:val="20"/>
          <w:szCs w:val="20"/>
          <w:lang w:eastAsia="en-US"/>
        </w:rPr>
      </w:pPr>
      <w:r w:rsidRPr="00050EC7">
        <w:rPr>
          <w:rFonts w:ascii="Arial" w:hAnsi="Arial" w:cs="Arial"/>
          <w:b/>
          <w:bCs/>
          <w:color w:val="000000"/>
          <w:sz w:val="20"/>
          <w:szCs w:val="20"/>
          <w:lang w:eastAsia="en-US"/>
        </w:rPr>
        <w:t xml:space="preserve">Table </w:t>
      </w:r>
      <w:r w:rsidRPr="00050EC7">
        <w:rPr>
          <w:rFonts w:ascii="Arial" w:hAnsi="Arial" w:cs="Arial"/>
          <w:b/>
          <w:bCs/>
          <w:color w:val="000000"/>
          <w:sz w:val="20"/>
          <w:szCs w:val="20"/>
        </w:rPr>
        <w:t>S</w:t>
      </w:r>
      <w:r w:rsidRPr="00050EC7">
        <w:rPr>
          <w:rFonts w:ascii="Arial" w:hAnsi="Arial" w:cs="Arial" w:hint="eastAsia"/>
          <w:b/>
          <w:bCs/>
          <w:color w:val="000000"/>
          <w:sz w:val="20"/>
          <w:szCs w:val="20"/>
        </w:rPr>
        <w:t>1</w:t>
      </w:r>
      <w:r w:rsidRPr="00050EC7">
        <w:rPr>
          <w:rFonts w:ascii="Arial" w:hAnsi="Arial" w:cs="Arial"/>
          <w:b/>
          <w:bCs/>
          <w:color w:val="000000"/>
          <w:sz w:val="20"/>
          <w:szCs w:val="20"/>
          <w:lang w:eastAsia="en-US"/>
        </w:rPr>
        <w:t xml:space="preserve"> </w:t>
      </w:r>
      <w:r w:rsidRPr="00050EC7">
        <w:rPr>
          <w:rFonts w:ascii="Arial" w:hAnsi="Arial" w:cs="Arial"/>
          <w:color w:val="000000"/>
          <w:sz w:val="20"/>
          <w:szCs w:val="20"/>
          <w:lang w:eastAsia="en-US"/>
        </w:rPr>
        <w:t>Available datasets from the GEO</w:t>
      </w:r>
    </w:p>
    <w:tbl>
      <w:tblPr>
        <w:tblStyle w:val="TableGrid"/>
        <w:tblpPr w:leftFromText="180" w:rightFromText="180" w:vertAnchor="text" w:horzAnchor="page" w:tblpX="1912" w:tblpY="472"/>
        <w:tblOverlap w:val="never"/>
        <w:tblW w:w="827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1"/>
        <w:gridCol w:w="1055"/>
        <w:gridCol w:w="1471"/>
        <w:gridCol w:w="2175"/>
        <w:gridCol w:w="1284"/>
        <w:gridCol w:w="911"/>
      </w:tblGrid>
      <w:tr w:rsidR="00653E3B" w:rsidRPr="00050EC7" w14:paraId="04ED7417" w14:textId="77777777">
        <w:trPr>
          <w:trHeight w:val="626"/>
        </w:trPr>
        <w:tc>
          <w:tcPr>
            <w:tcW w:w="1381" w:type="dxa"/>
            <w:tcBorders>
              <w:bottom w:val="single" w:sz="4" w:space="0" w:color="auto"/>
            </w:tcBorders>
            <w:shd w:val="clear" w:color="auto" w:fill="auto"/>
          </w:tcPr>
          <w:p w14:paraId="57ADBD49" w14:textId="77777777" w:rsidR="00653E3B" w:rsidRPr="00050EC7" w:rsidRDefault="00050EC7">
            <w:pPr>
              <w:widowControl/>
              <w:spacing w:beforeLines="50" w:before="156" w:afterLines="50" w:after="156" w:line="240" w:lineRule="auto"/>
              <w:jc w:val="center"/>
              <w:rPr>
                <w:rFonts w:ascii="Arial" w:hAnsi="Arial" w:cs="Arial"/>
                <w:color w:val="000000"/>
                <w:sz w:val="20"/>
                <w:szCs w:val="20"/>
              </w:rPr>
            </w:pPr>
            <w:r w:rsidRPr="00050EC7">
              <w:rPr>
                <w:rFonts w:ascii="Arial" w:hAnsi="Arial" w:cs="Arial"/>
                <w:color w:val="000000"/>
                <w:sz w:val="20"/>
                <w:szCs w:val="20"/>
              </w:rPr>
              <w:t>Dataset</w:t>
            </w:r>
          </w:p>
        </w:tc>
        <w:tc>
          <w:tcPr>
            <w:tcW w:w="1055" w:type="dxa"/>
            <w:tcBorders>
              <w:bottom w:val="single" w:sz="4" w:space="0" w:color="auto"/>
            </w:tcBorders>
            <w:shd w:val="clear" w:color="auto" w:fill="auto"/>
          </w:tcPr>
          <w:p w14:paraId="3F436C04" w14:textId="77777777" w:rsidR="00653E3B" w:rsidRPr="00050EC7" w:rsidRDefault="00050EC7">
            <w:pPr>
              <w:widowControl/>
              <w:spacing w:beforeLines="50" w:before="156" w:afterLines="50" w:after="156" w:line="240" w:lineRule="auto"/>
              <w:jc w:val="center"/>
              <w:rPr>
                <w:rFonts w:ascii="Arial" w:hAnsi="Arial" w:cs="Arial"/>
                <w:color w:val="000000"/>
                <w:sz w:val="20"/>
                <w:szCs w:val="20"/>
              </w:rPr>
            </w:pPr>
            <w:r w:rsidRPr="00050EC7">
              <w:rPr>
                <w:rFonts w:ascii="Arial" w:hAnsi="Arial" w:cs="Arial"/>
                <w:color w:val="000000"/>
                <w:sz w:val="20"/>
                <w:szCs w:val="20"/>
              </w:rPr>
              <w:t>Platform</w:t>
            </w:r>
          </w:p>
        </w:tc>
        <w:tc>
          <w:tcPr>
            <w:tcW w:w="1471" w:type="dxa"/>
            <w:tcBorders>
              <w:bottom w:val="single" w:sz="4" w:space="0" w:color="auto"/>
            </w:tcBorders>
            <w:shd w:val="clear" w:color="auto" w:fill="auto"/>
          </w:tcPr>
          <w:p w14:paraId="1893AEC5" w14:textId="77777777" w:rsidR="00653E3B" w:rsidRPr="00050EC7" w:rsidRDefault="00050EC7">
            <w:pPr>
              <w:widowControl/>
              <w:spacing w:beforeLines="50" w:before="156" w:afterLines="50" w:after="156" w:line="240" w:lineRule="auto"/>
              <w:jc w:val="center"/>
              <w:rPr>
                <w:rFonts w:ascii="Arial" w:hAnsi="Arial" w:cs="Arial"/>
                <w:color w:val="000000"/>
                <w:sz w:val="20"/>
                <w:szCs w:val="20"/>
              </w:rPr>
            </w:pPr>
            <w:r w:rsidRPr="00050EC7">
              <w:rPr>
                <w:rFonts w:ascii="Arial" w:hAnsi="Arial" w:cs="Arial"/>
                <w:color w:val="000000"/>
                <w:sz w:val="20"/>
                <w:szCs w:val="20"/>
              </w:rPr>
              <w:t>Organism</w:t>
            </w:r>
          </w:p>
        </w:tc>
        <w:tc>
          <w:tcPr>
            <w:tcW w:w="2175" w:type="dxa"/>
            <w:tcBorders>
              <w:bottom w:val="single" w:sz="4" w:space="0" w:color="auto"/>
            </w:tcBorders>
            <w:shd w:val="clear" w:color="auto" w:fill="auto"/>
          </w:tcPr>
          <w:p w14:paraId="74A482D2" w14:textId="77777777" w:rsidR="00653E3B" w:rsidRPr="00050EC7" w:rsidRDefault="00050EC7">
            <w:pPr>
              <w:widowControl/>
              <w:spacing w:beforeLines="50" w:before="156" w:afterLines="50" w:after="156" w:line="240" w:lineRule="auto"/>
              <w:jc w:val="center"/>
              <w:rPr>
                <w:rFonts w:ascii="Arial" w:hAnsi="Arial" w:cs="Arial"/>
                <w:color w:val="000000"/>
                <w:sz w:val="20"/>
                <w:szCs w:val="20"/>
              </w:rPr>
            </w:pPr>
            <w:r w:rsidRPr="00050EC7">
              <w:rPr>
                <w:rFonts w:ascii="Arial" w:hAnsi="Arial" w:cs="Arial"/>
                <w:color w:val="000000"/>
                <w:sz w:val="20"/>
                <w:szCs w:val="20"/>
              </w:rPr>
              <w:t>samples</w:t>
            </w:r>
          </w:p>
        </w:tc>
        <w:tc>
          <w:tcPr>
            <w:tcW w:w="1284" w:type="dxa"/>
            <w:tcBorders>
              <w:bottom w:val="single" w:sz="4" w:space="0" w:color="auto"/>
            </w:tcBorders>
            <w:shd w:val="clear" w:color="auto" w:fill="auto"/>
          </w:tcPr>
          <w:p w14:paraId="663BA886"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Atrial fibrillation</w:t>
            </w:r>
          </w:p>
        </w:tc>
        <w:tc>
          <w:tcPr>
            <w:tcW w:w="911" w:type="dxa"/>
            <w:tcBorders>
              <w:bottom w:val="single" w:sz="4" w:space="0" w:color="auto"/>
            </w:tcBorders>
            <w:shd w:val="clear" w:color="auto" w:fill="auto"/>
          </w:tcPr>
          <w:p w14:paraId="19BD0ECC"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Sinus rhythm</w:t>
            </w:r>
          </w:p>
        </w:tc>
      </w:tr>
      <w:tr w:rsidR="00653E3B" w:rsidRPr="00050EC7" w14:paraId="32B4BC70" w14:textId="77777777">
        <w:trPr>
          <w:trHeight w:val="676"/>
        </w:trPr>
        <w:tc>
          <w:tcPr>
            <w:tcW w:w="1381" w:type="dxa"/>
            <w:tcBorders>
              <w:top w:val="single" w:sz="4" w:space="0" w:color="auto"/>
            </w:tcBorders>
            <w:shd w:val="clear" w:color="auto" w:fill="auto"/>
          </w:tcPr>
          <w:p w14:paraId="248B50E0" w14:textId="77777777" w:rsidR="00653E3B" w:rsidRPr="00050EC7" w:rsidRDefault="00050EC7">
            <w:pPr>
              <w:widowControl/>
              <w:spacing w:beforeLines="50" w:before="156" w:after="0" w:line="240" w:lineRule="auto"/>
              <w:jc w:val="center"/>
              <w:rPr>
                <w:rFonts w:ascii="Arial" w:hAnsi="Arial" w:cs="Arial"/>
                <w:color w:val="000000"/>
                <w:sz w:val="20"/>
                <w:szCs w:val="20"/>
              </w:rPr>
            </w:pPr>
            <w:r w:rsidRPr="00050EC7">
              <w:rPr>
                <w:rFonts w:ascii="Arial" w:hAnsi="Arial" w:cs="Arial"/>
                <w:color w:val="000000"/>
                <w:sz w:val="20"/>
                <w:szCs w:val="20"/>
              </w:rPr>
              <w:t>GSE14975</w:t>
            </w:r>
          </w:p>
        </w:tc>
        <w:tc>
          <w:tcPr>
            <w:tcW w:w="1055" w:type="dxa"/>
            <w:tcBorders>
              <w:top w:val="single" w:sz="4" w:space="0" w:color="auto"/>
            </w:tcBorders>
            <w:shd w:val="clear" w:color="auto" w:fill="auto"/>
          </w:tcPr>
          <w:p w14:paraId="0FAA75E6" w14:textId="77777777" w:rsidR="00653E3B" w:rsidRPr="00050EC7" w:rsidRDefault="00050EC7">
            <w:pPr>
              <w:widowControl/>
              <w:spacing w:beforeLines="50" w:before="156" w:after="0" w:line="240" w:lineRule="auto"/>
              <w:jc w:val="center"/>
              <w:rPr>
                <w:rFonts w:ascii="Arial" w:hAnsi="Arial" w:cs="Arial"/>
                <w:color w:val="000000"/>
                <w:sz w:val="20"/>
                <w:szCs w:val="20"/>
              </w:rPr>
            </w:pPr>
            <w:r w:rsidRPr="00050EC7">
              <w:rPr>
                <w:rFonts w:ascii="Arial" w:hAnsi="Arial" w:cs="Arial"/>
                <w:color w:val="000000"/>
                <w:sz w:val="20"/>
                <w:szCs w:val="20"/>
              </w:rPr>
              <w:t>GPL570</w:t>
            </w:r>
          </w:p>
        </w:tc>
        <w:tc>
          <w:tcPr>
            <w:tcW w:w="1471" w:type="dxa"/>
            <w:tcBorders>
              <w:top w:val="single" w:sz="4" w:space="0" w:color="auto"/>
            </w:tcBorders>
            <w:shd w:val="clear" w:color="auto" w:fill="auto"/>
          </w:tcPr>
          <w:p w14:paraId="1979A7D6" w14:textId="77777777" w:rsidR="00653E3B" w:rsidRPr="00050EC7" w:rsidRDefault="00050EC7">
            <w:pPr>
              <w:widowControl/>
              <w:spacing w:before="0" w:after="0" w:line="240" w:lineRule="auto"/>
              <w:jc w:val="center"/>
              <w:rPr>
                <w:rFonts w:ascii="Arial" w:hAnsi="Arial" w:cs="Arial"/>
                <w:color w:val="000000"/>
                <w:sz w:val="20"/>
                <w:szCs w:val="20"/>
              </w:rPr>
            </w:pPr>
            <w:r w:rsidRPr="00050EC7">
              <w:rPr>
                <w:rFonts w:ascii="Arial" w:hAnsi="Arial" w:cs="Arial"/>
                <w:color w:val="000000"/>
                <w:sz w:val="20"/>
                <w:szCs w:val="20"/>
              </w:rPr>
              <w:t>Homo sapiens</w:t>
            </w:r>
          </w:p>
        </w:tc>
        <w:tc>
          <w:tcPr>
            <w:tcW w:w="2175" w:type="dxa"/>
            <w:tcBorders>
              <w:top w:val="single" w:sz="4" w:space="0" w:color="auto"/>
            </w:tcBorders>
            <w:shd w:val="clear" w:color="auto" w:fill="auto"/>
          </w:tcPr>
          <w:p w14:paraId="6B2887D1" w14:textId="77777777" w:rsidR="00653E3B" w:rsidRPr="00050EC7" w:rsidRDefault="00050EC7">
            <w:pPr>
              <w:widowControl/>
              <w:spacing w:beforeLines="50" w:before="156" w:after="0" w:line="240" w:lineRule="auto"/>
              <w:jc w:val="center"/>
              <w:rPr>
                <w:rFonts w:ascii="Arial" w:hAnsi="Arial" w:cs="Arial"/>
                <w:color w:val="000000"/>
                <w:sz w:val="20"/>
                <w:szCs w:val="20"/>
              </w:rPr>
            </w:pPr>
            <w:r w:rsidRPr="00050EC7">
              <w:rPr>
                <w:rFonts w:ascii="Arial" w:hAnsi="Arial" w:cs="Arial"/>
                <w:color w:val="000000"/>
                <w:sz w:val="20"/>
                <w:szCs w:val="20"/>
              </w:rPr>
              <w:t>Left atrial appendage</w:t>
            </w:r>
          </w:p>
        </w:tc>
        <w:tc>
          <w:tcPr>
            <w:tcW w:w="1284" w:type="dxa"/>
            <w:tcBorders>
              <w:top w:val="single" w:sz="4" w:space="0" w:color="auto"/>
            </w:tcBorders>
            <w:shd w:val="clear" w:color="auto" w:fill="auto"/>
          </w:tcPr>
          <w:p w14:paraId="0CEF5D48"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5</w:t>
            </w:r>
          </w:p>
        </w:tc>
        <w:tc>
          <w:tcPr>
            <w:tcW w:w="911" w:type="dxa"/>
            <w:tcBorders>
              <w:top w:val="single" w:sz="4" w:space="0" w:color="auto"/>
            </w:tcBorders>
            <w:shd w:val="clear" w:color="auto" w:fill="auto"/>
          </w:tcPr>
          <w:p w14:paraId="55DA4C7A"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5</w:t>
            </w:r>
          </w:p>
        </w:tc>
      </w:tr>
      <w:tr w:rsidR="00653E3B" w:rsidRPr="00050EC7" w14:paraId="3089E48A" w14:textId="77777777">
        <w:tc>
          <w:tcPr>
            <w:tcW w:w="1381" w:type="dxa"/>
            <w:shd w:val="clear" w:color="auto" w:fill="auto"/>
          </w:tcPr>
          <w:p w14:paraId="5AADDF8A"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GSE31821</w:t>
            </w:r>
          </w:p>
        </w:tc>
        <w:tc>
          <w:tcPr>
            <w:tcW w:w="1055" w:type="dxa"/>
            <w:shd w:val="clear" w:color="auto" w:fill="auto"/>
          </w:tcPr>
          <w:p w14:paraId="5B659C94"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GPL570</w:t>
            </w:r>
          </w:p>
        </w:tc>
        <w:tc>
          <w:tcPr>
            <w:tcW w:w="1471" w:type="dxa"/>
            <w:shd w:val="clear" w:color="auto" w:fill="auto"/>
          </w:tcPr>
          <w:p w14:paraId="6434C5BC" w14:textId="77777777" w:rsidR="00653E3B" w:rsidRPr="00050EC7" w:rsidRDefault="00050EC7">
            <w:pPr>
              <w:spacing w:before="0" w:after="0" w:line="240" w:lineRule="auto"/>
              <w:jc w:val="center"/>
              <w:rPr>
                <w:rFonts w:ascii="Arial" w:hAnsi="Arial" w:cs="Arial"/>
                <w:color w:val="000000"/>
                <w:sz w:val="20"/>
                <w:szCs w:val="20"/>
              </w:rPr>
            </w:pPr>
            <w:r w:rsidRPr="00050EC7">
              <w:rPr>
                <w:rFonts w:ascii="Arial" w:hAnsi="Arial" w:cs="Arial"/>
                <w:color w:val="000000"/>
                <w:sz w:val="20"/>
                <w:szCs w:val="20"/>
              </w:rPr>
              <w:t>Homo sapiens</w:t>
            </w:r>
          </w:p>
        </w:tc>
        <w:tc>
          <w:tcPr>
            <w:tcW w:w="2175" w:type="dxa"/>
            <w:shd w:val="clear" w:color="auto" w:fill="auto"/>
          </w:tcPr>
          <w:p w14:paraId="5792B3AF"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Left atrial appendage</w:t>
            </w:r>
          </w:p>
        </w:tc>
        <w:tc>
          <w:tcPr>
            <w:tcW w:w="1284" w:type="dxa"/>
            <w:shd w:val="clear" w:color="auto" w:fill="auto"/>
          </w:tcPr>
          <w:p w14:paraId="32041A1D"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2</w:t>
            </w:r>
          </w:p>
        </w:tc>
        <w:tc>
          <w:tcPr>
            <w:tcW w:w="911" w:type="dxa"/>
            <w:shd w:val="clear" w:color="auto" w:fill="auto"/>
          </w:tcPr>
          <w:p w14:paraId="626AA6B2"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2</w:t>
            </w:r>
          </w:p>
        </w:tc>
      </w:tr>
      <w:tr w:rsidR="00653E3B" w:rsidRPr="00050EC7" w14:paraId="7B4C02D3" w14:textId="77777777">
        <w:tc>
          <w:tcPr>
            <w:tcW w:w="1381" w:type="dxa"/>
            <w:shd w:val="clear" w:color="auto" w:fill="auto"/>
          </w:tcPr>
          <w:p w14:paraId="35114EDC"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GSE79768</w:t>
            </w:r>
          </w:p>
        </w:tc>
        <w:tc>
          <w:tcPr>
            <w:tcW w:w="1055" w:type="dxa"/>
            <w:shd w:val="clear" w:color="auto" w:fill="auto"/>
          </w:tcPr>
          <w:p w14:paraId="740B27C2"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GPL570</w:t>
            </w:r>
          </w:p>
        </w:tc>
        <w:tc>
          <w:tcPr>
            <w:tcW w:w="1471" w:type="dxa"/>
            <w:shd w:val="clear" w:color="auto" w:fill="auto"/>
          </w:tcPr>
          <w:p w14:paraId="6B013582" w14:textId="77777777" w:rsidR="00653E3B" w:rsidRPr="00050EC7" w:rsidRDefault="00050EC7">
            <w:pPr>
              <w:widowControl/>
              <w:spacing w:before="0" w:after="0" w:line="240" w:lineRule="auto"/>
              <w:jc w:val="center"/>
              <w:rPr>
                <w:rFonts w:ascii="Arial" w:hAnsi="Arial" w:cs="Arial"/>
                <w:color w:val="000000"/>
                <w:sz w:val="20"/>
                <w:szCs w:val="20"/>
              </w:rPr>
            </w:pPr>
            <w:r w:rsidRPr="00050EC7">
              <w:rPr>
                <w:rFonts w:ascii="Arial" w:hAnsi="Arial" w:cs="Arial"/>
                <w:color w:val="000000"/>
                <w:sz w:val="20"/>
                <w:szCs w:val="20"/>
              </w:rPr>
              <w:t>Homo sapiens</w:t>
            </w:r>
          </w:p>
        </w:tc>
        <w:tc>
          <w:tcPr>
            <w:tcW w:w="2175" w:type="dxa"/>
            <w:shd w:val="clear" w:color="auto" w:fill="auto"/>
          </w:tcPr>
          <w:p w14:paraId="286EBC22"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Left atrial appendage</w:t>
            </w:r>
          </w:p>
        </w:tc>
        <w:tc>
          <w:tcPr>
            <w:tcW w:w="1284" w:type="dxa"/>
            <w:shd w:val="clear" w:color="auto" w:fill="auto"/>
          </w:tcPr>
          <w:p w14:paraId="3B341A3A"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7</w:t>
            </w:r>
          </w:p>
        </w:tc>
        <w:tc>
          <w:tcPr>
            <w:tcW w:w="911" w:type="dxa"/>
            <w:shd w:val="clear" w:color="auto" w:fill="auto"/>
          </w:tcPr>
          <w:p w14:paraId="58DEED8C"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6</w:t>
            </w:r>
          </w:p>
        </w:tc>
      </w:tr>
      <w:tr w:rsidR="00653E3B" w:rsidRPr="00050EC7" w14:paraId="1B04127E" w14:textId="77777777">
        <w:tc>
          <w:tcPr>
            <w:tcW w:w="1381" w:type="dxa"/>
            <w:shd w:val="clear" w:color="auto" w:fill="auto"/>
          </w:tcPr>
          <w:p w14:paraId="2E15593B"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GSE41177</w:t>
            </w:r>
          </w:p>
        </w:tc>
        <w:tc>
          <w:tcPr>
            <w:tcW w:w="1055" w:type="dxa"/>
            <w:shd w:val="clear" w:color="auto" w:fill="auto"/>
          </w:tcPr>
          <w:p w14:paraId="040CFA96"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GPL570</w:t>
            </w:r>
          </w:p>
        </w:tc>
        <w:tc>
          <w:tcPr>
            <w:tcW w:w="1471" w:type="dxa"/>
            <w:shd w:val="clear" w:color="auto" w:fill="auto"/>
          </w:tcPr>
          <w:p w14:paraId="00F61148" w14:textId="77777777" w:rsidR="00653E3B" w:rsidRPr="00050EC7" w:rsidRDefault="00050EC7">
            <w:pPr>
              <w:widowControl/>
              <w:spacing w:before="0" w:after="0" w:line="240" w:lineRule="auto"/>
              <w:jc w:val="center"/>
              <w:rPr>
                <w:rFonts w:ascii="Arial" w:hAnsi="Arial" w:cs="Arial"/>
                <w:color w:val="000000"/>
                <w:sz w:val="20"/>
                <w:szCs w:val="20"/>
              </w:rPr>
            </w:pPr>
            <w:r w:rsidRPr="00050EC7">
              <w:rPr>
                <w:rFonts w:ascii="Arial" w:hAnsi="Arial" w:cs="Arial"/>
                <w:color w:val="000000"/>
                <w:sz w:val="20"/>
                <w:szCs w:val="20"/>
              </w:rPr>
              <w:t>Homo sapiens</w:t>
            </w:r>
          </w:p>
        </w:tc>
        <w:tc>
          <w:tcPr>
            <w:tcW w:w="2175" w:type="dxa"/>
            <w:shd w:val="clear" w:color="auto" w:fill="auto"/>
          </w:tcPr>
          <w:p w14:paraId="7B01A0E3"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Left atrial appendage</w:t>
            </w:r>
          </w:p>
        </w:tc>
        <w:tc>
          <w:tcPr>
            <w:tcW w:w="1284" w:type="dxa"/>
            <w:shd w:val="clear" w:color="auto" w:fill="auto"/>
          </w:tcPr>
          <w:p w14:paraId="08862B57"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16</w:t>
            </w:r>
          </w:p>
        </w:tc>
        <w:tc>
          <w:tcPr>
            <w:tcW w:w="911" w:type="dxa"/>
            <w:shd w:val="clear" w:color="auto" w:fill="auto"/>
          </w:tcPr>
          <w:p w14:paraId="1E3965D3"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3</w:t>
            </w:r>
          </w:p>
        </w:tc>
      </w:tr>
      <w:tr w:rsidR="00653E3B" w:rsidRPr="00050EC7" w14:paraId="43491759" w14:textId="77777777">
        <w:tc>
          <w:tcPr>
            <w:tcW w:w="1381" w:type="dxa"/>
            <w:shd w:val="clear" w:color="auto" w:fill="auto"/>
          </w:tcPr>
          <w:p w14:paraId="06462027"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lastRenderedPageBreak/>
              <w:t>GSE115574</w:t>
            </w:r>
          </w:p>
        </w:tc>
        <w:tc>
          <w:tcPr>
            <w:tcW w:w="1055" w:type="dxa"/>
            <w:shd w:val="clear" w:color="auto" w:fill="auto"/>
          </w:tcPr>
          <w:p w14:paraId="4B4C2A5F"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GPL570</w:t>
            </w:r>
          </w:p>
        </w:tc>
        <w:tc>
          <w:tcPr>
            <w:tcW w:w="1471" w:type="dxa"/>
            <w:shd w:val="clear" w:color="auto" w:fill="auto"/>
          </w:tcPr>
          <w:p w14:paraId="44024CD0" w14:textId="77777777" w:rsidR="00653E3B" w:rsidRPr="00050EC7" w:rsidRDefault="00050EC7">
            <w:pPr>
              <w:widowControl/>
              <w:spacing w:before="0" w:after="0" w:line="240" w:lineRule="auto"/>
              <w:jc w:val="center"/>
              <w:rPr>
                <w:rFonts w:ascii="Arial" w:hAnsi="Arial" w:cs="Arial"/>
                <w:color w:val="000000"/>
                <w:sz w:val="20"/>
                <w:szCs w:val="20"/>
              </w:rPr>
            </w:pPr>
            <w:r w:rsidRPr="00050EC7">
              <w:rPr>
                <w:rFonts w:ascii="Arial" w:hAnsi="Arial" w:cs="Arial"/>
                <w:color w:val="000000"/>
                <w:sz w:val="20"/>
                <w:szCs w:val="20"/>
              </w:rPr>
              <w:t>Homo sapiens</w:t>
            </w:r>
          </w:p>
        </w:tc>
        <w:tc>
          <w:tcPr>
            <w:tcW w:w="2175" w:type="dxa"/>
            <w:shd w:val="clear" w:color="auto" w:fill="auto"/>
          </w:tcPr>
          <w:p w14:paraId="27499A49"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Left atrial appendage</w:t>
            </w:r>
          </w:p>
        </w:tc>
        <w:tc>
          <w:tcPr>
            <w:tcW w:w="1284" w:type="dxa"/>
            <w:shd w:val="clear" w:color="auto" w:fill="auto"/>
          </w:tcPr>
          <w:p w14:paraId="4DB0AA60"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14</w:t>
            </w:r>
          </w:p>
        </w:tc>
        <w:tc>
          <w:tcPr>
            <w:tcW w:w="911" w:type="dxa"/>
            <w:shd w:val="clear" w:color="auto" w:fill="auto"/>
          </w:tcPr>
          <w:p w14:paraId="0D850623" w14:textId="77777777" w:rsidR="00653E3B" w:rsidRPr="00050EC7" w:rsidRDefault="00050EC7">
            <w:pPr>
              <w:spacing w:beforeLines="50" w:before="156" w:after="0"/>
              <w:jc w:val="center"/>
              <w:rPr>
                <w:rFonts w:ascii="Arial" w:hAnsi="Arial" w:cs="Arial"/>
                <w:color w:val="000000"/>
                <w:sz w:val="20"/>
                <w:szCs w:val="20"/>
              </w:rPr>
            </w:pPr>
            <w:r w:rsidRPr="00050EC7">
              <w:rPr>
                <w:rFonts w:ascii="Arial" w:hAnsi="Arial" w:cs="Arial"/>
                <w:color w:val="000000"/>
                <w:sz w:val="20"/>
                <w:szCs w:val="20"/>
              </w:rPr>
              <w:t>15</w:t>
            </w:r>
          </w:p>
        </w:tc>
      </w:tr>
    </w:tbl>
    <w:p w14:paraId="661198BB" w14:textId="77777777" w:rsidR="00653E3B" w:rsidRPr="00050EC7" w:rsidRDefault="00653E3B">
      <w:pPr>
        <w:spacing w:before="0" w:after="0" w:line="240" w:lineRule="auto"/>
        <w:rPr>
          <w:rFonts w:ascii="Arial" w:hAnsi="Arial" w:cs="Arial"/>
          <w:b/>
          <w:bCs/>
          <w:color w:val="000000"/>
          <w:sz w:val="20"/>
          <w:szCs w:val="20"/>
        </w:rPr>
      </w:pPr>
    </w:p>
    <w:p w14:paraId="4C1D313F" w14:textId="77777777" w:rsidR="00653E3B" w:rsidRPr="00050EC7" w:rsidRDefault="00653E3B">
      <w:pPr>
        <w:spacing w:before="0" w:after="0"/>
        <w:rPr>
          <w:rFonts w:ascii="Arial" w:hAnsi="Arial" w:cs="Arial"/>
          <w:b/>
          <w:bCs/>
          <w:color w:val="000000"/>
          <w:sz w:val="20"/>
          <w:szCs w:val="20"/>
        </w:rPr>
      </w:pPr>
    </w:p>
    <w:p w14:paraId="16F72CA2" w14:textId="77777777" w:rsidR="00653E3B" w:rsidRPr="00050EC7" w:rsidRDefault="00050EC7">
      <w:pPr>
        <w:spacing w:before="0" w:after="0" w:line="240" w:lineRule="auto"/>
        <w:jc w:val="left"/>
        <w:rPr>
          <w:rFonts w:ascii="Arial" w:hAnsi="Arial" w:cs="Arial"/>
          <w:color w:val="000000"/>
          <w:sz w:val="20"/>
          <w:szCs w:val="20"/>
        </w:rPr>
      </w:pPr>
      <w:r w:rsidRPr="00050EC7">
        <w:rPr>
          <w:rFonts w:ascii="Arial" w:hAnsi="Arial" w:cs="Arial"/>
          <w:b/>
          <w:bCs/>
          <w:color w:val="000000"/>
          <w:sz w:val="20"/>
          <w:szCs w:val="20"/>
        </w:rPr>
        <w:t xml:space="preserve">Table </w:t>
      </w:r>
      <w:r w:rsidRPr="00050EC7">
        <w:rPr>
          <w:rFonts w:ascii="Times New Roman" w:eastAsia="SimSun" w:hAnsi="Times New Roman" w:cs="Times New Roman"/>
          <w:b/>
          <w:bCs/>
          <w:color w:val="000000"/>
          <w:kern w:val="0"/>
          <w:lang w:bidi="ar"/>
        </w:rPr>
        <w:t>S</w:t>
      </w:r>
      <w:r w:rsidRPr="00050EC7">
        <w:rPr>
          <w:rFonts w:ascii="Times New Roman" w:eastAsia="SimSun" w:hAnsi="Times New Roman" w:cs="Times New Roman" w:hint="eastAsia"/>
          <w:b/>
          <w:bCs/>
          <w:color w:val="000000"/>
          <w:kern w:val="0"/>
          <w:lang w:bidi="ar"/>
        </w:rPr>
        <w:t>2</w:t>
      </w:r>
      <w:r w:rsidRPr="00050EC7">
        <w:rPr>
          <w:rFonts w:ascii="Arial" w:hAnsi="Arial" w:cs="Arial"/>
          <w:color w:val="000000"/>
          <w:sz w:val="20"/>
          <w:szCs w:val="20"/>
        </w:rPr>
        <w:t xml:space="preserve"> Characteristics of </w:t>
      </w:r>
      <w:r w:rsidRPr="00050EC7">
        <w:rPr>
          <w:rFonts w:ascii="Arial" w:hAnsi="Arial" w:cs="Arial" w:hint="eastAsia"/>
          <w:color w:val="000000"/>
          <w:sz w:val="20"/>
          <w:szCs w:val="20"/>
        </w:rPr>
        <w:t>SR</w:t>
      </w:r>
      <w:r w:rsidRPr="00050EC7">
        <w:rPr>
          <w:rFonts w:ascii="Arial" w:hAnsi="Arial" w:cs="Arial"/>
          <w:color w:val="000000"/>
          <w:sz w:val="20"/>
          <w:szCs w:val="20"/>
        </w:rPr>
        <w:t xml:space="preserve"> and AF patients </w:t>
      </w:r>
    </w:p>
    <w:p w14:paraId="2378082A" w14:textId="77777777" w:rsidR="00653E3B" w:rsidRPr="00050EC7" w:rsidRDefault="00653E3B">
      <w:pPr>
        <w:spacing w:before="0" w:after="0" w:line="240" w:lineRule="auto"/>
        <w:rPr>
          <w:rFonts w:ascii="Arial" w:hAnsi="Arial" w:cs="Arial"/>
          <w:color w:val="000000"/>
          <w:sz w:val="20"/>
          <w:szCs w:val="20"/>
        </w:rPr>
      </w:pPr>
    </w:p>
    <w:tbl>
      <w:tblPr>
        <w:tblW w:w="4842" w:type="pct"/>
        <w:tblInd w:w="120" w:type="dxa"/>
        <w:tblLayout w:type="fixed"/>
        <w:tblLook w:val="04A0" w:firstRow="1" w:lastRow="0" w:firstColumn="1" w:lastColumn="0" w:noHBand="0" w:noVBand="1"/>
      </w:tblPr>
      <w:tblGrid>
        <w:gridCol w:w="2199"/>
        <w:gridCol w:w="2609"/>
        <w:gridCol w:w="2291"/>
        <w:gridCol w:w="1154"/>
      </w:tblGrid>
      <w:tr w:rsidR="00653E3B" w:rsidRPr="00050EC7" w14:paraId="5C7AE480" w14:textId="77777777">
        <w:trPr>
          <w:trHeight w:val="640"/>
        </w:trPr>
        <w:tc>
          <w:tcPr>
            <w:tcW w:w="1332" w:type="pct"/>
            <w:tcBorders>
              <w:top w:val="single" w:sz="4" w:space="0" w:color="auto"/>
              <w:left w:val="nil"/>
              <w:bottom w:val="single" w:sz="4" w:space="0" w:color="auto"/>
              <w:right w:val="nil"/>
            </w:tcBorders>
            <w:shd w:val="clear" w:color="auto" w:fill="auto"/>
            <w:noWrap/>
            <w:vAlign w:val="center"/>
          </w:tcPr>
          <w:p w14:paraId="4EDDE768" w14:textId="77777777" w:rsidR="00653E3B" w:rsidRPr="00050EC7" w:rsidRDefault="00050EC7">
            <w:pPr>
              <w:widowControl/>
              <w:jc w:val="center"/>
              <w:textAlignment w:val="center"/>
              <w:rPr>
                <w:rFonts w:ascii="Arial" w:eastAsia="SimSun" w:hAnsi="Arial" w:cs="Arial"/>
                <w:color w:val="000000"/>
                <w:sz w:val="20"/>
                <w:szCs w:val="20"/>
              </w:rPr>
            </w:pPr>
            <w:r w:rsidRPr="00050EC7">
              <w:rPr>
                <w:rFonts w:ascii="Arial" w:eastAsia="SimSun" w:hAnsi="Arial" w:cs="Arial"/>
                <w:color w:val="000000"/>
                <w:kern w:val="0"/>
                <w:sz w:val="20"/>
                <w:szCs w:val="20"/>
                <w:lang w:bidi="ar"/>
              </w:rPr>
              <w:t>Characteristic</w:t>
            </w:r>
          </w:p>
        </w:tc>
        <w:tc>
          <w:tcPr>
            <w:tcW w:w="1580" w:type="pct"/>
            <w:tcBorders>
              <w:top w:val="single" w:sz="4" w:space="0" w:color="auto"/>
              <w:left w:val="nil"/>
              <w:bottom w:val="single" w:sz="4" w:space="0" w:color="auto"/>
              <w:right w:val="nil"/>
            </w:tcBorders>
            <w:shd w:val="clear" w:color="auto" w:fill="auto"/>
            <w:noWrap/>
            <w:vAlign w:val="center"/>
          </w:tcPr>
          <w:p w14:paraId="32036ACE" w14:textId="77777777" w:rsidR="00653E3B" w:rsidRPr="00050EC7" w:rsidRDefault="00050EC7">
            <w:pPr>
              <w:widowControl/>
              <w:jc w:val="center"/>
              <w:textAlignment w:val="center"/>
              <w:rPr>
                <w:rFonts w:ascii="Arial" w:eastAsia="SimSun" w:hAnsi="Arial" w:cs="Arial"/>
                <w:color w:val="000000"/>
                <w:sz w:val="20"/>
                <w:szCs w:val="20"/>
              </w:rPr>
            </w:pPr>
            <w:r w:rsidRPr="00050EC7">
              <w:rPr>
                <w:rFonts w:ascii="Arial" w:eastAsia="SimSun" w:hAnsi="Arial" w:cs="Arial"/>
                <w:color w:val="000000"/>
                <w:kern w:val="0"/>
                <w:sz w:val="20"/>
                <w:szCs w:val="20"/>
                <w:lang w:bidi="ar"/>
              </w:rPr>
              <w:t>AF (n=6)</w:t>
            </w:r>
          </w:p>
        </w:tc>
        <w:tc>
          <w:tcPr>
            <w:tcW w:w="1387" w:type="pct"/>
            <w:tcBorders>
              <w:top w:val="single" w:sz="4" w:space="0" w:color="auto"/>
              <w:left w:val="nil"/>
              <w:bottom w:val="single" w:sz="4" w:space="0" w:color="auto"/>
              <w:right w:val="nil"/>
            </w:tcBorders>
            <w:shd w:val="clear" w:color="auto" w:fill="auto"/>
            <w:noWrap/>
            <w:vAlign w:val="center"/>
          </w:tcPr>
          <w:p w14:paraId="48253B80" w14:textId="77777777" w:rsidR="00653E3B" w:rsidRPr="00050EC7" w:rsidRDefault="00050EC7">
            <w:pPr>
              <w:widowControl/>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SR (n=6)</w:t>
            </w:r>
          </w:p>
        </w:tc>
        <w:tc>
          <w:tcPr>
            <w:tcW w:w="699" w:type="pct"/>
            <w:tcBorders>
              <w:top w:val="single" w:sz="4" w:space="0" w:color="auto"/>
              <w:left w:val="nil"/>
              <w:bottom w:val="single" w:sz="4" w:space="0" w:color="auto"/>
              <w:right w:val="nil"/>
            </w:tcBorders>
            <w:shd w:val="clear" w:color="auto" w:fill="auto"/>
            <w:noWrap/>
            <w:vAlign w:val="center"/>
          </w:tcPr>
          <w:p w14:paraId="57686F19" w14:textId="77777777" w:rsidR="00653E3B" w:rsidRPr="00050EC7" w:rsidRDefault="00050EC7">
            <w:pPr>
              <w:widowControl/>
              <w:jc w:val="center"/>
              <w:textAlignment w:val="center"/>
              <w:rPr>
                <w:rFonts w:ascii="Arial" w:eastAsia="SimSun" w:hAnsi="Arial" w:cs="Arial"/>
                <w:i/>
                <w:iCs/>
                <w:color w:val="000000"/>
                <w:sz w:val="20"/>
                <w:szCs w:val="20"/>
              </w:rPr>
            </w:pPr>
            <w:r w:rsidRPr="00050EC7">
              <w:rPr>
                <w:rFonts w:ascii="Arial" w:eastAsia="SimSun" w:hAnsi="Arial" w:cs="Arial"/>
                <w:i/>
                <w:iCs/>
                <w:color w:val="000000"/>
                <w:kern w:val="0"/>
                <w:sz w:val="20"/>
                <w:szCs w:val="20"/>
                <w:lang w:bidi="ar"/>
              </w:rPr>
              <w:t>P</w:t>
            </w:r>
            <w:r w:rsidRPr="00050EC7">
              <w:rPr>
                <w:rStyle w:val="font11"/>
                <w:rFonts w:ascii="Arial" w:eastAsia="SimSun" w:hAnsi="Arial" w:cs="Arial"/>
                <w:sz w:val="20"/>
                <w:szCs w:val="20"/>
                <w:lang w:bidi="ar"/>
              </w:rPr>
              <w:t>-value</w:t>
            </w:r>
          </w:p>
        </w:tc>
      </w:tr>
      <w:tr w:rsidR="00653E3B" w:rsidRPr="00050EC7" w14:paraId="63D2A288" w14:textId="77777777">
        <w:trPr>
          <w:trHeight w:val="435"/>
        </w:trPr>
        <w:tc>
          <w:tcPr>
            <w:tcW w:w="1332" w:type="pct"/>
            <w:tcBorders>
              <w:top w:val="single" w:sz="4" w:space="0" w:color="auto"/>
              <w:left w:val="nil"/>
              <w:bottom w:val="nil"/>
              <w:right w:val="nil"/>
            </w:tcBorders>
            <w:shd w:val="clear" w:color="auto" w:fill="auto"/>
            <w:noWrap/>
            <w:vAlign w:val="center"/>
          </w:tcPr>
          <w:p w14:paraId="719CFB35" w14:textId="77777777" w:rsidR="00653E3B" w:rsidRPr="00050EC7" w:rsidRDefault="00050EC7">
            <w:pPr>
              <w:widowControl/>
              <w:spacing w:before="0" w:after="0" w:line="240" w:lineRule="auto"/>
              <w:jc w:val="center"/>
              <w:textAlignment w:val="center"/>
              <w:rPr>
                <w:rFonts w:ascii="Arial" w:eastAsia="SimSun" w:hAnsi="Arial" w:cs="Arial"/>
                <w:color w:val="000000"/>
                <w:sz w:val="20"/>
                <w:szCs w:val="20"/>
              </w:rPr>
            </w:pPr>
            <w:r w:rsidRPr="00050EC7">
              <w:rPr>
                <w:rFonts w:ascii="Arial" w:eastAsia="SimSun" w:hAnsi="Arial" w:cs="Arial"/>
                <w:color w:val="000000"/>
                <w:kern w:val="0"/>
                <w:sz w:val="20"/>
                <w:szCs w:val="20"/>
                <w:lang w:bidi="ar"/>
              </w:rPr>
              <w:t>Gender (n,%)</w:t>
            </w:r>
          </w:p>
        </w:tc>
        <w:tc>
          <w:tcPr>
            <w:tcW w:w="1580" w:type="pct"/>
            <w:tcBorders>
              <w:top w:val="single" w:sz="4" w:space="0" w:color="auto"/>
              <w:left w:val="nil"/>
              <w:bottom w:val="nil"/>
              <w:right w:val="nil"/>
            </w:tcBorders>
            <w:shd w:val="clear" w:color="auto" w:fill="auto"/>
            <w:noWrap/>
            <w:vAlign w:val="center"/>
          </w:tcPr>
          <w:p w14:paraId="2E5E11FF" w14:textId="77777777" w:rsidR="00653E3B" w:rsidRPr="00050EC7" w:rsidRDefault="00653E3B">
            <w:pPr>
              <w:spacing w:before="0" w:after="0"/>
              <w:jc w:val="center"/>
              <w:rPr>
                <w:rFonts w:ascii="Arial" w:eastAsia="SimSun" w:hAnsi="Arial" w:cs="Arial"/>
                <w:color w:val="000000"/>
                <w:sz w:val="20"/>
                <w:szCs w:val="20"/>
              </w:rPr>
            </w:pPr>
          </w:p>
        </w:tc>
        <w:tc>
          <w:tcPr>
            <w:tcW w:w="1387" w:type="pct"/>
            <w:tcBorders>
              <w:top w:val="single" w:sz="4" w:space="0" w:color="auto"/>
              <w:left w:val="nil"/>
              <w:bottom w:val="nil"/>
              <w:right w:val="nil"/>
            </w:tcBorders>
            <w:shd w:val="clear" w:color="auto" w:fill="auto"/>
            <w:noWrap/>
            <w:vAlign w:val="center"/>
          </w:tcPr>
          <w:p w14:paraId="69E53349" w14:textId="77777777" w:rsidR="00653E3B" w:rsidRPr="00050EC7" w:rsidRDefault="00653E3B">
            <w:pPr>
              <w:widowControl/>
              <w:spacing w:before="0" w:after="0"/>
              <w:jc w:val="center"/>
              <w:textAlignment w:val="center"/>
              <w:rPr>
                <w:rFonts w:ascii="Arial" w:eastAsia="SimSun" w:hAnsi="Arial" w:cs="Arial"/>
                <w:color w:val="000000"/>
                <w:kern w:val="0"/>
                <w:sz w:val="20"/>
                <w:szCs w:val="20"/>
                <w:lang w:bidi="ar"/>
              </w:rPr>
            </w:pPr>
          </w:p>
        </w:tc>
        <w:tc>
          <w:tcPr>
            <w:tcW w:w="699" w:type="pct"/>
            <w:tcBorders>
              <w:top w:val="single" w:sz="4" w:space="0" w:color="auto"/>
              <w:left w:val="nil"/>
              <w:bottom w:val="nil"/>
              <w:right w:val="nil"/>
            </w:tcBorders>
            <w:shd w:val="clear" w:color="auto" w:fill="auto"/>
            <w:noWrap/>
            <w:vAlign w:val="center"/>
          </w:tcPr>
          <w:p w14:paraId="18ED5495" w14:textId="77777777" w:rsidR="00653E3B" w:rsidRPr="00050EC7" w:rsidRDefault="00050EC7">
            <w:pPr>
              <w:widowControl/>
              <w:spacing w:before="0" w:after="0"/>
              <w:jc w:val="center"/>
              <w:textAlignment w:val="center"/>
              <w:rPr>
                <w:rFonts w:ascii="Arial" w:eastAsia="SimSun" w:hAnsi="Arial" w:cs="Arial"/>
                <w:color w:val="000000"/>
                <w:sz w:val="20"/>
                <w:szCs w:val="20"/>
              </w:rPr>
            </w:pPr>
            <w:r w:rsidRPr="00050EC7">
              <w:rPr>
                <w:rFonts w:ascii="Arial" w:eastAsia="SimSun" w:hAnsi="Arial" w:cs="Arial"/>
                <w:color w:val="000000"/>
                <w:kern w:val="0"/>
                <w:sz w:val="20"/>
                <w:szCs w:val="20"/>
                <w:lang w:bidi="ar"/>
              </w:rPr>
              <w:t>1</w:t>
            </w:r>
          </w:p>
        </w:tc>
      </w:tr>
      <w:tr w:rsidR="00653E3B" w:rsidRPr="00050EC7" w14:paraId="2E6300DF" w14:textId="77777777">
        <w:trPr>
          <w:trHeight w:val="640"/>
        </w:trPr>
        <w:tc>
          <w:tcPr>
            <w:tcW w:w="1332" w:type="pct"/>
            <w:tcBorders>
              <w:top w:val="nil"/>
              <w:left w:val="nil"/>
              <w:bottom w:val="nil"/>
              <w:right w:val="nil"/>
            </w:tcBorders>
            <w:shd w:val="clear" w:color="auto" w:fill="auto"/>
            <w:noWrap/>
            <w:vAlign w:val="center"/>
          </w:tcPr>
          <w:p w14:paraId="22B22369"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Female</w:t>
            </w:r>
          </w:p>
        </w:tc>
        <w:tc>
          <w:tcPr>
            <w:tcW w:w="1580" w:type="pct"/>
            <w:tcBorders>
              <w:top w:val="nil"/>
              <w:left w:val="nil"/>
              <w:bottom w:val="nil"/>
              <w:right w:val="nil"/>
            </w:tcBorders>
            <w:shd w:val="clear" w:color="auto" w:fill="auto"/>
            <w:noWrap/>
            <w:vAlign w:val="center"/>
          </w:tcPr>
          <w:p w14:paraId="27052B1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 ( 66.7)</w:t>
            </w:r>
          </w:p>
        </w:tc>
        <w:tc>
          <w:tcPr>
            <w:tcW w:w="1387" w:type="pct"/>
            <w:tcBorders>
              <w:top w:val="nil"/>
              <w:left w:val="nil"/>
              <w:bottom w:val="nil"/>
              <w:right w:val="nil"/>
            </w:tcBorders>
            <w:shd w:val="clear" w:color="auto" w:fill="auto"/>
            <w:noWrap/>
            <w:vAlign w:val="center"/>
          </w:tcPr>
          <w:p w14:paraId="0C53EBA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 ( 50.0)</w:t>
            </w:r>
          </w:p>
        </w:tc>
        <w:tc>
          <w:tcPr>
            <w:tcW w:w="699" w:type="pct"/>
            <w:tcBorders>
              <w:top w:val="nil"/>
              <w:left w:val="nil"/>
              <w:bottom w:val="nil"/>
              <w:right w:val="nil"/>
            </w:tcBorders>
            <w:shd w:val="clear" w:color="auto" w:fill="auto"/>
            <w:noWrap/>
            <w:vAlign w:val="center"/>
          </w:tcPr>
          <w:p w14:paraId="0A851428"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34EB124B" w14:textId="77777777">
        <w:trPr>
          <w:trHeight w:val="640"/>
        </w:trPr>
        <w:tc>
          <w:tcPr>
            <w:tcW w:w="1332" w:type="pct"/>
            <w:tcBorders>
              <w:top w:val="nil"/>
              <w:left w:val="nil"/>
              <w:bottom w:val="nil"/>
              <w:right w:val="nil"/>
            </w:tcBorders>
            <w:shd w:val="clear" w:color="auto" w:fill="auto"/>
            <w:noWrap/>
            <w:vAlign w:val="center"/>
          </w:tcPr>
          <w:p w14:paraId="272549A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Male</w:t>
            </w:r>
          </w:p>
        </w:tc>
        <w:tc>
          <w:tcPr>
            <w:tcW w:w="1580" w:type="pct"/>
            <w:tcBorders>
              <w:top w:val="nil"/>
              <w:left w:val="nil"/>
              <w:bottom w:val="nil"/>
              <w:right w:val="nil"/>
            </w:tcBorders>
            <w:shd w:val="clear" w:color="auto" w:fill="auto"/>
            <w:noWrap/>
            <w:vAlign w:val="center"/>
          </w:tcPr>
          <w:p w14:paraId="5C87289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 ( 33.3)</w:t>
            </w:r>
          </w:p>
        </w:tc>
        <w:tc>
          <w:tcPr>
            <w:tcW w:w="1387" w:type="pct"/>
            <w:tcBorders>
              <w:top w:val="nil"/>
              <w:left w:val="nil"/>
              <w:bottom w:val="nil"/>
              <w:right w:val="nil"/>
            </w:tcBorders>
            <w:shd w:val="clear" w:color="auto" w:fill="auto"/>
            <w:noWrap/>
            <w:vAlign w:val="center"/>
          </w:tcPr>
          <w:p w14:paraId="482D070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 ( 50.0)</w:t>
            </w:r>
          </w:p>
        </w:tc>
        <w:tc>
          <w:tcPr>
            <w:tcW w:w="699" w:type="pct"/>
            <w:tcBorders>
              <w:top w:val="nil"/>
              <w:left w:val="nil"/>
              <w:bottom w:val="nil"/>
              <w:right w:val="nil"/>
            </w:tcBorders>
            <w:shd w:val="clear" w:color="auto" w:fill="auto"/>
            <w:noWrap/>
            <w:vAlign w:val="center"/>
          </w:tcPr>
          <w:p w14:paraId="0273F0D7"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426FFCED" w14:textId="77777777">
        <w:trPr>
          <w:trHeight w:val="640"/>
        </w:trPr>
        <w:tc>
          <w:tcPr>
            <w:tcW w:w="1332" w:type="pct"/>
            <w:tcBorders>
              <w:top w:val="nil"/>
              <w:left w:val="nil"/>
              <w:bottom w:val="nil"/>
              <w:right w:val="nil"/>
            </w:tcBorders>
            <w:shd w:val="clear" w:color="auto" w:fill="auto"/>
            <w:noWrap/>
            <w:vAlign w:val="center"/>
          </w:tcPr>
          <w:p w14:paraId="392984D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Age (year), </w:t>
            </w:r>
          </w:p>
          <w:p w14:paraId="08DA026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mean (SD)</w:t>
            </w:r>
          </w:p>
        </w:tc>
        <w:tc>
          <w:tcPr>
            <w:tcW w:w="1580" w:type="pct"/>
            <w:tcBorders>
              <w:top w:val="nil"/>
              <w:left w:val="nil"/>
              <w:bottom w:val="nil"/>
              <w:right w:val="nil"/>
            </w:tcBorders>
            <w:shd w:val="clear" w:color="auto" w:fill="auto"/>
            <w:noWrap/>
            <w:vAlign w:val="center"/>
          </w:tcPr>
          <w:p w14:paraId="2E9BCCA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74.50 (11.26)</w:t>
            </w:r>
          </w:p>
        </w:tc>
        <w:tc>
          <w:tcPr>
            <w:tcW w:w="1387" w:type="pct"/>
            <w:tcBorders>
              <w:top w:val="nil"/>
              <w:left w:val="nil"/>
              <w:bottom w:val="nil"/>
              <w:right w:val="nil"/>
            </w:tcBorders>
            <w:shd w:val="clear" w:color="auto" w:fill="auto"/>
            <w:noWrap/>
            <w:vAlign w:val="center"/>
          </w:tcPr>
          <w:p w14:paraId="2A07710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73.17 (12.38)</w:t>
            </w:r>
          </w:p>
        </w:tc>
        <w:tc>
          <w:tcPr>
            <w:tcW w:w="699" w:type="pct"/>
            <w:tcBorders>
              <w:top w:val="nil"/>
              <w:left w:val="nil"/>
              <w:bottom w:val="nil"/>
              <w:right w:val="nil"/>
            </w:tcBorders>
            <w:shd w:val="clear" w:color="auto" w:fill="auto"/>
            <w:noWrap/>
            <w:vAlign w:val="center"/>
          </w:tcPr>
          <w:p w14:paraId="7A87AFC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0.849</w:t>
            </w:r>
          </w:p>
        </w:tc>
      </w:tr>
      <w:tr w:rsidR="00653E3B" w:rsidRPr="00050EC7" w14:paraId="44F719CE" w14:textId="77777777">
        <w:trPr>
          <w:trHeight w:val="640"/>
        </w:trPr>
        <w:tc>
          <w:tcPr>
            <w:tcW w:w="1332" w:type="pct"/>
            <w:tcBorders>
              <w:top w:val="nil"/>
              <w:left w:val="nil"/>
              <w:bottom w:val="nil"/>
              <w:right w:val="nil"/>
            </w:tcBorders>
            <w:shd w:val="clear" w:color="auto" w:fill="auto"/>
            <w:noWrap/>
            <w:vAlign w:val="center"/>
          </w:tcPr>
          <w:p w14:paraId="5D46E57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BMI (kg/m2), </w:t>
            </w:r>
          </w:p>
          <w:p w14:paraId="03DCF59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mean (SD)</w:t>
            </w:r>
          </w:p>
        </w:tc>
        <w:tc>
          <w:tcPr>
            <w:tcW w:w="1580" w:type="pct"/>
            <w:tcBorders>
              <w:top w:val="nil"/>
              <w:left w:val="nil"/>
              <w:bottom w:val="nil"/>
              <w:right w:val="nil"/>
            </w:tcBorders>
            <w:shd w:val="clear" w:color="auto" w:fill="auto"/>
            <w:noWrap/>
            <w:vAlign w:val="center"/>
          </w:tcPr>
          <w:p w14:paraId="4EC798D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20.98 </w:t>
            </w:r>
            <w:r w:rsidRPr="00050EC7">
              <w:rPr>
                <w:rFonts w:ascii="Arial" w:eastAsia="SimSun" w:hAnsi="Arial" w:cs="Arial"/>
                <w:color w:val="000000"/>
                <w:kern w:val="0"/>
                <w:sz w:val="20"/>
                <w:szCs w:val="20"/>
                <w:lang w:bidi="ar"/>
              </w:rPr>
              <w:t>(2.50)</w:t>
            </w:r>
          </w:p>
        </w:tc>
        <w:tc>
          <w:tcPr>
            <w:tcW w:w="1387" w:type="pct"/>
            <w:tcBorders>
              <w:top w:val="nil"/>
              <w:left w:val="nil"/>
              <w:bottom w:val="nil"/>
              <w:right w:val="nil"/>
            </w:tcBorders>
            <w:shd w:val="clear" w:color="auto" w:fill="auto"/>
            <w:noWrap/>
            <w:vAlign w:val="center"/>
          </w:tcPr>
          <w:p w14:paraId="5A40811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23.98 (3.54)</w:t>
            </w:r>
          </w:p>
        </w:tc>
        <w:tc>
          <w:tcPr>
            <w:tcW w:w="699" w:type="pct"/>
            <w:tcBorders>
              <w:top w:val="nil"/>
              <w:left w:val="nil"/>
              <w:bottom w:val="nil"/>
              <w:right w:val="nil"/>
            </w:tcBorders>
            <w:shd w:val="clear" w:color="auto" w:fill="auto"/>
            <w:noWrap/>
            <w:vAlign w:val="center"/>
          </w:tcPr>
          <w:p w14:paraId="77A6617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0.121</w:t>
            </w:r>
          </w:p>
        </w:tc>
      </w:tr>
      <w:tr w:rsidR="00653E3B" w:rsidRPr="00050EC7" w14:paraId="4280E0A5" w14:textId="77777777">
        <w:trPr>
          <w:trHeight w:val="640"/>
        </w:trPr>
        <w:tc>
          <w:tcPr>
            <w:tcW w:w="1332" w:type="pct"/>
            <w:tcBorders>
              <w:top w:val="nil"/>
              <w:left w:val="nil"/>
              <w:bottom w:val="nil"/>
              <w:right w:val="nil"/>
            </w:tcBorders>
            <w:shd w:val="clear" w:color="auto" w:fill="auto"/>
            <w:noWrap/>
            <w:vAlign w:val="center"/>
          </w:tcPr>
          <w:p w14:paraId="56A5D79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Smoking (n,%)</w:t>
            </w:r>
          </w:p>
        </w:tc>
        <w:tc>
          <w:tcPr>
            <w:tcW w:w="1580" w:type="pct"/>
            <w:tcBorders>
              <w:top w:val="nil"/>
              <w:left w:val="nil"/>
              <w:bottom w:val="nil"/>
              <w:right w:val="nil"/>
            </w:tcBorders>
            <w:shd w:val="clear" w:color="auto" w:fill="auto"/>
            <w:noWrap/>
            <w:vAlign w:val="center"/>
          </w:tcPr>
          <w:p w14:paraId="334BA673"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783D5C45"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6509C2B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w:t>
            </w:r>
          </w:p>
        </w:tc>
      </w:tr>
      <w:tr w:rsidR="00653E3B" w:rsidRPr="00050EC7" w14:paraId="09B6E8E8" w14:textId="77777777">
        <w:trPr>
          <w:trHeight w:val="640"/>
        </w:trPr>
        <w:tc>
          <w:tcPr>
            <w:tcW w:w="1332" w:type="pct"/>
            <w:tcBorders>
              <w:top w:val="nil"/>
              <w:left w:val="nil"/>
              <w:bottom w:val="nil"/>
              <w:right w:val="nil"/>
            </w:tcBorders>
            <w:shd w:val="clear" w:color="auto" w:fill="auto"/>
            <w:noWrap/>
            <w:vAlign w:val="center"/>
          </w:tcPr>
          <w:p w14:paraId="6536E9D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06B4C28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 ( 66.7)</w:t>
            </w:r>
          </w:p>
        </w:tc>
        <w:tc>
          <w:tcPr>
            <w:tcW w:w="1387" w:type="pct"/>
            <w:tcBorders>
              <w:top w:val="nil"/>
              <w:left w:val="nil"/>
              <w:bottom w:val="nil"/>
              <w:right w:val="nil"/>
            </w:tcBorders>
            <w:shd w:val="clear" w:color="auto" w:fill="auto"/>
            <w:noWrap/>
            <w:vAlign w:val="center"/>
          </w:tcPr>
          <w:p w14:paraId="5F979972"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 ( 50.0)</w:t>
            </w:r>
          </w:p>
        </w:tc>
        <w:tc>
          <w:tcPr>
            <w:tcW w:w="699" w:type="pct"/>
            <w:tcBorders>
              <w:top w:val="nil"/>
              <w:left w:val="nil"/>
              <w:bottom w:val="nil"/>
              <w:right w:val="nil"/>
            </w:tcBorders>
            <w:shd w:val="clear" w:color="auto" w:fill="auto"/>
            <w:noWrap/>
            <w:vAlign w:val="center"/>
          </w:tcPr>
          <w:p w14:paraId="55E6938A"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7118E21A" w14:textId="77777777">
        <w:trPr>
          <w:trHeight w:val="640"/>
        </w:trPr>
        <w:tc>
          <w:tcPr>
            <w:tcW w:w="1332" w:type="pct"/>
            <w:tcBorders>
              <w:top w:val="nil"/>
              <w:left w:val="nil"/>
              <w:bottom w:val="nil"/>
              <w:right w:val="nil"/>
            </w:tcBorders>
            <w:shd w:val="clear" w:color="auto" w:fill="auto"/>
            <w:noWrap/>
            <w:vAlign w:val="center"/>
          </w:tcPr>
          <w:p w14:paraId="4911C29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4963823C"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 ( 33.3)</w:t>
            </w:r>
          </w:p>
        </w:tc>
        <w:tc>
          <w:tcPr>
            <w:tcW w:w="1387" w:type="pct"/>
            <w:tcBorders>
              <w:top w:val="nil"/>
              <w:left w:val="nil"/>
              <w:bottom w:val="nil"/>
              <w:right w:val="nil"/>
            </w:tcBorders>
            <w:shd w:val="clear" w:color="auto" w:fill="auto"/>
            <w:noWrap/>
            <w:vAlign w:val="center"/>
          </w:tcPr>
          <w:p w14:paraId="09880E0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 ( 50.0)</w:t>
            </w:r>
          </w:p>
        </w:tc>
        <w:tc>
          <w:tcPr>
            <w:tcW w:w="699" w:type="pct"/>
            <w:tcBorders>
              <w:top w:val="nil"/>
              <w:left w:val="nil"/>
              <w:bottom w:val="nil"/>
              <w:right w:val="nil"/>
            </w:tcBorders>
            <w:shd w:val="clear" w:color="auto" w:fill="auto"/>
            <w:noWrap/>
            <w:vAlign w:val="center"/>
          </w:tcPr>
          <w:p w14:paraId="438F7218"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791A8077" w14:textId="77777777">
        <w:trPr>
          <w:trHeight w:val="640"/>
        </w:trPr>
        <w:tc>
          <w:tcPr>
            <w:tcW w:w="1332" w:type="pct"/>
            <w:tcBorders>
              <w:top w:val="nil"/>
              <w:left w:val="nil"/>
              <w:bottom w:val="nil"/>
              <w:right w:val="nil"/>
            </w:tcBorders>
            <w:shd w:val="clear" w:color="auto" w:fill="auto"/>
            <w:noWrap/>
            <w:vAlign w:val="center"/>
          </w:tcPr>
          <w:p w14:paraId="62A6E20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Alcohol (n,%)</w:t>
            </w:r>
          </w:p>
        </w:tc>
        <w:tc>
          <w:tcPr>
            <w:tcW w:w="1580" w:type="pct"/>
            <w:tcBorders>
              <w:top w:val="nil"/>
              <w:left w:val="nil"/>
              <w:bottom w:val="nil"/>
              <w:right w:val="nil"/>
            </w:tcBorders>
            <w:shd w:val="clear" w:color="auto" w:fill="auto"/>
            <w:noWrap/>
            <w:vAlign w:val="center"/>
          </w:tcPr>
          <w:p w14:paraId="373AE810"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69E57165"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223C29C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w:t>
            </w:r>
          </w:p>
        </w:tc>
      </w:tr>
      <w:tr w:rsidR="00653E3B" w:rsidRPr="00050EC7" w14:paraId="5F3D8925" w14:textId="77777777">
        <w:trPr>
          <w:trHeight w:val="640"/>
        </w:trPr>
        <w:tc>
          <w:tcPr>
            <w:tcW w:w="1332" w:type="pct"/>
            <w:tcBorders>
              <w:top w:val="nil"/>
              <w:left w:val="nil"/>
              <w:bottom w:val="nil"/>
              <w:right w:val="nil"/>
            </w:tcBorders>
            <w:shd w:val="clear" w:color="auto" w:fill="auto"/>
            <w:noWrap/>
            <w:vAlign w:val="center"/>
          </w:tcPr>
          <w:p w14:paraId="08BF4DA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2E12628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1387" w:type="pct"/>
            <w:tcBorders>
              <w:top w:val="nil"/>
              <w:left w:val="nil"/>
              <w:bottom w:val="nil"/>
              <w:right w:val="nil"/>
            </w:tcBorders>
            <w:shd w:val="clear" w:color="auto" w:fill="auto"/>
            <w:noWrap/>
            <w:vAlign w:val="center"/>
          </w:tcPr>
          <w:p w14:paraId="125A6F4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699" w:type="pct"/>
            <w:tcBorders>
              <w:top w:val="nil"/>
              <w:left w:val="nil"/>
              <w:bottom w:val="nil"/>
              <w:right w:val="nil"/>
            </w:tcBorders>
            <w:shd w:val="clear" w:color="auto" w:fill="auto"/>
            <w:noWrap/>
            <w:vAlign w:val="center"/>
          </w:tcPr>
          <w:p w14:paraId="326B7392"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0B5BC83C" w14:textId="77777777">
        <w:trPr>
          <w:trHeight w:val="640"/>
        </w:trPr>
        <w:tc>
          <w:tcPr>
            <w:tcW w:w="1332" w:type="pct"/>
            <w:tcBorders>
              <w:top w:val="nil"/>
              <w:left w:val="nil"/>
              <w:bottom w:val="nil"/>
              <w:right w:val="nil"/>
            </w:tcBorders>
            <w:shd w:val="clear" w:color="auto" w:fill="auto"/>
            <w:noWrap/>
            <w:vAlign w:val="center"/>
          </w:tcPr>
          <w:p w14:paraId="56C339D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1A8FC2E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1387" w:type="pct"/>
            <w:tcBorders>
              <w:top w:val="nil"/>
              <w:left w:val="nil"/>
              <w:bottom w:val="nil"/>
              <w:right w:val="nil"/>
            </w:tcBorders>
            <w:shd w:val="clear" w:color="auto" w:fill="auto"/>
            <w:noWrap/>
            <w:vAlign w:val="center"/>
          </w:tcPr>
          <w:p w14:paraId="1835F0A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699" w:type="pct"/>
            <w:tcBorders>
              <w:top w:val="nil"/>
              <w:left w:val="nil"/>
              <w:bottom w:val="nil"/>
              <w:right w:val="nil"/>
            </w:tcBorders>
            <w:shd w:val="clear" w:color="auto" w:fill="auto"/>
            <w:noWrap/>
            <w:vAlign w:val="center"/>
          </w:tcPr>
          <w:p w14:paraId="685E792E"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1E32DCB8" w14:textId="77777777">
        <w:trPr>
          <w:trHeight w:val="640"/>
        </w:trPr>
        <w:tc>
          <w:tcPr>
            <w:tcW w:w="1332" w:type="pct"/>
            <w:tcBorders>
              <w:top w:val="nil"/>
              <w:left w:val="nil"/>
              <w:bottom w:val="nil"/>
              <w:right w:val="nil"/>
            </w:tcBorders>
            <w:shd w:val="clear" w:color="auto" w:fill="auto"/>
            <w:noWrap/>
            <w:vAlign w:val="center"/>
          </w:tcPr>
          <w:p w14:paraId="5B1D563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History of hypertension (n,%)</w:t>
            </w:r>
          </w:p>
        </w:tc>
        <w:tc>
          <w:tcPr>
            <w:tcW w:w="1580" w:type="pct"/>
            <w:tcBorders>
              <w:top w:val="nil"/>
              <w:left w:val="nil"/>
              <w:bottom w:val="nil"/>
              <w:right w:val="nil"/>
            </w:tcBorders>
            <w:shd w:val="clear" w:color="auto" w:fill="auto"/>
            <w:noWrap/>
            <w:vAlign w:val="center"/>
          </w:tcPr>
          <w:p w14:paraId="0F80C968"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5ABB5D51"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60F7D1A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0.083</w:t>
            </w:r>
          </w:p>
        </w:tc>
      </w:tr>
      <w:tr w:rsidR="00653E3B" w:rsidRPr="00050EC7" w14:paraId="3AC2BC5D" w14:textId="77777777">
        <w:trPr>
          <w:trHeight w:val="640"/>
        </w:trPr>
        <w:tc>
          <w:tcPr>
            <w:tcW w:w="1332" w:type="pct"/>
            <w:tcBorders>
              <w:top w:val="nil"/>
              <w:left w:val="nil"/>
              <w:bottom w:val="nil"/>
              <w:right w:val="nil"/>
            </w:tcBorders>
            <w:shd w:val="clear" w:color="auto" w:fill="auto"/>
            <w:noWrap/>
            <w:vAlign w:val="center"/>
          </w:tcPr>
          <w:p w14:paraId="204A4BA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5D44D9B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1387" w:type="pct"/>
            <w:tcBorders>
              <w:top w:val="nil"/>
              <w:left w:val="nil"/>
              <w:bottom w:val="nil"/>
              <w:right w:val="nil"/>
            </w:tcBorders>
            <w:shd w:val="clear" w:color="auto" w:fill="auto"/>
            <w:noWrap/>
            <w:vAlign w:val="center"/>
          </w:tcPr>
          <w:p w14:paraId="3562684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699" w:type="pct"/>
            <w:tcBorders>
              <w:top w:val="nil"/>
              <w:left w:val="nil"/>
              <w:bottom w:val="nil"/>
              <w:right w:val="nil"/>
            </w:tcBorders>
            <w:shd w:val="clear" w:color="auto" w:fill="auto"/>
            <w:noWrap/>
            <w:vAlign w:val="center"/>
          </w:tcPr>
          <w:p w14:paraId="1B482BBD"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01738F68" w14:textId="77777777">
        <w:trPr>
          <w:trHeight w:val="640"/>
        </w:trPr>
        <w:tc>
          <w:tcPr>
            <w:tcW w:w="1332" w:type="pct"/>
            <w:tcBorders>
              <w:top w:val="nil"/>
              <w:left w:val="nil"/>
              <w:bottom w:val="nil"/>
              <w:right w:val="nil"/>
            </w:tcBorders>
            <w:shd w:val="clear" w:color="auto" w:fill="auto"/>
            <w:noWrap/>
            <w:vAlign w:val="center"/>
          </w:tcPr>
          <w:p w14:paraId="5BC1194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19F4467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1387" w:type="pct"/>
            <w:tcBorders>
              <w:top w:val="nil"/>
              <w:left w:val="nil"/>
              <w:bottom w:val="nil"/>
              <w:right w:val="nil"/>
            </w:tcBorders>
            <w:shd w:val="clear" w:color="auto" w:fill="auto"/>
            <w:noWrap/>
            <w:vAlign w:val="center"/>
          </w:tcPr>
          <w:p w14:paraId="4B3FEC24"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5 ( </w:t>
            </w:r>
            <w:r w:rsidRPr="00050EC7">
              <w:rPr>
                <w:rFonts w:ascii="Arial" w:eastAsia="SimSun" w:hAnsi="Arial" w:cs="Arial"/>
                <w:color w:val="000000"/>
                <w:kern w:val="0"/>
                <w:sz w:val="20"/>
                <w:szCs w:val="20"/>
                <w:lang w:bidi="ar"/>
              </w:rPr>
              <w:t>83.3)</w:t>
            </w:r>
          </w:p>
        </w:tc>
        <w:tc>
          <w:tcPr>
            <w:tcW w:w="699" w:type="pct"/>
            <w:tcBorders>
              <w:top w:val="nil"/>
              <w:left w:val="nil"/>
              <w:bottom w:val="nil"/>
              <w:right w:val="nil"/>
            </w:tcBorders>
            <w:shd w:val="clear" w:color="auto" w:fill="auto"/>
            <w:noWrap/>
            <w:vAlign w:val="center"/>
          </w:tcPr>
          <w:p w14:paraId="6E5301A8"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2B44505E" w14:textId="77777777">
        <w:trPr>
          <w:trHeight w:val="640"/>
        </w:trPr>
        <w:tc>
          <w:tcPr>
            <w:tcW w:w="1332" w:type="pct"/>
            <w:tcBorders>
              <w:top w:val="nil"/>
              <w:left w:val="nil"/>
              <w:bottom w:val="nil"/>
              <w:right w:val="nil"/>
            </w:tcBorders>
            <w:shd w:val="clear" w:color="auto" w:fill="auto"/>
            <w:noWrap/>
            <w:vAlign w:val="center"/>
          </w:tcPr>
          <w:p w14:paraId="4951488C"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History of CHD (n,%)</w:t>
            </w:r>
          </w:p>
        </w:tc>
        <w:tc>
          <w:tcPr>
            <w:tcW w:w="1580" w:type="pct"/>
            <w:tcBorders>
              <w:top w:val="nil"/>
              <w:left w:val="nil"/>
              <w:bottom w:val="nil"/>
              <w:right w:val="nil"/>
            </w:tcBorders>
            <w:shd w:val="clear" w:color="auto" w:fill="auto"/>
            <w:noWrap/>
            <w:vAlign w:val="center"/>
          </w:tcPr>
          <w:p w14:paraId="4E58EC71"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4473783A"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1CD8265C"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0.083</w:t>
            </w:r>
          </w:p>
        </w:tc>
      </w:tr>
      <w:tr w:rsidR="00653E3B" w:rsidRPr="00050EC7" w14:paraId="62A01C09" w14:textId="77777777">
        <w:trPr>
          <w:trHeight w:val="640"/>
        </w:trPr>
        <w:tc>
          <w:tcPr>
            <w:tcW w:w="1332" w:type="pct"/>
            <w:tcBorders>
              <w:top w:val="nil"/>
              <w:left w:val="nil"/>
              <w:bottom w:val="nil"/>
              <w:right w:val="nil"/>
            </w:tcBorders>
            <w:shd w:val="clear" w:color="auto" w:fill="auto"/>
            <w:noWrap/>
            <w:vAlign w:val="center"/>
          </w:tcPr>
          <w:p w14:paraId="76CC01C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0B6D5B7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1387" w:type="pct"/>
            <w:tcBorders>
              <w:top w:val="nil"/>
              <w:left w:val="nil"/>
              <w:bottom w:val="nil"/>
              <w:right w:val="nil"/>
            </w:tcBorders>
            <w:shd w:val="clear" w:color="auto" w:fill="auto"/>
            <w:noWrap/>
            <w:vAlign w:val="center"/>
          </w:tcPr>
          <w:p w14:paraId="7D5B410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699" w:type="pct"/>
            <w:tcBorders>
              <w:top w:val="nil"/>
              <w:left w:val="nil"/>
              <w:bottom w:val="nil"/>
              <w:right w:val="nil"/>
            </w:tcBorders>
            <w:shd w:val="clear" w:color="auto" w:fill="auto"/>
            <w:noWrap/>
            <w:vAlign w:val="center"/>
          </w:tcPr>
          <w:p w14:paraId="30DB2827"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25DE9648" w14:textId="77777777">
        <w:trPr>
          <w:trHeight w:val="640"/>
        </w:trPr>
        <w:tc>
          <w:tcPr>
            <w:tcW w:w="1332" w:type="pct"/>
            <w:tcBorders>
              <w:top w:val="nil"/>
              <w:left w:val="nil"/>
              <w:bottom w:val="nil"/>
              <w:right w:val="nil"/>
            </w:tcBorders>
            <w:shd w:val="clear" w:color="auto" w:fill="auto"/>
            <w:noWrap/>
            <w:vAlign w:val="center"/>
          </w:tcPr>
          <w:p w14:paraId="3360642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13EE1E2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1387" w:type="pct"/>
            <w:tcBorders>
              <w:top w:val="nil"/>
              <w:left w:val="nil"/>
              <w:bottom w:val="nil"/>
              <w:right w:val="nil"/>
            </w:tcBorders>
            <w:shd w:val="clear" w:color="auto" w:fill="auto"/>
            <w:noWrap/>
            <w:vAlign w:val="center"/>
          </w:tcPr>
          <w:p w14:paraId="31089C89"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699" w:type="pct"/>
            <w:tcBorders>
              <w:top w:val="nil"/>
              <w:left w:val="nil"/>
              <w:bottom w:val="nil"/>
              <w:right w:val="nil"/>
            </w:tcBorders>
            <w:shd w:val="clear" w:color="auto" w:fill="auto"/>
            <w:noWrap/>
            <w:vAlign w:val="center"/>
          </w:tcPr>
          <w:p w14:paraId="3269F4BC"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0662C926" w14:textId="77777777">
        <w:trPr>
          <w:trHeight w:val="640"/>
        </w:trPr>
        <w:tc>
          <w:tcPr>
            <w:tcW w:w="1332" w:type="pct"/>
            <w:tcBorders>
              <w:top w:val="nil"/>
              <w:left w:val="nil"/>
              <w:bottom w:val="nil"/>
              <w:right w:val="nil"/>
            </w:tcBorders>
            <w:shd w:val="clear" w:color="auto" w:fill="auto"/>
            <w:noWrap/>
            <w:vAlign w:val="center"/>
          </w:tcPr>
          <w:p w14:paraId="673814A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lastRenderedPageBreak/>
              <w:t>History of diabetes (n,%)</w:t>
            </w:r>
          </w:p>
        </w:tc>
        <w:tc>
          <w:tcPr>
            <w:tcW w:w="1580" w:type="pct"/>
            <w:tcBorders>
              <w:top w:val="nil"/>
              <w:left w:val="nil"/>
              <w:bottom w:val="nil"/>
              <w:right w:val="nil"/>
            </w:tcBorders>
            <w:shd w:val="clear" w:color="auto" w:fill="auto"/>
            <w:noWrap/>
            <w:vAlign w:val="center"/>
          </w:tcPr>
          <w:p w14:paraId="6D7D5C53"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7D4BE08C"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62F2599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w:t>
            </w:r>
          </w:p>
        </w:tc>
      </w:tr>
      <w:tr w:rsidR="00653E3B" w:rsidRPr="00050EC7" w14:paraId="79922C9F" w14:textId="77777777">
        <w:trPr>
          <w:trHeight w:val="640"/>
        </w:trPr>
        <w:tc>
          <w:tcPr>
            <w:tcW w:w="1332" w:type="pct"/>
            <w:tcBorders>
              <w:top w:val="nil"/>
              <w:left w:val="nil"/>
              <w:bottom w:val="nil"/>
              <w:right w:val="nil"/>
            </w:tcBorders>
            <w:shd w:val="clear" w:color="auto" w:fill="auto"/>
            <w:noWrap/>
            <w:vAlign w:val="center"/>
          </w:tcPr>
          <w:p w14:paraId="16CB767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168DA8C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1387" w:type="pct"/>
            <w:tcBorders>
              <w:top w:val="nil"/>
              <w:left w:val="nil"/>
              <w:bottom w:val="nil"/>
              <w:right w:val="nil"/>
            </w:tcBorders>
            <w:shd w:val="clear" w:color="auto" w:fill="auto"/>
            <w:noWrap/>
            <w:vAlign w:val="center"/>
          </w:tcPr>
          <w:p w14:paraId="538F939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699" w:type="pct"/>
            <w:tcBorders>
              <w:top w:val="nil"/>
              <w:left w:val="nil"/>
              <w:bottom w:val="nil"/>
              <w:right w:val="nil"/>
            </w:tcBorders>
            <w:shd w:val="clear" w:color="auto" w:fill="auto"/>
            <w:noWrap/>
            <w:vAlign w:val="center"/>
          </w:tcPr>
          <w:p w14:paraId="461DA00F"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2C29E56B" w14:textId="77777777">
        <w:trPr>
          <w:trHeight w:val="640"/>
        </w:trPr>
        <w:tc>
          <w:tcPr>
            <w:tcW w:w="1332" w:type="pct"/>
            <w:tcBorders>
              <w:top w:val="nil"/>
              <w:left w:val="nil"/>
              <w:bottom w:val="nil"/>
              <w:right w:val="nil"/>
            </w:tcBorders>
            <w:shd w:val="clear" w:color="auto" w:fill="auto"/>
            <w:noWrap/>
            <w:vAlign w:val="center"/>
          </w:tcPr>
          <w:p w14:paraId="77C6D36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21A9428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1387" w:type="pct"/>
            <w:tcBorders>
              <w:top w:val="nil"/>
              <w:left w:val="nil"/>
              <w:bottom w:val="nil"/>
              <w:right w:val="nil"/>
            </w:tcBorders>
            <w:shd w:val="clear" w:color="auto" w:fill="auto"/>
            <w:noWrap/>
            <w:vAlign w:val="center"/>
          </w:tcPr>
          <w:p w14:paraId="756A17B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699" w:type="pct"/>
            <w:tcBorders>
              <w:top w:val="nil"/>
              <w:left w:val="nil"/>
              <w:bottom w:val="nil"/>
              <w:right w:val="nil"/>
            </w:tcBorders>
            <w:shd w:val="clear" w:color="auto" w:fill="auto"/>
            <w:noWrap/>
            <w:vAlign w:val="center"/>
          </w:tcPr>
          <w:p w14:paraId="021CF684"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66F9071E" w14:textId="77777777">
        <w:trPr>
          <w:trHeight w:val="640"/>
        </w:trPr>
        <w:tc>
          <w:tcPr>
            <w:tcW w:w="1332" w:type="pct"/>
            <w:tcBorders>
              <w:top w:val="nil"/>
              <w:left w:val="nil"/>
              <w:bottom w:val="nil"/>
              <w:right w:val="nil"/>
            </w:tcBorders>
            <w:shd w:val="clear" w:color="auto" w:fill="auto"/>
            <w:noWrap/>
            <w:vAlign w:val="center"/>
          </w:tcPr>
          <w:p w14:paraId="5E530DF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History of CVA (n,%)</w:t>
            </w:r>
          </w:p>
        </w:tc>
        <w:tc>
          <w:tcPr>
            <w:tcW w:w="1580" w:type="pct"/>
            <w:tcBorders>
              <w:top w:val="nil"/>
              <w:left w:val="nil"/>
              <w:bottom w:val="nil"/>
              <w:right w:val="nil"/>
            </w:tcBorders>
            <w:shd w:val="clear" w:color="auto" w:fill="auto"/>
            <w:noWrap/>
            <w:vAlign w:val="center"/>
          </w:tcPr>
          <w:p w14:paraId="334ABFC0"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1387" w:type="pct"/>
            <w:tcBorders>
              <w:top w:val="nil"/>
              <w:left w:val="nil"/>
              <w:bottom w:val="nil"/>
              <w:right w:val="nil"/>
            </w:tcBorders>
            <w:shd w:val="clear" w:color="auto" w:fill="auto"/>
            <w:noWrap/>
            <w:vAlign w:val="center"/>
          </w:tcPr>
          <w:p w14:paraId="55AB037D"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c>
          <w:tcPr>
            <w:tcW w:w="699" w:type="pct"/>
            <w:tcBorders>
              <w:top w:val="nil"/>
              <w:left w:val="nil"/>
              <w:bottom w:val="nil"/>
              <w:right w:val="nil"/>
            </w:tcBorders>
            <w:shd w:val="clear" w:color="auto" w:fill="auto"/>
            <w:noWrap/>
            <w:vAlign w:val="center"/>
          </w:tcPr>
          <w:p w14:paraId="1CB1AAF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w:t>
            </w:r>
          </w:p>
        </w:tc>
      </w:tr>
      <w:tr w:rsidR="00653E3B" w:rsidRPr="00050EC7" w14:paraId="144961A2" w14:textId="77777777">
        <w:trPr>
          <w:trHeight w:val="640"/>
        </w:trPr>
        <w:tc>
          <w:tcPr>
            <w:tcW w:w="1332" w:type="pct"/>
            <w:tcBorders>
              <w:top w:val="nil"/>
              <w:left w:val="nil"/>
              <w:bottom w:val="nil"/>
              <w:right w:val="nil"/>
            </w:tcBorders>
            <w:shd w:val="clear" w:color="auto" w:fill="auto"/>
            <w:noWrap/>
            <w:vAlign w:val="center"/>
          </w:tcPr>
          <w:p w14:paraId="7A9302FB"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NO</w:t>
            </w:r>
          </w:p>
        </w:tc>
        <w:tc>
          <w:tcPr>
            <w:tcW w:w="1580" w:type="pct"/>
            <w:tcBorders>
              <w:top w:val="nil"/>
              <w:left w:val="nil"/>
              <w:bottom w:val="nil"/>
              <w:right w:val="nil"/>
            </w:tcBorders>
            <w:shd w:val="clear" w:color="auto" w:fill="auto"/>
            <w:noWrap/>
            <w:vAlign w:val="center"/>
          </w:tcPr>
          <w:p w14:paraId="74E6456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 ( 66.7)</w:t>
            </w:r>
          </w:p>
        </w:tc>
        <w:tc>
          <w:tcPr>
            <w:tcW w:w="1387" w:type="pct"/>
            <w:tcBorders>
              <w:top w:val="nil"/>
              <w:left w:val="nil"/>
              <w:bottom w:val="nil"/>
              <w:right w:val="nil"/>
            </w:tcBorders>
            <w:shd w:val="clear" w:color="auto" w:fill="auto"/>
            <w:noWrap/>
            <w:vAlign w:val="center"/>
          </w:tcPr>
          <w:p w14:paraId="410161C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 ( 83.3)</w:t>
            </w:r>
          </w:p>
        </w:tc>
        <w:tc>
          <w:tcPr>
            <w:tcW w:w="699" w:type="pct"/>
            <w:tcBorders>
              <w:top w:val="nil"/>
              <w:left w:val="nil"/>
              <w:bottom w:val="nil"/>
              <w:right w:val="nil"/>
            </w:tcBorders>
            <w:shd w:val="clear" w:color="auto" w:fill="auto"/>
            <w:noWrap/>
            <w:vAlign w:val="center"/>
          </w:tcPr>
          <w:p w14:paraId="6D0FDACA"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275FCDE5" w14:textId="77777777">
        <w:trPr>
          <w:trHeight w:val="640"/>
        </w:trPr>
        <w:tc>
          <w:tcPr>
            <w:tcW w:w="1332" w:type="pct"/>
            <w:tcBorders>
              <w:top w:val="nil"/>
              <w:left w:val="nil"/>
              <w:bottom w:val="nil"/>
              <w:right w:val="nil"/>
            </w:tcBorders>
            <w:shd w:val="clear" w:color="auto" w:fill="auto"/>
            <w:noWrap/>
            <w:vAlign w:val="center"/>
          </w:tcPr>
          <w:p w14:paraId="5E334D34"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YES</w:t>
            </w:r>
          </w:p>
        </w:tc>
        <w:tc>
          <w:tcPr>
            <w:tcW w:w="1580" w:type="pct"/>
            <w:tcBorders>
              <w:top w:val="nil"/>
              <w:left w:val="nil"/>
              <w:bottom w:val="nil"/>
              <w:right w:val="nil"/>
            </w:tcBorders>
            <w:shd w:val="clear" w:color="auto" w:fill="auto"/>
            <w:noWrap/>
            <w:vAlign w:val="center"/>
          </w:tcPr>
          <w:p w14:paraId="7125BD6C"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 ( 33.3)</w:t>
            </w:r>
          </w:p>
        </w:tc>
        <w:tc>
          <w:tcPr>
            <w:tcW w:w="1387" w:type="pct"/>
            <w:tcBorders>
              <w:top w:val="nil"/>
              <w:left w:val="nil"/>
              <w:bottom w:val="nil"/>
              <w:right w:val="nil"/>
            </w:tcBorders>
            <w:shd w:val="clear" w:color="auto" w:fill="auto"/>
            <w:noWrap/>
            <w:vAlign w:val="center"/>
          </w:tcPr>
          <w:p w14:paraId="4FE0C9E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 ( 16.7)</w:t>
            </w:r>
          </w:p>
        </w:tc>
        <w:tc>
          <w:tcPr>
            <w:tcW w:w="699" w:type="pct"/>
            <w:tcBorders>
              <w:top w:val="nil"/>
              <w:left w:val="nil"/>
              <w:bottom w:val="nil"/>
              <w:right w:val="nil"/>
            </w:tcBorders>
            <w:shd w:val="clear" w:color="auto" w:fill="auto"/>
            <w:noWrap/>
            <w:vAlign w:val="center"/>
          </w:tcPr>
          <w:p w14:paraId="7DAE6B85" w14:textId="77777777" w:rsidR="00653E3B" w:rsidRPr="00050EC7" w:rsidRDefault="00653E3B">
            <w:pPr>
              <w:widowControl/>
              <w:spacing w:before="0" w:after="0" w:line="240" w:lineRule="auto"/>
              <w:jc w:val="center"/>
              <w:textAlignment w:val="center"/>
              <w:rPr>
                <w:rFonts w:ascii="Arial" w:eastAsia="SimSun" w:hAnsi="Arial" w:cs="Arial"/>
                <w:color w:val="000000"/>
                <w:kern w:val="0"/>
                <w:sz w:val="20"/>
                <w:szCs w:val="20"/>
                <w:lang w:bidi="ar"/>
              </w:rPr>
            </w:pPr>
          </w:p>
        </w:tc>
      </w:tr>
      <w:tr w:rsidR="00653E3B" w:rsidRPr="00050EC7" w14:paraId="0B6033AB" w14:textId="77777777">
        <w:trPr>
          <w:trHeight w:val="640"/>
        </w:trPr>
        <w:tc>
          <w:tcPr>
            <w:tcW w:w="1332" w:type="pct"/>
            <w:tcBorders>
              <w:top w:val="nil"/>
              <w:left w:val="nil"/>
              <w:bottom w:val="nil"/>
              <w:right w:val="nil"/>
            </w:tcBorders>
            <w:shd w:val="clear" w:color="auto" w:fill="auto"/>
            <w:noWrap/>
            <w:vAlign w:val="center"/>
          </w:tcPr>
          <w:p w14:paraId="216A985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WBC </w:t>
            </w:r>
            <w:r w:rsidRPr="00050EC7">
              <w:rPr>
                <w:rFonts w:ascii="Arial" w:eastAsia="SimSun" w:hAnsi="Arial" w:cs="Arial"/>
                <w:color w:val="000000"/>
                <w:kern w:val="0"/>
                <w:sz w:val="20"/>
                <w:szCs w:val="20"/>
                <w:lang w:bidi="ar"/>
              </w:rPr>
              <w:t>(109/L), median [IQR]</w:t>
            </w:r>
          </w:p>
        </w:tc>
        <w:tc>
          <w:tcPr>
            <w:tcW w:w="1580" w:type="pct"/>
            <w:tcBorders>
              <w:top w:val="nil"/>
              <w:left w:val="nil"/>
              <w:bottom w:val="nil"/>
              <w:right w:val="nil"/>
            </w:tcBorders>
            <w:shd w:val="clear" w:color="auto" w:fill="auto"/>
            <w:noWrap/>
            <w:vAlign w:val="center"/>
          </w:tcPr>
          <w:p w14:paraId="11632CC2"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6.24 [5.23, 8.96]</w:t>
            </w:r>
          </w:p>
        </w:tc>
        <w:tc>
          <w:tcPr>
            <w:tcW w:w="1387" w:type="pct"/>
            <w:tcBorders>
              <w:top w:val="nil"/>
              <w:left w:val="nil"/>
              <w:bottom w:val="nil"/>
              <w:right w:val="nil"/>
            </w:tcBorders>
            <w:shd w:val="clear" w:color="auto" w:fill="auto"/>
            <w:noWrap/>
            <w:vAlign w:val="center"/>
          </w:tcPr>
          <w:p w14:paraId="24B8B83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5.30 [4.52, 5.88]</w:t>
            </w:r>
          </w:p>
        </w:tc>
        <w:tc>
          <w:tcPr>
            <w:tcW w:w="699" w:type="pct"/>
            <w:tcBorders>
              <w:top w:val="nil"/>
              <w:left w:val="nil"/>
              <w:bottom w:val="nil"/>
              <w:right w:val="nil"/>
            </w:tcBorders>
            <w:shd w:val="clear" w:color="auto" w:fill="auto"/>
            <w:noWrap/>
            <w:vAlign w:val="center"/>
          </w:tcPr>
          <w:p w14:paraId="5D7FD02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0.2</w:t>
            </w:r>
          </w:p>
        </w:tc>
      </w:tr>
      <w:tr w:rsidR="00653E3B" w:rsidRPr="00050EC7" w14:paraId="50FC926B" w14:textId="77777777">
        <w:trPr>
          <w:trHeight w:val="640"/>
        </w:trPr>
        <w:tc>
          <w:tcPr>
            <w:tcW w:w="1332" w:type="pct"/>
            <w:tcBorders>
              <w:top w:val="nil"/>
              <w:left w:val="nil"/>
              <w:bottom w:val="nil"/>
              <w:right w:val="nil"/>
            </w:tcBorders>
            <w:shd w:val="clear" w:color="auto" w:fill="auto"/>
            <w:noWrap/>
            <w:vAlign w:val="center"/>
          </w:tcPr>
          <w:p w14:paraId="04AAEB0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RBC (109/L), mean (SD)</w:t>
            </w:r>
          </w:p>
        </w:tc>
        <w:tc>
          <w:tcPr>
            <w:tcW w:w="1580" w:type="pct"/>
            <w:tcBorders>
              <w:top w:val="nil"/>
              <w:left w:val="nil"/>
              <w:bottom w:val="nil"/>
              <w:right w:val="nil"/>
            </w:tcBorders>
            <w:shd w:val="clear" w:color="auto" w:fill="auto"/>
            <w:noWrap/>
            <w:vAlign w:val="center"/>
          </w:tcPr>
          <w:p w14:paraId="2C0674E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4.82 (0.93)</w:t>
            </w:r>
          </w:p>
        </w:tc>
        <w:tc>
          <w:tcPr>
            <w:tcW w:w="1387" w:type="pct"/>
            <w:tcBorders>
              <w:top w:val="nil"/>
              <w:left w:val="nil"/>
              <w:bottom w:val="nil"/>
              <w:right w:val="nil"/>
            </w:tcBorders>
            <w:shd w:val="clear" w:color="auto" w:fill="auto"/>
            <w:noWrap/>
            <w:vAlign w:val="center"/>
          </w:tcPr>
          <w:p w14:paraId="0EC0BA1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4.83 (0.26)</w:t>
            </w:r>
          </w:p>
        </w:tc>
        <w:tc>
          <w:tcPr>
            <w:tcW w:w="699" w:type="pct"/>
            <w:tcBorders>
              <w:top w:val="nil"/>
              <w:left w:val="nil"/>
              <w:bottom w:val="nil"/>
              <w:right w:val="nil"/>
            </w:tcBorders>
            <w:shd w:val="clear" w:color="auto" w:fill="auto"/>
            <w:noWrap/>
            <w:vAlign w:val="center"/>
          </w:tcPr>
          <w:p w14:paraId="12AEA4F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0.974</w:t>
            </w:r>
          </w:p>
        </w:tc>
      </w:tr>
      <w:tr w:rsidR="00653E3B" w:rsidRPr="00050EC7" w14:paraId="7CB0D5A5" w14:textId="77777777">
        <w:trPr>
          <w:trHeight w:val="640"/>
        </w:trPr>
        <w:tc>
          <w:tcPr>
            <w:tcW w:w="1332" w:type="pct"/>
            <w:tcBorders>
              <w:top w:val="nil"/>
              <w:left w:val="nil"/>
              <w:bottom w:val="nil"/>
              <w:right w:val="nil"/>
            </w:tcBorders>
            <w:shd w:val="clear" w:color="auto" w:fill="auto"/>
            <w:noWrap/>
            <w:vAlign w:val="center"/>
          </w:tcPr>
          <w:p w14:paraId="0489ED2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Platelet (10 9/L), mean (SD)</w:t>
            </w:r>
          </w:p>
        </w:tc>
        <w:tc>
          <w:tcPr>
            <w:tcW w:w="1580" w:type="pct"/>
            <w:tcBorders>
              <w:top w:val="nil"/>
              <w:left w:val="nil"/>
              <w:bottom w:val="nil"/>
              <w:right w:val="nil"/>
            </w:tcBorders>
            <w:shd w:val="clear" w:color="auto" w:fill="auto"/>
            <w:noWrap/>
            <w:vAlign w:val="center"/>
          </w:tcPr>
          <w:p w14:paraId="3A5C1304"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170.00 (58.65)</w:t>
            </w:r>
          </w:p>
        </w:tc>
        <w:tc>
          <w:tcPr>
            <w:tcW w:w="1387" w:type="pct"/>
            <w:tcBorders>
              <w:top w:val="nil"/>
              <w:left w:val="nil"/>
              <w:bottom w:val="nil"/>
              <w:right w:val="nil"/>
            </w:tcBorders>
            <w:shd w:val="clear" w:color="auto" w:fill="auto"/>
            <w:noWrap/>
            <w:vAlign w:val="center"/>
          </w:tcPr>
          <w:p w14:paraId="7952411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250.33 (63.52)</w:t>
            </w:r>
          </w:p>
        </w:tc>
        <w:tc>
          <w:tcPr>
            <w:tcW w:w="699" w:type="pct"/>
            <w:tcBorders>
              <w:top w:val="nil"/>
              <w:left w:val="nil"/>
              <w:bottom w:val="nil"/>
              <w:right w:val="nil"/>
            </w:tcBorders>
            <w:shd w:val="clear" w:color="auto" w:fill="auto"/>
            <w:noWrap/>
            <w:vAlign w:val="center"/>
          </w:tcPr>
          <w:p w14:paraId="6398EC5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0.046</w:t>
            </w:r>
          </w:p>
        </w:tc>
      </w:tr>
      <w:tr w:rsidR="00653E3B" w:rsidRPr="00050EC7" w14:paraId="72E6AA5A" w14:textId="77777777">
        <w:trPr>
          <w:trHeight w:val="640"/>
        </w:trPr>
        <w:tc>
          <w:tcPr>
            <w:tcW w:w="1332" w:type="pct"/>
            <w:tcBorders>
              <w:top w:val="nil"/>
              <w:left w:val="nil"/>
              <w:bottom w:val="nil"/>
              <w:right w:val="nil"/>
            </w:tcBorders>
            <w:shd w:val="clear" w:color="auto" w:fill="auto"/>
            <w:noWrap/>
            <w:vAlign w:val="center"/>
          </w:tcPr>
          <w:p w14:paraId="270112A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D-dimer (ng/ml), mean (SD)</w:t>
            </w:r>
          </w:p>
        </w:tc>
        <w:tc>
          <w:tcPr>
            <w:tcW w:w="1580" w:type="pct"/>
            <w:tcBorders>
              <w:top w:val="nil"/>
              <w:left w:val="nil"/>
              <w:bottom w:val="nil"/>
              <w:right w:val="nil"/>
            </w:tcBorders>
            <w:shd w:val="clear" w:color="auto" w:fill="auto"/>
            <w:noWrap/>
            <w:vAlign w:val="center"/>
          </w:tcPr>
          <w:p w14:paraId="6F365AE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2.02 (0.91)</w:t>
            </w:r>
          </w:p>
        </w:tc>
        <w:tc>
          <w:tcPr>
            <w:tcW w:w="1387" w:type="pct"/>
            <w:tcBorders>
              <w:top w:val="nil"/>
              <w:left w:val="nil"/>
              <w:bottom w:val="nil"/>
              <w:right w:val="nil"/>
            </w:tcBorders>
            <w:shd w:val="clear" w:color="auto" w:fill="auto"/>
            <w:noWrap/>
            <w:vAlign w:val="center"/>
          </w:tcPr>
          <w:p w14:paraId="1349300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1.02 (0.43)</w:t>
            </w:r>
          </w:p>
        </w:tc>
        <w:tc>
          <w:tcPr>
            <w:tcW w:w="699" w:type="pct"/>
            <w:tcBorders>
              <w:top w:val="nil"/>
              <w:left w:val="nil"/>
              <w:bottom w:val="nil"/>
              <w:right w:val="nil"/>
            </w:tcBorders>
            <w:shd w:val="clear" w:color="auto" w:fill="auto"/>
            <w:noWrap/>
            <w:vAlign w:val="center"/>
          </w:tcPr>
          <w:p w14:paraId="79C4185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0.036</w:t>
            </w:r>
          </w:p>
        </w:tc>
      </w:tr>
      <w:tr w:rsidR="00653E3B" w:rsidRPr="00050EC7" w14:paraId="088996DF" w14:textId="77777777">
        <w:trPr>
          <w:trHeight w:val="640"/>
        </w:trPr>
        <w:tc>
          <w:tcPr>
            <w:tcW w:w="1332" w:type="pct"/>
            <w:tcBorders>
              <w:top w:val="nil"/>
              <w:left w:val="nil"/>
              <w:bottom w:val="nil"/>
              <w:right w:val="nil"/>
            </w:tcBorders>
            <w:shd w:val="clear" w:color="auto" w:fill="auto"/>
            <w:noWrap/>
            <w:vAlign w:val="center"/>
          </w:tcPr>
          <w:p w14:paraId="16223C8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UA </w:t>
            </w:r>
            <w:r w:rsidRPr="00050EC7">
              <w:rPr>
                <w:rFonts w:ascii="Arial" w:eastAsia="SimSun" w:hAnsi="Arial" w:cs="Arial"/>
                <w:color w:val="000000"/>
                <w:kern w:val="0"/>
                <w:sz w:val="20"/>
                <w:szCs w:val="20"/>
                <w:lang w:bidi="ar"/>
              </w:rPr>
              <w:t>(umol/L), mean ± SD</w:t>
            </w:r>
          </w:p>
        </w:tc>
        <w:tc>
          <w:tcPr>
            <w:tcW w:w="1580" w:type="pct"/>
            <w:tcBorders>
              <w:top w:val="nil"/>
              <w:left w:val="nil"/>
              <w:bottom w:val="nil"/>
              <w:right w:val="nil"/>
            </w:tcBorders>
            <w:shd w:val="clear" w:color="auto" w:fill="auto"/>
            <w:noWrap/>
            <w:vAlign w:val="center"/>
          </w:tcPr>
          <w:p w14:paraId="3A77D37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494.83 (115.83)</w:t>
            </w:r>
          </w:p>
        </w:tc>
        <w:tc>
          <w:tcPr>
            <w:tcW w:w="1387" w:type="pct"/>
            <w:tcBorders>
              <w:top w:val="nil"/>
              <w:left w:val="nil"/>
              <w:bottom w:val="nil"/>
              <w:right w:val="nil"/>
            </w:tcBorders>
            <w:shd w:val="clear" w:color="auto" w:fill="auto"/>
            <w:noWrap/>
            <w:vAlign w:val="center"/>
          </w:tcPr>
          <w:p w14:paraId="21F760D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382.83 (127.01)</w:t>
            </w:r>
          </w:p>
        </w:tc>
        <w:tc>
          <w:tcPr>
            <w:tcW w:w="699" w:type="pct"/>
            <w:tcBorders>
              <w:top w:val="nil"/>
              <w:left w:val="nil"/>
              <w:bottom w:val="nil"/>
              <w:right w:val="nil"/>
            </w:tcBorders>
            <w:shd w:val="clear" w:color="auto" w:fill="auto"/>
            <w:noWrap/>
            <w:vAlign w:val="center"/>
          </w:tcPr>
          <w:p w14:paraId="2A4A897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0.142</w:t>
            </w:r>
          </w:p>
        </w:tc>
      </w:tr>
      <w:tr w:rsidR="00653E3B" w:rsidRPr="00050EC7" w14:paraId="0574F192" w14:textId="77777777">
        <w:trPr>
          <w:trHeight w:val="640"/>
        </w:trPr>
        <w:tc>
          <w:tcPr>
            <w:tcW w:w="1332" w:type="pct"/>
            <w:tcBorders>
              <w:top w:val="nil"/>
              <w:left w:val="nil"/>
              <w:bottom w:val="nil"/>
              <w:right w:val="nil"/>
            </w:tcBorders>
            <w:shd w:val="clear" w:color="auto" w:fill="auto"/>
            <w:noWrap/>
            <w:vAlign w:val="center"/>
          </w:tcPr>
          <w:p w14:paraId="216D924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Scr (μmol/L), median [IQR]</w:t>
            </w:r>
          </w:p>
        </w:tc>
        <w:tc>
          <w:tcPr>
            <w:tcW w:w="1580" w:type="pct"/>
            <w:tcBorders>
              <w:top w:val="nil"/>
              <w:left w:val="nil"/>
              <w:bottom w:val="nil"/>
              <w:right w:val="nil"/>
            </w:tcBorders>
            <w:shd w:val="clear" w:color="auto" w:fill="auto"/>
            <w:noWrap/>
            <w:vAlign w:val="center"/>
          </w:tcPr>
          <w:p w14:paraId="03924AA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106.00 [86.75, 112.50]</w:t>
            </w:r>
          </w:p>
        </w:tc>
        <w:tc>
          <w:tcPr>
            <w:tcW w:w="1387" w:type="pct"/>
            <w:tcBorders>
              <w:top w:val="nil"/>
              <w:left w:val="nil"/>
              <w:bottom w:val="nil"/>
              <w:right w:val="nil"/>
            </w:tcBorders>
            <w:shd w:val="clear" w:color="auto" w:fill="auto"/>
            <w:noWrap/>
            <w:vAlign w:val="center"/>
          </w:tcPr>
          <w:p w14:paraId="1E4772E4"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81.00 [60.75, 90.00]</w:t>
            </w:r>
          </w:p>
        </w:tc>
        <w:tc>
          <w:tcPr>
            <w:tcW w:w="699" w:type="pct"/>
            <w:tcBorders>
              <w:top w:val="nil"/>
              <w:left w:val="nil"/>
              <w:bottom w:val="nil"/>
              <w:right w:val="nil"/>
            </w:tcBorders>
            <w:shd w:val="clear" w:color="auto" w:fill="auto"/>
            <w:noWrap/>
            <w:vAlign w:val="center"/>
          </w:tcPr>
          <w:p w14:paraId="360F5677"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0.078</w:t>
            </w:r>
          </w:p>
        </w:tc>
      </w:tr>
      <w:tr w:rsidR="00653E3B" w:rsidRPr="00050EC7" w14:paraId="632EBEF2" w14:textId="77777777">
        <w:trPr>
          <w:trHeight w:val="640"/>
        </w:trPr>
        <w:tc>
          <w:tcPr>
            <w:tcW w:w="1332" w:type="pct"/>
            <w:tcBorders>
              <w:top w:val="nil"/>
              <w:left w:val="nil"/>
              <w:bottom w:val="nil"/>
              <w:right w:val="nil"/>
            </w:tcBorders>
            <w:shd w:val="clear" w:color="auto" w:fill="auto"/>
            <w:noWrap/>
            <w:vAlign w:val="center"/>
          </w:tcPr>
          <w:p w14:paraId="7264157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TG (mmol/L), mean (SD)</w:t>
            </w:r>
          </w:p>
        </w:tc>
        <w:tc>
          <w:tcPr>
            <w:tcW w:w="1580" w:type="pct"/>
            <w:tcBorders>
              <w:top w:val="nil"/>
              <w:left w:val="nil"/>
              <w:bottom w:val="nil"/>
              <w:right w:val="nil"/>
            </w:tcBorders>
            <w:shd w:val="clear" w:color="auto" w:fill="auto"/>
            <w:noWrap/>
            <w:vAlign w:val="center"/>
          </w:tcPr>
          <w:p w14:paraId="0497CB7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1.05 (0.46)</w:t>
            </w:r>
          </w:p>
        </w:tc>
        <w:tc>
          <w:tcPr>
            <w:tcW w:w="1387" w:type="pct"/>
            <w:tcBorders>
              <w:top w:val="nil"/>
              <w:left w:val="nil"/>
              <w:bottom w:val="nil"/>
              <w:right w:val="nil"/>
            </w:tcBorders>
            <w:shd w:val="clear" w:color="auto" w:fill="auto"/>
            <w:noWrap/>
            <w:vAlign w:val="center"/>
          </w:tcPr>
          <w:p w14:paraId="4E64B931"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1.33 (0.51)</w:t>
            </w:r>
          </w:p>
        </w:tc>
        <w:tc>
          <w:tcPr>
            <w:tcW w:w="699" w:type="pct"/>
            <w:tcBorders>
              <w:top w:val="nil"/>
              <w:left w:val="nil"/>
              <w:bottom w:val="nil"/>
              <w:right w:val="nil"/>
            </w:tcBorders>
            <w:shd w:val="clear" w:color="auto" w:fill="auto"/>
            <w:noWrap/>
            <w:vAlign w:val="center"/>
          </w:tcPr>
          <w:p w14:paraId="0921726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0.349</w:t>
            </w:r>
          </w:p>
        </w:tc>
      </w:tr>
      <w:tr w:rsidR="00653E3B" w:rsidRPr="00050EC7" w14:paraId="32692683" w14:textId="77777777">
        <w:trPr>
          <w:trHeight w:val="640"/>
        </w:trPr>
        <w:tc>
          <w:tcPr>
            <w:tcW w:w="1332" w:type="pct"/>
            <w:tcBorders>
              <w:top w:val="nil"/>
              <w:left w:val="nil"/>
              <w:bottom w:val="nil"/>
              <w:right w:val="nil"/>
            </w:tcBorders>
            <w:shd w:val="clear" w:color="auto" w:fill="auto"/>
            <w:noWrap/>
            <w:vAlign w:val="center"/>
          </w:tcPr>
          <w:p w14:paraId="1360287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LDLC (mmol/L), mean (SD)</w:t>
            </w:r>
          </w:p>
        </w:tc>
        <w:tc>
          <w:tcPr>
            <w:tcW w:w="1580" w:type="pct"/>
            <w:tcBorders>
              <w:top w:val="nil"/>
              <w:left w:val="nil"/>
              <w:bottom w:val="nil"/>
              <w:right w:val="nil"/>
            </w:tcBorders>
            <w:shd w:val="clear" w:color="auto" w:fill="auto"/>
            <w:noWrap/>
            <w:vAlign w:val="center"/>
          </w:tcPr>
          <w:p w14:paraId="6AFD8CA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1.93 [1.28, 2.54]</w:t>
            </w:r>
          </w:p>
        </w:tc>
        <w:tc>
          <w:tcPr>
            <w:tcW w:w="1387" w:type="pct"/>
            <w:tcBorders>
              <w:top w:val="nil"/>
              <w:left w:val="nil"/>
              <w:bottom w:val="nil"/>
              <w:right w:val="nil"/>
            </w:tcBorders>
            <w:shd w:val="clear" w:color="auto" w:fill="auto"/>
            <w:noWrap/>
            <w:vAlign w:val="center"/>
          </w:tcPr>
          <w:p w14:paraId="1C092B8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2.38 [1.54, 3.19]</w:t>
            </w:r>
          </w:p>
        </w:tc>
        <w:tc>
          <w:tcPr>
            <w:tcW w:w="699" w:type="pct"/>
            <w:tcBorders>
              <w:top w:val="nil"/>
              <w:left w:val="nil"/>
              <w:bottom w:val="nil"/>
              <w:right w:val="nil"/>
            </w:tcBorders>
            <w:shd w:val="clear" w:color="auto" w:fill="auto"/>
            <w:noWrap/>
            <w:vAlign w:val="center"/>
          </w:tcPr>
          <w:p w14:paraId="26D7732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0.229</w:t>
            </w:r>
          </w:p>
        </w:tc>
      </w:tr>
      <w:tr w:rsidR="00653E3B" w:rsidRPr="00050EC7" w14:paraId="683D0F62" w14:textId="77777777">
        <w:trPr>
          <w:trHeight w:val="640"/>
        </w:trPr>
        <w:tc>
          <w:tcPr>
            <w:tcW w:w="1332" w:type="pct"/>
            <w:tcBorders>
              <w:top w:val="nil"/>
              <w:left w:val="nil"/>
              <w:bottom w:val="nil"/>
              <w:right w:val="nil"/>
            </w:tcBorders>
            <w:shd w:val="clear" w:color="auto" w:fill="auto"/>
            <w:noWrap/>
            <w:vAlign w:val="center"/>
          </w:tcPr>
          <w:p w14:paraId="06F741C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NT-proBNP (pg/ml), </w:t>
            </w:r>
          </w:p>
          <w:p w14:paraId="56A39FD3"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median [IQR]</w:t>
            </w:r>
          </w:p>
        </w:tc>
        <w:tc>
          <w:tcPr>
            <w:tcW w:w="1580" w:type="pct"/>
            <w:tcBorders>
              <w:top w:val="nil"/>
              <w:left w:val="nil"/>
              <w:bottom w:val="nil"/>
              <w:right w:val="nil"/>
            </w:tcBorders>
            <w:shd w:val="clear" w:color="auto" w:fill="auto"/>
            <w:noWrap/>
            <w:vAlign w:val="center"/>
          </w:tcPr>
          <w:p w14:paraId="5E373964"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7553.50[2202.00,1787975]</w:t>
            </w:r>
          </w:p>
        </w:tc>
        <w:tc>
          <w:tcPr>
            <w:tcW w:w="1387" w:type="pct"/>
            <w:tcBorders>
              <w:top w:val="nil"/>
              <w:left w:val="nil"/>
              <w:bottom w:val="nil"/>
              <w:right w:val="nil"/>
            </w:tcBorders>
            <w:shd w:val="clear" w:color="auto" w:fill="auto"/>
            <w:noWrap/>
            <w:vAlign w:val="center"/>
          </w:tcPr>
          <w:p w14:paraId="07A1A612"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216.00 [136.50, 286.50]</w:t>
            </w:r>
          </w:p>
        </w:tc>
        <w:tc>
          <w:tcPr>
            <w:tcW w:w="699" w:type="pct"/>
            <w:tcBorders>
              <w:top w:val="nil"/>
              <w:left w:val="nil"/>
              <w:bottom w:val="nil"/>
              <w:right w:val="nil"/>
            </w:tcBorders>
            <w:shd w:val="clear" w:color="auto" w:fill="auto"/>
            <w:noWrap/>
            <w:vAlign w:val="center"/>
          </w:tcPr>
          <w:p w14:paraId="5F6CB3D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0.016</w:t>
            </w:r>
          </w:p>
        </w:tc>
      </w:tr>
      <w:tr w:rsidR="00653E3B" w:rsidRPr="00050EC7" w14:paraId="4948D3E3" w14:textId="77777777">
        <w:trPr>
          <w:trHeight w:val="640"/>
        </w:trPr>
        <w:tc>
          <w:tcPr>
            <w:tcW w:w="1332" w:type="pct"/>
            <w:tcBorders>
              <w:top w:val="nil"/>
              <w:left w:val="nil"/>
              <w:bottom w:val="nil"/>
              <w:right w:val="nil"/>
            </w:tcBorders>
            <w:shd w:val="clear" w:color="auto" w:fill="auto"/>
            <w:noWrap/>
            <w:vAlign w:val="center"/>
          </w:tcPr>
          <w:p w14:paraId="0984043D"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 xml:space="preserve">LVEF (%), </w:t>
            </w:r>
          </w:p>
          <w:p w14:paraId="28A33F4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mean (SD)</w:t>
            </w:r>
          </w:p>
        </w:tc>
        <w:tc>
          <w:tcPr>
            <w:tcW w:w="1580" w:type="pct"/>
            <w:tcBorders>
              <w:top w:val="nil"/>
              <w:left w:val="nil"/>
              <w:bottom w:val="nil"/>
              <w:right w:val="nil"/>
            </w:tcBorders>
            <w:shd w:val="clear" w:color="auto" w:fill="auto"/>
            <w:noWrap/>
            <w:vAlign w:val="center"/>
          </w:tcPr>
          <w:p w14:paraId="19BF333A"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63.83 (5.64)</w:t>
            </w:r>
          </w:p>
        </w:tc>
        <w:tc>
          <w:tcPr>
            <w:tcW w:w="1387" w:type="pct"/>
            <w:tcBorders>
              <w:top w:val="nil"/>
              <w:left w:val="nil"/>
              <w:bottom w:val="nil"/>
              <w:right w:val="nil"/>
            </w:tcBorders>
            <w:shd w:val="clear" w:color="auto" w:fill="auto"/>
            <w:noWrap/>
            <w:vAlign w:val="center"/>
          </w:tcPr>
          <w:p w14:paraId="571D06E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63.83 (9.24)</w:t>
            </w:r>
          </w:p>
        </w:tc>
        <w:tc>
          <w:tcPr>
            <w:tcW w:w="699" w:type="pct"/>
            <w:tcBorders>
              <w:top w:val="nil"/>
              <w:left w:val="nil"/>
              <w:bottom w:val="nil"/>
              <w:right w:val="nil"/>
            </w:tcBorders>
            <w:shd w:val="clear" w:color="auto" w:fill="auto"/>
            <w:noWrap/>
            <w:vAlign w:val="center"/>
          </w:tcPr>
          <w:p w14:paraId="0F9E5C55"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1</w:t>
            </w:r>
          </w:p>
        </w:tc>
      </w:tr>
      <w:tr w:rsidR="00653E3B" w:rsidRPr="00050EC7" w14:paraId="235940D3" w14:textId="77777777">
        <w:trPr>
          <w:trHeight w:val="640"/>
        </w:trPr>
        <w:tc>
          <w:tcPr>
            <w:tcW w:w="1332" w:type="pct"/>
            <w:tcBorders>
              <w:top w:val="nil"/>
              <w:left w:val="nil"/>
              <w:bottom w:val="nil"/>
              <w:right w:val="nil"/>
            </w:tcBorders>
            <w:shd w:val="clear" w:color="auto" w:fill="auto"/>
            <w:noWrap/>
            <w:vAlign w:val="center"/>
          </w:tcPr>
          <w:p w14:paraId="09F58F59"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LAD(mm), mean(SD)</w:t>
            </w:r>
          </w:p>
        </w:tc>
        <w:tc>
          <w:tcPr>
            <w:tcW w:w="1580" w:type="pct"/>
            <w:tcBorders>
              <w:top w:val="nil"/>
              <w:left w:val="nil"/>
              <w:bottom w:val="nil"/>
              <w:right w:val="nil"/>
            </w:tcBorders>
            <w:shd w:val="clear" w:color="auto" w:fill="auto"/>
            <w:noWrap/>
            <w:vAlign w:val="center"/>
          </w:tcPr>
          <w:p w14:paraId="2C8901A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39.83 (2.86)</w:t>
            </w:r>
          </w:p>
        </w:tc>
        <w:tc>
          <w:tcPr>
            <w:tcW w:w="1387" w:type="pct"/>
            <w:tcBorders>
              <w:top w:val="nil"/>
              <w:left w:val="nil"/>
              <w:bottom w:val="nil"/>
              <w:right w:val="nil"/>
            </w:tcBorders>
            <w:shd w:val="clear" w:color="auto" w:fill="auto"/>
            <w:noWrap/>
            <w:vAlign w:val="center"/>
          </w:tcPr>
          <w:p w14:paraId="1F123A78"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35.83 (6.62)</w:t>
            </w:r>
          </w:p>
        </w:tc>
        <w:tc>
          <w:tcPr>
            <w:tcW w:w="699" w:type="pct"/>
            <w:tcBorders>
              <w:top w:val="nil"/>
              <w:left w:val="nil"/>
              <w:bottom w:val="nil"/>
              <w:right w:val="nil"/>
            </w:tcBorders>
            <w:shd w:val="clear" w:color="auto" w:fill="auto"/>
            <w:noWrap/>
            <w:vAlign w:val="center"/>
          </w:tcPr>
          <w:p w14:paraId="1959C14C"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0.204</w:t>
            </w:r>
          </w:p>
        </w:tc>
      </w:tr>
      <w:tr w:rsidR="00653E3B" w:rsidRPr="00050EC7" w14:paraId="499D6C6F" w14:textId="77777777">
        <w:trPr>
          <w:trHeight w:val="640"/>
        </w:trPr>
        <w:tc>
          <w:tcPr>
            <w:tcW w:w="1332" w:type="pct"/>
            <w:tcBorders>
              <w:top w:val="nil"/>
              <w:left w:val="nil"/>
              <w:bottom w:val="single" w:sz="4" w:space="0" w:color="auto"/>
              <w:right w:val="nil"/>
            </w:tcBorders>
            <w:shd w:val="clear" w:color="auto" w:fill="auto"/>
            <w:noWrap/>
            <w:vAlign w:val="center"/>
          </w:tcPr>
          <w:p w14:paraId="3218ABAE"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LVEDD(mm),</w:t>
            </w:r>
          </w:p>
          <w:p w14:paraId="777F018F"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mean(SD)</w:t>
            </w:r>
          </w:p>
        </w:tc>
        <w:tc>
          <w:tcPr>
            <w:tcW w:w="1580" w:type="pct"/>
            <w:tcBorders>
              <w:top w:val="nil"/>
              <w:left w:val="nil"/>
              <w:bottom w:val="single" w:sz="4" w:space="0" w:color="auto"/>
              <w:right w:val="nil"/>
            </w:tcBorders>
            <w:shd w:val="clear" w:color="auto" w:fill="auto"/>
            <w:noWrap/>
            <w:vAlign w:val="center"/>
          </w:tcPr>
          <w:p w14:paraId="5E6BB280"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43.33 (8.85)</w:t>
            </w:r>
          </w:p>
        </w:tc>
        <w:tc>
          <w:tcPr>
            <w:tcW w:w="1387" w:type="pct"/>
            <w:tcBorders>
              <w:top w:val="nil"/>
              <w:left w:val="nil"/>
              <w:bottom w:val="single" w:sz="4" w:space="0" w:color="auto"/>
              <w:right w:val="nil"/>
            </w:tcBorders>
            <w:shd w:val="clear" w:color="auto" w:fill="auto"/>
            <w:noWrap/>
            <w:vAlign w:val="center"/>
          </w:tcPr>
          <w:p w14:paraId="64ABB389"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47.33 (12.61)</w:t>
            </w:r>
          </w:p>
        </w:tc>
        <w:tc>
          <w:tcPr>
            <w:tcW w:w="699" w:type="pct"/>
            <w:tcBorders>
              <w:top w:val="nil"/>
              <w:left w:val="nil"/>
              <w:bottom w:val="single" w:sz="4" w:space="0" w:color="auto"/>
              <w:right w:val="nil"/>
            </w:tcBorders>
            <w:shd w:val="clear" w:color="auto" w:fill="auto"/>
            <w:noWrap/>
            <w:vAlign w:val="center"/>
          </w:tcPr>
          <w:p w14:paraId="2A138336" w14:textId="77777777" w:rsidR="00653E3B" w:rsidRPr="00050EC7" w:rsidRDefault="00050EC7">
            <w:pPr>
              <w:widowControl/>
              <w:spacing w:before="0" w:after="0" w:line="240" w:lineRule="auto"/>
              <w:jc w:val="center"/>
              <w:textAlignment w:val="center"/>
              <w:rPr>
                <w:rFonts w:ascii="Arial" w:eastAsia="SimSun" w:hAnsi="Arial" w:cs="Arial"/>
                <w:color w:val="000000"/>
                <w:kern w:val="0"/>
                <w:sz w:val="20"/>
                <w:szCs w:val="20"/>
                <w:lang w:bidi="ar"/>
              </w:rPr>
            </w:pPr>
            <w:r w:rsidRPr="00050EC7">
              <w:rPr>
                <w:rFonts w:ascii="Arial" w:eastAsia="SimSun" w:hAnsi="Arial" w:cs="Arial"/>
                <w:color w:val="000000"/>
                <w:kern w:val="0"/>
                <w:sz w:val="20"/>
                <w:szCs w:val="20"/>
                <w:lang w:bidi="ar"/>
              </w:rPr>
              <w:t>0.539</w:t>
            </w:r>
          </w:p>
        </w:tc>
      </w:tr>
    </w:tbl>
    <w:p w14:paraId="3755B28B" w14:textId="77777777" w:rsidR="00653E3B" w:rsidRPr="00050EC7" w:rsidRDefault="00653E3B">
      <w:pPr>
        <w:spacing w:before="0" w:after="0" w:line="240" w:lineRule="auto"/>
        <w:rPr>
          <w:rFonts w:ascii="Times New Roman" w:hAnsi="Times New Roman" w:cs="Times New Roman"/>
          <w:color w:val="000000"/>
        </w:rPr>
      </w:pPr>
    </w:p>
    <w:p w14:paraId="6DAF5EA0" w14:textId="77777777" w:rsidR="00653E3B" w:rsidRPr="00050EC7" w:rsidRDefault="00050EC7">
      <w:pPr>
        <w:spacing w:before="0" w:after="0" w:line="480" w:lineRule="auto"/>
        <w:rPr>
          <w:rFonts w:ascii="Arial" w:hAnsi="Arial" w:cs="Arial"/>
          <w:color w:val="000000"/>
          <w:sz w:val="20"/>
          <w:szCs w:val="20"/>
        </w:rPr>
      </w:pPr>
      <w:r w:rsidRPr="00050EC7">
        <w:rPr>
          <w:rFonts w:ascii="Arial" w:hAnsi="Arial" w:cs="Arial"/>
          <w:color w:val="000000"/>
          <w:sz w:val="20"/>
          <w:szCs w:val="20"/>
        </w:rPr>
        <w:t>Abbreviations: SD</w:t>
      </w:r>
      <w:r w:rsidRPr="00050EC7">
        <w:rPr>
          <w:rFonts w:ascii="Arial" w:hAnsi="Arial" w:cs="Arial"/>
          <w:color w:val="000000"/>
          <w:sz w:val="20"/>
          <w:szCs w:val="20"/>
        </w:rPr>
        <w:t>，</w:t>
      </w:r>
      <w:r w:rsidRPr="00050EC7">
        <w:rPr>
          <w:rFonts w:ascii="Arial" w:hAnsi="Arial" w:cs="Arial"/>
          <w:color w:val="000000"/>
          <w:sz w:val="20"/>
          <w:szCs w:val="20"/>
        </w:rPr>
        <w:t>standard deviation</w:t>
      </w:r>
      <w:r w:rsidRPr="00050EC7">
        <w:rPr>
          <w:rFonts w:ascii="Arial" w:hAnsi="Arial" w:cs="Arial"/>
          <w:color w:val="000000"/>
          <w:sz w:val="20"/>
          <w:szCs w:val="20"/>
        </w:rPr>
        <w:t>；</w:t>
      </w:r>
      <w:r w:rsidRPr="00050EC7">
        <w:rPr>
          <w:rFonts w:ascii="Arial" w:hAnsi="Arial" w:cs="Arial"/>
          <w:color w:val="000000"/>
          <w:sz w:val="20"/>
          <w:szCs w:val="20"/>
        </w:rPr>
        <w:t xml:space="preserve"> BMI, body mass index; CHD, coronary heart disease; CVA, cerebrovascular </w:t>
      </w:r>
      <w:r w:rsidRPr="00050EC7">
        <w:rPr>
          <w:rFonts w:ascii="Arial" w:hAnsi="Arial" w:cs="Arial" w:hint="eastAsia"/>
          <w:color w:val="000000"/>
          <w:sz w:val="20"/>
          <w:szCs w:val="20"/>
        </w:rPr>
        <w:t>a</w:t>
      </w:r>
      <w:r w:rsidRPr="00050EC7">
        <w:rPr>
          <w:rFonts w:ascii="Arial" w:hAnsi="Arial" w:cs="Arial"/>
          <w:color w:val="000000"/>
          <w:sz w:val="20"/>
          <w:szCs w:val="20"/>
        </w:rPr>
        <w:t xml:space="preserve">ccident; WBC, white blood cell; IQR, interquartile range; RBC, red blood cell; UA, uric acid; TG, triglyceride; LDLC, low-density </w:t>
      </w:r>
      <w:r w:rsidRPr="00050EC7">
        <w:rPr>
          <w:rFonts w:ascii="Arial" w:hAnsi="Arial" w:cs="Arial"/>
          <w:color w:val="000000"/>
          <w:sz w:val="20"/>
          <w:szCs w:val="20"/>
        </w:rPr>
        <w:t xml:space="preserve">lipoprotein cholesterol; </w:t>
      </w:r>
      <w:r w:rsidRPr="00050EC7">
        <w:rPr>
          <w:rFonts w:ascii="Arial" w:hAnsi="Arial" w:cs="Arial"/>
          <w:color w:val="000000"/>
          <w:sz w:val="20"/>
          <w:szCs w:val="20"/>
        </w:rPr>
        <w:lastRenderedPageBreak/>
        <w:t>NT-proBNP, N-terminal pro-brain</w:t>
      </w:r>
      <w:r w:rsidRPr="00050EC7">
        <w:rPr>
          <w:rFonts w:ascii="Arial" w:hAnsi="Arial" w:cs="Arial"/>
          <w:color w:val="000000"/>
          <w:sz w:val="20"/>
          <w:szCs w:val="20"/>
        </w:rPr>
        <w:t>；</w:t>
      </w:r>
      <w:r w:rsidRPr="00050EC7">
        <w:rPr>
          <w:rFonts w:ascii="Arial" w:hAnsi="Arial" w:cs="Arial"/>
          <w:color w:val="000000"/>
          <w:sz w:val="20"/>
          <w:szCs w:val="20"/>
        </w:rPr>
        <w:t>LVEF, left ventricular ejection fraction; LAD, left atrial internal diameter; LVEDD, left ventricular end-diastolic internal diameter</w:t>
      </w:r>
      <w:r w:rsidRPr="00050EC7">
        <w:rPr>
          <w:rFonts w:ascii="Arial" w:hAnsi="Arial" w:cs="Arial" w:hint="eastAsia"/>
          <w:color w:val="000000"/>
          <w:sz w:val="20"/>
          <w:szCs w:val="20"/>
        </w:rPr>
        <w:t>.</w:t>
      </w:r>
    </w:p>
    <w:p w14:paraId="7BCE220C" w14:textId="77777777" w:rsidR="00653E3B" w:rsidRPr="00050EC7" w:rsidRDefault="00653E3B">
      <w:pPr>
        <w:spacing w:before="0" w:after="0" w:line="240" w:lineRule="auto"/>
        <w:jc w:val="left"/>
        <w:rPr>
          <w:rFonts w:ascii="Arial" w:hAnsi="Arial" w:cs="Arial"/>
          <w:b/>
          <w:bCs/>
          <w:color w:val="000000"/>
          <w:sz w:val="20"/>
          <w:szCs w:val="20"/>
        </w:rPr>
      </w:pPr>
    </w:p>
    <w:p w14:paraId="2DFD255D" w14:textId="77777777" w:rsidR="00653E3B" w:rsidRPr="00050EC7" w:rsidRDefault="00050EC7">
      <w:pPr>
        <w:spacing w:before="0" w:after="0" w:line="240" w:lineRule="auto"/>
        <w:jc w:val="left"/>
        <w:rPr>
          <w:rFonts w:ascii="Arial" w:hAnsi="Arial" w:cs="Arial"/>
          <w:b/>
          <w:bCs/>
          <w:color w:val="000000"/>
          <w:sz w:val="20"/>
          <w:szCs w:val="20"/>
        </w:rPr>
      </w:pPr>
      <w:r w:rsidRPr="00050EC7">
        <w:rPr>
          <w:rFonts w:ascii="Arial" w:hAnsi="Arial" w:cs="Arial"/>
          <w:b/>
          <w:bCs/>
          <w:color w:val="000000"/>
          <w:sz w:val="20"/>
          <w:szCs w:val="20"/>
        </w:rPr>
        <w:t>Table S</w:t>
      </w:r>
      <w:r w:rsidRPr="00050EC7">
        <w:rPr>
          <w:rFonts w:ascii="Arial" w:hAnsi="Arial" w:cs="Arial" w:hint="eastAsia"/>
          <w:b/>
          <w:bCs/>
          <w:color w:val="000000"/>
          <w:sz w:val="20"/>
          <w:szCs w:val="20"/>
        </w:rPr>
        <w:t>3</w:t>
      </w:r>
      <w:r w:rsidRPr="00050EC7">
        <w:rPr>
          <w:rFonts w:ascii="Arial" w:hAnsi="Arial" w:cs="Arial"/>
          <w:color w:val="000000"/>
          <w:sz w:val="20"/>
          <w:szCs w:val="20"/>
        </w:rPr>
        <w:t xml:space="preserve"> Primer sequences</w:t>
      </w:r>
    </w:p>
    <w:p w14:paraId="638F3620" w14:textId="77777777" w:rsidR="00653E3B" w:rsidRPr="00050EC7" w:rsidRDefault="00653E3B">
      <w:pPr>
        <w:spacing w:before="0" w:after="0" w:line="240" w:lineRule="auto"/>
        <w:jc w:val="left"/>
        <w:rPr>
          <w:rFonts w:ascii="Arial" w:hAnsi="Arial" w:cs="Arial"/>
          <w:b/>
          <w:bCs/>
          <w:color w:val="000000"/>
          <w:sz w:val="20"/>
          <w:szCs w:val="20"/>
        </w:rPr>
      </w:pPr>
    </w:p>
    <w:tbl>
      <w:tblPr>
        <w:tblStyle w:val="TableGrid"/>
        <w:tblpPr w:leftFromText="180" w:rightFromText="180" w:vertAnchor="text" w:horzAnchor="page" w:tblpX="1903" w:tblpY="119"/>
        <w:tblOverlap w:val="never"/>
        <w:tblW w:w="8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3654"/>
        <w:gridCol w:w="3399"/>
      </w:tblGrid>
      <w:tr w:rsidR="00653E3B" w:rsidRPr="00050EC7" w14:paraId="1F27112F" w14:textId="77777777">
        <w:trPr>
          <w:trHeight w:val="451"/>
        </w:trPr>
        <w:tc>
          <w:tcPr>
            <w:tcW w:w="1274" w:type="dxa"/>
            <w:tcBorders>
              <w:top w:val="single" w:sz="4" w:space="0" w:color="auto"/>
              <w:bottom w:val="single" w:sz="4" w:space="0" w:color="auto"/>
            </w:tcBorders>
            <w:shd w:val="clear" w:color="auto" w:fill="auto"/>
            <w:vAlign w:val="center"/>
          </w:tcPr>
          <w:p w14:paraId="081C658F"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Gene</w:t>
            </w:r>
          </w:p>
        </w:tc>
        <w:tc>
          <w:tcPr>
            <w:tcW w:w="3654" w:type="dxa"/>
            <w:tcBorders>
              <w:top w:val="single" w:sz="4" w:space="0" w:color="auto"/>
              <w:bottom w:val="single" w:sz="4" w:space="0" w:color="auto"/>
            </w:tcBorders>
            <w:shd w:val="clear" w:color="auto" w:fill="auto"/>
            <w:vAlign w:val="center"/>
          </w:tcPr>
          <w:p w14:paraId="4470E30F"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Forward(5ʹ-3ʹ)</w:t>
            </w:r>
          </w:p>
        </w:tc>
        <w:tc>
          <w:tcPr>
            <w:tcW w:w="3399" w:type="dxa"/>
            <w:tcBorders>
              <w:top w:val="single" w:sz="4" w:space="0" w:color="auto"/>
              <w:bottom w:val="single" w:sz="4" w:space="0" w:color="auto"/>
            </w:tcBorders>
            <w:shd w:val="clear" w:color="auto" w:fill="auto"/>
            <w:vAlign w:val="center"/>
          </w:tcPr>
          <w:p w14:paraId="39C3948F"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Reverse(5ʹ-3ʹ)</w:t>
            </w:r>
          </w:p>
        </w:tc>
      </w:tr>
      <w:tr w:rsidR="00653E3B" w:rsidRPr="00050EC7" w14:paraId="706FC72D" w14:textId="77777777">
        <w:trPr>
          <w:trHeight w:val="451"/>
        </w:trPr>
        <w:tc>
          <w:tcPr>
            <w:tcW w:w="1274" w:type="dxa"/>
            <w:tcBorders>
              <w:top w:val="single" w:sz="4" w:space="0" w:color="auto"/>
            </w:tcBorders>
            <w:shd w:val="clear" w:color="auto" w:fill="auto"/>
            <w:vAlign w:val="center"/>
          </w:tcPr>
          <w:p w14:paraId="38CB0CBE" w14:textId="77777777" w:rsidR="00653E3B" w:rsidRPr="00050EC7" w:rsidRDefault="00050EC7">
            <w:pPr>
              <w:widowControl/>
              <w:spacing w:before="0" w:after="0" w:line="240" w:lineRule="auto"/>
              <w:jc w:val="center"/>
              <w:rPr>
                <w:rFonts w:ascii="Arial" w:hAnsi="Arial" w:cs="Arial"/>
                <w:color w:val="000000"/>
                <w:sz w:val="20"/>
                <w:szCs w:val="20"/>
              </w:rPr>
            </w:pPr>
            <w:r w:rsidRPr="00050EC7">
              <w:rPr>
                <w:rFonts w:ascii="Arial" w:hAnsi="Arial" w:cs="Arial"/>
                <w:color w:val="000000"/>
                <w:sz w:val="20"/>
                <w:szCs w:val="20"/>
              </w:rPr>
              <w:t>IGF1</w:t>
            </w:r>
          </w:p>
        </w:tc>
        <w:tc>
          <w:tcPr>
            <w:tcW w:w="3654" w:type="dxa"/>
            <w:tcBorders>
              <w:top w:val="single" w:sz="4" w:space="0" w:color="auto"/>
            </w:tcBorders>
            <w:shd w:val="clear" w:color="auto" w:fill="auto"/>
            <w:vAlign w:val="center"/>
          </w:tcPr>
          <w:p w14:paraId="60B4B89A"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GATAGAGCCTGCGCAATGGA</w:t>
            </w:r>
          </w:p>
        </w:tc>
        <w:tc>
          <w:tcPr>
            <w:tcW w:w="3399" w:type="dxa"/>
            <w:tcBorders>
              <w:top w:val="single" w:sz="4" w:space="0" w:color="auto"/>
            </w:tcBorders>
            <w:shd w:val="clear" w:color="auto" w:fill="auto"/>
            <w:vAlign w:val="center"/>
          </w:tcPr>
          <w:p w14:paraId="101AD526"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ACTGAAGAGCATCCACCAGC</w:t>
            </w:r>
          </w:p>
        </w:tc>
      </w:tr>
      <w:tr w:rsidR="00653E3B" w:rsidRPr="00050EC7" w14:paraId="3D7313B0" w14:textId="77777777">
        <w:trPr>
          <w:trHeight w:val="451"/>
        </w:trPr>
        <w:tc>
          <w:tcPr>
            <w:tcW w:w="1274" w:type="dxa"/>
            <w:shd w:val="clear" w:color="auto" w:fill="auto"/>
            <w:vAlign w:val="center"/>
          </w:tcPr>
          <w:p w14:paraId="0B390848"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PDK4</w:t>
            </w:r>
          </w:p>
        </w:tc>
        <w:tc>
          <w:tcPr>
            <w:tcW w:w="3654" w:type="dxa"/>
            <w:shd w:val="clear" w:color="auto" w:fill="auto"/>
            <w:vAlign w:val="center"/>
          </w:tcPr>
          <w:p w14:paraId="25FF5A3F"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AGAGGTGGAGCATTTCTCGC</w:t>
            </w:r>
          </w:p>
        </w:tc>
        <w:tc>
          <w:tcPr>
            <w:tcW w:w="3399" w:type="dxa"/>
            <w:shd w:val="clear" w:color="auto" w:fill="auto"/>
            <w:vAlign w:val="center"/>
          </w:tcPr>
          <w:p w14:paraId="5035DD2E"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GCTTTCTGGTCATCTGGGCT</w:t>
            </w:r>
          </w:p>
        </w:tc>
      </w:tr>
      <w:tr w:rsidR="00653E3B" w:rsidRPr="00050EC7" w14:paraId="352F9498" w14:textId="77777777">
        <w:trPr>
          <w:trHeight w:val="451"/>
        </w:trPr>
        <w:tc>
          <w:tcPr>
            <w:tcW w:w="1274" w:type="dxa"/>
            <w:shd w:val="clear" w:color="auto" w:fill="auto"/>
            <w:vAlign w:val="center"/>
          </w:tcPr>
          <w:p w14:paraId="02C728F3"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TMEM176B</w:t>
            </w:r>
          </w:p>
        </w:tc>
        <w:tc>
          <w:tcPr>
            <w:tcW w:w="3654" w:type="dxa"/>
            <w:shd w:val="clear" w:color="auto" w:fill="auto"/>
            <w:vAlign w:val="center"/>
          </w:tcPr>
          <w:p w14:paraId="2D7A95DF"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AAGATCTGCTCTGTCCCCCTC</w:t>
            </w:r>
          </w:p>
        </w:tc>
        <w:tc>
          <w:tcPr>
            <w:tcW w:w="3399" w:type="dxa"/>
            <w:shd w:val="clear" w:color="auto" w:fill="auto"/>
            <w:vAlign w:val="center"/>
          </w:tcPr>
          <w:p w14:paraId="52D44A34"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TGTTTTGCGTCATCCTGCCT</w:t>
            </w:r>
          </w:p>
        </w:tc>
      </w:tr>
      <w:tr w:rsidR="00653E3B" w:rsidRPr="00050EC7" w14:paraId="3277ED5F" w14:textId="77777777">
        <w:trPr>
          <w:trHeight w:val="451"/>
        </w:trPr>
        <w:tc>
          <w:tcPr>
            <w:tcW w:w="1274" w:type="dxa"/>
            <w:shd w:val="clear" w:color="auto" w:fill="auto"/>
            <w:vAlign w:val="center"/>
          </w:tcPr>
          <w:p w14:paraId="7D644DAD"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RAB13</w:t>
            </w:r>
          </w:p>
        </w:tc>
        <w:tc>
          <w:tcPr>
            <w:tcW w:w="3654" w:type="dxa"/>
            <w:shd w:val="clear" w:color="auto" w:fill="auto"/>
            <w:vAlign w:val="center"/>
          </w:tcPr>
          <w:p w14:paraId="0C04EA79"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GACAGGAAGAGTCTCACGACA</w:t>
            </w:r>
          </w:p>
        </w:tc>
        <w:tc>
          <w:tcPr>
            <w:tcW w:w="3399" w:type="dxa"/>
            <w:shd w:val="clear" w:color="auto" w:fill="auto"/>
            <w:vAlign w:val="center"/>
          </w:tcPr>
          <w:p w14:paraId="33A3EAEA"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GGCCAAACTTGGCACTAGGA</w:t>
            </w:r>
          </w:p>
        </w:tc>
      </w:tr>
      <w:tr w:rsidR="00653E3B" w:rsidRPr="00050EC7" w14:paraId="228DDE85" w14:textId="77777777">
        <w:trPr>
          <w:trHeight w:val="451"/>
        </w:trPr>
        <w:tc>
          <w:tcPr>
            <w:tcW w:w="1274" w:type="dxa"/>
            <w:tcBorders>
              <w:bottom w:val="single" w:sz="4" w:space="0" w:color="auto"/>
            </w:tcBorders>
            <w:shd w:val="clear" w:color="auto" w:fill="auto"/>
            <w:vAlign w:val="center"/>
          </w:tcPr>
          <w:p w14:paraId="3DDA3199"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β-actin</w:t>
            </w:r>
          </w:p>
        </w:tc>
        <w:tc>
          <w:tcPr>
            <w:tcW w:w="3654" w:type="dxa"/>
            <w:tcBorders>
              <w:bottom w:val="single" w:sz="4" w:space="0" w:color="auto"/>
            </w:tcBorders>
            <w:shd w:val="clear" w:color="auto" w:fill="auto"/>
            <w:vAlign w:val="center"/>
          </w:tcPr>
          <w:p w14:paraId="76AD9D7C"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CCCTGGACTTCGAGCAAGAG</w:t>
            </w:r>
          </w:p>
        </w:tc>
        <w:tc>
          <w:tcPr>
            <w:tcW w:w="3399" w:type="dxa"/>
            <w:tcBorders>
              <w:bottom w:val="single" w:sz="4" w:space="0" w:color="auto"/>
            </w:tcBorders>
            <w:shd w:val="clear" w:color="auto" w:fill="auto"/>
            <w:vAlign w:val="center"/>
          </w:tcPr>
          <w:p w14:paraId="7D7F9541" w14:textId="77777777" w:rsidR="00653E3B" w:rsidRPr="00050EC7" w:rsidRDefault="00050EC7">
            <w:pPr>
              <w:widowControl/>
              <w:spacing w:before="0" w:after="0" w:line="240" w:lineRule="atLeast"/>
              <w:jc w:val="center"/>
              <w:rPr>
                <w:rFonts w:ascii="Arial" w:hAnsi="Arial" w:cs="Arial"/>
                <w:color w:val="000000"/>
                <w:sz w:val="20"/>
                <w:szCs w:val="20"/>
              </w:rPr>
            </w:pPr>
            <w:r w:rsidRPr="00050EC7">
              <w:rPr>
                <w:rFonts w:ascii="Arial" w:hAnsi="Arial" w:cs="Arial"/>
                <w:color w:val="000000"/>
                <w:sz w:val="20"/>
                <w:szCs w:val="20"/>
              </w:rPr>
              <w:t>AATGCCAGGGTACATGGTGG</w:t>
            </w:r>
          </w:p>
        </w:tc>
      </w:tr>
    </w:tbl>
    <w:p w14:paraId="379E4A31" w14:textId="77777777" w:rsidR="00653E3B" w:rsidRPr="00050EC7" w:rsidRDefault="00653E3B">
      <w:pPr>
        <w:spacing w:before="0" w:after="0" w:line="240" w:lineRule="auto"/>
        <w:jc w:val="left"/>
        <w:rPr>
          <w:rFonts w:ascii="Arial" w:hAnsi="Arial" w:cs="Arial"/>
          <w:b/>
          <w:bCs/>
          <w:color w:val="000000"/>
          <w:sz w:val="20"/>
          <w:szCs w:val="20"/>
        </w:rPr>
      </w:pPr>
    </w:p>
    <w:p w14:paraId="4E910447" w14:textId="77777777" w:rsidR="00653E3B" w:rsidRPr="00050EC7" w:rsidRDefault="00653E3B">
      <w:pPr>
        <w:spacing w:before="0" w:after="0" w:line="480" w:lineRule="auto"/>
        <w:rPr>
          <w:rFonts w:ascii="Arial" w:hAnsi="Arial" w:cs="Arial"/>
          <w:color w:val="000000"/>
          <w:sz w:val="20"/>
          <w:szCs w:val="20"/>
        </w:rPr>
      </w:pPr>
    </w:p>
    <w:p w14:paraId="2C5E06C3" w14:textId="77777777" w:rsidR="00653E3B" w:rsidRPr="00050EC7" w:rsidRDefault="00653E3B">
      <w:pPr>
        <w:spacing w:before="0" w:after="0" w:line="480" w:lineRule="auto"/>
        <w:rPr>
          <w:rFonts w:ascii="Arial" w:hAnsi="Arial" w:cs="Arial"/>
          <w:color w:val="000000"/>
          <w:sz w:val="20"/>
          <w:szCs w:val="20"/>
        </w:rPr>
      </w:pPr>
    </w:p>
    <w:p w14:paraId="2E36410E" w14:textId="77777777" w:rsidR="00653E3B" w:rsidRPr="00050EC7" w:rsidRDefault="00653E3B">
      <w:pPr>
        <w:spacing w:before="0" w:after="0" w:line="480" w:lineRule="auto"/>
        <w:rPr>
          <w:rFonts w:ascii="Arial" w:hAnsi="Arial" w:cs="Arial"/>
          <w:color w:val="000000"/>
          <w:sz w:val="20"/>
          <w:szCs w:val="20"/>
        </w:rPr>
      </w:pPr>
    </w:p>
    <w:p w14:paraId="726A843C" w14:textId="77777777" w:rsidR="00653E3B" w:rsidRPr="00050EC7" w:rsidRDefault="00653E3B">
      <w:pPr>
        <w:spacing w:before="0" w:after="0" w:line="480" w:lineRule="auto"/>
        <w:rPr>
          <w:rFonts w:ascii="Arial" w:hAnsi="Arial" w:cs="Arial"/>
          <w:color w:val="000000"/>
          <w:sz w:val="20"/>
          <w:szCs w:val="20"/>
        </w:rPr>
      </w:pPr>
    </w:p>
    <w:p w14:paraId="7B5FDCF1" w14:textId="77777777" w:rsidR="00653E3B" w:rsidRPr="00050EC7" w:rsidRDefault="00653E3B">
      <w:pPr>
        <w:spacing w:before="0" w:after="0" w:line="480" w:lineRule="auto"/>
        <w:rPr>
          <w:rFonts w:ascii="Arial" w:hAnsi="Arial" w:cs="Arial"/>
          <w:color w:val="000000"/>
          <w:sz w:val="20"/>
          <w:szCs w:val="20"/>
        </w:rPr>
      </w:pPr>
    </w:p>
    <w:p w14:paraId="27AC002A" w14:textId="77777777" w:rsidR="00653E3B" w:rsidRPr="00050EC7" w:rsidRDefault="00653E3B">
      <w:pPr>
        <w:spacing w:before="0" w:after="0" w:line="480" w:lineRule="auto"/>
        <w:rPr>
          <w:rFonts w:ascii="Arial" w:hAnsi="Arial" w:cs="Arial"/>
          <w:color w:val="000000"/>
          <w:sz w:val="20"/>
          <w:szCs w:val="20"/>
        </w:rPr>
      </w:pPr>
    </w:p>
    <w:p w14:paraId="0C8F136B" w14:textId="77777777" w:rsidR="00653E3B" w:rsidRPr="00050EC7" w:rsidRDefault="00653E3B">
      <w:pPr>
        <w:spacing w:before="0" w:after="0" w:line="480" w:lineRule="auto"/>
        <w:rPr>
          <w:rFonts w:ascii="Arial" w:hAnsi="Arial" w:cs="Arial"/>
          <w:color w:val="000000"/>
          <w:sz w:val="20"/>
          <w:szCs w:val="20"/>
        </w:rPr>
      </w:pPr>
    </w:p>
    <w:p w14:paraId="67E8A046" w14:textId="77777777" w:rsidR="00653E3B" w:rsidRPr="00050EC7" w:rsidRDefault="00653E3B">
      <w:pPr>
        <w:spacing w:before="0" w:after="0" w:line="480" w:lineRule="auto"/>
        <w:rPr>
          <w:rFonts w:ascii="Arial" w:hAnsi="Arial" w:cs="Arial"/>
          <w:color w:val="000000"/>
          <w:sz w:val="20"/>
          <w:szCs w:val="20"/>
        </w:rPr>
      </w:pPr>
    </w:p>
    <w:p w14:paraId="6259844E" w14:textId="77777777" w:rsidR="00653E3B" w:rsidRPr="00050EC7" w:rsidRDefault="00653E3B">
      <w:pPr>
        <w:spacing w:before="0" w:after="0" w:line="480" w:lineRule="auto"/>
        <w:rPr>
          <w:rFonts w:ascii="Arial" w:hAnsi="Arial" w:cs="Arial"/>
          <w:color w:val="000000"/>
          <w:sz w:val="20"/>
          <w:szCs w:val="20"/>
        </w:rPr>
      </w:pPr>
    </w:p>
    <w:p w14:paraId="1F358D3D" w14:textId="77777777" w:rsidR="00653E3B" w:rsidRPr="00050EC7" w:rsidRDefault="00653E3B">
      <w:pPr>
        <w:spacing w:before="0" w:after="0" w:line="480" w:lineRule="auto"/>
        <w:rPr>
          <w:rFonts w:ascii="Arial" w:hAnsi="Arial" w:cs="Arial"/>
          <w:color w:val="000000"/>
          <w:sz w:val="20"/>
          <w:szCs w:val="20"/>
        </w:rPr>
      </w:pPr>
    </w:p>
    <w:p w14:paraId="64781C06" w14:textId="77777777" w:rsidR="00653E3B" w:rsidRPr="00050EC7" w:rsidRDefault="00653E3B">
      <w:pPr>
        <w:spacing w:before="0" w:after="0" w:line="480" w:lineRule="auto"/>
        <w:rPr>
          <w:rFonts w:ascii="Arial" w:hAnsi="Arial" w:cs="Arial"/>
          <w:color w:val="000000"/>
          <w:sz w:val="20"/>
          <w:szCs w:val="20"/>
        </w:rPr>
      </w:pPr>
    </w:p>
    <w:p w14:paraId="6ED7FB3A" w14:textId="77777777" w:rsidR="00653E3B" w:rsidRPr="00050EC7" w:rsidRDefault="00653E3B">
      <w:pPr>
        <w:spacing w:before="0" w:after="0" w:line="480" w:lineRule="auto"/>
        <w:rPr>
          <w:rFonts w:ascii="Arial" w:hAnsi="Arial" w:cs="Arial"/>
          <w:color w:val="000000"/>
          <w:sz w:val="20"/>
          <w:szCs w:val="20"/>
        </w:rPr>
      </w:pPr>
    </w:p>
    <w:p w14:paraId="6ECDD33C" w14:textId="77777777" w:rsidR="00653E3B" w:rsidRPr="00050EC7" w:rsidRDefault="00653E3B">
      <w:pPr>
        <w:spacing w:before="0" w:after="0" w:line="480" w:lineRule="auto"/>
        <w:rPr>
          <w:rFonts w:ascii="Arial" w:hAnsi="Arial" w:cs="Arial"/>
          <w:color w:val="000000"/>
          <w:sz w:val="20"/>
          <w:szCs w:val="20"/>
        </w:rPr>
      </w:pPr>
    </w:p>
    <w:p w14:paraId="692D85AD" w14:textId="77777777" w:rsidR="00653E3B" w:rsidRPr="00050EC7" w:rsidRDefault="00050EC7">
      <w:pPr>
        <w:spacing w:before="0" w:after="0" w:line="480" w:lineRule="auto"/>
        <w:rPr>
          <w:rFonts w:ascii="Times New Roman" w:hAnsi="Times New Roman" w:cs="Times New Roman"/>
          <w:color w:val="000000"/>
        </w:rPr>
      </w:pPr>
      <w:r w:rsidRPr="00050EC7">
        <w:rPr>
          <w:rFonts w:ascii="Times New Roman" w:hAnsi="Times New Roman" w:cs="Times New Roman"/>
          <w:b/>
          <w:bCs/>
          <w:color w:val="000000"/>
        </w:rPr>
        <w:lastRenderedPageBreak/>
        <w:t xml:space="preserve">Appendix 1 </w:t>
      </w:r>
      <w:r w:rsidRPr="00050EC7">
        <w:rPr>
          <w:rFonts w:ascii="Times New Roman" w:hAnsi="Times New Roman" w:cs="Times New Roman"/>
          <w:color w:val="000000"/>
        </w:rPr>
        <w:t>The Informed Consent Form</w:t>
      </w:r>
    </w:p>
    <w:p w14:paraId="126E38CF" w14:textId="77777777" w:rsidR="00653E3B" w:rsidRPr="00050EC7" w:rsidRDefault="00050EC7">
      <w:pPr>
        <w:rPr>
          <w:rFonts w:ascii="Times New Roman" w:hAnsi="Times New Roman" w:cs="Times New Roman"/>
          <w:color w:val="000000"/>
        </w:rPr>
      </w:pPr>
      <w:r w:rsidRPr="00050EC7">
        <w:rPr>
          <w:rFonts w:ascii="Times New Roman" w:hAnsi="Times New Roman" w:cs="Times New Roman"/>
          <w:color w:val="000000"/>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文本框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wps:cNvSpPr>
                      <wps:spPr>
                        <a:xfrm>
                          <a:off x="0" y="0"/>
                          <a:ext cx="635000" cy="635000"/>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_x0000_s1026" o:spid="_x0000_s1026" o:spt="202" type="#_x0000_t202" style="position:absolute;left:0pt;margin-left:0pt;margin-top:0pt;height:50pt;width:50pt;visibility:hidden;z-index:251660288;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xD+rLQAAAABQEAAA8AAAAAAAAAAQAgAAAA&#10;IgAAAGRycy9kb3ducmV2LnhtbFBLAQIUABQAAAAIAIdO4kAi0LvvEwIAAE8EAAAOAAAAAAAAAAEA&#10;IAAAAB8BAABkcnMvZTJvRG9jLnhtbFBLBQYAAAAABgAGAFkBAACkBQAAAAA=&#10;">
                <v:fill on="t" focussize="0,0"/>
                <v:stroke color="#000000" joinstyle="miter"/>
                <v:imagedata o:title=""/>
                <o:lock v:ext="edit" selection="t" aspectratio="f"/>
              </v:shape>
            </w:pict>
          </mc:Fallback>
        </mc:AlternateContent>
      </w:r>
    </w:p>
    <w:p w14:paraId="29861373" w14:textId="77777777" w:rsidR="00653E3B" w:rsidRPr="00050EC7" w:rsidRDefault="00050EC7">
      <w:pPr>
        <w:spacing w:line="400" w:lineRule="exact"/>
        <w:jc w:val="center"/>
        <w:rPr>
          <w:rFonts w:ascii="Times New Roman" w:hAnsi="Times New Roman" w:cs="Times New Roman"/>
          <w:b/>
          <w:color w:val="000000"/>
        </w:rPr>
      </w:pPr>
      <w:bookmarkStart w:id="0" w:name="_Toc16704"/>
      <w:r w:rsidRPr="00050EC7">
        <w:rPr>
          <w:rFonts w:ascii="Times New Roman" w:hAnsi="Times New Roman" w:cs="Times New Roman"/>
          <w:b/>
          <w:color w:val="000000"/>
        </w:rPr>
        <w:t>Informed consent</w:t>
      </w:r>
      <w:bookmarkEnd w:id="0"/>
    </w:p>
    <w:p w14:paraId="17A4E9BD" w14:textId="77777777" w:rsidR="00653E3B" w:rsidRPr="00050EC7" w:rsidRDefault="00050EC7">
      <w:pPr>
        <w:spacing w:line="400" w:lineRule="exact"/>
        <w:jc w:val="center"/>
        <w:rPr>
          <w:rFonts w:ascii="Times New Roman" w:hAnsi="Times New Roman" w:cs="Times New Roman"/>
          <w:b/>
          <w:color w:val="000000"/>
        </w:rPr>
      </w:pPr>
      <w:r w:rsidRPr="00050EC7">
        <w:rPr>
          <w:rFonts w:ascii="Times New Roman" w:hAnsi="Times New Roman" w:cs="Times New Roman"/>
          <w:b/>
          <w:color w:val="000000"/>
        </w:rPr>
        <w:t>Information for Subjects</w:t>
      </w:r>
    </w:p>
    <w:p w14:paraId="2CA7ABA9" w14:textId="77777777" w:rsidR="00653E3B" w:rsidRPr="00050EC7" w:rsidRDefault="00653E3B">
      <w:pPr>
        <w:spacing w:line="400" w:lineRule="exact"/>
        <w:jc w:val="center"/>
        <w:rPr>
          <w:rFonts w:ascii="Times New Roman" w:hAnsi="Times New Roman" w:cs="Times New Roman"/>
          <w:b/>
          <w:color w:val="000000"/>
        </w:rPr>
      </w:pPr>
    </w:p>
    <w:p w14:paraId="37714E7B" w14:textId="77777777" w:rsidR="00653E3B" w:rsidRPr="00050EC7" w:rsidRDefault="00050EC7">
      <w:pPr>
        <w:spacing w:line="400" w:lineRule="exact"/>
        <w:rPr>
          <w:rFonts w:ascii="Times New Roman" w:hAnsi="Times New Roman" w:cs="Times New Roman"/>
          <w:color w:val="000000"/>
        </w:rPr>
      </w:pPr>
      <w:r w:rsidRPr="00050EC7">
        <w:rPr>
          <w:rFonts w:ascii="Times New Roman" w:hAnsi="Times New Roman" w:cs="Times New Roman"/>
          <w:color w:val="000000"/>
        </w:rPr>
        <w:t>Honourable :</w:t>
      </w:r>
    </w:p>
    <w:p w14:paraId="10DCA798" w14:textId="77777777" w:rsidR="00653E3B" w:rsidRPr="00050EC7" w:rsidRDefault="00050EC7">
      <w:pPr>
        <w:widowControl/>
        <w:jc w:val="left"/>
        <w:rPr>
          <w:rFonts w:ascii="Times New Roman" w:eastAsia="SimSun" w:hAnsi="Times New Roman" w:cs="Times New Roman"/>
          <w:color w:val="000000"/>
        </w:rPr>
      </w:pPr>
      <w:r w:rsidRPr="00050EC7">
        <w:rPr>
          <w:rFonts w:ascii="Times New Roman" w:eastAsia="SimSun" w:hAnsi="Times New Roman" w:cs="Times New Roman"/>
          <w:color w:val="000000"/>
        </w:rPr>
        <w:t xml:space="preserve">You are invited to participate in the study </w:t>
      </w:r>
      <w:r w:rsidRPr="00050EC7">
        <w:rPr>
          <w:rFonts w:ascii="Times New Roman" w:eastAsia="SimSun" w:hAnsi="Times New Roman" w:cs="Times New Roman"/>
          <w:color w:val="000000"/>
          <w:u w:val="single"/>
        </w:rPr>
        <w:t xml:space="preserve">"Exploring the macrophage-endothelial cell interaction pattern and potential signalling pathways in fibrosis of the left atrial appendage fibrillation based on single-cell multi-omics data" by </w:t>
      </w:r>
      <w:r w:rsidRPr="00050EC7">
        <w:rPr>
          <w:rFonts w:ascii="Times New Roman" w:eastAsia="SimSun" w:hAnsi="Times New Roman" w:cs="Times New Roman"/>
          <w:color w:val="000000"/>
        </w:rPr>
        <w:t xml:space="preserve">Prof Tao Siming, which is undertaken by </w:t>
      </w:r>
      <w:r w:rsidRPr="00050EC7">
        <w:rPr>
          <w:rFonts w:ascii="Times New Roman" w:eastAsia="SimSun" w:hAnsi="Times New Roman" w:cs="Times New Roman"/>
          <w:color w:val="000000"/>
          <w:u w:val="single"/>
        </w:rPr>
        <w:t xml:space="preserve">the Affiliated Hospital of Yunnan University under the "High-level Talent Cultivation and Supporting Programme" of Yunnan Province, under the Special Fund Grant No. YNWR-MY-2020-024. </w:t>
      </w:r>
      <w:r w:rsidRPr="00050EC7">
        <w:rPr>
          <w:rFonts w:ascii="Times New Roman" w:eastAsia="SimSun" w:hAnsi="Times New Roman" w:cs="Times New Roman"/>
          <w:color w:val="000000"/>
        </w:rPr>
        <w:t>This information note provides you with some information to help you decide whether or not to pa</w:t>
      </w:r>
      <w:r w:rsidRPr="00050EC7">
        <w:rPr>
          <w:rFonts w:ascii="Times New Roman" w:eastAsia="SimSun" w:hAnsi="Times New Roman" w:cs="Times New Roman"/>
          <w:color w:val="000000"/>
        </w:rPr>
        <w:t>rticipate in this scientific research. Please read it carefully and ask the investigator in charge of the study if you have any questions.</w:t>
      </w:r>
    </w:p>
    <w:p w14:paraId="7C161CB3" w14:textId="77777777" w:rsidR="00653E3B" w:rsidRPr="00050EC7" w:rsidRDefault="00050EC7">
      <w:pPr>
        <w:ind w:firstLine="420"/>
        <w:rPr>
          <w:rFonts w:ascii="Times New Roman" w:hAnsi="Times New Roman" w:cs="Times New Roman"/>
          <w:color w:val="000000"/>
        </w:rPr>
      </w:pPr>
      <w:r w:rsidRPr="00050EC7">
        <w:rPr>
          <w:rFonts w:ascii="Times New Roman" w:hAnsi="Times New Roman" w:cs="Times New Roman"/>
          <w:b/>
          <w:bCs/>
          <w:color w:val="000000"/>
          <w:u w:val="single"/>
        </w:rPr>
        <w:t xml:space="preserve">Your participation in this study is voluntary and you have the right to refuse to participate. Whether you participate in this study or not, it will not have any effect on your course of treatment at our hospital. </w:t>
      </w:r>
      <w:r w:rsidRPr="00050EC7">
        <w:rPr>
          <w:rFonts w:ascii="Times New Roman" w:hAnsi="Times New Roman" w:cs="Times New Roman"/>
          <w:color w:val="000000"/>
        </w:rPr>
        <w:t xml:space="preserve">This study has been reviewed by the Ethical Review Committee of </w:t>
      </w:r>
      <w:r w:rsidRPr="00050EC7">
        <w:rPr>
          <w:rFonts w:ascii="Times New Roman" w:hAnsi="Times New Roman" w:cs="Times New Roman"/>
          <w:color w:val="000000"/>
          <w:u w:val="single"/>
        </w:rPr>
        <w:t>Yunnan University Hospital.</w:t>
      </w:r>
    </w:p>
    <w:p w14:paraId="7757FEDA" w14:textId="77777777" w:rsidR="00653E3B" w:rsidRPr="00050EC7" w:rsidRDefault="00050EC7">
      <w:pPr>
        <w:numPr>
          <w:ilvl w:val="0"/>
          <w:numId w:val="1"/>
        </w:numPr>
        <w:ind w:left="777" w:hanging="363"/>
        <w:rPr>
          <w:rFonts w:ascii="Times New Roman" w:hAnsi="Times New Roman" w:cs="Times New Roman"/>
          <w:b/>
          <w:bCs/>
          <w:color w:val="000000"/>
        </w:rPr>
      </w:pPr>
      <w:r w:rsidRPr="00050EC7">
        <w:rPr>
          <w:rFonts w:ascii="Times New Roman" w:hAnsi="Times New Roman" w:cs="Times New Roman"/>
          <w:b/>
          <w:bCs/>
          <w:color w:val="000000"/>
        </w:rPr>
        <w:t>Why this study was undertaken: (please provide a brief summary of the background, purpose and significance of the study)</w:t>
      </w:r>
    </w:p>
    <w:p w14:paraId="05D8ECE8" w14:textId="77777777" w:rsidR="00653E3B" w:rsidRPr="00050EC7" w:rsidRDefault="00050EC7">
      <w:pPr>
        <w:spacing w:line="280" w:lineRule="exact"/>
        <w:ind w:firstLineChars="200" w:firstLine="480"/>
        <w:rPr>
          <w:rFonts w:ascii="Times New Roman" w:hAnsi="Times New Roman" w:cs="Times New Roman"/>
          <w:b/>
          <w:bCs/>
          <w:color w:val="000000"/>
        </w:rPr>
      </w:pPr>
      <w:r w:rsidRPr="00050EC7">
        <w:rPr>
          <w:rFonts w:ascii="Times New Roman" w:eastAsia="SimSun" w:hAnsi="Times New Roman" w:cs="Times New Roman"/>
          <w:color w:val="000000"/>
        </w:rPr>
        <w:t xml:space="preserve">Atrial fibrillation is is a major public health organisation problem, with incidence and harm increasing significantly with age, and the incidence of ischaemic stroke and peripheral vascular </w:t>
      </w:r>
      <w:r w:rsidRPr="00050EC7">
        <w:rPr>
          <w:rFonts w:ascii="Times New Roman" w:eastAsia="SimSun" w:hAnsi="Times New Roman" w:cs="Times New Roman"/>
          <w:color w:val="000000"/>
        </w:rPr>
        <w:t>embolism is significantly increased in patients with AF, but there is no effective means of prevention of AF, and curative treatments for atrial fibrillation are less effective. There is increasing evidence that atrial fibrosis is a hallmark of structural remodelling and is considered to underlie the progression of AF. left atrial appendage</w:t>
      </w:r>
      <w:r w:rsidRPr="00050EC7">
        <w:rPr>
          <w:rFonts w:ascii="Times New Roman" w:hAnsi="Times New Roman" w:cs="Times New Roman"/>
          <w:color w:val="000000"/>
        </w:rPr>
        <w:t xml:space="preserve"> </w:t>
      </w:r>
      <w:r w:rsidRPr="00050EC7">
        <w:rPr>
          <w:rFonts w:ascii="Times New Roman" w:eastAsia="SimSun" w:hAnsi="Times New Roman" w:cs="Times New Roman"/>
          <w:color w:val="000000"/>
        </w:rPr>
        <w:t xml:space="preserve">fibrosis is a complex process that involves information transfer and transformational processes between various cells, and it is urgent and necessary to investigate the </w:t>
      </w:r>
      <w:r w:rsidRPr="00050EC7">
        <w:rPr>
          <w:rFonts w:ascii="Times New Roman" w:eastAsia="SimSun" w:hAnsi="Times New Roman" w:cs="Times New Roman"/>
          <w:color w:val="000000"/>
        </w:rPr>
        <w:t xml:space="preserve">extent of left atrial appendage fibrosis during AF at the cellular level in relation to thrombus formation and development, as well as the underlying molecular </w:t>
      </w:r>
      <w:r w:rsidRPr="00050EC7">
        <w:rPr>
          <w:rFonts w:ascii="Times New Roman" w:eastAsia="SimSun" w:hAnsi="Times New Roman" w:cs="Times New Roman"/>
          <w:color w:val="000000"/>
        </w:rPr>
        <w:lastRenderedPageBreak/>
        <w:t>mechanisms, to ameliorate the It is of great significance to improve the long-term poor prognosis after atrial fibrillation.</w:t>
      </w:r>
    </w:p>
    <w:p w14:paraId="6E052F8F" w14:textId="77777777" w:rsidR="00653E3B" w:rsidRPr="00050EC7" w:rsidRDefault="00050EC7">
      <w:pPr>
        <w:numPr>
          <w:ilvl w:val="0"/>
          <w:numId w:val="1"/>
        </w:numPr>
        <w:ind w:left="777" w:hanging="363"/>
        <w:rPr>
          <w:rFonts w:ascii="Times New Roman" w:hAnsi="Times New Roman" w:cs="Times New Roman"/>
          <w:b/>
          <w:bCs/>
          <w:color w:val="000000"/>
        </w:rPr>
      </w:pPr>
      <w:r w:rsidRPr="00050EC7">
        <w:rPr>
          <w:rFonts w:ascii="Times New Roman" w:hAnsi="Times New Roman" w:cs="Times New Roman"/>
          <w:b/>
          <w:bCs/>
          <w:color w:val="000000"/>
        </w:rPr>
        <w:t>What are the main elements of this study: (please provide a brief summary of the study population, timeframe of the study, subject population, sample size, exclusion criteria, methodology, and the main elements included in the study)</w:t>
      </w:r>
    </w:p>
    <w:p w14:paraId="57FE7264" w14:textId="77777777" w:rsidR="00653E3B" w:rsidRPr="00050EC7" w:rsidRDefault="00050EC7">
      <w:pPr>
        <w:spacing w:line="280" w:lineRule="exact"/>
        <w:ind w:firstLineChars="200" w:firstLine="480"/>
        <w:rPr>
          <w:rFonts w:ascii="Times New Roman" w:eastAsia="SimSun" w:hAnsi="Times New Roman" w:cs="Times New Roman"/>
          <w:color w:val="000000"/>
        </w:rPr>
      </w:pPr>
      <w:r w:rsidRPr="00050EC7">
        <w:rPr>
          <w:rFonts w:ascii="Times New Roman" w:eastAsia="SimSun" w:hAnsi="Times New Roman" w:cs="Times New Roman"/>
          <w:color w:val="000000"/>
        </w:rPr>
        <w:t>The main contents of this study include: (1) peripheral venous blood q-PCR determination: the process and methods of human blood specimen collection involved were as follows: patients with persistent atrial fibrillation (6 cases) and sinus rhythm (6 cases) were collected from the Cardiac Centre of Yunnan University Hospital. Subjects had their blood collected in the morning on an empty stomach, and brachial venous blood specimens were collected using a venous blood collector (EDTA anticoagulation; 10 ml) tr</w:t>
      </w:r>
      <w:r w:rsidRPr="00050EC7">
        <w:rPr>
          <w:rFonts w:ascii="Times New Roman" w:eastAsia="SimSun" w:hAnsi="Times New Roman" w:cs="Times New Roman"/>
          <w:color w:val="000000"/>
        </w:rPr>
        <w:t>ansported with ice packs to keep the temperature low, and promptly sent to the laboratory to be preserved at -80°C for the subsequent q-PCR test;</w:t>
      </w:r>
    </w:p>
    <w:p w14:paraId="57774077" w14:textId="77777777" w:rsidR="00653E3B" w:rsidRPr="00050EC7" w:rsidRDefault="00050EC7">
      <w:pPr>
        <w:spacing w:line="280" w:lineRule="exact"/>
        <w:ind w:firstLineChars="200" w:firstLine="480"/>
        <w:rPr>
          <w:rFonts w:ascii="Times New Roman" w:eastAsia="SimSun" w:hAnsi="Times New Roman" w:cs="Times New Roman"/>
          <w:color w:val="000000"/>
        </w:rPr>
      </w:pPr>
      <w:r w:rsidRPr="00050EC7">
        <w:rPr>
          <w:rFonts w:ascii="Times New Roman" w:eastAsia="SimSun" w:hAnsi="Times New Roman" w:cs="Times New Roman"/>
          <w:color w:val="000000"/>
        </w:rPr>
        <w:t>(2) Inclusion criteria: ① age &gt; 18 years old, gender is not limited; ② electrocardiogram suggests atrial fibrillation, oesophageal cardiac ultrasound suggests that there is no thrombosis of the left auricle;</w:t>
      </w:r>
      <w:r w:rsidRPr="00050EC7">
        <w:rPr>
          <w:rFonts w:ascii="Times New Roman" w:hAnsi="Times New Roman" w:cs="Times New Roman"/>
          <w:color w:val="000000"/>
        </w:rPr>
        <w:t>③</w:t>
      </w:r>
      <w:r w:rsidRPr="00050EC7">
        <w:rPr>
          <w:rFonts w:ascii="Times New Roman" w:eastAsia="SimSun" w:hAnsi="Times New Roman" w:cs="Times New Roman"/>
          <w:color w:val="000000"/>
        </w:rPr>
        <w:t xml:space="preserve"> clinical data records are complete. (Natural information is complete, and the recorded auxiliary examination items account for more than 1/2 of the items examined during the hospital stay). Exclusion criteria: ① age &lt;18 years or &gt;80 years; ② patients with acute coronary atherosclerotic heart disease, chronic pulmonary heart disease, infective endocarditis, hyperthyroidism, severe dysfunction of the liver and kidney, and malignant tumours were excluded.</w:t>
      </w:r>
    </w:p>
    <w:p w14:paraId="14F102C7" w14:textId="77777777" w:rsidR="00653E3B" w:rsidRPr="00050EC7" w:rsidRDefault="00050EC7">
      <w:pPr>
        <w:spacing w:line="280" w:lineRule="exact"/>
        <w:ind w:firstLineChars="200" w:firstLine="480"/>
        <w:rPr>
          <w:rFonts w:ascii="Times New Roman" w:hAnsi="Times New Roman" w:cs="Times New Roman"/>
          <w:b/>
          <w:color w:val="000000"/>
        </w:rPr>
      </w:pPr>
      <w:r w:rsidRPr="00050EC7">
        <w:rPr>
          <w:rFonts w:ascii="Times New Roman" w:eastAsia="SimSun" w:hAnsi="Times New Roman" w:cs="Times New Roman"/>
          <w:color w:val="000000"/>
        </w:rPr>
        <w:t>If you agree to participate in this study, we will number each subject and create a medical record file. We will need to collect a specimen of your peripheral blood once during the course of the study, which will be sampled by a professional. For example, 10 ml of venous blood from your arm will be taken 1 time. Your blood sample will only be used for the clinical research of this project, and this study has been approved by the Medical Ethics Committee of Yunnan University Hospital, [Approval number: 20222</w:t>
      </w:r>
      <w:r w:rsidRPr="00050EC7">
        <w:rPr>
          <w:rFonts w:ascii="Times New Roman" w:eastAsia="SimSun" w:hAnsi="Times New Roman" w:cs="Times New Roman"/>
          <w:color w:val="000000"/>
        </w:rPr>
        <w:t>00].</w:t>
      </w:r>
    </w:p>
    <w:p w14:paraId="7D045532" w14:textId="77777777" w:rsidR="00653E3B" w:rsidRPr="00050EC7" w:rsidRDefault="00050EC7">
      <w:pPr>
        <w:numPr>
          <w:ilvl w:val="0"/>
          <w:numId w:val="1"/>
        </w:numPr>
        <w:spacing w:line="400" w:lineRule="exact"/>
        <w:rPr>
          <w:rFonts w:ascii="Times New Roman" w:hAnsi="Times New Roman" w:cs="Times New Roman"/>
          <w:b/>
          <w:color w:val="000000"/>
        </w:rPr>
      </w:pPr>
      <w:r w:rsidRPr="00050EC7">
        <w:rPr>
          <w:rFonts w:ascii="Times New Roman" w:hAnsi="Times New Roman" w:cs="Times New Roman"/>
          <w:b/>
          <w:bCs/>
          <w:color w:val="000000"/>
        </w:rPr>
        <w:t>What you need to do to participate in this study:</w:t>
      </w:r>
    </w:p>
    <w:p w14:paraId="2A455541" w14:textId="77777777" w:rsidR="00653E3B" w:rsidRPr="00050EC7" w:rsidRDefault="00050EC7">
      <w:pPr>
        <w:spacing w:line="280" w:lineRule="exact"/>
        <w:ind w:firstLineChars="200" w:firstLine="480"/>
        <w:rPr>
          <w:rFonts w:ascii="Times New Roman" w:eastAsia="SimSun" w:hAnsi="Times New Roman" w:cs="Times New Roman"/>
          <w:color w:val="000000"/>
        </w:rPr>
      </w:pPr>
      <w:r w:rsidRPr="00050EC7">
        <w:rPr>
          <w:rFonts w:ascii="Times New Roman" w:eastAsia="SimSun" w:hAnsi="Times New Roman" w:cs="Times New Roman"/>
          <w:color w:val="000000"/>
        </w:rPr>
        <w:t>If you agree to participate in this study, we will sign an informed consent form with you, number you, and establish a study file. Due to clinical diagnosis or treatment needs, you will be asked to (1). provide basic information about yourself, including gender, age, and ethnicity; provide the truth about your disease history and current physical condition; refrain from taking restricted medications, foods, etc; and tell the study doctor if you have participated in any other studies lately or what studies y</w:t>
      </w:r>
      <w:r w:rsidRPr="00050EC7">
        <w:rPr>
          <w:rFonts w:ascii="Times New Roman" w:eastAsia="SimSun" w:hAnsi="Times New Roman" w:cs="Times New Roman"/>
          <w:color w:val="000000"/>
        </w:rPr>
        <w:t xml:space="preserve">ou are currently participating in. (2) take 10 ml of venous blood from your left/right upper arm within the first week of enrollment; and collect it once for peripheral blood q-PCR test. 10 ml of venous blood should be collected from your (left/right arm) within 1 week after enrolment, and the blood should be collected once for peripheral blood </w:t>
      </w:r>
      <w:r w:rsidRPr="00050EC7">
        <w:rPr>
          <w:rFonts w:ascii="Times New Roman" w:hAnsi="Times New Roman" w:cs="Times New Roman"/>
          <w:color w:val="000000"/>
        </w:rPr>
        <w:t>q-PCR</w:t>
      </w:r>
      <w:r w:rsidRPr="00050EC7">
        <w:rPr>
          <w:rFonts w:ascii="Times New Roman" w:eastAsia="SimSun" w:hAnsi="Times New Roman" w:cs="Times New Roman"/>
          <w:color w:val="000000"/>
        </w:rPr>
        <w:t xml:space="preserve"> measurement;</w:t>
      </w:r>
    </w:p>
    <w:p w14:paraId="40E45C48" w14:textId="77777777" w:rsidR="00653E3B" w:rsidRPr="00050EC7" w:rsidRDefault="00050EC7">
      <w:pPr>
        <w:numPr>
          <w:ilvl w:val="0"/>
          <w:numId w:val="1"/>
        </w:numPr>
        <w:rPr>
          <w:rFonts w:ascii="Times New Roman" w:hAnsi="Times New Roman" w:cs="Times New Roman"/>
          <w:b/>
          <w:bCs/>
          <w:color w:val="000000"/>
        </w:rPr>
      </w:pPr>
      <w:r w:rsidRPr="00050EC7">
        <w:rPr>
          <w:rFonts w:ascii="Times New Roman" w:hAnsi="Times New Roman" w:cs="Times New Roman"/>
          <w:b/>
          <w:bCs/>
          <w:color w:val="000000"/>
        </w:rPr>
        <w:lastRenderedPageBreak/>
        <w:t>Possible risks, discomforts of participating in this study and their management:</w:t>
      </w:r>
    </w:p>
    <w:p w14:paraId="13B4FC71" w14:textId="77777777" w:rsidR="00653E3B" w:rsidRPr="00050EC7" w:rsidRDefault="00050EC7">
      <w:pPr>
        <w:pStyle w:val="PlainText"/>
        <w:spacing w:line="280" w:lineRule="exact"/>
        <w:ind w:firstLineChars="250" w:firstLine="600"/>
        <w:rPr>
          <w:rFonts w:ascii="Times New Roman" w:hAnsi="Times New Roman" w:cs="Times New Roman"/>
          <w:color w:val="000000"/>
        </w:rPr>
      </w:pPr>
      <w:r w:rsidRPr="00050EC7">
        <w:rPr>
          <w:rFonts w:ascii="Times New Roman" w:hAnsi="Times New Roman" w:cs="Times New Roman"/>
          <w:color w:val="000000"/>
        </w:rPr>
        <w:t xml:space="preserve">If you agree to participate in this study, you will have </w:t>
      </w:r>
      <w:r w:rsidRPr="00050EC7">
        <w:rPr>
          <w:rFonts w:ascii="Times New Roman" w:hAnsi="Times New Roman" w:cs="Times New Roman"/>
          <w:color w:val="000000"/>
          <w:u w:val="single"/>
        </w:rPr>
        <w:t xml:space="preserve">1 </w:t>
      </w:r>
      <w:r w:rsidRPr="00050EC7">
        <w:rPr>
          <w:rFonts w:ascii="Times New Roman" w:hAnsi="Times New Roman" w:cs="Times New Roman"/>
          <w:color w:val="000000"/>
        </w:rPr>
        <w:t xml:space="preserve">sample of peripheral venous blood drawn for q-PCR; the blood sample contains your genetic information and there may be a risk of (genetic) information disclosure. The process of </w:t>
      </w:r>
      <w:r w:rsidRPr="00050EC7">
        <w:rPr>
          <w:rFonts w:ascii="Times New Roman" w:hAnsi="Times New Roman" w:cs="Times New Roman"/>
          <w:color w:val="000000"/>
          <w:u w:val="single"/>
        </w:rPr>
        <w:t xml:space="preserve">venous blood collection </w:t>
      </w:r>
      <w:r w:rsidRPr="00050EC7">
        <w:rPr>
          <w:rFonts w:ascii="Times New Roman" w:hAnsi="Times New Roman" w:cs="Times New Roman"/>
          <w:color w:val="000000"/>
        </w:rPr>
        <w:t>may be painful and there may be transient redness, swelling and inflammation. Most of these adverse reactions are transient and reversible, but if you notice a gradual worsening of any of these reactions, or if any emergency situation arises, please inform your doctor promptly, who will provide you with pro</w:t>
      </w:r>
      <w:r w:rsidRPr="00050EC7">
        <w:rPr>
          <w:rFonts w:ascii="Times New Roman" w:hAnsi="Times New Roman" w:cs="Times New Roman"/>
          <w:color w:val="000000"/>
        </w:rPr>
        <w:t>mpt medical attention.</w:t>
      </w:r>
    </w:p>
    <w:p w14:paraId="21453D11" w14:textId="77777777" w:rsidR="00653E3B" w:rsidRPr="00050EC7" w:rsidRDefault="00050EC7">
      <w:pPr>
        <w:numPr>
          <w:ilvl w:val="0"/>
          <w:numId w:val="1"/>
        </w:numPr>
        <w:rPr>
          <w:rFonts w:ascii="Times New Roman" w:hAnsi="Times New Roman" w:cs="Times New Roman"/>
          <w:b/>
          <w:bCs/>
          <w:color w:val="000000"/>
        </w:rPr>
      </w:pPr>
      <w:r w:rsidRPr="00050EC7">
        <w:rPr>
          <w:rFonts w:ascii="Times New Roman" w:hAnsi="Times New Roman" w:cs="Times New Roman"/>
          <w:b/>
          <w:bCs/>
          <w:color w:val="000000"/>
        </w:rPr>
        <w:t>Possible benefits of participating in this study:</w:t>
      </w:r>
    </w:p>
    <w:p w14:paraId="7844699F" w14:textId="77777777" w:rsidR="00653E3B" w:rsidRPr="00050EC7" w:rsidRDefault="00050EC7">
      <w:pPr>
        <w:spacing w:line="280" w:lineRule="exact"/>
        <w:ind w:firstLineChars="200" w:firstLine="480"/>
        <w:rPr>
          <w:rFonts w:ascii="Times New Roman" w:hAnsi="Times New Roman" w:cs="Times New Roman"/>
          <w:b/>
          <w:bCs/>
          <w:color w:val="000000"/>
        </w:rPr>
      </w:pPr>
      <w:r w:rsidRPr="00050EC7">
        <w:rPr>
          <w:rFonts w:ascii="Times New Roman" w:hAnsi="Times New Roman" w:cs="Times New Roman"/>
          <w:color w:val="000000"/>
        </w:rPr>
        <w:t xml:space="preserve">By participating in this study, you may not receive direct medical benefits. </w:t>
      </w:r>
      <w:r w:rsidRPr="00050EC7">
        <w:rPr>
          <w:rFonts w:ascii="Times New Roman" w:hAnsi="Times New Roman" w:cs="Times New Roman"/>
          <w:color w:val="000000"/>
        </w:rPr>
        <w:t>However, there will be some indirect medical benefits, including the fact that the tests performed on you will help to diagnose the disease, may provide the necessary advice for your treatment, your condition may improve, and may benefit patients with the same condition as yours.</w:t>
      </w:r>
    </w:p>
    <w:p w14:paraId="7394FEA8" w14:textId="77777777" w:rsidR="00653E3B" w:rsidRPr="00050EC7" w:rsidRDefault="00050EC7">
      <w:pPr>
        <w:numPr>
          <w:ilvl w:val="0"/>
          <w:numId w:val="1"/>
        </w:numPr>
        <w:spacing w:line="400" w:lineRule="exact"/>
        <w:rPr>
          <w:rFonts w:ascii="Times New Roman" w:hAnsi="Times New Roman" w:cs="Times New Roman"/>
          <w:b/>
          <w:color w:val="000000"/>
        </w:rPr>
      </w:pPr>
      <w:r w:rsidRPr="00050EC7">
        <w:rPr>
          <w:rFonts w:ascii="Times New Roman" w:hAnsi="Times New Roman" w:cs="Times New Roman"/>
          <w:b/>
          <w:bCs/>
          <w:color w:val="000000"/>
        </w:rPr>
        <w:t>Costs you will incur to participate in this study:</w:t>
      </w:r>
    </w:p>
    <w:p w14:paraId="35FA63A6" w14:textId="77777777" w:rsidR="00653E3B" w:rsidRPr="00050EC7" w:rsidRDefault="00050EC7">
      <w:pPr>
        <w:spacing w:line="400" w:lineRule="exact"/>
        <w:rPr>
          <w:rFonts w:ascii="Times New Roman" w:hAnsi="Times New Roman" w:cs="Times New Roman"/>
          <w:b/>
          <w:bCs/>
          <w:color w:val="000000"/>
        </w:rPr>
      </w:pPr>
      <w:r w:rsidRPr="00050EC7">
        <w:rPr>
          <w:rFonts w:ascii="Times New Roman" w:eastAsia="SimSun" w:hAnsi="Times New Roman" w:cs="Times New Roman"/>
          <w:color w:val="000000"/>
        </w:rPr>
        <w:t>not have</w:t>
      </w:r>
    </w:p>
    <w:p w14:paraId="61CDB171" w14:textId="77777777" w:rsidR="00653E3B" w:rsidRPr="00050EC7" w:rsidRDefault="00050EC7">
      <w:pPr>
        <w:numPr>
          <w:ilvl w:val="0"/>
          <w:numId w:val="1"/>
        </w:numPr>
        <w:spacing w:line="400" w:lineRule="exact"/>
        <w:rPr>
          <w:rFonts w:ascii="Times New Roman" w:hAnsi="Times New Roman" w:cs="Times New Roman"/>
          <w:b/>
          <w:color w:val="000000"/>
        </w:rPr>
      </w:pPr>
      <w:r w:rsidRPr="00050EC7">
        <w:rPr>
          <w:rFonts w:ascii="Times New Roman" w:hAnsi="Times New Roman" w:cs="Times New Roman"/>
          <w:b/>
          <w:bCs/>
          <w:color w:val="000000"/>
        </w:rPr>
        <w:t>Confidentiality of personal information</w:t>
      </w:r>
    </w:p>
    <w:p w14:paraId="2B1D2999"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If you decide to participate in this study, your personal information about your participation in the study and during the study will be kept confidential. Your medical records (labs, etc.) will be kept intact at the hospital where you are seen. Your doctor will record the results of labs and other tests in your medical record. Any public reports of the results of this study will not disclose your personal identity. We will make every effort to protect the privacy of your personal medical information to the</w:t>
      </w:r>
      <w:r w:rsidRPr="00050EC7">
        <w:rPr>
          <w:rFonts w:ascii="Times New Roman" w:hAnsi="Times New Roman" w:cs="Times New Roman"/>
          <w:color w:val="000000"/>
        </w:rPr>
        <w:t xml:space="preserve"> extent permitted by law.</w:t>
      </w:r>
    </w:p>
    <w:p w14:paraId="18D19B7D"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The information and data obtained from this study will be published without disclosing any of your </w:t>
      </w:r>
      <w:r w:rsidRPr="00050EC7">
        <w:rPr>
          <w:rFonts w:ascii="Times New Roman" w:hAnsi="Times New Roman" w:cs="Times New Roman"/>
          <w:color w:val="000000"/>
        </w:rPr>
        <w:t>personal data.</w:t>
      </w:r>
    </w:p>
    <w:p w14:paraId="3C46DA22" w14:textId="77777777" w:rsidR="00653E3B" w:rsidRPr="00050EC7" w:rsidRDefault="00050EC7">
      <w:pPr>
        <w:numPr>
          <w:ilvl w:val="0"/>
          <w:numId w:val="1"/>
        </w:numPr>
        <w:rPr>
          <w:rFonts w:ascii="Times New Roman" w:hAnsi="Times New Roman" w:cs="Times New Roman"/>
          <w:b/>
          <w:bCs/>
          <w:color w:val="000000"/>
        </w:rPr>
      </w:pPr>
      <w:r w:rsidRPr="00050EC7">
        <w:rPr>
          <w:rFonts w:ascii="Times New Roman" w:hAnsi="Times New Roman" w:cs="Times New Roman"/>
          <w:b/>
          <w:bCs/>
          <w:color w:val="000000"/>
        </w:rPr>
        <w:t>How to get more information</w:t>
      </w:r>
    </w:p>
    <w:p w14:paraId="052B2E62"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You may ask any questions about this study at any time. Your doctor ______________ will leave you his/her phone number _________________ to be able to answer your questions. If you have any questions during the study, please ask them right away and your supervising doctor will do his/her best to answer them. Your doctor will keep you informed if there is any important new information during the course of the study that may affect your willingness to continue participating in the study.</w:t>
      </w:r>
    </w:p>
    <w:p w14:paraId="649F2BE2"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If you have any questions related to your rights/interests, or if you would like to reflect the difficulties, dissatisfaction and concerns encountered during your participation in this study, or if you would like to provide comments and suggestions related to this study, please contact: Ethics Committee, Affiliated Hospital of Yunnan </w:t>
      </w:r>
      <w:r w:rsidRPr="00050EC7">
        <w:rPr>
          <w:rFonts w:ascii="Times New Roman" w:hAnsi="Times New Roman" w:cs="Times New Roman"/>
          <w:color w:val="000000"/>
        </w:rPr>
        <w:lastRenderedPageBreak/>
        <w:t>University; Contact Person: _____________; Contact Information: _____________.</w:t>
      </w:r>
    </w:p>
    <w:p w14:paraId="4963657A" w14:textId="77777777" w:rsidR="00653E3B" w:rsidRPr="00050EC7" w:rsidRDefault="00050EC7">
      <w:pPr>
        <w:numPr>
          <w:ilvl w:val="0"/>
          <w:numId w:val="1"/>
        </w:numPr>
        <w:rPr>
          <w:rFonts w:ascii="Times New Roman" w:hAnsi="Times New Roman" w:cs="Times New Roman"/>
          <w:b/>
          <w:bCs/>
          <w:color w:val="000000"/>
        </w:rPr>
      </w:pPr>
      <w:r w:rsidRPr="00050EC7">
        <w:rPr>
          <w:rFonts w:ascii="Times New Roman" w:hAnsi="Times New Roman" w:cs="Times New Roman"/>
          <w:b/>
          <w:bCs/>
          <w:color w:val="000000"/>
        </w:rPr>
        <w:t>Whether to voluntarily opt in and out of the study</w:t>
      </w:r>
    </w:p>
    <w:p w14:paraId="0538D423"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Participation in the study is entirely up to you. You may refuse to participate in this study, or withdraw from the study at any time during the study, and this will not affect your relationship with your doctor, nor will it affect any loss of medical or other benefits to you.</w:t>
      </w:r>
    </w:p>
    <w:p w14:paraId="702EFBE2" w14:textId="77777777" w:rsidR="00653E3B" w:rsidRPr="00050EC7" w:rsidRDefault="00050EC7">
      <w:pPr>
        <w:spacing w:line="280" w:lineRule="exact"/>
        <w:ind w:firstLineChars="200" w:firstLine="480"/>
        <w:rPr>
          <w:rFonts w:ascii="Times New Roman" w:hAnsi="Times New Roman" w:cs="Times New Roman"/>
          <w:color w:val="000000"/>
        </w:rPr>
      </w:pPr>
      <w:r w:rsidRPr="00050EC7">
        <w:rPr>
          <w:rFonts w:ascii="Times New Roman" w:hAnsi="Times New Roman" w:cs="Times New Roman"/>
          <w:color w:val="000000"/>
        </w:rPr>
        <w:t>If you agree to participate in this study, we sincerely hope that you will co-operate with us in completing the study, in the absence of any special reason. At the same time, during the course of the study, your doctor will have the right to discontinue your participation in the study at any time, with or without your consent, based on the principle of professional expertise and in your best interests.</w:t>
      </w:r>
    </w:p>
    <w:p w14:paraId="5581FDA5" w14:textId="77777777" w:rsidR="00653E3B" w:rsidRPr="00050EC7" w:rsidRDefault="00050EC7">
      <w:pPr>
        <w:spacing w:line="280" w:lineRule="exact"/>
        <w:ind w:firstLineChars="200" w:firstLine="480"/>
        <w:rPr>
          <w:rFonts w:ascii="Times New Roman" w:hAnsi="Times New Roman" w:cs="Times New Roman"/>
          <w:b/>
          <w:bCs/>
          <w:color w:val="000000"/>
        </w:rPr>
      </w:pPr>
      <w:r w:rsidRPr="00050EC7">
        <w:rPr>
          <w:rFonts w:ascii="Times New Roman" w:hAnsi="Times New Roman" w:cs="Times New Roman"/>
          <w:color w:val="000000"/>
        </w:rPr>
        <w:t>If you are withdrawn from the study for any reason, you may be asked about your surgery. You may also be asked to have labs, imaging tests, physical exams, etc., if your doctor thinks they are needed.</w:t>
      </w:r>
    </w:p>
    <w:p w14:paraId="76EC762F" w14:textId="77777777" w:rsidR="00653E3B" w:rsidRPr="00050EC7" w:rsidRDefault="00050EC7">
      <w:pPr>
        <w:numPr>
          <w:ilvl w:val="0"/>
          <w:numId w:val="1"/>
        </w:numPr>
        <w:rPr>
          <w:rFonts w:ascii="Times New Roman" w:hAnsi="Times New Roman" w:cs="Times New Roman"/>
          <w:b/>
          <w:bCs/>
          <w:color w:val="000000"/>
        </w:rPr>
      </w:pPr>
      <w:r w:rsidRPr="00050EC7">
        <w:rPr>
          <w:rFonts w:ascii="Times New Roman" w:hAnsi="Times New Roman" w:cs="Times New Roman"/>
          <w:b/>
          <w:bCs/>
          <w:color w:val="000000"/>
        </w:rPr>
        <w:t xml:space="preserve"> What should we do now?</w:t>
      </w:r>
    </w:p>
    <w:p w14:paraId="687EE1B5" w14:textId="77777777" w:rsidR="00653E3B" w:rsidRPr="00050EC7" w:rsidRDefault="00050EC7">
      <w:pPr>
        <w:spacing w:line="280" w:lineRule="exact"/>
        <w:ind w:firstLineChars="200" w:firstLine="480"/>
        <w:rPr>
          <w:rFonts w:ascii="Times New Roman" w:eastAsia="SimSun" w:hAnsi="Times New Roman" w:cs="Times New Roman"/>
          <w:color w:val="000000"/>
        </w:rPr>
      </w:pPr>
      <w:r w:rsidRPr="00050EC7">
        <w:rPr>
          <w:rFonts w:ascii="Times New Roman" w:eastAsia="SimSun" w:hAnsi="Times New Roman" w:cs="Times New Roman"/>
          <w:color w:val="000000"/>
        </w:rPr>
        <w:t>It is up to you (and your family) to decide whether or not to participate in this study. Before you make the decision to take part in the study, please ask your doctor as many questions as possible about it until you fully understand it.</w:t>
      </w:r>
    </w:p>
    <w:p w14:paraId="66A5C7AD" w14:textId="77777777" w:rsidR="00653E3B" w:rsidRPr="00050EC7" w:rsidRDefault="00050EC7">
      <w:pPr>
        <w:spacing w:line="280" w:lineRule="exact"/>
        <w:ind w:firstLineChars="200" w:firstLine="480"/>
        <w:rPr>
          <w:rFonts w:ascii="Times New Roman" w:eastAsia="SimSun" w:hAnsi="Times New Roman" w:cs="Times New Roman"/>
          <w:color w:val="000000"/>
        </w:rPr>
      </w:pPr>
      <w:r w:rsidRPr="00050EC7">
        <w:rPr>
          <w:rFonts w:ascii="Times New Roman" w:eastAsia="SimSun" w:hAnsi="Times New Roman" w:cs="Times New Roman"/>
          <w:color w:val="000000"/>
        </w:rPr>
        <w:t>Thank you for reading the above material. If you decide to take part in this study, please let your doctor know and he/she will organise everything for you regarding the study. Please keep this material with you.</w:t>
      </w:r>
    </w:p>
    <w:p w14:paraId="00EA1969" w14:textId="77777777" w:rsidR="00653E3B" w:rsidRPr="00050EC7" w:rsidRDefault="00653E3B">
      <w:pPr>
        <w:spacing w:line="400" w:lineRule="exact"/>
        <w:jc w:val="center"/>
        <w:rPr>
          <w:rFonts w:ascii="Times New Roman" w:hAnsi="Times New Roman" w:cs="Times New Roman"/>
          <w:b/>
          <w:color w:val="000000"/>
        </w:rPr>
      </w:pPr>
    </w:p>
    <w:p w14:paraId="2FDD714A" w14:textId="77777777" w:rsidR="00653E3B" w:rsidRPr="00050EC7" w:rsidRDefault="00653E3B">
      <w:pPr>
        <w:spacing w:line="400" w:lineRule="exact"/>
        <w:jc w:val="center"/>
        <w:rPr>
          <w:rFonts w:ascii="Times New Roman" w:hAnsi="Times New Roman" w:cs="Times New Roman"/>
          <w:b/>
          <w:color w:val="000000"/>
        </w:rPr>
      </w:pPr>
    </w:p>
    <w:p w14:paraId="5D4FFACD" w14:textId="77777777" w:rsidR="00653E3B" w:rsidRPr="00050EC7" w:rsidRDefault="00653E3B">
      <w:pPr>
        <w:spacing w:line="400" w:lineRule="exact"/>
        <w:jc w:val="center"/>
        <w:rPr>
          <w:rFonts w:ascii="Times New Roman" w:hAnsi="Times New Roman" w:cs="Times New Roman"/>
          <w:b/>
          <w:color w:val="000000"/>
        </w:rPr>
      </w:pPr>
    </w:p>
    <w:p w14:paraId="6055646C" w14:textId="77777777" w:rsidR="00653E3B" w:rsidRPr="00050EC7" w:rsidRDefault="00653E3B">
      <w:pPr>
        <w:spacing w:line="400" w:lineRule="exact"/>
        <w:jc w:val="center"/>
        <w:rPr>
          <w:rFonts w:ascii="Times New Roman" w:hAnsi="Times New Roman" w:cs="Times New Roman"/>
          <w:b/>
          <w:color w:val="000000"/>
        </w:rPr>
      </w:pPr>
    </w:p>
    <w:p w14:paraId="46FA7294" w14:textId="77777777" w:rsidR="00653E3B" w:rsidRPr="00050EC7" w:rsidRDefault="00653E3B">
      <w:pPr>
        <w:spacing w:line="400" w:lineRule="exact"/>
        <w:jc w:val="center"/>
        <w:rPr>
          <w:rFonts w:ascii="Times New Roman" w:hAnsi="Times New Roman" w:cs="Times New Roman"/>
          <w:b/>
          <w:color w:val="000000"/>
        </w:rPr>
      </w:pPr>
    </w:p>
    <w:p w14:paraId="110A6E76" w14:textId="77777777" w:rsidR="00653E3B" w:rsidRPr="00050EC7" w:rsidRDefault="00653E3B">
      <w:pPr>
        <w:spacing w:line="400" w:lineRule="exact"/>
        <w:jc w:val="center"/>
        <w:rPr>
          <w:rFonts w:ascii="Times New Roman" w:hAnsi="Times New Roman" w:cs="Times New Roman"/>
          <w:b/>
          <w:color w:val="000000"/>
        </w:rPr>
      </w:pPr>
    </w:p>
    <w:p w14:paraId="583C5E69" w14:textId="77777777" w:rsidR="00653E3B" w:rsidRPr="00050EC7" w:rsidRDefault="00653E3B">
      <w:pPr>
        <w:spacing w:line="400" w:lineRule="exact"/>
        <w:jc w:val="center"/>
        <w:rPr>
          <w:rFonts w:ascii="Times New Roman" w:hAnsi="Times New Roman" w:cs="Times New Roman"/>
          <w:b/>
          <w:color w:val="000000"/>
        </w:rPr>
      </w:pPr>
    </w:p>
    <w:p w14:paraId="1EFECF2B" w14:textId="77777777" w:rsidR="00653E3B" w:rsidRPr="00050EC7" w:rsidRDefault="00653E3B">
      <w:pPr>
        <w:spacing w:line="400" w:lineRule="exact"/>
        <w:jc w:val="center"/>
        <w:rPr>
          <w:rFonts w:ascii="Times New Roman" w:hAnsi="Times New Roman" w:cs="Times New Roman"/>
          <w:b/>
          <w:color w:val="000000"/>
        </w:rPr>
      </w:pPr>
    </w:p>
    <w:p w14:paraId="305E631D" w14:textId="77777777" w:rsidR="00653E3B" w:rsidRPr="00050EC7" w:rsidRDefault="00653E3B">
      <w:pPr>
        <w:spacing w:line="400" w:lineRule="exact"/>
        <w:rPr>
          <w:rFonts w:ascii="Times New Roman" w:hAnsi="Times New Roman" w:cs="Times New Roman"/>
          <w:b/>
          <w:color w:val="000000"/>
        </w:rPr>
      </w:pPr>
    </w:p>
    <w:p w14:paraId="300D15BF" w14:textId="77777777" w:rsidR="00653E3B" w:rsidRPr="00050EC7" w:rsidRDefault="00653E3B">
      <w:pPr>
        <w:spacing w:line="400" w:lineRule="exact"/>
        <w:jc w:val="center"/>
        <w:rPr>
          <w:rFonts w:ascii="Times New Roman" w:hAnsi="Times New Roman" w:cs="Times New Roman"/>
          <w:b/>
          <w:color w:val="000000"/>
        </w:rPr>
      </w:pPr>
    </w:p>
    <w:p w14:paraId="0107FB6F" w14:textId="77777777" w:rsidR="00653E3B" w:rsidRPr="00050EC7" w:rsidRDefault="00653E3B">
      <w:pPr>
        <w:spacing w:line="400" w:lineRule="exact"/>
        <w:jc w:val="center"/>
        <w:rPr>
          <w:rFonts w:ascii="Times New Roman" w:hAnsi="Times New Roman" w:cs="Times New Roman"/>
          <w:b/>
          <w:color w:val="000000"/>
        </w:rPr>
      </w:pPr>
    </w:p>
    <w:p w14:paraId="2A4589E6" w14:textId="77777777" w:rsidR="00653E3B" w:rsidRPr="00050EC7" w:rsidRDefault="00653E3B">
      <w:pPr>
        <w:spacing w:line="400" w:lineRule="exact"/>
        <w:rPr>
          <w:rFonts w:ascii="Times New Roman" w:hAnsi="Times New Roman" w:cs="Times New Roman"/>
          <w:b/>
          <w:color w:val="000000"/>
        </w:rPr>
      </w:pPr>
    </w:p>
    <w:p w14:paraId="48C7F55A" w14:textId="77777777" w:rsidR="00653E3B" w:rsidRPr="00050EC7" w:rsidRDefault="00653E3B">
      <w:pPr>
        <w:spacing w:line="400" w:lineRule="exact"/>
        <w:jc w:val="center"/>
        <w:rPr>
          <w:rFonts w:ascii="Times New Roman" w:hAnsi="Times New Roman" w:cs="Times New Roman"/>
          <w:b/>
          <w:color w:val="000000"/>
        </w:rPr>
      </w:pPr>
    </w:p>
    <w:p w14:paraId="3A1C56E6" w14:textId="77777777" w:rsidR="00653E3B" w:rsidRPr="00050EC7" w:rsidRDefault="00050EC7">
      <w:pPr>
        <w:spacing w:line="400" w:lineRule="exact"/>
        <w:jc w:val="center"/>
        <w:rPr>
          <w:rFonts w:ascii="Times New Roman" w:hAnsi="Times New Roman" w:cs="Times New Roman"/>
          <w:b/>
          <w:color w:val="000000"/>
        </w:rPr>
      </w:pPr>
      <w:r w:rsidRPr="00050EC7">
        <w:rPr>
          <w:rFonts w:ascii="Times New Roman" w:hAnsi="Times New Roman" w:cs="Times New Roman"/>
          <w:b/>
          <w:color w:val="000000"/>
        </w:rPr>
        <w:t>Informed consent</w:t>
      </w:r>
    </w:p>
    <w:p w14:paraId="6C3E8593" w14:textId="77777777" w:rsidR="00653E3B" w:rsidRPr="00050EC7" w:rsidRDefault="00050EC7">
      <w:pPr>
        <w:spacing w:line="400" w:lineRule="exact"/>
        <w:jc w:val="center"/>
        <w:rPr>
          <w:rFonts w:ascii="Times New Roman" w:hAnsi="Times New Roman" w:cs="Times New Roman"/>
          <w:b/>
          <w:color w:val="000000"/>
        </w:rPr>
      </w:pPr>
      <w:r w:rsidRPr="00050EC7">
        <w:rPr>
          <w:rFonts w:ascii="Times New Roman" w:hAnsi="Times New Roman" w:cs="Times New Roman"/>
          <w:b/>
          <w:color w:val="000000"/>
        </w:rPr>
        <w:t>Informed consent signature page</w:t>
      </w:r>
    </w:p>
    <w:p w14:paraId="3597584E" w14:textId="77777777" w:rsidR="00653E3B" w:rsidRPr="00050EC7" w:rsidRDefault="00653E3B">
      <w:pPr>
        <w:spacing w:beforeLines="50" w:before="156" w:afterLines="50" w:after="156"/>
        <w:rPr>
          <w:rFonts w:ascii="Times New Roman" w:hAnsi="Times New Roman" w:cs="Times New Roman"/>
          <w:b/>
          <w:bCs/>
          <w:color w:val="000000"/>
        </w:rPr>
      </w:pPr>
    </w:p>
    <w:p w14:paraId="0A238494" w14:textId="77777777" w:rsidR="00653E3B" w:rsidRPr="00050EC7" w:rsidRDefault="00050EC7">
      <w:pPr>
        <w:spacing w:beforeLines="50" w:before="156" w:afterLines="50" w:after="156"/>
        <w:rPr>
          <w:rFonts w:ascii="Times New Roman" w:hAnsi="Times New Roman" w:cs="Times New Roman"/>
          <w:color w:val="000000"/>
        </w:rPr>
      </w:pPr>
      <w:r w:rsidRPr="00050EC7">
        <w:rPr>
          <w:rFonts w:ascii="Times New Roman" w:hAnsi="Times New Roman" w:cs="Times New Roman"/>
          <w:b/>
          <w:bCs/>
          <w:color w:val="000000"/>
        </w:rPr>
        <w:t>Consent statement</w:t>
      </w:r>
    </w:p>
    <w:p w14:paraId="0FA1C5E2" w14:textId="77777777" w:rsidR="00653E3B" w:rsidRPr="00050EC7" w:rsidRDefault="00050EC7">
      <w:pPr>
        <w:pStyle w:val="PlainText"/>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I have read the above description of this study and have had the opportunity to discuss and ask questions about </w:t>
      </w:r>
      <w:r w:rsidRPr="00050EC7">
        <w:rPr>
          <w:rFonts w:ascii="Times New Roman" w:hAnsi="Times New Roman" w:cs="Times New Roman"/>
          <w:color w:val="000000"/>
        </w:rPr>
        <w:t>this study with my doctor. All the questions I asked were answered to my satisfaction.</w:t>
      </w:r>
    </w:p>
    <w:p w14:paraId="4C3137B5" w14:textId="77777777" w:rsidR="00653E3B" w:rsidRPr="00050EC7" w:rsidRDefault="00050EC7">
      <w:pPr>
        <w:pStyle w:val="PlainText"/>
        <w:ind w:firstLineChars="200" w:firstLine="480"/>
        <w:rPr>
          <w:rFonts w:ascii="Times New Roman" w:hAnsi="Times New Roman" w:cs="Times New Roman"/>
          <w:color w:val="000000"/>
        </w:rPr>
      </w:pPr>
      <w:r w:rsidRPr="00050EC7">
        <w:rPr>
          <w:rFonts w:ascii="Times New Roman" w:hAnsi="Times New Roman" w:cs="Times New Roman"/>
          <w:color w:val="000000"/>
        </w:rPr>
        <w:t>I am aware of the potential risks and benefits of participating in this study. I understand that participation in the study is voluntary and I confirm that I have had sufficient time to consider this and understand it:</w:t>
      </w:r>
    </w:p>
    <w:p w14:paraId="1732F4F8" w14:textId="77777777" w:rsidR="00653E3B" w:rsidRPr="00050EC7" w:rsidRDefault="00050EC7">
      <w:pPr>
        <w:pStyle w:val="PlainText"/>
        <w:numPr>
          <w:ilvl w:val="0"/>
          <w:numId w:val="2"/>
        </w:numPr>
        <w:tabs>
          <w:tab w:val="clear" w:pos="3836"/>
          <w:tab w:val="left" w:pos="832"/>
        </w:tabs>
        <w:ind w:left="832" w:hanging="416"/>
        <w:jc w:val="left"/>
        <w:rPr>
          <w:rFonts w:ascii="Times New Roman" w:hAnsi="Times New Roman" w:cs="Times New Roman"/>
          <w:color w:val="000000"/>
        </w:rPr>
      </w:pPr>
      <w:r w:rsidRPr="00050EC7">
        <w:rPr>
          <w:rFonts w:ascii="Times New Roman" w:hAnsi="Times New Roman" w:cs="Times New Roman"/>
          <w:color w:val="000000"/>
        </w:rPr>
        <w:t>I can always ask my doctor for more information.</w:t>
      </w:r>
    </w:p>
    <w:p w14:paraId="18EC9C3F" w14:textId="77777777" w:rsidR="00653E3B" w:rsidRPr="00050EC7" w:rsidRDefault="00050EC7">
      <w:pPr>
        <w:pStyle w:val="PlainText"/>
        <w:numPr>
          <w:ilvl w:val="0"/>
          <w:numId w:val="2"/>
        </w:numPr>
        <w:tabs>
          <w:tab w:val="clear" w:pos="3836"/>
          <w:tab w:val="left" w:pos="832"/>
        </w:tabs>
        <w:ind w:left="832" w:hanging="416"/>
        <w:jc w:val="left"/>
        <w:rPr>
          <w:rFonts w:ascii="Times New Roman" w:hAnsi="Times New Roman" w:cs="Times New Roman"/>
          <w:color w:val="000000"/>
        </w:rPr>
      </w:pPr>
      <w:r w:rsidRPr="00050EC7">
        <w:rPr>
          <w:rFonts w:ascii="Times New Roman" w:hAnsi="Times New Roman" w:cs="Times New Roman"/>
          <w:color w:val="000000"/>
        </w:rPr>
        <w:t>I can withdraw from this study at any time without being discriminated against or treated unfairly, and my medical treatment and rights will not be affected.</w:t>
      </w:r>
    </w:p>
    <w:p w14:paraId="4832E1AC" w14:textId="77777777" w:rsidR="00653E3B" w:rsidRPr="00050EC7" w:rsidRDefault="00050EC7">
      <w:pPr>
        <w:pStyle w:val="PlainText"/>
        <w:ind w:firstLineChars="200" w:firstLine="480"/>
        <w:jc w:val="left"/>
        <w:rPr>
          <w:rFonts w:ascii="Times New Roman" w:hAnsi="Times New Roman" w:cs="Times New Roman"/>
          <w:color w:val="000000"/>
        </w:rPr>
      </w:pPr>
      <w:r w:rsidRPr="00050EC7">
        <w:rPr>
          <w:rFonts w:ascii="Times New Roman" w:hAnsi="Times New Roman" w:cs="Times New Roman"/>
          <w:color w:val="000000"/>
        </w:rPr>
        <w:t>I am equally aware that if I withdraw from the study midway through, especially if I am withdrawn from the study due to the product, I will inform my doctor of the change in my condition and complete the appropriate physical and physicochemical examinations, which will be very beneficial to myself and the study as a whole.</w:t>
      </w:r>
    </w:p>
    <w:p w14:paraId="63085395" w14:textId="77777777" w:rsidR="00653E3B" w:rsidRPr="00050EC7" w:rsidRDefault="00050EC7">
      <w:pPr>
        <w:pStyle w:val="PlainText"/>
        <w:ind w:firstLineChars="200" w:firstLine="480"/>
        <w:rPr>
          <w:rFonts w:ascii="Times New Roman" w:hAnsi="Times New Roman" w:cs="Times New Roman"/>
          <w:color w:val="000000"/>
        </w:rPr>
      </w:pPr>
      <w:r w:rsidRPr="00050EC7">
        <w:rPr>
          <w:rFonts w:ascii="Times New Roman" w:hAnsi="Times New Roman" w:cs="Times New Roman"/>
          <w:color w:val="000000"/>
        </w:rPr>
        <w:t>If I need to take any other form of treatment due to a change in my condition, I will seek my doctor's advice beforehand or tell him or her truthfully afterwards.</w:t>
      </w:r>
    </w:p>
    <w:p w14:paraId="517B5BA3" w14:textId="77777777" w:rsidR="00653E3B" w:rsidRPr="00050EC7" w:rsidRDefault="00050EC7">
      <w:pPr>
        <w:pStyle w:val="PlainText"/>
        <w:ind w:firstLineChars="200" w:firstLine="480"/>
        <w:rPr>
          <w:rFonts w:ascii="Times New Roman" w:hAnsi="Times New Roman" w:cs="Times New Roman"/>
          <w:color w:val="000000"/>
        </w:rPr>
      </w:pPr>
      <w:r w:rsidRPr="00050EC7">
        <w:rPr>
          <w:rFonts w:ascii="Times New Roman" w:hAnsi="Times New Roman" w:cs="Times New Roman"/>
          <w:color w:val="000000"/>
        </w:rPr>
        <w:t>I will be given a signed and dated copy of the informed consent form. I also give permission for the records to be reviewed by the relevant national authorities, ethics committees and relevant researchers.</w:t>
      </w:r>
    </w:p>
    <w:p w14:paraId="04775442" w14:textId="77777777" w:rsidR="00653E3B" w:rsidRPr="00050EC7" w:rsidRDefault="00050EC7">
      <w:pPr>
        <w:pStyle w:val="PlainText"/>
        <w:ind w:firstLineChars="200" w:firstLine="480"/>
        <w:rPr>
          <w:rFonts w:ascii="Times New Roman" w:hAnsi="Times New Roman" w:cs="Times New Roman"/>
          <w:b/>
          <w:color w:val="000000"/>
          <w:u w:val="single"/>
        </w:rPr>
      </w:pPr>
      <w:r w:rsidRPr="00050EC7">
        <w:rPr>
          <w:rFonts w:ascii="Times New Roman" w:hAnsi="Times New Roman" w:cs="Times New Roman"/>
          <w:bCs/>
          <w:color w:val="000000"/>
        </w:rPr>
        <w:t>If this treatment infringes my rights, I can make a complaint to the Ethics Committee at ____________________________.</w:t>
      </w:r>
    </w:p>
    <w:p w14:paraId="70E82BDC" w14:textId="77777777" w:rsidR="00653E3B" w:rsidRPr="00050EC7" w:rsidRDefault="00050EC7">
      <w:pPr>
        <w:pStyle w:val="PlainText"/>
        <w:ind w:firstLineChars="200" w:firstLine="480"/>
        <w:rPr>
          <w:rFonts w:ascii="Times New Roman" w:hAnsi="Times New Roman" w:cs="Times New Roman"/>
          <w:color w:val="000000"/>
        </w:rPr>
      </w:pPr>
      <w:r w:rsidRPr="00050EC7">
        <w:rPr>
          <w:rFonts w:ascii="Times New Roman" w:hAnsi="Times New Roman" w:cs="Times New Roman"/>
          <w:color w:val="000000"/>
        </w:rPr>
        <w:lastRenderedPageBreak/>
        <w:t>Finally, I have decided to agree to participate in this study, and by signing this informed consent form I am voluntarily participating in the study.</w:t>
      </w:r>
    </w:p>
    <w:p w14:paraId="15E7867E"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Subject's signature (in block letters): ____________________</w:t>
      </w:r>
    </w:p>
    <w:p w14:paraId="6E1F5514"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ID number ____________________________________ </w:t>
      </w:r>
    </w:p>
    <w:p w14:paraId="430FE124"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Contact: ____________________________</w:t>
      </w:r>
    </w:p>
    <w:p w14:paraId="533D0C1A"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Date: Wednesday, 30 June 2011, 00:00 hours</w:t>
      </w:r>
    </w:p>
    <w:p w14:paraId="68061C1B" w14:textId="77777777" w:rsidR="00653E3B" w:rsidRPr="00050EC7" w:rsidRDefault="00050EC7">
      <w:pPr>
        <w:pStyle w:val="PlainText"/>
        <w:spacing w:beforeLines="50" w:before="156"/>
        <w:ind w:leftChars="200" w:left="480"/>
        <w:rPr>
          <w:rFonts w:ascii="Times New Roman" w:hAnsi="Times New Roman" w:cs="Times New Roman"/>
          <w:color w:val="000000"/>
        </w:rPr>
      </w:pPr>
      <w:r w:rsidRPr="00050EC7">
        <w:rPr>
          <w:rFonts w:ascii="Times New Roman" w:hAnsi="Times New Roman" w:cs="Times New Roman"/>
          <w:color w:val="000000"/>
        </w:rPr>
        <w:t xml:space="preserve">Signature of Legal Agent (when required) (in block letters): ____________ Relationship to Subject: </w:t>
      </w:r>
      <w:r w:rsidRPr="00050EC7">
        <w:rPr>
          <w:rFonts w:ascii="Times New Roman" w:hAnsi="Times New Roman" w:cs="Times New Roman"/>
          <w:color w:val="000000"/>
        </w:rPr>
        <w:t>_______________</w:t>
      </w:r>
    </w:p>
    <w:p w14:paraId="4D712FC5" w14:textId="77777777" w:rsidR="00653E3B" w:rsidRPr="00050EC7" w:rsidRDefault="00050EC7">
      <w:pPr>
        <w:pStyle w:val="PlainText"/>
        <w:spacing w:beforeLines="50" w:before="156"/>
        <w:ind w:leftChars="200" w:left="480"/>
        <w:rPr>
          <w:rFonts w:ascii="Times New Roman" w:hAnsi="Times New Roman" w:cs="Times New Roman"/>
          <w:color w:val="000000"/>
        </w:rPr>
      </w:pPr>
      <w:r w:rsidRPr="00050EC7">
        <w:rPr>
          <w:rFonts w:ascii="Times New Roman" w:hAnsi="Times New Roman" w:cs="Times New Roman"/>
          <w:color w:val="000000"/>
        </w:rPr>
        <w:t xml:space="preserve">ID number ____________________________________ </w:t>
      </w:r>
    </w:p>
    <w:p w14:paraId="0A426AFE"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Legal representative contact number: ____________________________</w:t>
      </w:r>
    </w:p>
    <w:p w14:paraId="310F3E42" w14:textId="77777777" w:rsidR="00653E3B" w:rsidRPr="00050EC7" w:rsidRDefault="00050EC7">
      <w:pPr>
        <w:pStyle w:val="PlainText"/>
        <w:spacing w:beforeLines="50" w:before="156"/>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Date: </w:t>
      </w:r>
    </w:p>
    <w:p w14:paraId="30D4355B" w14:textId="77777777" w:rsidR="00653E3B" w:rsidRPr="00050EC7" w:rsidRDefault="00050EC7">
      <w:pPr>
        <w:pStyle w:val="PlainText"/>
        <w:rPr>
          <w:rFonts w:ascii="Times New Roman" w:hAnsi="Times New Roman" w:cs="Times New Roman"/>
          <w:color w:val="000000"/>
        </w:rPr>
      </w:pPr>
      <w:r w:rsidRPr="00050EC7">
        <w:rPr>
          <w:rFonts w:ascii="Times New Roman" w:hAnsi="Times New Roman" w:cs="Times New Roman"/>
          <w:color w:val="000000"/>
        </w:rPr>
        <w:t>———————————————————————————————————————</w:t>
      </w:r>
    </w:p>
    <w:p w14:paraId="580FB38E" w14:textId="77777777" w:rsidR="00653E3B" w:rsidRPr="00050EC7" w:rsidRDefault="00653E3B">
      <w:pPr>
        <w:pStyle w:val="PlainText"/>
        <w:rPr>
          <w:rFonts w:ascii="Times New Roman" w:hAnsi="Times New Roman" w:cs="Times New Roman"/>
          <w:color w:val="000000"/>
        </w:rPr>
      </w:pPr>
    </w:p>
    <w:p w14:paraId="6D684412" w14:textId="77777777" w:rsidR="00653E3B" w:rsidRPr="00050EC7" w:rsidRDefault="00050EC7">
      <w:pPr>
        <w:pStyle w:val="PlainText"/>
        <w:rPr>
          <w:rFonts w:ascii="Times New Roman" w:hAnsi="Times New Roman" w:cs="Times New Roman"/>
          <w:color w:val="000000"/>
        </w:rPr>
      </w:pPr>
      <w:r w:rsidRPr="00050EC7">
        <w:rPr>
          <w:rFonts w:ascii="Times New Roman" w:hAnsi="Times New Roman" w:cs="Times New Roman"/>
          <w:color w:val="000000"/>
        </w:rPr>
        <w:t>I confirm that I have explained the details of this study to the patient, including his/her rights and the possible benefits and risks, and given him/her a copy of the signed informed consent form.</w:t>
      </w:r>
    </w:p>
    <w:p w14:paraId="54085F8C" w14:textId="77777777" w:rsidR="00653E3B" w:rsidRPr="00050EC7" w:rsidRDefault="00050EC7">
      <w:pPr>
        <w:pStyle w:val="PlainText"/>
        <w:spacing w:before="240"/>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Doctor's signature (block letters):         </w:t>
      </w:r>
    </w:p>
    <w:p w14:paraId="6046652F" w14:textId="77777777" w:rsidR="00653E3B" w:rsidRPr="00050EC7" w:rsidRDefault="00050EC7">
      <w:pPr>
        <w:pStyle w:val="PlainText"/>
        <w:spacing w:before="240"/>
        <w:ind w:firstLineChars="200" w:firstLine="480"/>
        <w:rPr>
          <w:rFonts w:ascii="Times New Roman" w:hAnsi="Times New Roman" w:cs="Times New Roman"/>
          <w:color w:val="000000"/>
        </w:rPr>
      </w:pPr>
      <w:r w:rsidRPr="00050EC7">
        <w:rPr>
          <w:rFonts w:ascii="Times New Roman" w:hAnsi="Times New Roman" w:cs="Times New Roman"/>
          <w:color w:val="000000"/>
        </w:rPr>
        <w:t xml:space="preserve">Date: </w:t>
      </w:r>
    </w:p>
    <w:p w14:paraId="07A4A86D" w14:textId="77777777" w:rsidR="00653E3B" w:rsidRPr="00050EC7" w:rsidRDefault="00050EC7">
      <w:pPr>
        <w:pStyle w:val="PlainText"/>
        <w:spacing w:beforeLines="50" w:before="156"/>
        <w:ind w:firstLineChars="200" w:firstLine="480"/>
        <w:rPr>
          <w:rFonts w:ascii="Times New Roman" w:hAnsi="Times New Roman" w:cs="Times New Roman"/>
          <w:color w:val="000000"/>
          <w:u w:val="single"/>
        </w:rPr>
      </w:pPr>
      <w:r w:rsidRPr="00050EC7">
        <w:rPr>
          <w:rFonts w:ascii="Times New Roman" w:hAnsi="Times New Roman" w:cs="Times New Roman"/>
          <w:color w:val="000000"/>
        </w:rPr>
        <w:t>Doctor's contact number: ____________________________</w:t>
      </w:r>
    </w:p>
    <w:p w14:paraId="52DE03BC" w14:textId="77777777" w:rsidR="00653E3B" w:rsidRPr="00050EC7" w:rsidRDefault="00653E3B">
      <w:pPr>
        <w:rPr>
          <w:color w:val="000000"/>
        </w:rPr>
      </w:pPr>
    </w:p>
    <w:p w14:paraId="2A422E99" w14:textId="77777777" w:rsidR="00653E3B" w:rsidRPr="00050EC7" w:rsidRDefault="00653E3B">
      <w:pPr>
        <w:spacing w:before="0" w:after="0" w:line="480" w:lineRule="auto"/>
        <w:rPr>
          <w:rFonts w:ascii="Arial" w:hAnsi="Arial" w:cs="Arial"/>
          <w:color w:val="000000"/>
          <w:sz w:val="20"/>
          <w:szCs w:val="20"/>
        </w:rPr>
      </w:pPr>
    </w:p>
    <w:p w14:paraId="48025B41" w14:textId="77777777" w:rsidR="00653E3B" w:rsidRPr="00050EC7" w:rsidRDefault="00653E3B">
      <w:pPr>
        <w:spacing w:before="0" w:after="0" w:line="480" w:lineRule="auto"/>
        <w:rPr>
          <w:rFonts w:ascii="Arial" w:hAnsi="Arial" w:cs="Arial"/>
          <w:color w:val="000000"/>
          <w:sz w:val="20"/>
          <w:szCs w:val="20"/>
        </w:rPr>
      </w:pPr>
    </w:p>
    <w:p w14:paraId="1D73A4E2" w14:textId="77777777" w:rsidR="00653E3B" w:rsidRPr="00050EC7" w:rsidRDefault="00653E3B">
      <w:pPr>
        <w:spacing w:before="0" w:after="0" w:line="480" w:lineRule="auto"/>
        <w:rPr>
          <w:rFonts w:ascii="Arial" w:hAnsi="Arial" w:cs="Arial"/>
          <w:color w:val="000000"/>
          <w:sz w:val="20"/>
          <w:szCs w:val="20"/>
        </w:rPr>
      </w:pPr>
    </w:p>
    <w:p w14:paraId="78892486" w14:textId="77777777" w:rsidR="00653E3B" w:rsidRPr="00050EC7" w:rsidRDefault="00653E3B">
      <w:pPr>
        <w:spacing w:before="0" w:after="0" w:line="480" w:lineRule="auto"/>
        <w:rPr>
          <w:rFonts w:ascii="Arial" w:hAnsi="Arial" w:cs="Arial"/>
          <w:color w:val="000000"/>
          <w:sz w:val="20"/>
          <w:szCs w:val="20"/>
        </w:rPr>
      </w:pPr>
    </w:p>
    <w:sectPr w:rsidR="00653E3B" w:rsidRPr="00050EC7">
      <w:footerReference w:type="even" r:id="rId11"/>
      <w:footerReference w:type="defaul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A03F2" w14:textId="77777777" w:rsidR="00653E3B" w:rsidRDefault="00050EC7">
      <w:pPr>
        <w:spacing w:line="240" w:lineRule="auto"/>
      </w:pPr>
      <w:r>
        <w:separator/>
      </w:r>
    </w:p>
  </w:endnote>
  <w:endnote w:type="continuationSeparator" w:id="0">
    <w:p w14:paraId="26C61AFB" w14:textId="77777777" w:rsidR="00653E3B" w:rsidRDefault="00050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364A9" w14:textId="77777777" w:rsidR="00653E3B" w:rsidRDefault="00050EC7">
    <w:pPr>
      <w:pStyle w:val="Footer"/>
    </w:pPr>
    <w:r>
      <w:rPr>
        <w:noProof/>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467995"/>
              <wp:effectExtent l="0" t="0" r="18415" b="0"/>
              <wp:wrapNone/>
              <wp:docPr id="1426340900" name="Text Box 3" descr="Information Classification: General"/>
              <wp:cNvGraphicFramePr/>
              <a:graphic xmlns:a="http://schemas.openxmlformats.org/drawingml/2006/main">
                <a:graphicData uri="http://schemas.microsoft.com/office/word/2010/wordprocessingShape">
                  <wps:wsp>
                    <wps:cNvSpPr txBox="1"/>
                    <wps:spPr>
                      <a:xfrm>
                        <a:off x="0" y="0"/>
                        <a:ext cx="2077085" cy="467995"/>
                      </a:xfrm>
                      <a:prstGeom prst="rect">
                        <a:avLst/>
                      </a:prstGeom>
                      <a:noFill/>
                      <a:ln>
                        <a:noFill/>
                      </a:ln>
                    </wps:spPr>
                    <wps:txbx>
                      <w:txbxContent>
                        <w:p w14:paraId="05FDA3A0"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alt="Information Classification: General" style="position:absolute;margin-left:0;margin-top:0;width:163.55pt;height:36.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" filled="f" stroked="f">
              <v:textbox style="mso-fit-shape-to-text:t" inset="20pt,0,0,15pt">
                <w:txbxContent>
                  <w:p w14:paraId="05FDA3A0"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C9B05" w14:textId="77777777" w:rsidR="00653E3B" w:rsidRDefault="00050EC7">
    <w:pPr>
      <w:pStyle w:val="Footer"/>
    </w:pPr>
    <w:r>
      <w:rPr>
        <w:noProof/>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467995"/>
              <wp:effectExtent l="0" t="0" r="18415" b="0"/>
              <wp:wrapNone/>
              <wp:docPr id="1078360671" name="Text Box 4" descr="Information Classification: General"/>
              <wp:cNvGraphicFramePr/>
              <a:graphic xmlns:a="http://schemas.openxmlformats.org/drawingml/2006/main">
                <a:graphicData uri="http://schemas.microsoft.com/office/word/2010/wordprocessingShape">
                  <wps:wsp>
                    <wps:cNvSpPr txBox="1"/>
                    <wps:spPr>
                      <a:xfrm>
                        <a:off x="0" y="0"/>
                        <a:ext cx="2077085" cy="467995"/>
                      </a:xfrm>
                      <a:prstGeom prst="rect">
                        <a:avLst/>
                      </a:prstGeom>
                      <a:noFill/>
                      <a:ln>
                        <a:noFill/>
                      </a:ln>
                    </wps:spPr>
                    <wps:txbx>
                      <w:txbxContent>
                        <w:p w14:paraId="03D9491C"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alt="Information Classification: General" style="position:absolute;margin-left:0;margin-top:0;width:163.55pt;height:36.8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" filled="f" stroked="f">
              <v:textbox style="mso-fit-shape-to-text:t" inset="20pt,0,0,15pt">
                <w:txbxContent>
                  <w:p w14:paraId="03D9491C"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18878" w14:textId="77777777" w:rsidR="00653E3B" w:rsidRDefault="00050EC7">
    <w:pPr>
      <w:pStyle w:val="Footer"/>
    </w:pPr>
    <w:r>
      <w:rPr>
        <w:noProof/>
      </w:rP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2077085" cy="467995"/>
              <wp:effectExtent l="0" t="0" r="18415" b="0"/>
              <wp:wrapNone/>
              <wp:docPr id="379710640" name="Text Box 2" descr="Information Classification: General"/>
              <wp:cNvGraphicFramePr/>
              <a:graphic xmlns:a="http://schemas.openxmlformats.org/drawingml/2006/main">
                <a:graphicData uri="http://schemas.microsoft.com/office/word/2010/wordprocessingShape">
                  <wps:wsp>
                    <wps:cNvSpPr txBox="1"/>
                    <wps:spPr>
                      <a:xfrm>
                        <a:off x="0" y="0"/>
                        <a:ext cx="2077085" cy="467995"/>
                      </a:xfrm>
                      <a:prstGeom prst="rect">
                        <a:avLst/>
                      </a:prstGeom>
                      <a:noFill/>
                      <a:ln>
                        <a:noFill/>
                      </a:ln>
                    </wps:spPr>
                    <wps:txbx>
                      <w:txbxContent>
                        <w:p w14:paraId="15E2B3B6"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8" type="#_x0000_t202" alt="Information Classification: General" style="position:absolute;margin-left:0;margin-top:0;width:163.55pt;height:36.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" filled="f" stroked="f">
              <v:textbox style="mso-fit-shape-to-text:t" inset="20pt,0,0,15pt">
                <w:txbxContent>
                  <w:p w14:paraId="15E2B3B6" w14:textId="77777777" w:rsidR="00653E3B" w:rsidRDefault="00050EC7">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AE1C0" w14:textId="77777777" w:rsidR="00653E3B" w:rsidRDefault="00050EC7">
      <w:pPr>
        <w:spacing w:before="0" w:after="0"/>
      </w:pPr>
      <w:r>
        <w:separator/>
      </w:r>
    </w:p>
  </w:footnote>
  <w:footnote w:type="continuationSeparator" w:id="0">
    <w:p w14:paraId="7B337E87" w14:textId="77777777" w:rsidR="00653E3B" w:rsidRDefault="00050EC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780D25"/>
    <w:multiLevelType w:val="multilevel"/>
    <w:tmpl w:val="40780D25"/>
    <w:lvl w:ilvl="0">
      <w:start w:val="1"/>
      <w:numFmt w:val="decimal"/>
      <w:lvlText w:val="%1."/>
      <w:lvlJc w:val="left"/>
      <w:pPr>
        <w:ind w:left="773" w:hanging="360"/>
      </w:pPr>
      <w:rPr>
        <w:rFonts w:hint="default"/>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 w15:restartNumberingAfterBreak="0">
    <w:nsid w:val="7E08510D"/>
    <w:multiLevelType w:val="multilevel"/>
    <w:tmpl w:val="7E08510D"/>
    <w:lvl w:ilvl="0">
      <w:start w:val="1"/>
      <w:numFmt w:val="bullet"/>
      <w:lvlText w:val="●"/>
      <w:lvlJc w:val="left"/>
      <w:pPr>
        <w:tabs>
          <w:tab w:val="left" w:pos="3836"/>
        </w:tabs>
        <w:ind w:left="3836" w:hanging="420"/>
      </w:pPr>
      <w:rPr>
        <w:rFonts w:ascii="Times New Roman" w:cs="Times New Roman" w:hint="default"/>
      </w:rPr>
    </w:lvl>
    <w:lvl w:ilvl="1">
      <w:start w:val="1"/>
      <w:numFmt w:val="bullet"/>
      <w:lvlText w:val=""/>
      <w:lvlJc w:val="left"/>
      <w:pPr>
        <w:tabs>
          <w:tab w:val="left" w:pos="1256"/>
        </w:tabs>
        <w:ind w:left="1256" w:hanging="420"/>
      </w:pPr>
      <w:rPr>
        <w:rFonts w:ascii="Wingdings" w:hAnsi="Wingdings" w:hint="default"/>
      </w:rPr>
    </w:lvl>
    <w:lvl w:ilvl="2">
      <w:start w:val="1"/>
      <w:numFmt w:val="bullet"/>
      <w:lvlText w:val=""/>
      <w:lvlJc w:val="left"/>
      <w:pPr>
        <w:tabs>
          <w:tab w:val="left" w:pos="1676"/>
        </w:tabs>
        <w:ind w:left="1676" w:hanging="420"/>
      </w:pPr>
      <w:rPr>
        <w:rFonts w:ascii="Wingdings" w:hAnsi="Wingdings" w:hint="default"/>
      </w:rPr>
    </w:lvl>
    <w:lvl w:ilvl="3">
      <w:start w:val="1"/>
      <w:numFmt w:val="bullet"/>
      <w:lvlText w:val=""/>
      <w:lvlJc w:val="left"/>
      <w:pPr>
        <w:tabs>
          <w:tab w:val="left" w:pos="2096"/>
        </w:tabs>
        <w:ind w:left="2096" w:hanging="420"/>
      </w:pPr>
      <w:rPr>
        <w:rFonts w:ascii="Wingdings" w:hAnsi="Wingdings" w:hint="default"/>
      </w:rPr>
    </w:lvl>
    <w:lvl w:ilvl="4">
      <w:start w:val="1"/>
      <w:numFmt w:val="bullet"/>
      <w:lvlText w:val=""/>
      <w:lvlJc w:val="left"/>
      <w:pPr>
        <w:tabs>
          <w:tab w:val="left" w:pos="2516"/>
        </w:tabs>
        <w:ind w:left="2516" w:hanging="420"/>
      </w:pPr>
      <w:rPr>
        <w:rFonts w:ascii="Wingdings" w:hAnsi="Wingdings" w:hint="default"/>
      </w:rPr>
    </w:lvl>
    <w:lvl w:ilvl="5">
      <w:start w:val="1"/>
      <w:numFmt w:val="bullet"/>
      <w:lvlText w:val=""/>
      <w:lvlJc w:val="left"/>
      <w:pPr>
        <w:tabs>
          <w:tab w:val="left" w:pos="2936"/>
        </w:tabs>
        <w:ind w:left="2936" w:hanging="420"/>
      </w:pPr>
      <w:rPr>
        <w:rFonts w:ascii="Wingdings" w:hAnsi="Wingdings" w:hint="default"/>
      </w:rPr>
    </w:lvl>
    <w:lvl w:ilvl="6">
      <w:start w:val="1"/>
      <w:numFmt w:val="bullet"/>
      <w:lvlText w:val=""/>
      <w:lvlJc w:val="left"/>
      <w:pPr>
        <w:tabs>
          <w:tab w:val="left" w:pos="3356"/>
        </w:tabs>
        <w:ind w:left="3356" w:hanging="420"/>
      </w:pPr>
      <w:rPr>
        <w:rFonts w:ascii="Wingdings" w:hAnsi="Wingdings" w:hint="default"/>
      </w:rPr>
    </w:lvl>
    <w:lvl w:ilvl="7">
      <w:start w:val="1"/>
      <w:numFmt w:val="bullet"/>
      <w:lvlText w:val=""/>
      <w:lvlJc w:val="left"/>
      <w:pPr>
        <w:tabs>
          <w:tab w:val="left" w:pos="3776"/>
        </w:tabs>
        <w:ind w:left="3776" w:hanging="420"/>
      </w:pPr>
      <w:rPr>
        <w:rFonts w:ascii="Wingdings" w:hAnsi="Wingdings" w:hint="default"/>
      </w:rPr>
    </w:lvl>
    <w:lvl w:ilvl="8">
      <w:start w:val="1"/>
      <w:numFmt w:val="bullet"/>
      <w:lvlText w:val=""/>
      <w:lvlJc w:val="left"/>
      <w:pPr>
        <w:tabs>
          <w:tab w:val="left" w:pos="4196"/>
        </w:tabs>
        <w:ind w:left="4196" w:hanging="420"/>
      </w:pPr>
      <w:rPr>
        <w:rFonts w:ascii="Wingdings" w:hAnsi="Wingdings" w:hint="default"/>
      </w:rPr>
    </w:lvl>
  </w:abstractNum>
  <w:num w:numId="1" w16cid:durableId="1524318495">
    <w:abstractNumId w:val="0"/>
  </w:num>
  <w:num w:numId="2" w16cid:durableId="38903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doNotTrackFormatting/>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YzNjBkOTgyNWQ1YTMxYzM3MzMwNWFiODNmOWIzYWMifQ=="/>
  </w:docVars>
  <w:rsids>
    <w:rsidRoot w:val="54866B0C"/>
    <w:rsid w:val="00015148"/>
    <w:rsid w:val="00050EC7"/>
    <w:rsid w:val="002A6A91"/>
    <w:rsid w:val="00563523"/>
    <w:rsid w:val="005F506F"/>
    <w:rsid w:val="00653E3B"/>
    <w:rsid w:val="00755B53"/>
    <w:rsid w:val="0096396A"/>
    <w:rsid w:val="0097377C"/>
    <w:rsid w:val="00A740D0"/>
    <w:rsid w:val="00AA7886"/>
    <w:rsid w:val="00C8596C"/>
    <w:rsid w:val="02D0311E"/>
    <w:rsid w:val="05146A9C"/>
    <w:rsid w:val="08B81D14"/>
    <w:rsid w:val="0A011390"/>
    <w:rsid w:val="0A3B5B87"/>
    <w:rsid w:val="0CBB102F"/>
    <w:rsid w:val="0EC114C2"/>
    <w:rsid w:val="0F791270"/>
    <w:rsid w:val="0FF970FA"/>
    <w:rsid w:val="120071C6"/>
    <w:rsid w:val="156622D7"/>
    <w:rsid w:val="163028A6"/>
    <w:rsid w:val="18E53066"/>
    <w:rsid w:val="1AA82AB2"/>
    <w:rsid w:val="1DC51D0D"/>
    <w:rsid w:val="1F454F16"/>
    <w:rsid w:val="1F6470C9"/>
    <w:rsid w:val="20BA6E7F"/>
    <w:rsid w:val="21107C65"/>
    <w:rsid w:val="228E3F3D"/>
    <w:rsid w:val="23C75D0F"/>
    <w:rsid w:val="2A0D3FC3"/>
    <w:rsid w:val="2D250E9E"/>
    <w:rsid w:val="2E4564F4"/>
    <w:rsid w:val="31857392"/>
    <w:rsid w:val="338D077F"/>
    <w:rsid w:val="33DA43EB"/>
    <w:rsid w:val="355D0B42"/>
    <w:rsid w:val="36BA13D6"/>
    <w:rsid w:val="3B0E13D3"/>
    <w:rsid w:val="3B427BC0"/>
    <w:rsid w:val="3BA96372"/>
    <w:rsid w:val="3BE144EC"/>
    <w:rsid w:val="44AD6ED3"/>
    <w:rsid w:val="46E17913"/>
    <w:rsid w:val="49EF440A"/>
    <w:rsid w:val="4CDA5EA0"/>
    <w:rsid w:val="4E7F6455"/>
    <w:rsid w:val="54075701"/>
    <w:rsid w:val="54866B0C"/>
    <w:rsid w:val="5ADF52F4"/>
    <w:rsid w:val="5B414137"/>
    <w:rsid w:val="5BB10BFF"/>
    <w:rsid w:val="5D78456B"/>
    <w:rsid w:val="5E9C0628"/>
    <w:rsid w:val="5EA009E2"/>
    <w:rsid w:val="623167ED"/>
    <w:rsid w:val="62EF610D"/>
    <w:rsid w:val="63802022"/>
    <w:rsid w:val="66B873DD"/>
    <w:rsid w:val="67AC165C"/>
    <w:rsid w:val="67C8564D"/>
    <w:rsid w:val="68A941B8"/>
    <w:rsid w:val="69756B9A"/>
    <w:rsid w:val="69A3083F"/>
    <w:rsid w:val="72251BE4"/>
    <w:rsid w:val="7420471D"/>
    <w:rsid w:val="767F7BA1"/>
    <w:rsid w:val="769407DF"/>
    <w:rsid w:val="77EC1DEF"/>
    <w:rsid w:val="77EE43D7"/>
    <w:rsid w:val="79D21B5E"/>
    <w:rsid w:val="7AC67121"/>
    <w:rsid w:val="7AE36148"/>
    <w:rsid w:val="7B9463F7"/>
    <w:rsid w:val="7BCA4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C0E6EE4-C282-4DCC-A61C-EC06B05E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4" w:qFormat="1"/>
    <w:lsdException w:name="footer"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spacing w:before="120" w:after="120" w:line="360" w:lineRule="auto"/>
      <w:jc w:val="both"/>
    </w:pPr>
    <w:rPr>
      <w:rFonts w:asciiTheme="minorHAnsi" w:eastAsiaTheme="minorEastAsia" w:hAnsiTheme="minorHAnsi" w:cstheme="minorBidi"/>
      <w:kern w:val="2"/>
      <w:sz w:val="24"/>
      <w:szCs w:val="24"/>
      <w:lang w:val="en-US" w:eastAsia="zh-CN"/>
    </w:rPr>
  </w:style>
  <w:style w:type="paragraph" w:styleId="Heading2">
    <w:name w:val="heading 2"/>
    <w:basedOn w:val="Normal"/>
    <w:next w:val="Normal"/>
    <w:link w:val="Heading2Char"/>
    <w:autoRedefine/>
    <w:semiHidden/>
    <w:unhideWhenUsed/>
    <w:qFormat/>
    <w:pPr>
      <w:keepNext/>
      <w:keepLines/>
      <w:spacing w:before="260" w:after="260" w:line="413" w:lineRule="auto"/>
      <w:outlineLvl w:val="1"/>
    </w:pPr>
    <w:rPr>
      <w:rFonts w:ascii="Arial" w:eastAsia="SimHei" w:hAnsi="Arial" w:cs="SimHei"/>
      <w:b/>
      <w:sz w:val="32"/>
      <w:szCs w:val="22"/>
    </w:rPr>
  </w:style>
  <w:style w:type="paragraph" w:styleId="Heading3">
    <w:name w:val="heading 3"/>
    <w:basedOn w:val="Normal"/>
    <w:next w:val="Normal"/>
    <w:link w:val="Heading3Char"/>
    <w:autoRedefine/>
    <w:semiHidden/>
    <w:unhideWhenUsed/>
    <w:qFormat/>
    <w:pPr>
      <w:keepNext/>
      <w:keepLines/>
      <w:spacing w:before="260" w:after="260" w:line="413" w:lineRule="auto"/>
      <w:outlineLvl w:val="2"/>
    </w:pPr>
    <w:rPr>
      <w:rFonts w:ascii="Times New Roman" w:eastAsia="SimHei" w:hAnsi="Times New Roman" w:cs="SimHei"/>
      <w:b/>
      <w:sz w:val="28"/>
      <w:szCs w:val="22"/>
    </w:rPr>
  </w:style>
  <w:style w:type="paragraph" w:styleId="Heading4">
    <w:name w:val="heading 4"/>
    <w:basedOn w:val="Normal"/>
    <w:next w:val="Normal"/>
    <w:link w:val="Heading4Char"/>
    <w:autoRedefine/>
    <w:semiHidden/>
    <w:unhideWhenUsed/>
    <w:qFormat/>
    <w:pPr>
      <w:keepNext/>
      <w:keepLines/>
      <w:spacing w:before="280" w:after="290" w:line="372" w:lineRule="auto"/>
      <w:outlineLvl w:val="3"/>
    </w:pPr>
    <w:rPr>
      <w:rFonts w:ascii="Arial" w:eastAsia="SimHei" w:hAnsi="Arial" w:cs="SimHei"/>
      <w:b/>
      <w:szCs w:val="22"/>
    </w:rPr>
  </w:style>
  <w:style w:type="paragraph" w:styleId="Heading6">
    <w:name w:val="heading 6"/>
    <w:basedOn w:val="Normal"/>
    <w:next w:val="Normal"/>
    <w:autoRedefine/>
    <w:semiHidden/>
    <w:unhideWhenUsed/>
    <w:qFormat/>
    <w:pPr>
      <w:keepNext/>
      <w:keepLines/>
      <w:spacing w:before="240" w:after="64" w:line="317" w:lineRule="auto"/>
      <w:outlineLvl w:val="5"/>
    </w:pPr>
    <w:rPr>
      <w:rFonts w:ascii="Arial" w:eastAsia="SimSun" w:hAnsi="Arial" w:cs="SimHei"/>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spacing w:line="240" w:lineRule="auto"/>
    </w:pPr>
    <w:rPr>
      <w:sz w:val="20"/>
      <w:szCs w:val="20"/>
    </w:rPr>
  </w:style>
  <w:style w:type="paragraph" w:styleId="PlainText">
    <w:name w:val="Plain Text"/>
    <w:basedOn w:val="Normal"/>
    <w:autoRedefine/>
    <w:qFormat/>
    <w:rPr>
      <w:rFonts w:ascii="SimSun" w:hAnsi="Courier New"/>
    </w:rPr>
  </w:style>
  <w:style w:type="paragraph" w:styleId="Footer">
    <w:name w:val="footer"/>
    <w:basedOn w:val="Normal"/>
    <w:autoRedefine/>
    <w:unhideWhenUsed/>
    <w:qFormat/>
    <w:pPr>
      <w:tabs>
        <w:tab w:val="center" w:pos="4153"/>
        <w:tab w:val="right" w:pos="8306"/>
      </w:tabs>
      <w:snapToGrid w:val="0"/>
      <w:jc w:val="left"/>
    </w:pPr>
    <w:rPr>
      <w:sz w:val="18"/>
      <w:szCs w:val="18"/>
    </w:rPr>
  </w:style>
  <w:style w:type="paragraph" w:styleId="TOC4">
    <w:name w:val="toc 4"/>
    <w:basedOn w:val="Normal"/>
    <w:next w:val="Normal"/>
    <w:autoRedefine/>
    <w:qFormat/>
    <w:pPr>
      <w:ind w:leftChars="600" w:left="1260"/>
    </w:pPr>
    <w:rPr>
      <w:rFonts w:ascii="Times New Roman" w:eastAsia="SimSun" w:hAnsi="Times New Roman" w:cs="SimHei"/>
      <w:sz w:val="20"/>
      <w:szCs w:val="22"/>
    </w:rPr>
  </w:style>
  <w:style w:type="paragraph" w:styleId="NormalWeb">
    <w:name w:val="Normal (Web)"/>
    <w:basedOn w:val="Normal"/>
    <w:autoRedefine/>
    <w:qFormat/>
  </w:style>
  <w:style w:type="paragraph" w:styleId="CommentSubject">
    <w:name w:val="annotation subject"/>
    <w:basedOn w:val="CommentText"/>
    <w:next w:val="CommentText"/>
    <w:link w:val="CommentSubjectChar"/>
    <w:rPr>
      <w:b/>
      <w:bCs/>
    </w:rPr>
  </w:style>
  <w:style w:type="table" w:styleId="TableGrid">
    <w:name w:val="Table Grid"/>
    <w:basedOn w:val="TableNormal"/>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autoRedefine/>
    <w:qFormat/>
    <w:rPr>
      <w:i/>
    </w:rPr>
  </w:style>
  <w:style w:type="character" w:styleId="CommentReference">
    <w:name w:val="annotation reference"/>
    <w:basedOn w:val="DefaultParagraphFont"/>
    <w:rPr>
      <w:sz w:val="16"/>
      <w:szCs w:val="16"/>
    </w:rPr>
  </w:style>
  <w:style w:type="character" w:customStyle="1" w:styleId="Heading4Char">
    <w:name w:val="Heading 4 Char"/>
    <w:link w:val="Heading4"/>
    <w:autoRedefine/>
    <w:uiPriority w:val="9"/>
    <w:qFormat/>
    <w:rPr>
      <w:rFonts w:ascii="Arial" w:eastAsia="SimHei" w:hAnsi="Arial" w:cs="SimHei"/>
      <w:b/>
      <w:sz w:val="24"/>
      <w:szCs w:val="22"/>
    </w:rPr>
  </w:style>
  <w:style w:type="character" w:customStyle="1" w:styleId="Heading3Char">
    <w:name w:val="Heading 3 Char"/>
    <w:link w:val="Heading3"/>
    <w:autoRedefine/>
    <w:uiPriority w:val="9"/>
    <w:qFormat/>
    <w:rPr>
      <w:rFonts w:ascii="Times New Roman" w:eastAsia="SimHei" w:hAnsi="Times New Roman" w:cs="SimHei"/>
      <w:b/>
      <w:sz w:val="28"/>
      <w:szCs w:val="22"/>
    </w:rPr>
  </w:style>
  <w:style w:type="character" w:customStyle="1" w:styleId="Heading2Char">
    <w:name w:val="Heading 2 Char"/>
    <w:link w:val="Heading2"/>
    <w:autoRedefine/>
    <w:uiPriority w:val="9"/>
    <w:qFormat/>
    <w:rPr>
      <w:rFonts w:ascii="Arial" w:eastAsia="SimHei" w:hAnsi="Arial" w:cs="SimHei"/>
      <w:b/>
      <w:sz w:val="32"/>
      <w:szCs w:val="22"/>
    </w:rPr>
  </w:style>
  <w:style w:type="character" w:customStyle="1" w:styleId="font11">
    <w:name w:val="font11"/>
    <w:basedOn w:val="DefaultParagraphFont"/>
    <w:autoRedefine/>
    <w:qFormat/>
    <w:rPr>
      <w:rFonts w:ascii="Times New Roman" w:hAnsi="Times New Roman" w:cs="Times New Roman" w:hint="default"/>
      <w:color w:val="000000"/>
      <w:sz w:val="22"/>
      <w:szCs w:val="22"/>
      <w:u w:val="none"/>
    </w:rPr>
  </w:style>
  <w:style w:type="character" w:customStyle="1" w:styleId="CommentTextChar">
    <w:name w:val="Comment Text Char"/>
    <w:basedOn w:val="DefaultParagraphFont"/>
    <w:link w:val="CommentTex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rPr>
      <w:rFonts w:asciiTheme="minorHAnsi" w:eastAsiaTheme="minorEastAsia" w:hAnsiTheme="minorHAnsi" w:cstheme="minorBidi"/>
      <w:b/>
      <w:bCs/>
      <w:kern w:val="2"/>
      <w:lang w:val="en-US" w:eastAsia="zh-CN"/>
    </w:rPr>
  </w:style>
  <w:style w:type="paragraph" w:customStyle="1" w:styleId="Revision1">
    <w:name w:val="Revision1"/>
    <w:hidden/>
    <w:uiPriority w:val="99"/>
    <w:unhideWhenUsed/>
    <w:rPr>
      <w:rFonts w:asciiTheme="minorHAnsi" w:eastAsiaTheme="minorEastAsia" w:hAnsiTheme="minorHAnsi" w:cstheme="minorBidi"/>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2310</Words>
  <Characters>13171</Characters>
  <Application>Microsoft Office Word</Application>
  <DocSecurity>0</DocSecurity>
  <Lines>109</Lines>
  <Paragraphs>30</Paragraphs>
  <ScaleCrop>false</ScaleCrop>
  <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曼</dc:creator>
  <cp:lastModifiedBy>Capes, Imogen</cp:lastModifiedBy>
  <cp:revision>2</cp:revision>
  <dcterms:created xsi:type="dcterms:W3CDTF">2024-06-12T04:35:00Z</dcterms:created>
  <dcterms:modified xsi:type="dcterms:W3CDTF">2024-06-12T04:35:00Z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E67047722D6D46D28E7E89C164AAC519_13</vt:lpwstr>
  </property>
  <property fmtid="{D5CDD505-2E9C-101B-9397-08002B2CF9AE}" pid="4" name="ClassificationContentMarkingFooterShapeIds">
    <vt:lpwstr>16a1ecb0,55043c24,40467a5f</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2024-06-11T01:46:43Z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c1929bc4-0627-47ac-a3c1-8000097fa903</vt:lpwstr>
  </property>
  <property fmtid="{D5CDD505-2E9C-101B-9397-08002B2CF9AE}" pid="13" name="MSIP_Label_2bbab825-a111-45e4-86a1-18cee0005896_ContentBits">
    <vt:lpwstr>2</vt:lpwstr>
  </property>
</Properties>
</file>