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E2AF" w14:textId="77777777" w:rsidR="009507BE" w:rsidRPr="00083DBC" w:rsidRDefault="009507BE" w:rsidP="009507BE">
      <w:pPr>
        <w:rPr>
          <w:b/>
          <w:bCs/>
        </w:rPr>
      </w:pPr>
      <w:r w:rsidRPr="00083DBC">
        <w:rPr>
          <w:b/>
          <w:bCs/>
        </w:rPr>
        <w:t>SUPPLEMENTARY FILES</w:t>
      </w:r>
    </w:p>
    <w:p w14:paraId="53E04324" w14:textId="617047BA" w:rsidR="009507BE" w:rsidRDefault="009507BE" w:rsidP="009507BE">
      <w:pPr>
        <w:spacing w:line="360" w:lineRule="auto"/>
        <w:rPr>
          <w:rFonts w:cs="Arial"/>
          <w:sz w:val="22"/>
          <w:szCs w:val="22"/>
        </w:rPr>
      </w:pPr>
      <w:r w:rsidRPr="00083DBC">
        <w:rPr>
          <w:b/>
          <w:bCs/>
        </w:rPr>
        <w:t>Figure S1.</w:t>
      </w:r>
      <w:r>
        <w:t xml:space="preserve"> </w:t>
      </w:r>
      <w:r w:rsidRPr="0090073B">
        <w:rPr>
          <w:rFonts w:cs="Arial"/>
          <w:sz w:val="22"/>
          <w:szCs w:val="22"/>
        </w:rPr>
        <w:t>Kaplan-</w:t>
      </w:r>
      <w:r>
        <w:rPr>
          <w:rFonts w:cs="Arial"/>
          <w:sz w:val="22"/>
          <w:szCs w:val="22"/>
        </w:rPr>
        <w:t>M</w:t>
      </w:r>
      <w:r w:rsidRPr="0090073B">
        <w:rPr>
          <w:rFonts w:cs="Arial"/>
          <w:sz w:val="22"/>
          <w:szCs w:val="22"/>
        </w:rPr>
        <w:t>eier curves describing OS (panel A) and PFS (panel B) of the whole cohort</w:t>
      </w:r>
      <w:r>
        <w:rPr>
          <w:rFonts w:cs="Arial"/>
          <w:sz w:val="22"/>
          <w:szCs w:val="22"/>
        </w:rPr>
        <w:t>.</w:t>
      </w:r>
    </w:p>
    <w:p w14:paraId="2B7C89E1" w14:textId="37C0115C" w:rsidR="00691A5E" w:rsidRPr="00A97EDD" w:rsidRDefault="00691A5E" w:rsidP="009507BE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inline distT="0" distB="0" distL="0" distR="0" wp14:anchorId="5E66BA61" wp14:editId="7279A2A6">
            <wp:extent cx="6116320" cy="3440430"/>
            <wp:effectExtent l="0" t="0" r="508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A1D7" w14:textId="7D707B34" w:rsidR="00691A5E" w:rsidRDefault="009507BE" w:rsidP="005F3B0E">
      <w:r w:rsidRPr="00083DBC">
        <w:rPr>
          <w:b/>
          <w:bCs/>
        </w:rPr>
        <w:t>Figure S2.</w:t>
      </w:r>
      <w:r>
        <w:t xml:space="preserve"> </w:t>
      </w:r>
      <w:r w:rsidRPr="00DC0DC2">
        <w:rPr>
          <w:rFonts w:cs="Arial"/>
          <w:sz w:val="22"/>
          <w:szCs w:val="22"/>
        </w:rPr>
        <w:t>Kaplan-Meier curves describing OS (panel A) and PFS (panel B) of the population stratified per CP clas</w:t>
      </w:r>
      <w:r>
        <w:rPr>
          <w:rFonts w:cs="Arial"/>
          <w:sz w:val="22"/>
          <w:szCs w:val="22"/>
        </w:rPr>
        <w:t>s.</w:t>
      </w:r>
      <w:r w:rsidR="00691A5E">
        <w:rPr>
          <w:noProof/>
        </w:rPr>
        <w:drawing>
          <wp:inline distT="0" distB="0" distL="0" distR="0" wp14:anchorId="5F337B11" wp14:editId="74A59416">
            <wp:extent cx="6116320" cy="3440430"/>
            <wp:effectExtent l="0" t="0" r="508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12D">
        <w:br w:type="page"/>
      </w:r>
    </w:p>
    <w:p w14:paraId="1336D7D6" w14:textId="77777777" w:rsidR="004A012D" w:rsidRDefault="004A012D" w:rsidP="004A012D">
      <w:r w:rsidRPr="00A805CB">
        <w:rPr>
          <w:b/>
          <w:bCs/>
        </w:rPr>
        <w:lastRenderedPageBreak/>
        <w:t>Table S1</w:t>
      </w:r>
      <w:r>
        <w:t xml:space="preserve">. Subgroup regression analysis on the variables associated to portal hypertension related </w:t>
      </w:r>
    </w:p>
    <w:p w14:paraId="6A5643A9" w14:textId="11FB7605" w:rsidR="004A012D" w:rsidRDefault="004A012D" w:rsidP="004A012D">
      <w:r>
        <w:t>bleeding events (A), bleeding events from any site (B) and gastrointestinal bleeding events (C).</w:t>
      </w:r>
    </w:p>
    <w:p w14:paraId="53D2311B" w14:textId="1905CCB4" w:rsidR="004A012D" w:rsidRPr="004A012D" w:rsidRDefault="004A012D" w:rsidP="004A012D">
      <w:pPr>
        <w:rPr>
          <w:b/>
          <w:bCs/>
        </w:rPr>
      </w:pPr>
      <w:r w:rsidRPr="004A012D">
        <w:rPr>
          <w:b/>
          <w:bCs/>
        </w:rPr>
        <w:t>A</w:t>
      </w:r>
    </w:p>
    <w:tbl>
      <w:tblPr>
        <w:tblStyle w:val="Grigliatabella"/>
        <w:tblpPr w:leftFromText="141" w:rightFromText="141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1696"/>
        <w:gridCol w:w="1125"/>
        <w:gridCol w:w="1361"/>
        <w:gridCol w:w="1362"/>
        <w:gridCol w:w="1357"/>
        <w:gridCol w:w="1359"/>
        <w:gridCol w:w="1362"/>
      </w:tblGrid>
      <w:tr w:rsidR="004A012D" w14:paraId="1B52ACBE" w14:textId="77777777" w:rsidTr="004A012D">
        <w:tc>
          <w:tcPr>
            <w:tcW w:w="9622" w:type="dxa"/>
            <w:gridSpan w:val="7"/>
          </w:tcPr>
          <w:p w14:paraId="4C31533A" w14:textId="77777777" w:rsidR="004A012D" w:rsidRPr="001333F1" w:rsidRDefault="004A012D" w:rsidP="004A0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Bleeding any site (37 events)</w:t>
            </w:r>
          </w:p>
        </w:tc>
      </w:tr>
      <w:tr w:rsidR="004A012D" w14:paraId="74B24075" w14:textId="77777777" w:rsidTr="004A012D">
        <w:tc>
          <w:tcPr>
            <w:tcW w:w="1696" w:type="dxa"/>
            <w:vMerge w:val="restart"/>
          </w:tcPr>
          <w:p w14:paraId="4DB9B23D" w14:textId="77777777" w:rsidR="004A012D" w:rsidRDefault="004A012D" w:rsidP="004A012D">
            <w:r>
              <w:t>V</w:t>
            </w:r>
            <w:r w:rsidRPr="00752A1A">
              <w:rPr>
                <w:b/>
                <w:bCs/>
              </w:rPr>
              <w:t>ariable</w:t>
            </w:r>
          </w:p>
        </w:tc>
        <w:tc>
          <w:tcPr>
            <w:tcW w:w="3848" w:type="dxa"/>
            <w:gridSpan w:val="3"/>
          </w:tcPr>
          <w:p w14:paraId="67F7B75B" w14:textId="77777777" w:rsidR="004A012D" w:rsidRPr="00752A1A" w:rsidRDefault="004A012D" w:rsidP="004A012D">
            <w:pPr>
              <w:jc w:val="center"/>
              <w:rPr>
                <w:b/>
                <w:bCs/>
              </w:rPr>
            </w:pPr>
            <w:r w:rsidRPr="00752A1A">
              <w:rPr>
                <w:b/>
                <w:bCs/>
              </w:rPr>
              <w:t>Univariate Analysis</w:t>
            </w:r>
          </w:p>
        </w:tc>
        <w:tc>
          <w:tcPr>
            <w:tcW w:w="4078" w:type="dxa"/>
            <w:gridSpan w:val="3"/>
          </w:tcPr>
          <w:p w14:paraId="25421F29" w14:textId="77777777" w:rsidR="004A012D" w:rsidRPr="00752A1A" w:rsidRDefault="004A012D" w:rsidP="004A012D">
            <w:pPr>
              <w:jc w:val="center"/>
              <w:rPr>
                <w:b/>
                <w:bCs/>
              </w:rPr>
            </w:pPr>
            <w:r w:rsidRPr="00752A1A">
              <w:rPr>
                <w:b/>
                <w:bCs/>
              </w:rPr>
              <w:t>Multivariate Analysis</w:t>
            </w:r>
          </w:p>
        </w:tc>
      </w:tr>
      <w:tr w:rsidR="004A012D" w14:paraId="03E95388" w14:textId="77777777" w:rsidTr="004A012D">
        <w:trPr>
          <w:trHeight w:val="256"/>
        </w:trPr>
        <w:tc>
          <w:tcPr>
            <w:tcW w:w="1696" w:type="dxa"/>
            <w:vMerge/>
          </w:tcPr>
          <w:p w14:paraId="755FBD2A" w14:textId="77777777" w:rsidR="004A012D" w:rsidRDefault="004A012D" w:rsidP="004A012D"/>
        </w:tc>
        <w:tc>
          <w:tcPr>
            <w:tcW w:w="1125" w:type="dxa"/>
          </w:tcPr>
          <w:p w14:paraId="74E8ED6A" w14:textId="77777777" w:rsidR="004A012D" w:rsidRDefault="004A012D" w:rsidP="004A012D">
            <w:pPr>
              <w:jc w:val="center"/>
            </w:pPr>
            <w:r>
              <w:t>OR</w:t>
            </w:r>
          </w:p>
        </w:tc>
        <w:tc>
          <w:tcPr>
            <w:tcW w:w="1361" w:type="dxa"/>
          </w:tcPr>
          <w:p w14:paraId="26E8F0C6" w14:textId="77777777" w:rsidR="004A012D" w:rsidRDefault="004A012D" w:rsidP="004A012D">
            <w:pPr>
              <w:jc w:val="center"/>
            </w:pPr>
            <w:r>
              <w:t>95% CI</w:t>
            </w:r>
          </w:p>
        </w:tc>
        <w:tc>
          <w:tcPr>
            <w:tcW w:w="1362" w:type="dxa"/>
          </w:tcPr>
          <w:p w14:paraId="516999BF" w14:textId="77777777" w:rsidR="004A012D" w:rsidRDefault="004A012D" w:rsidP="004A012D">
            <w:pPr>
              <w:jc w:val="center"/>
            </w:pPr>
            <w:r>
              <w:t>p value</w:t>
            </w:r>
          </w:p>
        </w:tc>
        <w:tc>
          <w:tcPr>
            <w:tcW w:w="1357" w:type="dxa"/>
          </w:tcPr>
          <w:p w14:paraId="5B3C089B" w14:textId="77777777" w:rsidR="004A012D" w:rsidRDefault="004A012D" w:rsidP="004A012D">
            <w:pPr>
              <w:jc w:val="center"/>
            </w:pPr>
            <w:r>
              <w:t>OR</w:t>
            </w:r>
          </w:p>
        </w:tc>
        <w:tc>
          <w:tcPr>
            <w:tcW w:w="1359" w:type="dxa"/>
          </w:tcPr>
          <w:p w14:paraId="29230271" w14:textId="77777777" w:rsidR="004A012D" w:rsidRDefault="004A012D" w:rsidP="004A012D">
            <w:pPr>
              <w:jc w:val="center"/>
            </w:pPr>
            <w:r>
              <w:t>95% CI</w:t>
            </w:r>
          </w:p>
        </w:tc>
        <w:tc>
          <w:tcPr>
            <w:tcW w:w="1362" w:type="dxa"/>
          </w:tcPr>
          <w:p w14:paraId="3F21849D" w14:textId="77777777" w:rsidR="004A012D" w:rsidRDefault="004A012D" w:rsidP="004A012D">
            <w:pPr>
              <w:jc w:val="center"/>
            </w:pPr>
            <w:r>
              <w:t>p value</w:t>
            </w:r>
          </w:p>
        </w:tc>
      </w:tr>
      <w:tr w:rsidR="004A012D" w14:paraId="320A4D24" w14:textId="77777777" w:rsidTr="004A012D">
        <w:tc>
          <w:tcPr>
            <w:tcW w:w="1696" w:type="dxa"/>
          </w:tcPr>
          <w:p w14:paraId="29362960" w14:textId="77777777" w:rsidR="004A012D" w:rsidRDefault="004A012D" w:rsidP="004A012D">
            <w:r>
              <w:t>PLT &lt;150</w:t>
            </w:r>
          </w:p>
        </w:tc>
        <w:tc>
          <w:tcPr>
            <w:tcW w:w="1125" w:type="dxa"/>
          </w:tcPr>
          <w:p w14:paraId="1DDE1EB8" w14:textId="77777777" w:rsidR="004A012D" w:rsidRDefault="004A012D" w:rsidP="004A012D">
            <w:pPr>
              <w:jc w:val="center"/>
            </w:pPr>
            <w:r>
              <w:t>3.37</w:t>
            </w:r>
          </w:p>
        </w:tc>
        <w:tc>
          <w:tcPr>
            <w:tcW w:w="1361" w:type="dxa"/>
          </w:tcPr>
          <w:p w14:paraId="6D4D4053" w14:textId="77777777" w:rsidR="004A012D" w:rsidRDefault="004A012D" w:rsidP="004A012D">
            <w:pPr>
              <w:jc w:val="center"/>
            </w:pPr>
            <w:r>
              <w:t>1.57-7.26</w:t>
            </w:r>
          </w:p>
        </w:tc>
        <w:tc>
          <w:tcPr>
            <w:tcW w:w="1362" w:type="dxa"/>
          </w:tcPr>
          <w:p w14:paraId="47A994EE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0.00</w:t>
            </w:r>
            <w:r>
              <w:rPr>
                <w:b/>
                <w:bCs/>
              </w:rPr>
              <w:t>2</w:t>
            </w:r>
          </w:p>
        </w:tc>
        <w:tc>
          <w:tcPr>
            <w:tcW w:w="1357" w:type="dxa"/>
          </w:tcPr>
          <w:p w14:paraId="4FC35423" w14:textId="77777777" w:rsidR="004A012D" w:rsidRDefault="004A012D" w:rsidP="004A012D">
            <w:pPr>
              <w:jc w:val="center"/>
            </w:pPr>
            <w:r>
              <w:t>3.28</w:t>
            </w:r>
          </w:p>
        </w:tc>
        <w:tc>
          <w:tcPr>
            <w:tcW w:w="1359" w:type="dxa"/>
          </w:tcPr>
          <w:p w14:paraId="137FAF37" w14:textId="77777777" w:rsidR="004A012D" w:rsidRDefault="004A012D" w:rsidP="004A012D">
            <w:pPr>
              <w:jc w:val="center"/>
            </w:pPr>
            <w:r>
              <w:t>1.51-7.18</w:t>
            </w:r>
          </w:p>
        </w:tc>
        <w:tc>
          <w:tcPr>
            <w:tcW w:w="1362" w:type="dxa"/>
          </w:tcPr>
          <w:p w14:paraId="2471850F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0.00</w:t>
            </w:r>
            <w:r>
              <w:rPr>
                <w:b/>
                <w:bCs/>
              </w:rPr>
              <w:t>3</w:t>
            </w:r>
          </w:p>
        </w:tc>
      </w:tr>
      <w:tr w:rsidR="004A012D" w14:paraId="780488C1" w14:textId="77777777" w:rsidTr="004A012D">
        <w:tc>
          <w:tcPr>
            <w:tcW w:w="1696" w:type="dxa"/>
          </w:tcPr>
          <w:p w14:paraId="503E3CDD" w14:textId="77777777" w:rsidR="004A012D" w:rsidRDefault="004A012D" w:rsidP="004A012D">
            <w:r>
              <w:t>PVT</w:t>
            </w:r>
          </w:p>
        </w:tc>
        <w:tc>
          <w:tcPr>
            <w:tcW w:w="1125" w:type="dxa"/>
          </w:tcPr>
          <w:p w14:paraId="7EB1BB81" w14:textId="77777777" w:rsidR="004A012D" w:rsidRDefault="004A012D" w:rsidP="004A012D">
            <w:pPr>
              <w:jc w:val="center"/>
            </w:pPr>
            <w:r>
              <w:t>1.98</w:t>
            </w:r>
          </w:p>
        </w:tc>
        <w:tc>
          <w:tcPr>
            <w:tcW w:w="1361" w:type="dxa"/>
          </w:tcPr>
          <w:p w14:paraId="0373402C" w14:textId="77777777" w:rsidR="004A012D" w:rsidRDefault="004A012D" w:rsidP="004A012D">
            <w:pPr>
              <w:jc w:val="center"/>
            </w:pPr>
            <w:r>
              <w:t>1.01-3.98</w:t>
            </w:r>
          </w:p>
        </w:tc>
        <w:tc>
          <w:tcPr>
            <w:tcW w:w="1362" w:type="dxa"/>
          </w:tcPr>
          <w:p w14:paraId="777198A5" w14:textId="77777777" w:rsidR="004A012D" w:rsidRPr="00843FDC" w:rsidRDefault="004A012D" w:rsidP="004A012D">
            <w:pPr>
              <w:jc w:val="center"/>
              <w:rPr>
                <w:b/>
                <w:bCs/>
              </w:rPr>
            </w:pPr>
            <w:r w:rsidRPr="00843FDC">
              <w:rPr>
                <w:b/>
                <w:bCs/>
              </w:rPr>
              <w:t>0.045</w:t>
            </w:r>
          </w:p>
        </w:tc>
        <w:tc>
          <w:tcPr>
            <w:tcW w:w="1357" w:type="dxa"/>
          </w:tcPr>
          <w:p w14:paraId="5BF9E8C7" w14:textId="77777777" w:rsidR="004A012D" w:rsidRDefault="004A012D" w:rsidP="004A012D">
            <w:pPr>
              <w:jc w:val="center"/>
            </w:pPr>
            <w:r>
              <w:t>1.77</w:t>
            </w:r>
          </w:p>
        </w:tc>
        <w:tc>
          <w:tcPr>
            <w:tcW w:w="1359" w:type="dxa"/>
          </w:tcPr>
          <w:p w14:paraId="1D63F76E" w14:textId="77777777" w:rsidR="004A012D" w:rsidRDefault="004A012D" w:rsidP="004A012D">
            <w:pPr>
              <w:jc w:val="center"/>
            </w:pPr>
            <w:r>
              <w:t>0.83-3.79</w:t>
            </w:r>
          </w:p>
        </w:tc>
        <w:tc>
          <w:tcPr>
            <w:tcW w:w="1362" w:type="dxa"/>
          </w:tcPr>
          <w:p w14:paraId="1F180856" w14:textId="77777777" w:rsidR="004A012D" w:rsidRDefault="004A012D" w:rsidP="004A012D">
            <w:pPr>
              <w:jc w:val="center"/>
            </w:pPr>
            <w:r>
              <w:t>0.140</w:t>
            </w:r>
          </w:p>
        </w:tc>
      </w:tr>
      <w:tr w:rsidR="004A012D" w14:paraId="4DAE4F54" w14:textId="77777777" w:rsidTr="004A012D">
        <w:tc>
          <w:tcPr>
            <w:tcW w:w="1696" w:type="dxa"/>
          </w:tcPr>
          <w:p w14:paraId="60FF592F" w14:textId="77777777" w:rsidR="004A012D" w:rsidRDefault="004A012D" w:rsidP="004A012D">
            <w:r>
              <w:t>ALBI GRADE (2 and 3 vs 1)</w:t>
            </w:r>
          </w:p>
        </w:tc>
        <w:tc>
          <w:tcPr>
            <w:tcW w:w="1125" w:type="dxa"/>
          </w:tcPr>
          <w:p w14:paraId="3F0D50B1" w14:textId="77777777" w:rsidR="004A012D" w:rsidRDefault="004A012D" w:rsidP="004A012D">
            <w:pPr>
              <w:jc w:val="center"/>
            </w:pPr>
            <w:r>
              <w:t>2.24</w:t>
            </w:r>
          </w:p>
        </w:tc>
        <w:tc>
          <w:tcPr>
            <w:tcW w:w="1361" w:type="dxa"/>
          </w:tcPr>
          <w:p w14:paraId="7CDD705C" w14:textId="77777777" w:rsidR="004A012D" w:rsidRDefault="004A012D" w:rsidP="004A012D">
            <w:pPr>
              <w:jc w:val="center"/>
            </w:pPr>
            <w:r>
              <w:t>1.05-4.81</w:t>
            </w:r>
          </w:p>
        </w:tc>
        <w:tc>
          <w:tcPr>
            <w:tcW w:w="1362" w:type="dxa"/>
          </w:tcPr>
          <w:p w14:paraId="562C865C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0.038</w:t>
            </w:r>
          </w:p>
        </w:tc>
        <w:tc>
          <w:tcPr>
            <w:tcW w:w="1357" w:type="dxa"/>
          </w:tcPr>
          <w:p w14:paraId="052B6AE4" w14:textId="77777777" w:rsidR="004A012D" w:rsidRDefault="004A012D" w:rsidP="004A012D">
            <w:pPr>
              <w:jc w:val="center"/>
            </w:pPr>
            <w:r>
              <w:t>1.84</w:t>
            </w:r>
          </w:p>
        </w:tc>
        <w:tc>
          <w:tcPr>
            <w:tcW w:w="1359" w:type="dxa"/>
          </w:tcPr>
          <w:p w14:paraId="6DB05CC8" w14:textId="77777777" w:rsidR="004A012D" w:rsidRDefault="004A012D" w:rsidP="004A012D">
            <w:pPr>
              <w:jc w:val="center"/>
            </w:pPr>
            <w:r>
              <w:t>0.81-4.16</w:t>
            </w:r>
          </w:p>
        </w:tc>
        <w:tc>
          <w:tcPr>
            <w:tcW w:w="1362" w:type="dxa"/>
          </w:tcPr>
          <w:p w14:paraId="21E44817" w14:textId="77777777" w:rsidR="004A012D" w:rsidRDefault="004A012D" w:rsidP="004A012D">
            <w:pPr>
              <w:jc w:val="center"/>
            </w:pPr>
            <w:r>
              <w:t>0.145</w:t>
            </w:r>
          </w:p>
        </w:tc>
      </w:tr>
      <w:tr w:rsidR="004A012D" w14:paraId="1EF67349" w14:textId="77777777" w:rsidTr="004A012D">
        <w:tc>
          <w:tcPr>
            <w:tcW w:w="1696" w:type="dxa"/>
          </w:tcPr>
          <w:p w14:paraId="33263377" w14:textId="77777777" w:rsidR="004A012D" w:rsidRDefault="004A012D" w:rsidP="004A012D">
            <w:r>
              <w:t>Antiplatelets treatment</w:t>
            </w:r>
          </w:p>
        </w:tc>
        <w:tc>
          <w:tcPr>
            <w:tcW w:w="1125" w:type="dxa"/>
          </w:tcPr>
          <w:p w14:paraId="5B912FED" w14:textId="77777777" w:rsidR="004A012D" w:rsidRDefault="004A012D" w:rsidP="004A012D">
            <w:pPr>
              <w:jc w:val="center"/>
            </w:pPr>
            <w:r>
              <w:t>2.30</w:t>
            </w:r>
          </w:p>
        </w:tc>
        <w:tc>
          <w:tcPr>
            <w:tcW w:w="1361" w:type="dxa"/>
          </w:tcPr>
          <w:p w14:paraId="6BE86CD0" w14:textId="77777777" w:rsidR="004A012D" w:rsidRDefault="004A012D" w:rsidP="004A012D">
            <w:pPr>
              <w:jc w:val="center"/>
            </w:pPr>
            <w:r>
              <w:t>0.91-5.74</w:t>
            </w:r>
          </w:p>
        </w:tc>
        <w:tc>
          <w:tcPr>
            <w:tcW w:w="1362" w:type="dxa"/>
          </w:tcPr>
          <w:p w14:paraId="4EA35FF9" w14:textId="77777777" w:rsidR="004A012D" w:rsidRDefault="004A012D" w:rsidP="004A012D">
            <w:pPr>
              <w:jc w:val="center"/>
            </w:pPr>
            <w:r>
              <w:t>0.075</w:t>
            </w:r>
          </w:p>
        </w:tc>
        <w:tc>
          <w:tcPr>
            <w:tcW w:w="1357" w:type="dxa"/>
          </w:tcPr>
          <w:p w14:paraId="6CA5A966" w14:textId="77777777" w:rsidR="004A012D" w:rsidRDefault="004A012D" w:rsidP="004A012D">
            <w:pPr>
              <w:jc w:val="center"/>
            </w:pPr>
            <w:r>
              <w:t>2.614</w:t>
            </w:r>
          </w:p>
        </w:tc>
        <w:tc>
          <w:tcPr>
            <w:tcW w:w="1359" w:type="dxa"/>
          </w:tcPr>
          <w:p w14:paraId="2A609502" w14:textId="77777777" w:rsidR="004A012D" w:rsidRDefault="004A012D" w:rsidP="004A012D">
            <w:pPr>
              <w:jc w:val="center"/>
            </w:pPr>
            <w:r>
              <w:t>0.96-6.83</w:t>
            </w:r>
          </w:p>
        </w:tc>
        <w:tc>
          <w:tcPr>
            <w:tcW w:w="1362" w:type="dxa"/>
          </w:tcPr>
          <w:p w14:paraId="56413761" w14:textId="77777777" w:rsidR="004A012D" w:rsidRDefault="004A012D" w:rsidP="004A012D">
            <w:pPr>
              <w:jc w:val="center"/>
            </w:pPr>
            <w:r>
              <w:t>0.120</w:t>
            </w:r>
          </w:p>
        </w:tc>
      </w:tr>
      <w:tr w:rsidR="004A012D" w:rsidRPr="00CA0979" w14:paraId="5602EECA" w14:textId="77777777" w:rsidTr="004A012D">
        <w:tc>
          <w:tcPr>
            <w:tcW w:w="1696" w:type="dxa"/>
          </w:tcPr>
          <w:p w14:paraId="6FB17256" w14:textId="77777777" w:rsidR="004A012D" w:rsidRPr="00CA0979" w:rsidRDefault="004A012D" w:rsidP="004A012D">
            <w:r w:rsidRPr="00DB1D37">
              <w:t xml:space="preserve">Child-Pugh Class (B </w:t>
            </w:r>
            <w:r>
              <w:t>vs A )</w:t>
            </w:r>
          </w:p>
        </w:tc>
        <w:tc>
          <w:tcPr>
            <w:tcW w:w="1125" w:type="dxa"/>
          </w:tcPr>
          <w:p w14:paraId="057C3DA3" w14:textId="77777777" w:rsidR="004A012D" w:rsidRPr="00CA0979" w:rsidRDefault="004A012D" w:rsidP="004A012D">
            <w:pPr>
              <w:jc w:val="center"/>
            </w:pPr>
            <w:r>
              <w:t>0.94</w:t>
            </w:r>
          </w:p>
        </w:tc>
        <w:tc>
          <w:tcPr>
            <w:tcW w:w="1361" w:type="dxa"/>
          </w:tcPr>
          <w:p w14:paraId="0A555B61" w14:textId="77777777" w:rsidR="004A012D" w:rsidRPr="00CA0979" w:rsidRDefault="004A012D" w:rsidP="004A012D">
            <w:pPr>
              <w:jc w:val="center"/>
            </w:pPr>
            <w:r>
              <w:t>0.41-2.16</w:t>
            </w:r>
          </w:p>
        </w:tc>
        <w:tc>
          <w:tcPr>
            <w:tcW w:w="1362" w:type="dxa"/>
          </w:tcPr>
          <w:p w14:paraId="079F3E75" w14:textId="77777777" w:rsidR="004A012D" w:rsidRPr="00CA0979" w:rsidRDefault="004A012D" w:rsidP="004A012D">
            <w:pPr>
              <w:jc w:val="center"/>
            </w:pPr>
            <w:r>
              <w:t>0.883</w:t>
            </w:r>
          </w:p>
        </w:tc>
        <w:tc>
          <w:tcPr>
            <w:tcW w:w="1357" w:type="dxa"/>
          </w:tcPr>
          <w:p w14:paraId="032BB40C" w14:textId="77777777" w:rsidR="004A012D" w:rsidRPr="00CA0979" w:rsidRDefault="004A012D" w:rsidP="004A012D">
            <w:pPr>
              <w:jc w:val="center"/>
            </w:pPr>
          </w:p>
        </w:tc>
        <w:tc>
          <w:tcPr>
            <w:tcW w:w="1359" w:type="dxa"/>
          </w:tcPr>
          <w:p w14:paraId="3EA6E3E9" w14:textId="77777777" w:rsidR="004A012D" w:rsidRPr="00CA0979" w:rsidRDefault="004A012D" w:rsidP="004A012D">
            <w:pPr>
              <w:jc w:val="center"/>
            </w:pPr>
          </w:p>
        </w:tc>
        <w:tc>
          <w:tcPr>
            <w:tcW w:w="1362" w:type="dxa"/>
          </w:tcPr>
          <w:p w14:paraId="23823A4A" w14:textId="77777777" w:rsidR="004A012D" w:rsidRPr="00CA0979" w:rsidRDefault="004A012D" w:rsidP="004A012D">
            <w:pPr>
              <w:jc w:val="center"/>
            </w:pPr>
          </w:p>
        </w:tc>
      </w:tr>
    </w:tbl>
    <w:p w14:paraId="1ED8CE0E" w14:textId="77777777" w:rsidR="004A012D" w:rsidRDefault="004A012D" w:rsidP="004A012D"/>
    <w:tbl>
      <w:tblPr>
        <w:tblStyle w:val="Grigliatabella"/>
        <w:tblpPr w:leftFromText="141" w:rightFromText="141" w:vertAnchor="page" w:horzAnchor="margin" w:tblpY="2527"/>
        <w:tblW w:w="0" w:type="auto"/>
        <w:tblLook w:val="04A0" w:firstRow="1" w:lastRow="0" w:firstColumn="1" w:lastColumn="0" w:noHBand="0" w:noVBand="1"/>
      </w:tblPr>
      <w:tblGrid>
        <w:gridCol w:w="1696"/>
        <w:gridCol w:w="1125"/>
        <w:gridCol w:w="1361"/>
        <w:gridCol w:w="1362"/>
        <w:gridCol w:w="1357"/>
        <w:gridCol w:w="1359"/>
        <w:gridCol w:w="1362"/>
      </w:tblGrid>
      <w:tr w:rsidR="004A012D" w:rsidRPr="0030435E" w14:paraId="20AC2B5A" w14:textId="77777777" w:rsidTr="004A012D">
        <w:tc>
          <w:tcPr>
            <w:tcW w:w="9622" w:type="dxa"/>
            <w:gridSpan w:val="7"/>
          </w:tcPr>
          <w:p w14:paraId="7E65C10E" w14:textId="77777777" w:rsidR="004A012D" w:rsidRPr="006A1B4B" w:rsidRDefault="004A012D" w:rsidP="004A012D">
            <w:pPr>
              <w:jc w:val="center"/>
              <w:rPr>
                <w:b/>
                <w:bCs/>
              </w:rPr>
            </w:pPr>
            <w:r w:rsidRPr="006A1B4B">
              <w:rPr>
                <w:b/>
                <w:bCs/>
              </w:rPr>
              <w:t>Portal hypertension related bleeding (20 events</w:t>
            </w:r>
            <w:r>
              <w:rPr>
                <w:b/>
                <w:bCs/>
              </w:rPr>
              <w:t>)</w:t>
            </w:r>
          </w:p>
        </w:tc>
      </w:tr>
      <w:tr w:rsidR="004A012D" w14:paraId="3095E371" w14:textId="77777777" w:rsidTr="004A012D">
        <w:tc>
          <w:tcPr>
            <w:tcW w:w="1696" w:type="dxa"/>
            <w:vMerge w:val="restart"/>
          </w:tcPr>
          <w:p w14:paraId="0807D984" w14:textId="77777777" w:rsidR="004A012D" w:rsidRPr="00FF5A48" w:rsidRDefault="004A012D" w:rsidP="004A012D">
            <w:pPr>
              <w:rPr>
                <w:b/>
                <w:bCs/>
              </w:rPr>
            </w:pPr>
            <w:r w:rsidRPr="00FF5A48">
              <w:rPr>
                <w:b/>
                <w:bCs/>
              </w:rPr>
              <w:t>Variable</w:t>
            </w:r>
          </w:p>
        </w:tc>
        <w:tc>
          <w:tcPr>
            <w:tcW w:w="3848" w:type="dxa"/>
            <w:gridSpan w:val="3"/>
          </w:tcPr>
          <w:p w14:paraId="30304ACF" w14:textId="77777777" w:rsidR="004A012D" w:rsidRDefault="004A012D" w:rsidP="004A012D">
            <w:pPr>
              <w:jc w:val="center"/>
            </w:pPr>
            <w:r>
              <w:t>Univariate Analysis</w:t>
            </w:r>
          </w:p>
        </w:tc>
        <w:tc>
          <w:tcPr>
            <w:tcW w:w="4078" w:type="dxa"/>
            <w:gridSpan w:val="3"/>
          </w:tcPr>
          <w:p w14:paraId="47B2C755" w14:textId="77777777" w:rsidR="004A012D" w:rsidRDefault="004A012D" w:rsidP="004A012D">
            <w:pPr>
              <w:jc w:val="center"/>
            </w:pPr>
            <w:r>
              <w:t>Multivariate Analysis</w:t>
            </w:r>
          </w:p>
        </w:tc>
      </w:tr>
      <w:tr w:rsidR="004A012D" w14:paraId="1BDC9989" w14:textId="77777777" w:rsidTr="004A012D">
        <w:tc>
          <w:tcPr>
            <w:tcW w:w="1696" w:type="dxa"/>
            <w:vMerge/>
          </w:tcPr>
          <w:p w14:paraId="01433E8C" w14:textId="77777777" w:rsidR="004A012D" w:rsidRDefault="004A012D" w:rsidP="004A012D"/>
        </w:tc>
        <w:tc>
          <w:tcPr>
            <w:tcW w:w="1125" w:type="dxa"/>
          </w:tcPr>
          <w:p w14:paraId="0BC321D5" w14:textId="77777777" w:rsidR="004A012D" w:rsidRDefault="004A012D" w:rsidP="004A012D">
            <w:pPr>
              <w:jc w:val="center"/>
            </w:pPr>
            <w:r>
              <w:t>OR</w:t>
            </w:r>
          </w:p>
        </w:tc>
        <w:tc>
          <w:tcPr>
            <w:tcW w:w="1361" w:type="dxa"/>
          </w:tcPr>
          <w:p w14:paraId="57F598DC" w14:textId="77777777" w:rsidR="004A012D" w:rsidRDefault="004A012D" w:rsidP="004A012D">
            <w:pPr>
              <w:jc w:val="center"/>
            </w:pPr>
            <w:r>
              <w:t>95% CI</w:t>
            </w:r>
          </w:p>
        </w:tc>
        <w:tc>
          <w:tcPr>
            <w:tcW w:w="1362" w:type="dxa"/>
          </w:tcPr>
          <w:p w14:paraId="03F602E9" w14:textId="77777777" w:rsidR="004A012D" w:rsidRDefault="004A012D" w:rsidP="004A012D">
            <w:pPr>
              <w:jc w:val="center"/>
            </w:pPr>
            <w:r>
              <w:t>p value</w:t>
            </w:r>
          </w:p>
        </w:tc>
        <w:tc>
          <w:tcPr>
            <w:tcW w:w="1357" w:type="dxa"/>
          </w:tcPr>
          <w:p w14:paraId="0FDA4B50" w14:textId="77777777" w:rsidR="004A012D" w:rsidRDefault="004A012D" w:rsidP="004A012D">
            <w:pPr>
              <w:jc w:val="center"/>
            </w:pPr>
            <w:r>
              <w:t>OR</w:t>
            </w:r>
          </w:p>
        </w:tc>
        <w:tc>
          <w:tcPr>
            <w:tcW w:w="1359" w:type="dxa"/>
          </w:tcPr>
          <w:p w14:paraId="4487E50C" w14:textId="77777777" w:rsidR="004A012D" w:rsidRDefault="004A012D" w:rsidP="004A012D">
            <w:pPr>
              <w:jc w:val="center"/>
            </w:pPr>
            <w:r>
              <w:t>95% CI</w:t>
            </w:r>
          </w:p>
        </w:tc>
        <w:tc>
          <w:tcPr>
            <w:tcW w:w="1362" w:type="dxa"/>
          </w:tcPr>
          <w:p w14:paraId="2C6AE4E9" w14:textId="77777777" w:rsidR="004A012D" w:rsidRDefault="004A012D" w:rsidP="004A012D">
            <w:pPr>
              <w:jc w:val="center"/>
            </w:pPr>
            <w:r>
              <w:t>p value</w:t>
            </w:r>
          </w:p>
        </w:tc>
      </w:tr>
      <w:tr w:rsidR="004A012D" w14:paraId="274C8861" w14:textId="77777777" w:rsidTr="004A012D">
        <w:tc>
          <w:tcPr>
            <w:tcW w:w="1696" w:type="dxa"/>
          </w:tcPr>
          <w:p w14:paraId="78FADCE8" w14:textId="77777777" w:rsidR="004A012D" w:rsidRDefault="004A012D" w:rsidP="004A012D">
            <w:r>
              <w:t>PVT</w:t>
            </w:r>
          </w:p>
        </w:tc>
        <w:tc>
          <w:tcPr>
            <w:tcW w:w="1125" w:type="dxa"/>
          </w:tcPr>
          <w:p w14:paraId="4AF99CB4" w14:textId="77777777" w:rsidR="004A012D" w:rsidRDefault="004A012D" w:rsidP="004A012D">
            <w:pPr>
              <w:jc w:val="center"/>
            </w:pPr>
            <w:r>
              <w:t>3.47</w:t>
            </w:r>
          </w:p>
        </w:tc>
        <w:tc>
          <w:tcPr>
            <w:tcW w:w="1361" w:type="dxa"/>
          </w:tcPr>
          <w:p w14:paraId="64FD78EF" w14:textId="77777777" w:rsidR="004A012D" w:rsidRDefault="004A012D" w:rsidP="004A012D">
            <w:pPr>
              <w:jc w:val="center"/>
            </w:pPr>
            <w:r>
              <w:t>1.30-9.24</w:t>
            </w:r>
          </w:p>
        </w:tc>
        <w:tc>
          <w:tcPr>
            <w:tcW w:w="1362" w:type="dxa"/>
          </w:tcPr>
          <w:p w14:paraId="6B1556F7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0.013</w:t>
            </w:r>
          </w:p>
        </w:tc>
        <w:tc>
          <w:tcPr>
            <w:tcW w:w="1357" w:type="dxa"/>
          </w:tcPr>
          <w:p w14:paraId="2CB64262" w14:textId="77777777" w:rsidR="004A012D" w:rsidRDefault="004A012D" w:rsidP="004A012D">
            <w:pPr>
              <w:jc w:val="center"/>
            </w:pPr>
            <w:r>
              <w:t>2.55</w:t>
            </w:r>
          </w:p>
        </w:tc>
        <w:tc>
          <w:tcPr>
            <w:tcW w:w="1359" w:type="dxa"/>
          </w:tcPr>
          <w:p w14:paraId="671D7ECB" w14:textId="77777777" w:rsidR="004A012D" w:rsidRDefault="004A012D" w:rsidP="004A012D">
            <w:pPr>
              <w:jc w:val="center"/>
            </w:pPr>
            <w:r>
              <w:t>0.87-7.42</w:t>
            </w:r>
          </w:p>
        </w:tc>
        <w:tc>
          <w:tcPr>
            <w:tcW w:w="1362" w:type="dxa"/>
          </w:tcPr>
          <w:p w14:paraId="71961FBD" w14:textId="77777777" w:rsidR="004A012D" w:rsidRDefault="004A012D" w:rsidP="004A012D">
            <w:pPr>
              <w:jc w:val="center"/>
            </w:pPr>
            <w:r>
              <w:t>0.087</w:t>
            </w:r>
          </w:p>
        </w:tc>
      </w:tr>
      <w:tr w:rsidR="004A012D" w14:paraId="4A3A95CD" w14:textId="77777777" w:rsidTr="004A012D">
        <w:tc>
          <w:tcPr>
            <w:tcW w:w="1696" w:type="dxa"/>
          </w:tcPr>
          <w:p w14:paraId="3E18A850" w14:textId="77777777" w:rsidR="004A012D" w:rsidRDefault="004A012D" w:rsidP="004A012D">
            <w:r>
              <w:t>ALBI grade (1 vs 2 and 3)</w:t>
            </w:r>
          </w:p>
        </w:tc>
        <w:tc>
          <w:tcPr>
            <w:tcW w:w="1125" w:type="dxa"/>
          </w:tcPr>
          <w:p w14:paraId="52FDCBF2" w14:textId="77777777" w:rsidR="004A012D" w:rsidRDefault="004A012D" w:rsidP="004A012D">
            <w:pPr>
              <w:jc w:val="center"/>
            </w:pPr>
            <w:r>
              <w:t>4.82</w:t>
            </w:r>
          </w:p>
        </w:tc>
        <w:tc>
          <w:tcPr>
            <w:tcW w:w="1361" w:type="dxa"/>
          </w:tcPr>
          <w:p w14:paraId="6D85D64F" w14:textId="77777777" w:rsidR="004A012D" w:rsidRDefault="004A012D" w:rsidP="004A012D">
            <w:pPr>
              <w:jc w:val="center"/>
            </w:pPr>
            <w:r>
              <w:t>1.39-16.76</w:t>
            </w:r>
          </w:p>
        </w:tc>
        <w:tc>
          <w:tcPr>
            <w:tcW w:w="1362" w:type="dxa"/>
          </w:tcPr>
          <w:p w14:paraId="427B74E8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0.013</w:t>
            </w:r>
          </w:p>
        </w:tc>
        <w:tc>
          <w:tcPr>
            <w:tcW w:w="1357" w:type="dxa"/>
          </w:tcPr>
          <w:p w14:paraId="1540CAD1" w14:textId="77777777" w:rsidR="004A012D" w:rsidRDefault="004A012D" w:rsidP="004A012D">
            <w:pPr>
              <w:jc w:val="center"/>
            </w:pPr>
            <w:r>
              <w:t>1.99</w:t>
            </w:r>
          </w:p>
        </w:tc>
        <w:tc>
          <w:tcPr>
            <w:tcW w:w="1359" w:type="dxa"/>
          </w:tcPr>
          <w:p w14:paraId="71B161EE" w14:textId="77777777" w:rsidR="004A012D" w:rsidRDefault="004A012D" w:rsidP="004A012D">
            <w:pPr>
              <w:jc w:val="center"/>
            </w:pPr>
            <w:r>
              <w:t>0.70-7.86</w:t>
            </w:r>
          </w:p>
        </w:tc>
        <w:tc>
          <w:tcPr>
            <w:tcW w:w="1362" w:type="dxa"/>
          </w:tcPr>
          <w:p w14:paraId="3D06D588" w14:textId="77777777" w:rsidR="004A012D" w:rsidRDefault="004A012D" w:rsidP="004A012D">
            <w:pPr>
              <w:jc w:val="center"/>
            </w:pPr>
            <w:r>
              <w:t>0.121</w:t>
            </w:r>
          </w:p>
        </w:tc>
      </w:tr>
      <w:tr w:rsidR="004A012D" w14:paraId="5470DD4D" w14:textId="77777777" w:rsidTr="004A012D">
        <w:tc>
          <w:tcPr>
            <w:tcW w:w="1696" w:type="dxa"/>
          </w:tcPr>
          <w:p w14:paraId="4491B9AE" w14:textId="417A2FE9" w:rsidR="004A012D" w:rsidRDefault="004A012D" w:rsidP="004A012D">
            <w:r>
              <w:t>PLT &lt;150 mm</w:t>
            </w:r>
          </w:p>
        </w:tc>
        <w:tc>
          <w:tcPr>
            <w:tcW w:w="1125" w:type="dxa"/>
          </w:tcPr>
          <w:p w14:paraId="258D2ABE" w14:textId="77777777" w:rsidR="004A012D" w:rsidRDefault="004A012D" w:rsidP="004A012D">
            <w:pPr>
              <w:jc w:val="center"/>
            </w:pPr>
            <w:r>
              <w:t>4.79</w:t>
            </w:r>
          </w:p>
        </w:tc>
        <w:tc>
          <w:tcPr>
            <w:tcW w:w="1361" w:type="dxa"/>
          </w:tcPr>
          <w:p w14:paraId="33AD8F65" w14:textId="77777777" w:rsidR="004A012D" w:rsidRDefault="004A012D" w:rsidP="004A012D">
            <w:pPr>
              <w:jc w:val="center"/>
            </w:pPr>
            <w:r>
              <w:t>1.57-14.64</w:t>
            </w:r>
          </w:p>
        </w:tc>
        <w:tc>
          <w:tcPr>
            <w:tcW w:w="1362" w:type="dxa"/>
          </w:tcPr>
          <w:p w14:paraId="2462DD66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0.00</w:t>
            </w:r>
            <w:r>
              <w:rPr>
                <w:b/>
                <w:bCs/>
              </w:rPr>
              <w:t>6</w:t>
            </w:r>
          </w:p>
        </w:tc>
        <w:tc>
          <w:tcPr>
            <w:tcW w:w="1357" w:type="dxa"/>
          </w:tcPr>
          <w:p w14:paraId="7FD4655F" w14:textId="77777777" w:rsidR="004A012D" w:rsidRDefault="004A012D" w:rsidP="004A012D">
            <w:pPr>
              <w:jc w:val="center"/>
            </w:pPr>
            <w:r>
              <w:t>2.86</w:t>
            </w:r>
          </w:p>
        </w:tc>
        <w:tc>
          <w:tcPr>
            <w:tcW w:w="1359" w:type="dxa"/>
          </w:tcPr>
          <w:p w14:paraId="1241ED1E" w14:textId="77777777" w:rsidR="004A012D" w:rsidRDefault="004A012D" w:rsidP="004A012D">
            <w:pPr>
              <w:jc w:val="center"/>
            </w:pPr>
            <w:r>
              <w:t>0.84-9.72</w:t>
            </w:r>
          </w:p>
        </w:tc>
        <w:tc>
          <w:tcPr>
            <w:tcW w:w="1362" w:type="dxa"/>
          </w:tcPr>
          <w:p w14:paraId="06325844" w14:textId="77777777" w:rsidR="004A012D" w:rsidRDefault="004A012D" w:rsidP="004A012D">
            <w:pPr>
              <w:jc w:val="center"/>
            </w:pPr>
            <w:r>
              <w:t>0.092</w:t>
            </w:r>
          </w:p>
        </w:tc>
      </w:tr>
      <w:tr w:rsidR="004A012D" w14:paraId="54D9E478" w14:textId="77777777" w:rsidTr="004A012D">
        <w:tc>
          <w:tcPr>
            <w:tcW w:w="1696" w:type="dxa"/>
          </w:tcPr>
          <w:p w14:paraId="08E6C072" w14:textId="77777777" w:rsidR="004A012D" w:rsidRDefault="004A012D" w:rsidP="004A012D">
            <w:r>
              <w:t>Varices (yes vs no)</w:t>
            </w:r>
          </w:p>
        </w:tc>
        <w:tc>
          <w:tcPr>
            <w:tcW w:w="1125" w:type="dxa"/>
          </w:tcPr>
          <w:p w14:paraId="1771975B" w14:textId="77777777" w:rsidR="004A012D" w:rsidRDefault="004A012D" w:rsidP="004A012D">
            <w:pPr>
              <w:jc w:val="center"/>
            </w:pPr>
            <w:r>
              <w:t>7.31</w:t>
            </w:r>
          </w:p>
        </w:tc>
        <w:tc>
          <w:tcPr>
            <w:tcW w:w="1361" w:type="dxa"/>
          </w:tcPr>
          <w:p w14:paraId="7BC82B89" w14:textId="77777777" w:rsidR="004A012D" w:rsidRDefault="004A012D" w:rsidP="004A012D">
            <w:pPr>
              <w:jc w:val="center"/>
            </w:pPr>
            <w:r>
              <w:t>2.05-26.00</w:t>
            </w:r>
          </w:p>
        </w:tc>
        <w:tc>
          <w:tcPr>
            <w:tcW w:w="1362" w:type="dxa"/>
          </w:tcPr>
          <w:p w14:paraId="493B30CA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0.002</w:t>
            </w:r>
          </w:p>
        </w:tc>
        <w:tc>
          <w:tcPr>
            <w:tcW w:w="1357" w:type="dxa"/>
          </w:tcPr>
          <w:p w14:paraId="7ECB7F55" w14:textId="77777777" w:rsidR="004A012D" w:rsidRDefault="004A012D" w:rsidP="004A012D">
            <w:pPr>
              <w:jc w:val="center"/>
            </w:pPr>
            <w:r>
              <w:t>3.85</w:t>
            </w:r>
          </w:p>
        </w:tc>
        <w:tc>
          <w:tcPr>
            <w:tcW w:w="1359" w:type="dxa"/>
          </w:tcPr>
          <w:p w14:paraId="5FE0EACB" w14:textId="77777777" w:rsidR="004A012D" w:rsidRDefault="004A012D" w:rsidP="004A012D">
            <w:pPr>
              <w:jc w:val="center"/>
            </w:pPr>
            <w:r>
              <w:t>0.97-15.23</w:t>
            </w:r>
          </w:p>
        </w:tc>
        <w:tc>
          <w:tcPr>
            <w:tcW w:w="1362" w:type="dxa"/>
          </w:tcPr>
          <w:p w14:paraId="529C64F5" w14:textId="77777777" w:rsidR="004A012D" w:rsidRDefault="004A012D" w:rsidP="004A012D">
            <w:pPr>
              <w:jc w:val="center"/>
            </w:pPr>
            <w:r>
              <w:t>0.055</w:t>
            </w:r>
          </w:p>
        </w:tc>
      </w:tr>
      <w:tr w:rsidR="004A012D" w:rsidRPr="00731C75" w14:paraId="61717347" w14:textId="77777777" w:rsidTr="004A012D">
        <w:tc>
          <w:tcPr>
            <w:tcW w:w="1696" w:type="dxa"/>
          </w:tcPr>
          <w:p w14:paraId="461EA4CA" w14:textId="77777777" w:rsidR="004A012D" w:rsidRPr="00731C75" w:rsidRDefault="004A012D" w:rsidP="004A012D">
            <w:r>
              <w:t>Antiplatelets treatment</w:t>
            </w:r>
          </w:p>
        </w:tc>
        <w:tc>
          <w:tcPr>
            <w:tcW w:w="1125" w:type="dxa"/>
          </w:tcPr>
          <w:p w14:paraId="20A4A104" w14:textId="77777777" w:rsidR="004A012D" w:rsidRPr="00731C75" w:rsidRDefault="004A012D" w:rsidP="004A012D">
            <w:pPr>
              <w:jc w:val="center"/>
            </w:pPr>
            <w:r>
              <w:t>2.47</w:t>
            </w:r>
          </w:p>
        </w:tc>
        <w:tc>
          <w:tcPr>
            <w:tcW w:w="1361" w:type="dxa"/>
          </w:tcPr>
          <w:p w14:paraId="66C1E2CE" w14:textId="77777777" w:rsidR="004A012D" w:rsidRPr="00731C75" w:rsidRDefault="004A012D" w:rsidP="004A012D">
            <w:pPr>
              <w:jc w:val="center"/>
            </w:pPr>
            <w:r>
              <w:t>0.77-7.83</w:t>
            </w:r>
          </w:p>
        </w:tc>
        <w:tc>
          <w:tcPr>
            <w:tcW w:w="1362" w:type="dxa"/>
          </w:tcPr>
          <w:p w14:paraId="3726D633" w14:textId="77777777" w:rsidR="004A012D" w:rsidRPr="00731C75" w:rsidRDefault="004A012D" w:rsidP="004A012D">
            <w:pPr>
              <w:jc w:val="center"/>
            </w:pPr>
            <w:r>
              <w:t>0.125</w:t>
            </w:r>
          </w:p>
        </w:tc>
        <w:tc>
          <w:tcPr>
            <w:tcW w:w="1357" w:type="dxa"/>
          </w:tcPr>
          <w:p w14:paraId="67F42270" w14:textId="77777777" w:rsidR="004A012D" w:rsidRPr="00731C75" w:rsidRDefault="004A012D" w:rsidP="004A012D">
            <w:pPr>
              <w:jc w:val="center"/>
            </w:pPr>
          </w:p>
        </w:tc>
        <w:tc>
          <w:tcPr>
            <w:tcW w:w="1359" w:type="dxa"/>
          </w:tcPr>
          <w:p w14:paraId="1BDA2092" w14:textId="77777777" w:rsidR="004A012D" w:rsidRPr="00731C75" w:rsidRDefault="004A012D" w:rsidP="004A012D">
            <w:pPr>
              <w:jc w:val="center"/>
            </w:pPr>
          </w:p>
        </w:tc>
        <w:tc>
          <w:tcPr>
            <w:tcW w:w="1362" w:type="dxa"/>
          </w:tcPr>
          <w:p w14:paraId="1A203A83" w14:textId="77777777" w:rsidR="004A012D" w:rsidRPr="00731C75" w:rsidRDefault="004A012D" w:rsidP="004A012D">
            <w:pPr>
              <w:jc w:val="center"/>
            </w:pPr>
          </w:p>
        </w:tc>
      </w:tr>
      <w:tr w:rsidR="004A012D" w:rsidRPr="00731C75" w14:paraId="40E66D69" w14:textId="77777777" w:rsidTr="004A012D">
        <w:tc>
          <w:tcPr>
            <w:tcW w:w="1696" w:type="dxa"/>
          </w:tcPr>
          <w:p w14:paraId="586053C4" w14:textId="77777777" w:rsidR="004A012D" w:rsidRPr="00731C75" w:rsidRDefault="004A012D" w:rsidP="004A012D">
            <w:r w:rsidRPr="00DB1D37">
              <w:t xml:space="preserve">Child-Pugh Class (B </w:t>
            </w:r>
            <w:r>
              <w:t>vs A )</w:t>
            </w:r>
          </w:p>
        </w:tc>
        <w:tc>
          <w:tcPr>
            <w:tcW w:w="1125" w:type="dxa"/>
          </w:tcPr>
          <w:p w14:paraId="027A7267" w14:textId="77777777" w:rsidR="004A012D" w:rsidRPr="00731C75" w:rsidRDefault="004A012D" w:rsidP="004A012D">
            <w:pPr>
              <w:jc w:val="center"/>
            </w:pPr>
            <w:r>
              <w:t>1.37</w:t>
            </w:r>
          </w:p>
        </w:tc>
        <w:tc>
          <w:tcPr>
            <w:tcW w:w="1361" w:type="dxa"/>
          </w:tcPr>
          <w:p w14:paraId="2E8397FC" w14:textId="77777777" w:rsidR="004A012D" w:rsidRPr="00731C75" w:rsidRDefault="004A012D" w:rsidP="004A012D">
            <w:pPr>
              <w:jc w:val="center"/>
            </w:pPr>
            <w:r>
              <w:t>0.48-3.91</w:t>
            </w:r>
          </w:p>
        </w:tc>
        <w:tc>
          <w:tcPr>
            <w:tcW w:w="1362" w:type="dxa"/>
          </w:tcPr>
          <w:p w14:paraId="096A6BBB" w14:textId="77777777" w:rsidR="004A012D" w:rsidRPr="00731C75" w:rsidRDefault="004A012D" w:rsidP="004A012D">
            <w:pPr>
              <w:jc w:val="center"/>
            </w:pPr>
            <w:r>
              <w:t>0.553</w:t>
            </w:r>
          </w:p>
        </w:tc>
        <w:tc>
          <w:tcPr>
            <w:tcW w:w="1357" w:type="dxa"/>
          </w:tcPr>
          <w:p w14:paraId="52B38C7F" w14:textId="77777777" w:rsidR="004A012D" w:rsidRPr="00731C75" w:rsidRDefault="004A012D" w:rsidP="004A012D">
            <w:pPr>
              <w:jc w:val="center"/>
            </w:pPr>
          </w:p>
        </w:tc>
        <w:tc>
          <w:tcPr>
            <w:tcW w:w="1359" w:type="dxa"/>
          </w:tcPr>
          <w:p w14:paraId="4D21BA61" w14:textId="77777777" w:rsidR="004A012D" w:rsidRPr="00731C75" w:rsidRDefault="004A012D" w:rsidP="004A012D">
            <w:pPr>
              <w:jc w:val="center"/>
            </w:pPr>
          </w:p>
        </w:tc>
        <w:tc>
          <w:tcPr>
            <w:tcW w:w="1362" w:type="dxa"/>
          </w:tcPr>
          <w:p w14:paraId="21F7F7B4" w14:textId="77777777" w:rsidR="004A012D" w:rsidRPr="00731C75" w:rsidRDefault="004A012D" w:rsidP="004A012D">
            <w:pPr>
              <w:jc w:val="center"/>
            </w:pPr>
          </w:p>
        </w:tc>
      </w:tr>
    </w:tbl>
    <w:p w14:paraId="630037C0" w14:textId="27113E37" w:rsidR="004A012D" w:rsidRPr="004A012D" w:rsidRDefault="004A012D" w:rsidP="004A012D">
      <w:pPr>
        <w:rPr>
          <w:b/>
          <w:bCs/>
        </w:rPr>
      </w:pPr>
      <w:r w:rsidRPr="004A012D">
        <w:rPr>
          <w:b/>
          <w:bCs/>
        </w:rPr>
        <w:t>B)</w:t>
      </w:r>
    </w:p>
    <w:p w14:paraId="4EBC6343" w14:textId="77777777" w:rsidR="004A012D" w:rsidRDefault="004A012D" w:rsidP="004A012D"/>
    <w:p w14:paraId="2C38F28F" w14:textId="77777777" w:rsidR="004A012D" w:rsidRDefault="004A012D" w:rsidP="004A012D"/>
    <w:tbl>
      <w:tblPr>
        <w:tblStyle w:val="Grigliatabella"/>
        <w:tblpPr w:leftFromText="141" w:rightFromText="141" w:horzAnchor="margin" w:tblpY="803"/>
        <w:tblW w:w="0" w:type="auto"/>
        <w:tblLook w:val="04A0" w:firstRow="1" w:lastRow="0" w:firstColumn="1" w:lastColumn="0" w:noHBand="0" w:noVBand="1"/>
      </w:tblPr>
      <w:tblGrid>
        <w:gridCol w:w="1795"/>
        <w:gridCol w:w="1341"/>
        <w:gridCol w:w="1374"/>
        <w:gridCol w:w="1236"/>
        <w:gridCol w:w="1415"/>
        <w:gridCol w:w="1225"/>
        <w:gridCol w:w="1236"/>
      </w:tblGrid>
      <w:tr w:rsidR="004A012D" w14:paraId="5B6CA7E0" w14:textId="77777777" w:rsidTr="004A012D">
        <w:tc>
          <w:tcPr>
            <w:tcW w:w="9622" w:type="dxa"/>
            <w:gridSpan w:val="7"/>
          </w:tcPr>
          <w:p w14:paraId="1FBE1D09" w14:textId="77777777" w:rsidR="004A012D" w:rsidRDefault="004A012D" w:rsidP="004A012D">
            <w:pPr>
              <w:jc w:val="center"/>
            </w:pPr>
            <w:r w:rsidRPr="001333F1">
              <w:rPr>
                <w:b/>
                <w:bCs/>
              </w:rPr>
              <w:lastRenderedPageBreak/>
              <w:t>Gastrointestinal bleeding</w:t>
            </w:r>
            <w:r>
              <w:rPr>
                <w:b/>
                <w:bCs/>
              </w:rPr>
              <w:t xml:space="preserve"> (26 events)</w:t>
            </w:r>
          </w:p>
        </w:tc>
      </w:tr>
      <w:tr w:rsidR="004A012D" w14:paraId="37A8DFE0" w14:textId="77777777" w:rsidTr="004A012D">
        <w:tc>
          <w:tcPr>
            <w:tcW w:w="1795" w:type="dxa"/>
          </w:tcPr>
          <w:p w14:paraId="727132C2" w14:textId="77777777" w:rsidR="004A012D" w:rsidRPr="00752A1A" w:rsidRDefault="004A012D" w:rsidP="004A012D">
            <w:pPr>
              <w:rPr>
                <w:b/>
                <w:bCs/>
              </w:rPr>
            </w:pPr>
            <w:r w:rsidRPr="00752A1A">
              <w:rPr>
                <w:b/>
                <w:bCs/>
              </w:rPr>
              <w:t>Variable</w:t>
            </w:r>
          </w:p>
        </w:tc>
        <w:tc>
          <w:tcPr>
            <w:tcW w:w="3951" w:type="dxa"/>
            <w:gridSpan w:val="3"/>
          </w:tcPr>
          <w:p w14:paraId="7BB53C60" w14:textId="77777777" w:rsidR="004A012D" w:rsidRPr="00752A1A" w:rsidRDefault="004A012D" w:rsidP="004A012D">
            <w:pPr>
              <w:jc w:val="center"/>
              <w:rPr>
                <w:b/>
                <w:bCs/>
              </w:rPr>
            </w:pPr>
            <w:r w:rsidRPr="00752A1A">
              <w:rPr>
                <w:b/>
                <w:bCs/>
              </w:rPr>
              <w:t>Univariate Analysis</w:t>
            </w:r>
          </w:p>
        </w:tc>
        <w:tc>
          <w:tcPr>
            <w:tcW w:w="3876" w:type="dxa"/>
            <w:gridSpan w:val="3"/>
          </w:tcPr>
          <w:p w14:paraId="72DA3179" w14:textId="77777777" w:rsidR="004A012D" w:rsidRPr="00752A1A" w:rsidRDefault="004A012D" w:rsidP="004A012D">
            <w:pPr>
              <w:jc w:val="center"/>
              <w:rPr>
                <w:b/>
                <w:bCs/>
              </w:rPr>
            </w:pPr>
            <w:r w:rsidRPr="00752A1A">
              <w:rPr>
                <w:b/>
                <w:bCs/>
              </w:rPr>
              <w:t>Multivariate Analysis</w:t>
            </w:r>
          </w:p>
        </w:tc>
      </w:tr>
      <w:tr w:rsidR="004A012D" w14:paraId="765D5373" w14:textId="77777777" w:rsidTr="004A012D">
        <w:tc>
          <w:tcPr>
            <w:tcW w:w="1795" w:type="dxa"/>
          </w:tcPr>
          <w:p w14:paraId="64A16406" w14:textId="77777777" w:rsidR="004A012D" w:rsidRDefault="004A012D" w:rsidP="004A012D"/>
        </w:tc>
        <w:tc>
          <w:tcPr>
            <w:tcW w:w="1341" w:type="dxa"/>
          </w:tcPr>
          <w:p w14:paraId="1E87173E" w14:textId="77777777" w:rsidR="004A012D" w:rsidRDefault="004A012D" w:rsidP="004A012D">
            <w:pPr>
              <w:jc w:val="center"/>
            </w:pPr>
            <w:r>
              <w:t>OR</w:t>
            </w:r>
          </w:p>
        </w:tc>
        <w:tc>
          <w:tcPr>
            <w:tcW w:w="1374" w:type="dxa"/>
          </w:tcPr>
          <w:p w14:paraId="3F936FED" w14:textId="77777777" w:rsidR="004A012D" w:rsidRDefault="004A012D" w:rsidP="004A012D">
            <w:pPr>
              <w:jc w:val="center"/>
            </w:pPr>
            <w:r>
              <w:t>95% CI</w:t>
            </w:r>
          </w:p>
        </w:tc>
        <w:tc>
          <w:tcPr>
            <w:tcW w:w="1236" w:type="dxa"/>
          </w:tcPr>
          <w:p w14:paraId="1639BF1A" w14:textId="77777777" w:rsidR="004A012D" w:rsidRDefault="004A012D" w:rsidP="004A012D">
            <w:pPr>
              <w:jc w:val="center"/>
            </w:pPr>
            <w:r>
              <w:t>p value</w:t>
            </w:r>
          </w:p>
        </w:tc>
        <w:tc>
          <w:tcPr>
            <w:tcW w:w="1415" w:type="dxa"/>
          </w:tcPr>
          <w:p w14:paraId="4065006B" w14:textId="77777777" w:rsidR="004A012D" w:rsidRDefault="004A012D" w:rsidP="004A012D">
            <w:pPr>
              <w:jc w:val="center"/>
            </w:pPr>
            <w:r>
              <w:t>OR</w:t>
            </w:r>
          </w:p>
        </w:tc>
        <w:tc>
          <w:tcPr>
            <w:tcW w:w="1225" w:type="dxa"/>
          </w:tcPr>
          <w:p w14:paraId="7DCDD6A5" w14:textId="77777777" w:rsidR="004A012D" w:rsidRDefault="004A012D" w:rsidP="004A012D">
            <w:pPr>
              <w:jc w:val="center"/>
            </w:pPr>
            <w:r>
              <w:t>95% CI</w:t>
            </w:r>
          </w:p>
        </w:tc>
        <w:tc>
          <w:tcPr>
            <w:tcW w:w="1236" w:type="dxa"/>
          </w:tcPr>
          <w:p w14:paraId="5CB0669C" w14:textId="77777777" w:rsidR="004A012D" w:rsidRDefault="004A012D" w:rsidP="004A012D">
            <w:pPr>
              <w:jc w:val="center"/>
            </w:pPr>
            <w:r>
              <w:t>p value</w:t>
            </w:r>
          </w:p>
        </w:tc>
      </w:tr>
      <w:tr w:rsidR="004A012D" w14:paraId="53D03833" w14:textId="77777777" w:rsidTr="004A012D">
        <w:tc>
          <w:tcPr>
            <w:tcW w:w="1795" w:type="dxa"/>
          </w:tcPr>
          <w:p w14:paraId="75574861" w14:textId="77777777" w:rsidR="004A012D" w:rsidRPr="00752A1A" w:rsidRDefault="004A012D" w:rsidP="004A012D">
            <w:r w:rsidRPr="00752A1A">
              <w:t>PVT</w:t>
            </w:r>
          </w:p>
        </w:tc>
        <w:tc>
          <w:tcPr>
            <w:tcW w:w="1341" w:type="dxa"/>
          </w:tcPr>
          <w:p w14:paraId="308096C4" w14:textId="77777777" w:rsidR="004A012D" w:rsidRDefault="004A012D" w:rsidP="004A012D">
            <w:pPr>
              <w:jc w:val="center"/>
            </w:pPr>
            <w:r>
              <w:t>3.41</w:t>
            </w:r>
          </w:p>
        </w:tc>
        <w:tc>
          <w:tcPr>
            <w:tcW w:w="1374" w:type="dxa"/>
          </w:tcPr>
          <w:p w14:paraId="5024BBD6" w14:textId="77777777" w:rsidR="004A012D" w:rsidRDefault="004A012D" w:rsidP="004A012D">
            <w:pPr>
              <w:jc w:val="center"/>
            </w:pPr>
            <w:r>
              <w:t>1.44-8.06</w:t>
            </w:r>
          </w:p>
        </w:tc>
        <w:tc>
          <w:tcPr>
            <w:tcW w:w="1236" w:type="dxa"/>
          </w:tcPr>
          <w:p w14:paraId="2C46EA65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0.005</w:t>
            </w:r>
          </w:p>
        </w:tc>
        <w:tc>
          <w:tcPr>
            <w:tcW w:w="1415" w:type="dxa"/>
          </w:tcPr>
          <w:p w14:paraId="379ADC84" w14:textId="77777777" w:rsidR="004A012D" w:rsidRDefault="004A012D" w:rsidP="004A012D">
            <w:pPr>
              <w:jc w:val="center"/>
            </w:pPr>
            <w:r>
              <w:t>2.54</w:t>
            </w:r>
          </w:p>
        </w:tc>
        <w:tc>
          <w:tcPr>
            <w:tcW w:w="1225" w:type="dxa"/>
          </w:tcPr>
          <w:p w14:paraId="4B0A73CB" w14:textId="77777777" w:rsidR="004A012D" w:rsidRDefault="004A012D" w:rsidP="004A012D">
            <w:pPr>
              <w:jc w:val="center"/>
            </w:pPr>
            <w:r>
              <w:t>0.97-6.60</w:t>
            </w:r>
          </w:p>
        </w:tc>
        <w:tc>
          <w:tcPr>
            <w:tcW w:w="1236" w:type="dxa"/>
          </w:tcPr>
          <w:p w14:paraId="6B09034B" w14:textId="77777777" w:rsidR="004A012D" w:rsidRDefault="004A012D" w:rsidP="004A012D">
            <w:pPr>
              <w:jc w:val="center"/>
            </w:pPr>
            <w:r>
              <w:t>0.056</w:t>
            </w:r>
          </w:p>
        </w:tc>
      </w:tr>
      <w:tr w:rsidR="004A012D" w14:paraId="7A695EB3" w14:textId="77777777" w:rsidTr="004A012D">
        <w:tc>
          <w:tcPr>
            <w:tcW w:w="1795" w:type="dxa"/>
          </w:tcPr>
          <w:p w14:paraId="7608E25A" w14:textId="77777777" w:rsidR="004A012D" w:rsidRPr="00752A1A" w:rsidRDefault="004A012D" w:rsidP="004A012D">
            <w:r w:rsidRPr="00752A1A">
              <w:t>ALBI grade (1 vs 2 and 3)</w:t>
            </w:r>
          </w:p>
        </w:tc>
        <w:tc>
          <w:tcPr>
            <w:tcW w:w="1341" w:type="dxa"/>
          </w:tcPr>
          <w:p w14:paraId="4DE09121" w14:textId="77777777" w:rsidR="004A012D" w:rsidRDefault="004A012D" w:rsidP="004A012D">
            <w:pPr>
              <w:jc w:val="center"/>
            </w:pPr>
            <w:r>
              <w:t>3.61</w:t>
            </w:r>
          </w:p>
        </w:tc>
        <w:tc>
          <w:tcPr>
            <w:tcW w:w="1374" w:type="dxa"/>
          </w:tcPr>
          <w:p w14:paraId="3B2C7156" w14:textId="77777777" w:rsidR="004A012D" w:rsidRDefault="004A012D" w:rsidP="004A012D">
            <w:pPr>
              <w:jc w:val="center"/>
            </w:pPr>
            <w:r>
              <w:t>1.33-9.79</w:t>
            </w:r>
          </w:p>
        </w:tc>
        <w:tc>
          <w:tcPr>
            <w:tcW w:w="1236" w:type="dxa"/>
          </w:tcPr>
          <w:p w14:paraId="3304BB9F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0.012</w:t>
            </w:r>
          </w:p>
        </w:tc>
        <w:tc>
          <w:tcPr>
            <w:tcW w:w="1415" w:type="dxa"/>
          </w:tcPr>
          <w:p w14:paraId="579E9242" w14:textId="77777777" w:rsidR="004A012D" w:rsidRDefault="004A012D" w:rsidP="004A012D">
            <w:pPr>
              <w:jc w:val="center"/>
            </w:pPr>
            <w:r>
              <w:t>1.51</w:t>
            </w:r>
          </w:p>
        </w:tc>
        <w:tc>
          <w:tcPr>
            <w:tcW w:w="1225" w:type="dxa"/>
          </w:tcPr>
          <w:p w14:paraId="795DE376" w14:textId="77777777" w:rsidR="004A012D" w:rsidRDefault="004A012D" w:rsidP="004A012D">
            <w:pPr>
              <w:jc w:val="center"/>
            </w:pPr>
            <w:r>
              <w:t>0.88-4.75</w:t>
            </w:r>
          </w:p>
        </w:tc>
        <w:tc>
          <w:tcPr>
            <w:tcW w:w="1236" w:type="dxa"/>
          </w:tcPr>
          <w:p w14:paraId="21EC1EE1" w14:textId="77777777" w:rsidR="004A012D" w:rsidRDefault="004A012D" w:rsidP="004A012D">
            <w:pPr>
              <w:jc w:val="center"/>
            </w:pPr>
            <w:r>
              <w:t>0.120</w:t>
            </w:r>
          </w:p>
        </w:tc>
      </w:tr>
      <w:tr w:rsidR="004A012D" w14:paraId="436753EF" w14:textId="77777777" w:rsidTr="004A012D">
        <w:tc>
          <w:tcPr>
            <w:tcW w:w="1795" w:type="dxa"/>
          </w:tcPr>
          <w:p w14:paraId="3762E560" w14:textId="77777777" w:rsidR="004A012D" w:rsidRPr="00752A1A" w:rsidRDefault="004A012D" w:rsidP="004A012D">
            <w:r>
              <w:t>PLT &lt;150</w:t>
            </w:r>
          </w:p>
        </w:tc>
        <w:tc>
          <w:tcPr>
            <w:tcW w:w="1341" w:type="dxa"/>
          </w:tcPr>
          <w:p w14:paraId="68066086" w14:textId="77777777" w:rsidR="004A012D" w:rsidRDefault="004A012D" w:rsidP="004A012D">
            <w:pPr>
              <w:jc w:val="center"/>
            </w:pPr>
            <w:r>
              <w:t>5.10</w:t>
            </w:r>
          </w:p>
        </w:tc>
        <w:tc>
          <w:tcPr>
            <w:tcW w:w="1374" w:type="dxa"/>
          </w:tcPr>
          <w:p w14:paraId="57B1EDEA" w14:textId="77777777" w:rsidR="004A012D" w:rsidRDefault="004A012D" w:rsidP="004A012D">
            <w:pPr>
              <w:jc w:val="center"/>
            </w:pPr>
            <w:r>
              <w:t>1.91-14.04</w:t>
            </w:r>
          </w:p>
        </w:tc>
        <w:tc>
          <w:tcPr>
            <w:tcW w:w="1236" w:type="dxa"/>
          </w:tcPr>
          <w:p w14:paraId="6000FFCD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0.001</w:t>
            </w:r>
          </w:p>
        </w:tc>
        <w:tc>
          <w:tcPr>
            <w:tcW w:w="1415" w:type="dxa"/>
          </w:tcPr>
          <w:p w14:paraId="2162347D" w14:textId="77777777" w:rsidR="004A012D" w:rsidRDefault="004A012D" w:rsidP="004A012D">
            <w:pPr>
              <w:jc w:val="center"/>
            </w:pPr>
            <w:r>
              <w:t>0.99</w:t>
            </w:r>
          </w:p>
        </w:tc>
        <w:tc>
          <w:tcPr>
            <w:tcW w:w="1225" w:type="dxa"/>
          </w:tcPr>
          <w:p w14:paraId="4F847128" w14:textId="77777777" w:rsidR="004A012D" w:rsidRDefault="004A012D" w:rsidP="004A012D">
            <w:pPr>
              <w:jc w:val="center"/>
            </w:pPr>
            <w:r>
              <w:t>0.91-7.2</w:t>
            </w:r>
          </w:p>
        </w:tc>
        <w:tc>
          <w:tcPr>
            <w:tcW w:w="1236" w:type="dxa"/>
          </w:tcPr>
          <w:p w14:paraId="26F5EBE4" w14:textId="77777777" w:rsidR="004A012D" w:rsidRPr="007B65A5" w:rsidRDefault="004A012D" w:rsidP="004A012D">
            <w:pPr>
              <w:jc w:val="center"/>
            </w:pPr>
            <w:r w:rsidRPr="007B65A5">
              <w:t>0.060</w:t>
            </w:r>
          </w:p>
        </w:tc>
      </w:tr>
      <w:tr w:rsidR="004A012D" w14:paraId="35CD7C55" w14:textId="77777777" w:rsidTr="004A012D">
        <w:tc>
          <w:tcPr>
            <w:tcW w:w="1795" w:type="dxa"/>
          </w:tcPr>
          <w:p w14:paraId="6E0BC3F3" w14:textId="77777777" w:rsidR="004A012D" w:rsidRPr="00752A1A" w:rsidRDefault="004A012D" w:rsidP="004A012D">
            <w:r w:rsidRPr="00752A1A">
              <w:t>Varices (yes vs no)</w:t>
            </w:r>
          </w:p>
        </w:tc>
        <w:tc>
          <w:tcPr>
            <w:tcW w:w="1341" w:type="dxa"/>
          </w:tcPr>
          <w:p w14:paraId="54693018" w14:textId="77777777" w:rsidR="004A012D" w:rsidRDefault="004A012D" w:rsidP="004A012D">
            <w:pPr>
              <w:jc w:val="center"/>
            </w:pPr>
            <w:r>
              <w:t>5.32</w:t>
            </w:r>
          </w:p>
        </w:tc>
        <w:tc>
          <w:tcPr>
            <w:tcW w:w="1374" w:type="dxa"/>
          </w:tcPr>
          <w:p w14:paraId="6266FB6F" w14:textId="77777777" w:rsidR="004A012D" w:rsidRDefault="004A012D" w:rsidP="004A012D">
            <w:pPr>
              <w:jc w:val="center"/>
            </w:pPr>
            <w:r>
              <w:t>1.90-14.93</w:t>
            </w:r>
          </w:p>
        </w:tc>
        <w:tc>
          <w:tcPr>
            <w:tcW w:w="1236" w:type="dxa"/>
          </w:tcPr>
          <w:p w14:paraId="23C8AEB0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0.001</w:t>
            </w:r>
          </w:p>
        </w:tc>
        <w:tc>
          <w:tcPr>
            <w:tcW w:w="1415" w:type="dxa"/>
          </w:tcPr>
          <w:p w14:paraId="64E255D9" w14:textId="77777777" w:rsidR="004A012D" w:rsidRDefault="004A012D" w:rsidP="004A012D">
            <w:pPr>
              <w:jc w:val="center"/>
            </w:pPr>
            <w:r>
              <w:t>3.10</w:t>
            </w:r>
          </w:p>
        </w:tc>
        <w:tc>
          <w:tcPr>
            <w:tcW w:w="1225" w:type="dxa"/>
          </w:tcPr>
          <w:p w14:paraId="5A0463B6" w14:textId="77777777" w:rsidR="004A012D" w:rsidRDefault="004A012D" w:rsidP="004A012D">
            <w:pPr>
              <w:jc w:val="center"/>
            </w:pPr>
            <w:r>
              <w:t>0.99-9.75</w:t>
            </w:r>
          </w:p>
        </w:tc>
        <w:tc>
          <w:tcPr>
            <w:tcW w:w="1236" w:type="dxa"/>
          </w:tcPr>
          <w:p w14:paraId="75721CF3" w14:textId="77777777" w:rsidR="004A012D" w:rsidRDefault="004A012D" w:rsidP="004A012D">
            <w:pPr>
              <w:jc w:val="center"/>
            </w:pPr>
            <w:r>
              <w:t>0.052</w:t>
            </w:r>
          </w:p>
        </w:tc>
      </w:tr>
      <w:tr w:rsidR="004A012D" w14:paraId="508B4242" w14:textId="77777777" w:rsidTr="004A012D">
        <w:tc>
          <w:tcPr>
            <w:tcW w:w="1795" w:type="dxa"/>
          </w:tcPr>
          <w:p w14:paraId="27278BA4" w14:textId="77777777" w:rsidR="004A012D" w:rsidRPr="00752A1A" w:rsidRDefault="004A012D" w:rsidP="004A012D">
            <w:r w:rsidRPr="00752A1A">
              <w:t>Varices (G1 vs G2 and G3)</w:t>
            </w:r>
          </w:p>
        </w:tc>
        <w:tc>
          <w:tcPr>
            <w:tcW w:w="1341" w:type="dxa"/>
          </w:tcPr>
          <w:p w14:paraId="3324E659" w14:textId="77777777" w:rsidR="004A012D" w:rsidRDefault="004A012D" w:rsidP="004A012D">
            <w:pPr>
              <w:jc w:val="center"/>
            </w:pPr>
            <w:r w:rsidRPr="00752A1A">
              <w:t>1.05</w:t>
            </w:r>
          </w:p>
        </w:tc>
        <w:tc>
          <w:tcPr>
            <w:tcW w:w="1374" w:type="dxa"/>
          </w:tcPr>
          <w:p w14:paraId="29A5C105" w14:textId="77777777" w:rsidR="004A012D" w:rsidRDefault="004A012D" w:rsidP="004A012D">
            <w:pPr>
              <w:jc w:val="center"/>
            </w:pPr>
            <w:r w:rsidRPr="00752A1A">
              <w:t>1,01-1,10</w:t>
            </w:r>
          </w:p>
        </w:tc>
        <w:tc>
          <w:tcPr>
            <w:tcW w:w="1236" w:type="dxa"/>
          </w:tcPr>
          <w:p w14:paraId="56EAAABE" w14:textId="77777777" w:rsidR="004A012D" w:rsidRPr="004763EA" w:rsidRDefault="004A012D" w:rsidP="004A012D">
            <w:pPr>
              <w:jc w:val="center"/>
              <w:rPr>
                <w:b/>
                <w:bCs/>
              </w:rPr>
            </w:pPr>
            <w:r w:rsidRPr="004763EA">
              <w:rPr>
                <w:b/>
                <w:bCs/>
              </w:rPr>
              <w:t>0.036</w:t>
            </w:r>
          </w:p>
        </w:tc>
        <w:tc>
          <w:tcPr>
            <w:tcW w:w="1415" w:type="dxa"/>
          </w:tcPr>
          <w:p w14:paraId="03A51145" w14:textId="77777777" w:rsidR="004A012D" w:rsidRDefault="004A012D" w:rsidP="004A012D">
            <w:pPr>
              <w:jc w:val="center"/>
            </w:pPr>
          </w:p>
        </w:tc>
        <w:tc>
          <w:tcPr>
            <w:tcW w:w="1225" w:type="dxa"/>
          </w:tcPr>
          <w:p w14:paraId="6E943A2A" w14:textId="77777777" w:rsidR="004A012D" w:rsidRDefault="004A012D" w:rsidP="004A012D">
            <w:pPr>
              <w:jc w:val="center"/>
            </w:pPr>
          </w:p>
        </w:tc>
        <w:tc>
          <w:tcPr>
            <w:tcW w:w="1236" w:type="dxa"/>
          </w:tcPr>
          <w:p w14:paraId="47883CA4" w14:textId="77777777" w:rsidR="004A012D" w:rsidRDefault="004A012D" w:rsidP="004A012D">
            <w:pPr>
              <w:jc w:val="center"/>
            </w:pPr>
          </w:p>
        </w:tc>
      </w:tr>
      <w:tr w:rsidR="004A012D" w14:paraId="34111503" w14:textId="77777777" w:rsidTr="004A012D">
        <w:tc>
          <w:tcPr>
            <w:tcW w:w="1795" w:type="dxa"/>
          </w:tcPr>
          <w:p w14:paraId="0979C049" w14:textId="77777777" w:rsidR="004A012D" w:rsidRPr="00752A1A" w:rsidRDefault="004A012D" w:rsidP="004A012D">
            <w:r w:rsidRPr="00752A1A">
              <w:t>Antiplatelets</w:t>
            </w:r>
            <w:r>
              <w:t xml:space="preserve"> treatment</w:t>
            </w:r>
          </w:p>
        </w:tc>
        <w:tc>
          <w:tcPr>
            <w:tcW w:w="1341" w:type="dxa"/>
          </w:tcPr>
          <w:p w14:paraId="1ED26FFC" w14:textId="77777777" w:rsidR="004A012D" w:rsidRPr="00752A1A" w:rsidRDefault="004A012D" w:rsidP="004A012D">
            <w:pPr>
              <w:jc w:val="center"/>
            </w:pPr>
            <w:r w:rsidRPr="00752A1A">
              <w:t>3.12</w:t>
            </w:r>
          </w:p>
        </w:tc>
        <w:tc>
          <w:tcPr>
            <w:tcW w:w="1374" w:type="dxa"/>
          </w:tcPr>
          <w:p w14:paraId="0A1EEA9F" w14:textId="77777777" w:rsidR="004A012D" w:rsidRPr="00752A1A" w:rsidRDefault="004A012D" w:rsidP="004A012D">
            <w:pPr>
              <w:jc w:val="center"/>
            </w:pPr>
            <w:r w:rsidRPr="00752A1A">
              <w:t>0.87-6.37</w:t>
            </w:r>
          </w:p>
        </w:tc>
        <w:tc>
          <w:tcPr>
            <w:tcW w:w="1236" w:type="dxa"/>
          </w:tcPr>
          <w:p w14:paraId="5F1B8198" w14:textId="77777777" w:rsidR="004A012D" w:rsidRPr="00752A1A" w:rsidRDefault="004A012D" w:rsidP="004A012D">
            <w:pPr>
              <w:jc w:val="center"/>
            </w:pPr>
            <w:r w:rsidRPr="00752A1A">
              <w:t>0.183</w:t>
            </w:r>
          </w:p>
        </w:tc>
        <w:tc>
          <w:tcPr>
            <w:tcW w:w="1415" w:type="dxa"/>
          </w:tcPr>
          <w:p w14:paraId="3D478806" w14:textId="77777777" w:rsidR="004A012D" w:rsidRDefault="004A012D" w:rsidP="004A012D">
            <w:pPr>
              <w:jc w:val="center"/>
            </w:pPr>
          </w:p>
        </w:tc>
        <w:tc>
          <w:tcPr>
            <w:tcW w:w="1225" w:type="dxa"/>
          </w:tcPr>
          <w:p w14:paraId="7C3A25EB" w14:textId="77777777" w:rsidR="004A012D" w:rsidRDefault="004A012D" w:rsidP="004A012D">
            <w:pPr>
              <w:jc w:val="center"/>
            </w:pPr>
          </w:p>
        </w:tc>
        <w:tc>
          <w:tcPr>
            <w:tcW w:w="1236" w:type="dxa"/>
          </w:tcPr>
          <w:p w14:paraId="5DCD9D1C" w14:textId="77777777" w:rsidR="004A012D" w:rsidRDefault="004A012D" w:rsidP="004A012D">
            <w:pPr>
              <w:jc w:val="center"/>
            </w:pPr>
          </w:p>
        </w:tc>
      </w:tr>
      <w:tr w:rsidR="004A012D" w14:paraId="1E1B573F" w14:textId="77777777" w:rsidTr="004A012D">
        <w:tc>
          <w:tcPr>
            <w:tcW w:w="1795" w:type="dxa"/>
          </w:tcPr>
          <w:p w14:paraId="0E5FE5C4" w14:textId="77777777" w:rsidR="004A012D" w:rsidRPr="00752A1A" w:rsidRDefault="004A012D" w:rsidP="004A012D">
            <w:r w:rsidRPr="00752A1A">
              <w:t>Child-Pugh Class (B vs A )</w:t>
            </w:r>
          </w:p>
        </w:tc>
        <w:tc>
          <w:tcPr>
            <w:tcW w:w="1341" w:type="dxa"/>
          </w:tcPr>
          <w:p w14:paraId="0FFE433C" w14:textId="77777777" w:rsidR="004A012D" w:rsidRPr="00752A1A" w:rsidRDefault="004A012D" w:rsidP="004A012D">
            <w:pPr>
              <w:jc w:val="center"/>
            </w:pPr>
            <w:r>
              <w:t>1.28</w:t>
            </w:r>
          </w:p>
        </w:tc>
        <w:tc>
          <w:tcPr>
            <w:tcW w:w="1374" w:type="dxa"/>
          </w:tcPr>
          <w:p w14:paraId="2865FCA9" w14:textId="77777777" w:rsidR="004A012D" w:rsidRPr="00752A1A" w:rsidRDefault="004A012D" w:rsidP="004A012D">
            <w:pPr>
              <w:jc w:val="center"/>
            </w:pPr>
            <w:r>
              <w:t>0.48-3.19</w:t>
            </w:r>
          </w:p>
        </w:tc>
        <w:tc>
          <w:tcPr>
            <w:tcW w:w="1236" w:type="dxa"/>
          </w:tcPr>
          <w:p w14:paraId="6B9AAB25" w14:textId="77777777" w:rsidR="004A012D" w:rsidRPr="00752A1A" w:rsidRDefault="004A012D" w:rsidP="004A012D">
            <w:pPr>
              <w:jc w:val="center"/>
            </w:pPr>
            <w:r>
              <w:t>0.671</w:t>
            </w:r>
          </w:p>
        </w:tc>
        <w:tc>
          <w:tcPr>
            <w:tcW w:w="1415" w:type="dxa"/>
          </w:tcPr>
          <w:p w14:paraId="27A49CC9" w14:textId="77777777" w:rsidR="004A012D" w:rsidRDefault="004A012D" w:rsidP="004A012D">
            <w:pPr>
              <w:jc w:val="center"/>
            </w:pPr>
          </w:p>
        </w:tc>
        <w:tc>
          <w:tcPr>
            <w:tcW w:w="1225" w:type="dxa"/>
          </w:tcPr>
          <w:p w14:paraId="711F85B0" w14:textId="77777777" w:rsidR="004A012D" w:rsidRDefault="004A012D" w:rsidP="004A012D">
            <w:pPr>
              <w:jc w:val="center"/>
            </w:pPr>
          </w:p>
        </w:tc>
        <w:tc>
          <w:tcPr>
            <w:tcW w:w="1236" w:type="dxa"/>
          </w:tcPr>
          <w:p w14:paraId="61589364" w14:textId="77777777" w:rsidR="004A012D" w:rsidRDefault="004A012D" w:rsidP="004A012D">
            <w:pPr>
              <w:jc w:val="center"/>
            </w:pPr>
          </w:p>
        </w:tc>
      </w:tr>
    </w:tbl>
    <w:p w14:paraId="155AA5B2" w14:textId="77777777" w:rsidR="004A012D" w:rsidRDefault="004A012D" w:rsidP="004A012D">
      <w:pPr>
        <w:rPr>
          <w:rFonts w:cs="Arial"/>
          <w:b/>
          <w:bCs/>
          <w:color w:val="000000"/>
        </w:rPr>
      </w:pPr>
    </w:p>
    <w:p w14:paraId="1DF288DA" w14:textId="77777777" w:rsidR="004A012D" w:rsidRDefault="004A012D" w:rsidP="004A012D">
      <w:pPr>
        <w:rPr>
          <w:rFonts w:cs="Arial"/>
          <w:b/>
          <w:bCs/>
          <w:color w:val="000000"/>
        </w:rPr>
      </w:pPr>
    </w:p>
    <w:p w14:paraId="553CD009" w14:textId="77777777" w:rsidR="004A012D" w:rsidRDefault="004A012D" w:rsidP="004A012D">
      <w:pPr>
        <w:rPr>
          <w:b/>
          <w:bCs/>
        </w:rPr>
      </w:pPr>
      <w:r>
        <w:rPr>
          <w:b/>
          <w:bCs/>
        </w:rPr>
        <w:t xml:space="preserve">C) </w:t>
      </w:r>
    </w:p>
    <w:p w14:paraId="2FE2DFE0" w14:textId="7B1524F4" w:rsidR="004A012D" w:rsidRDefault="004A012D" w:rsidP="004A012D">
      <w:r w:rsidRPr="004A012D">
        <w:rPr>
          <w:b/>
          <w:bCs/>
        </w:rPr>
        <w:t>Abbreviations:</w:t>
      </w:r>
      <w:r>
        <w:t xml:space="preserve"> PVT: portal vein thrombosis, PLT: platelets</w:t>
      </w:r>
    </w:p>
    <w:p w14:paraId="7537AD02" w14:textId="4AF64046" w:rsidR="005F3B0E" w:rsidRDefault="005F3B0E" w:rsidP="004A012D">
      <w:r w:rsidRPr="005F3B0E">
        <w:rPr>
          <w:b/>
          <w:bCs/>
        </w:rPr>
        <w:t>Note:</w:t>
      </w:r>
      <w:r>
        <w:t xml:space="preserve"> statistical significance is expressed in bold value.</w:t>
      </w:r>
    </w:p>
    <w:p w14:paraId="441F1B7B" w14:textId="77777777" w:rsidR="004A012D" w:rsidRDefault="004A012D" w:rsidP="004A012D">
      <w:pPr>
        <w:rPr>
          <w:rFonts w:cs="Arial"/>
          <w:b/>
          <w:bCs/>
          <w:color w:val="000000"/>
        </w:rPr>
      </w:pPr>
    </w:p>
    <w:p w14:paraId="739A6FFE" w14:textId="7C78DF65" w:rsidR="004A012D" w:rsidRDefault="004A012D" w:rsidP="004A012D">
      <w:pPr>
        <w:rPr>
          <w:rFonts w:cs="Arial"/>
          <w:color w:val="000000"/>
        </w:rPr>
      </w:pPr>
      <w:r w:rsidRPr="00764710">
        <w:rPr>
          <w:rFonts w:cs="Arial"/>
          <w:b/>
          <w:bCs/>
          <w:color w:val="000000"/>
        </w:rPr>
        <w:t xml:space="preserve">Table </w:t>
      </w:r>
      <w:r>
        <w:rPr>
          <w:rFonts w:cs="Arial"/>
          <w:b/>
          <w:bCs/>
          <w:color w:val="000000"/>
        </w:rPr>
        <w:t>S2</w:t>
      </w:r>
      <w:r w:rsidRPr="00764710">
        <w:rPr>
          <w:rFonts w:cs="Arial"/>
          <w:b/>
          <w:bCs/>
          <w:color w:val="000000"/>
        </w:rPr>
        <w:t>.</w:t>
      </w:r>
      <w:r w:rsidRPr="00764710">
        <w:rPr>
          <w:rFonts w:cs="Arial"/>
          <w:color w:val="000000"/>
        </w:rPr>
        <w:t xml:space="preserve"> Best radiological response evaluated per RECIST criteria version 1.1</w:t>
      </w:r>
    </w:p>
    <w:tbl>
      <w:tblPr>
        <w:tblW w:w="8152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1837"/>
        <w:gridCol w:w="1837"/>
        <w:gridCol w:w="1837"/>
      </w:tblGrid>
      <w:tr w:rsidR="004A012D" w14:paraId="6EFFE62C" w14:textId="77777777" w:rsidTr="00D52DCD">
        <w:trPr>
          <w:trHeight w:val="937"/>
        </w:trPr>
        <w:tc>
          <w:tcPr>
            <w:tcW w:w="2641" w:type="dxa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06C74B5A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</w:rPr>
            </w:pPr>
            <w:r w:rsidRPr="00764710">
              <w:rPr>
                <w:rFonts w:cs="Arial"/>
                <w:b/>
                <w:bCs/>
                <w:i/>
                <w:iCs/>
                <w:color w:val="000000"/>
              </w:rPr>
              <w:t xml:space="preserve">Atezolizumab </w:t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and</w:t>
            </w:r>
            <w:r w:rsidRPr="00764710">
              <w:rPr>
                <w:rFonts w:cs="Arial"/>
                <w:b/>
                <w:bCs/>
                <w:i/>
                <w:iCs/>
                <w:color w:val="000000"/>
              </w:rPr>
              <w:t xml:space="preserve"> Bevacizumab</w:t>
            </w:r>
          </w:p>
          <w:p w14:paraId="26A27AB6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</w:rPr>
            </w:pPr>
          </w:p>
        </w:tc>
        <w:tc>
          <w:tcPr>
            <w:tcW w:w="1837" w:type="dxa"/>
            <w:tcBorders>
              <w:left w:val="nil"/>
              <w:bottom w:val="single" w:sz="6" w:space="0" w:color="000000"/>
            </w:tcBorders>
            <w:shd w:val="clear" w:color="auto" w:fill="auto"/>
            <w:vAlign w:val="center"/>
          </w:tcPr>
          <w:p w14:paraId="424A68BD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764710">
              <w:rPr>
                <w:rFonts w:cs="Arial"/>
                <w:i/>
                <w:iCs/>
                <w:color w:val="000000"/>
              </w:rPr>
              <w:t>Overall Population</w:t>
            </w:r>
          </w:p>
          <w:p w14:paraId="3BA10595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764710">
              <w:rPr>
                <w:rFonts w:cs="Arial"/>
                <w:i/>
                <w:iCs/>
                <w:color w:val="000000"/>
              </w:rPr>
              <w:t>(n=334</w:t>
            </w:r>
            <w:r w:rsidRPr="00764710">
              <w:rPr>
                <w:rFonts w:cs="Arial"/>
                <w:color w:val="000000"/>
                <w:vertAlign w:val="superscript"/>
              </w:rPr>
              <w:t>a</w:t>
            </w:r>
            <w:r w:rsidRPr="00764710">
              <w:rPr>
                <w:rFonts w:cs="Arial"/>
                <w:i/>
                <w:iCs/>
                <w:color w:val="000000"/>
              </w:rPr>
              <w:t>)</w:t>
            </w:r>
          </w:p>
        </w:tc>
        <w:tc>
          <w:tcPr>
            <w:tcW w:w="1837" w:type="dxa"/>
            <w:tcBorders>
              <w:left w:val="nil"/>
              <w:bottom w:val="single" w:sz="6" w:space="0" w:color="000000"/>
            </w:tcBorders>
            <w:vAlign w:val="center"/>
          </w:tcPr>
          <w:p w14:paraId="2B6006B0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764710">
              <w:rPr>
                <w:rFonts w:cs="Arial"/>
                <w:i/>
                <w:iCs/>
                <w:color w:val="000000"/>
              </w:rPr>
              <w:t>Child-Pugh A</w:t>
            </w:r>
          </w:p>
          <w:p w14:paraId="1DED5473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764710">
              <w:rPr>
                <w:rFonts w:cs="Arial"/>
                <w:i/>
                <w:iCs/>
                <w:color w:val="000000"/>
              </w:rPr>
              <w:t>(n=275)</w:t>
            </w:r>
          </w:p>
        </w:tc>
        <w:tc>
          <w:tcPr>
            <w:tcW w:w="1837" w:type="dxa"/>
            <w:tcBorders>
              <w:left w:val="nil"/>
              <w:bottom w:val="single" w:sz="6" w:space="0" w:color="000000"/>
            </w:tcBorders>
            <w:vAlign w:val="center"/>
          </w:tcPr>
          <w:p w14:paraId="34CD7055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764710">
              <w:rPr>
                <w:rFonts w:cs="Arial"/>
                <w:i/>
                <w:iCs/>
                <w:color w:val="000000"/>
              </w:rPr>
              <w:t>Child-Pugh B</w:t>
            </w:r>
          </w:p>
          <w:p w14:paraId="485B3B54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764710">
              <w:rPr>
                <w:rFonts w:cs="Arial"/>
                <w:i/>
                <w:iCs/>
                <w:color w:val="000000"/>
              </w:rPr>
              <w:t>(n=59)</w:t>
            </w:r>
          </w:p>
        </w:tc>
      </w:tr>
      <w:tr w:rsidR="004A012D" w14:paraId="7B434082" w14:textId="77777777" w:rsidTr="00D52DCD">
        <w:trPr>
          <w:trHeight w:val="828"/>
        </w:trPr>
        <w:tc>
          <w:tcPr>
            <w:tcW w:w="2641" w:type="dxa"/>
            <w:tcBorders>
              <w:top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E0BF6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</w:p>
          <w:p w14:paraId="038DBE74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proofErr w:type="spellStart"/>
            <w:r w:rsidRPr="00764710">
              <w:rPr>
                <w:rFonts w:cs="Arial"/>
                <w:b/>
                <w:bCs/>
                <w:color w:val="000000"/>
              </w:rPr>
              <w:t>ORR</w:t>
            </w:r>
            <w:r w:rsidRPr="00764710">
              <w:rPr>
                <w:rFonts w:cs="Arial"/>
                <w:b/>
                <w:bCs/>
                <w:color w:val="000000"/>
                <w:vertAlign w:val="superscript"/>
              </w:rPr>
              <w:t>b</w:t>
            </w:r>
            <w:proofErr w:type="spellEnd"/>
            <w:r w:rsidRPr="00764710">
              <w:rPr>
                <w:rFonts w:cs="Arial"/>
                <w:b/>
                <w:bCs/>
                <w:color w:val="000000"/>
              </w:rPr>
              <w:t>, %</w:t>
            </w:r>
          </w:p>
          <w:p w14:paraId="6FD012B3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</w:p>
          <w:p w14:paraId="1C6A3D76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proofErr w:type="spellStart"/>
            <w:r w:rsidRPr="00764710">
              <w:rPr>
                <w:rFonts w:cs="Arial"/>
                <w:b/>
                <w:bCs/>
                <w:color w:val="000000"/>
              </w:rPr>
              <w:t>DCR</w:t>
            </w:r>
            <w:r w:rsidRPr="00764710">
              <w:rPr>
                <w:rFonts w:cs="Arial"/>
                <w:b/>
                <w:bCs/>
                <w:color w:val="000000"/>
                <w:vertAlign w:val="superscript"/>
              </w:rPr>
              <w:t>c</w:t>
            </w:r>
            <w:proofErr w:type="spellEnd"/>
            <w:r w:rsidRPr="00764710">
              <w:rPr>
                <w:rFonts w:cs="Arial"/>
                <w:b/>
                <w:bCs/>
                <w:color w:val="000000"/>
              </w:rPr>
              <w:t>, %</w:t>
            </w:r>
          </w:p>
          <w:p w14:paraId="32C4A904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nil"/>
              <w:bottom w:val="nil"/>
            </w:tcBorders>
            <w:shd w:val="clear" w:color="auto" w:fill="auto"/>
          </w:tcPr>
          <w:p w14:paraId="3D94CD6E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</w:p>
          <w:p w14:paraId="1099B9AC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28.4%</w:t>
            </w:r>
          </w:p>
          <w:p w14:paraId="7474C49D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</w:p>
          <w:p w14:paraId="3EA79FAA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75.7%</w:t>
            </w:r>
          </w:p>
        </w:tc>
        <w:tc>
          <w:tcPr>
            <w:tcW w:w="1837" w:type="dxa"/>
            <w:tcBorders>
              <w:top w:val="single" w:sz="6" w:space="0" w:color="000000"/>
              <w:left w:val="nil"/>
              <w:bottom w:val="nil"/>
            </w:tcBorders>
          </w:tcPr>
          <w:p w14:paraId="3FA51480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</w:p>
          <w:p w14:paraId="3B1040E0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30.5%</w:t>
            </w:r>
          </w:p>
          <w:p w14:paraId="7995AB10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</w:p>
          <w:p w14:paraId="7DD06EE8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77.8%</w:t>
            </w:r>
          </w:p>
        </w:tc>
        <w:tc>
          <w:tcPr>
            <w:tcW w:w="1837" w:type="dxa"/>
            <w:tcBorders>
              <w:top w:val="single" w:sz="6" w:space="0" w:color="000000"/>
              <w:left w:val="nil"/>
              <w:bottom w:val="nil"/>
            </w:tcBorders>
          </w:tcPr>
          <w:p w14:paraId="403BC247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</w:p>
          <w:p w14:paraId="4F98EB58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18.6%</w:t>
            </w:r>
          </w:p>
          <w:p w14:paraId="388968BC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</w:p>
          <w:p w14:paraId="0A83BF01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66.1%</w:t>
            </w:r>
          </w:p>
        </w:tc>
      </w:tr>
      <w:tr w:rsidR="004A012D" w14:paraId="2B500A69" w14:textId="77777777" w:rsidTr="00D52DCD">
        <w:trPr>
          <w:trHeight w:val="461"/>
        </w:trPr>
        <w:tc>
          <w:tcPr>
            <w:tcW w:w="264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0EAF70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Complete response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46D5166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2.4%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0D89D9C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2.9%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1231E59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0</w:t>
            </w:r>
          </w:p>
        </w:tc>
      </w:tr>
      <w:tr w:rsidR="004A012D" w14:paraId="1DF9C36E" w14:textId="77777777" w:rsidTr="00D52DCD">
        <w:trPr>
          <w:trHeight w:val="461"/>
        </w:trPr>
        <w:tc>
          <w:tcPr>
            <w:tcW w:w="264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AC1BF6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r w:rsidRPr="00764710">
              <w:rPr>
                <w:rFonts w:cs="Arial"/>
                <w:color w:val="000000"/>
              </w:rPr>
              <w:t>Partial response</w:t>
            </w:r>
          </w:p>
        </w:tc>
        <w:tc>
          <w:tcPr>
            <w:tcW w:w="183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B98096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764710">
              <w:rPr>
                <w:rFonts w:cs="Arial"/>
                <w:color w:val="000000"/>
              </w:rPr>
              <w:t>26.0%</w:t>
            </w:r>
          </w:p>
        </w:tc>
        <w:tc>
          <w:tcPr>
            <w:tcW w:w="1837" w:type="dxa"/>
            <w:tcBorders>
              <w:top w:val="nil"/>
              <w:left w:val="nil"/>
            </w:tcBorders>
            <w:vAlign w:val="center"/>
          </w:tcPr>
          <w:p w14:paraId="1086DAA1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27.6%</w:t>
            </w:r>
          </w:p>
        </w:tc>
        <w:tc>
          <w:tcPr>
            <w:tcW w:w="1837" w:type="dxa"/>
            <w:tcBorders>
              <w:top w:val="nil"/>
              <w:left w:val="nil"/>
            </w:tcBorders>
            <w:vAlign w:val="center"/>
          </w:tcPr>
          <w:p w14:paraId="207E07B1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18.6%</w:t>
            </w:r>
          </w:p>
        </w:tc>
      </w:tr>
      <w:tr w:rsidR="004A012D" w14:paraId="392A90EB" w14:textId="77777777" w:rsidTr="00D52DCD">
        <w:trPr>
          <w:trHeight w:val="461"/>
        </w:trPr>
        <w:tc>
          <w:tcPr>
            <w:tcW w:w="264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CB1A4C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r w:rsidRPr="00764710">
              <w:rPr>
                <w:rFonts w:cs="Arial"/>
                <w:color w:val="000000"/>
              </w:rPr>
              <w:t>Stable disease</w:t>
            </w:r>
          </w:p>
        </w:tc>
        <w:tc>
          <w:tcPr>
            <w:tcW w:w="183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7BC8617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764710">
              <w:rPr>
                <w:rFonts w:cs="Arial"/>
                <w:color w:val="000000"/>
              </w:rPr>
              <w:t>47.3%</w:t>
            </w:r>
          </w:p>
        </w:tc>
        <w:tc>
          <w:tcPr>
            <w:tcW w:w="1837" w:type="dxa"/>
            <w:tcBorders>
              <w:left w:val="nil"/>
              <w:bottom w:val="nil"/>
            </w:tcBorders>
            <w:vAlign w:val="center"/>
          </w:tcPr>
          <w:p w14:paraId="5670E7D6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47.3%</w:t>
            </w:r>
          </w:p>
        </w:tc>
        <w:tc>
          <w:tcPr>
            <w:tcW w:w="1837" w:type="dxa"/>
            <w:tcBorders>
              <w:left w:val="nil"/>
              <w:bottom w:val="nil"/>
            </w:tcBorders>
            <w:vAlign w:val="center"/>
          </w:tcPr>
          <w:p w14:paraId="447AE185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47.5%</w:t>
            </w:r>
          </w:p>
        </w:tc>
      </w:tr>
      <w:tr w:rsidR="004A012D" w14:paraId="1369A35A" w14:textId="77777777" w:rsidTr="00D52DCD">
        <w:trPr>
          <w:trHeight w:val="461"/>
        </w:trPr>
        <w:tc>
          <w:tcPr>
            <w:tcW w:w="2641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066CE6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color w:val="000000"/>
              </w:rPr>
            </w:pPr>
            <w:r w:rsidRPr="00764710">
              <w:rPr>
                <w:rFonts w:cs="Arial"/>
                <w:color w:val="000000"/>
              </w:rPr>
              <w:t>Progressive disease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E8C921D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764710">
              <w:rPr>
                <w:rFonts w:cs="Arial"/>
                <w:color w:val="000000"/>
              </w:rPr>
              <w:t>24.3%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1CE4537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22.2%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1423149" w14:textId="77777777" w:rsidR="004A012D" w:rsidRPr="00764710" w:rsidRDefault="004A012D" w:rsidP="00D52D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</w:rPr>
            </w:pPr>
            <w:r w:rsidRPr="00764710">
              <w:rPr>
                <w:rFonts w:cs="Arial"/>
                <w:color w:val="000000"/>
              </w:rPr>
              <w:t>33.9%</w:t>
            </w:r>
          </w:p>
        </w:tc>
      </w:tr>
    </w:tbl>
    <w:p w14:paraId="56AC617A" w14:textId="77777777" w:rsidR="004A012D" w:rsidRPr="0075271A" w:rsidRDefault="004A012D" w:rsidP="004A012D">
      <w:pPr>
        <w:autoSpaceDE w:val="0"/>
        <w:autoSpaceDN w:val="0"/>
        <w:adjustRightInd w:val="0"/>
        <w:spacing w:line="276" w:lineRule="auto"/>
        <w:rPr>
          <w:rFonts w:cs="Arial"/>
          <w:color w:val="000000"/>
          <w:szCs w:val="20"/>
        </w:rPr>
      </w:pPr>
      <w:r w:rsidRPr="0075271A">
        <w:rPr>
          <w:rFonts w:cs="Arial"/>
          <w:b/>
          <w:bCs/>
          <w:color w:val="000000"/>
          <w:szCs w:val="20"/>
        </w:rPr>
        <w:lastRenderedPageBreak/>
        <w:t>Notes</w:t>
      </w:r>
      <w:r w:rsidRPr="0075271A">
        <w:rPr>
          <w:rFonts w:cs="Arial"/>
          <w:color w:val="000000"/>
          <w:szCs w:val="20"/>
        </w:rPr>
        <w:t xml:space="preserve">: </w:t>
      </w:r>
      <w:proofErr w:type="spellStart"/>
      <w:r w:rsidRPr="0075271A">
        <w:rPr>
          <w:rFonts w:cs="Arial"/>
          <w:color w:val="000000"/>
          <w:szCs w:val="20"/>
          <w:vertAlign w:val="superscript"/>
        </w:rPr>
        <w:t>a</w:t>
      </w:r>
      <w:r w:rsidRPr="0075271A">
        <w:rPr>
          <w:rFonts w:cs="Arial"/>
          <w:color w:val="000000"/>
          <w:szCs w:val="20"/>
        </w:rPr>
        <w:t>Radiological</w:t>
      </w:r>
      <w:proofErr w:type="spellEnd"/>
      <w:r w:rsidRPr="0075271A">
        <w:rPr>
          <w:rFonts w:cs="Arial"/>
          <w:color w:val="000000"/>
          <w:szCs w:val="20"/>
        </w:rPr>
        <w:t xml:space="preserve"> response was available for 334 patients (90.5% of the efficacy population); </w:t>
      </w:r>
      <w:proofErr w:type="spellStart"/>
      <w:r w:rsidRPr="0075271A">
        <w:rPr>
          <w:rFonts w:cs="Arial"/>
          <w:color w:val="000000"/>
          <w:szCs w:val="20"/>
          <w:vertAlign w:val="superscript"/>
        </w:rPr>
        <w:t>b</w:t>
      </w:r>
      <w:r w:rsidRPr="0075271A">
        <w:rPr>
          <w:rFonts w:cs="Arial"/>
          <w:color w:val="000000"/>
          <w:szCs w:val="20"/>
        </w:rPr>
        <w:t>ORR</w:t>
      </w:r>
      <w:proofErr w:type="spellEnd"/>
      <w:r w:rsidRPr="0075271A">
        <w:rPr>
          <w:rFonts w:cs="Arial"/>
          <w:color w:val="000000"/>
          <w:szCs w:val="20"/>
        </w:rPr>
        <w:t xml:space="preserve"> was considered the sum of complete and partial responses; </w:t>
      </w:r>
      <w:proofErr w:type="spellStart"/>
      <w:r w:rsidRPr="0075271A">
        <w:rPr>
          <w:rFonts w:cs="Arial"/>
          <w:color w:val="000000"/>
          <w:szCs w:val="20"/>
          <w:vertAlign w:val="superscript"/>
        </w:rPr>
        <w:t>c</w:t>
      </w:r>
      <w:r w:rsidRPr="0075271A">
        <w:rPr>
          <w:rFonts w:cs="Arial"/>
          <w:color w:val="000000"/>
          <w:szCs w:val="20"/>
        </w:rPr>
        <w:t>DCR</w:t>
      </w:r>
      <w:proofErr w:type="spellEnd"/>
      <w:r w:rsidRPr="0075271A">
        <w:rPr>
          <w:rFonts w:cs="Arial"/>
          <w:color w:val="000000"/>
          <w:szCs w:val="20"/>
        </w:rPr>
        <w:t xml:space="preserve"> was considered the sum of complete</w:t>
      </w:r>
      <w:r>
        <w:rPr>
          <w:rFonts w:cs="Arial"/>
          <w:color w:val="000000"/>
          <w:szCs w:val="20"/>
        </w:rPr>
        <w:t xml:space="preserve">, </w:t>
      </w:r>
      <w:r w:rsidRPr="0075271A">
        <w:rPr>
          <w:rFonts w:cs="Arial"/>
          <w:color w:val="000000"/>
          <w:szCs w:val="20"/>
        </w:rPr>
        <w:t>partial responses</w:t>
      </w:r>
      <w:r>
        <w:rPr>
          <w:rFonts w:cs="Arial"/>
          <w:color w:val="000000"/>
          <w:szCs w:val="20"/>
        </w:rPr>
        <w:t xml:space="preserve"> and stable disease.</w:t>
      </w:r>
    </w:p>
    <w:p w14:paraId="2E245E7D" w14:textId="77777777" w:rsidR="004A012D" w:rsidRDefault="004A012D" w:rsidP="004A012D">
      <w:pPr>
        <w:autoSpaceDE w:val="0"/>
        <w:autoSpaceDN w:val="0"/>
        <w:adjustRightInd w:val="0"/>
        <w:spacing w:line="276" w:lineRule="auto"/>
        <w:ind w:hanging="2"/>
        <w:rPr>
          <w:rFonts w:cs="Arial"/>
          <w:color w:val="000000"/>
          <w:szCs w:val="20"/>
        </w:rPr>
      </w:pPr>
      <w:r w:rsidRPr="0075271A">
        <w:rPr>
          <w:rFonts w:cs="Arial"/>
          <w:b/>
          <w:bCs/>
          <w:color w:val="000000"/>
          <w:szCs w:val="20"/>
        </w:rPr>
        <w:t>Abbreviations:</w:t>
      </w:r>
      <w:r w:rsidRPr="0075271A">
        <w:rPr>
          <w:rFonts w:cs="Arial"/>
          <w:color w:val="000000"/>
          <w:szCs w:val="20"/>
        </w:rPr>
        <w:t xml:space="preserve"> RECIST, </w:t>
      </w:r>
      <w:r w:rsidRPr="0075271A">
        <w:rPr>
          <w:rFonts w:cs="Arial"/>
          <w:szCs w:val="20"/>
        </w:rPr>
        <w:t xml:space="preserve">Response Evaluation Criteria in Solid Tumors; </w:t>
      </w:r>
      <w:r w:rsidRPr="0075271A">
        <w:rPr>
          <w:rFonts w:cs="Arial"/>
          <w:color w:val="000000"/>
          <w:szCs w:val="20"/>
        </w:rPr>
        <w:t>ORR, overall response rate; DCR, disease control rate.</w:t>
      </w:r>
    </w:p>
    <w:p w14:paraId="412DC04B" w14:textId="77777777" w:rsidR="004A012D" w:rsidRDefault="004A012D"/>
    <w:sectPr w:rsidR="004A012D" w:rsidSect="004B407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E"/>
    <w:rsid w:val="004A012D"/>
    <w:rsid w:val="004B4075"/>
    <w:rsid w:val="004F2ECF"/>
    <w:rsid w:val="005F3B0E"/>
    <w:rsid w:val="0067479F"/>
    <w:rsid w:val="00691A5E"/>
    <w:rsid w:val="009507BE"/>
    <w:rsid w:val="00BB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A468C"/>
  <w15:chartTrackingRefBased/>
  <w15:docId w15:val="{F0C5A941-9F59-AA40-A5D3-02ADCCD2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7BE"/>
    <w:pPr>
      <w:spacing w:line="480" w:lineRule="auto"/>
    </w:pPr>
    <w:rPr>
      <w:rFonts w:ascii="Arial" w:eastAsia="Times New Roman" w:hAnsi="Arial" w:cs="Times New Roman"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0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Stefanini - bernardo.stefanini@studio.unibo.it</dc:creator>
  <cp:keywords/>
  <dc:description/>
  <cp:lastModifiedBy>Bernardo Stefanini - bernardo.stefanini@studio.unibo.it</cp:lastModifiedBy>
  <cp:revision>5</cp:revision>
  <dcterms:created xsi:type="dcterms:W3CDTF">2024-09-04T13:54:00Z</dcterms:created>
  <dcterms:modified xsi:type="dcterms:W3CDTF">2024-11-21T10:15:00Z</dcterms:modified>
</cp:coreProperties>
</file>