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1BA3F" w14:textId="520FE9D1" w:rsidR="00486EAE" w:rsidRPr="008F4DAD" w:rsidRDefault="00AF75AA" w:rsidP="00853FE3">
      <w:pPr>
        <w:pStyle w:val="Title2"/>
        <w:rPr>
          <w:rFonts w:ascii="Arial" w:hAnsi="Arial" w:cs="Arial"/>
          <w:b w:val="0"/>
          <w:sz w:val="32"/>
          <w:szCs w:val="32"/>
        </w:rPr>
      </w:pPr>
      <w:r w:rsidRPr="00AF75AA">
        <w:rPr>
          <w:rFonts w:ascii="Arial" w:hAnsi="Arial" w:cs="Arial"/>
          <w:b w:val="0"/>
          <w:sz w:val="32"/>
          <w:szCs w:val="32"/>
        </w:rPr>
        <w:t>supplementary material</w:t>
      </w:r>
    </w:p>
    <w:p w14:paraId="613670C3" w14:textId="77777777" w:rsidR="00496B5B" w:rsidRPr="008F4DAD" w:rsidRDefault="00496B5B" w:rsidP="00486EAE">
      <w:pPr>
        <w:jc w:val="center"/>
        <w:rPr>
          <w:rFonts w:ascii="Arial" w:hAnsi="Arial" w:cs="Arial"/>
          <w:b/>
          <w:bCs/>
          <w:noProof/>
          <w:sz w:val="44"/>
          <w:szCs w:val="52"/>
        </w:rPr>
      </w:pPr>
    </w:p>
    <w:p w14:paraId="211F4665" w14:textId="77777777" w:rsidR="00B05CC2" w:rsidRPr="00E94689" w:rsidRDefault="00B05CC2" w:rsidP="00B05CC2">
      <w:pPr>
        <w:jc w:val="center"/>
        <w:rPr>
          <w:rFonts w:ascii="Arial" w:eastAsia="宋体" w:hAnsi="Arial" w:cs="Arial"/>
          <w:b/>
          <w:bCs/>
          <w:sz w:val="32"/>
          <w:szCs w:val="32"/>
        </w:rPr>
      </w:pPr>
      <w:r w:rsidRPr="00E94689">
        <w:rPr>
          <w:rFonts w:ascii="Arial" w:eastAsia="宋体" w:hAnsi="Arial" w:cs="Arial"/>
          <w:b/>
          <w:bCs/>
          <w:sz w:val="32"/>
          <w:szCs w:val="32"/>
        </w:rPr>
        <w:t xml:space="preserve">Construction and application of PDL1-targeted multimodal </w:t>
      </w:r>
      <w:proofErr w:type="spellStart"/>
      <w:r w:rsidRPr="00E94689">
        <w:rPr>
          <w:rFonts w:ascii="Arial" w:eastAsia="宋体" w:hAnsi="Arial" w:cs="Arial"/>
          <w:b/>
          <w:bCs/>
          <w:sz w:val="32"/>
          <w:szCs w:val="32"/>
        </w:rPr>
        <w:t>theranostics</w:t>
      </w:r>
      <w:proofErr w:type="spellEnd"/>
      <w:r w:rsidRPr="00E94689">
        <w:rPr>
          <w:rFonts w:ascii="Arial" w:eastAsia="宋体" w:hAnsi="Arial" w:cs="Arial"/>
          <w:b/>
          <w:bCs/>
          <w:sz w:val="32"/>
          <w:szCs w:val="32"/>
        </w:rPr>
        <w:t xml:space="preserve"> Probe</w:t>
      </w:r>
    </w:p>
    <w:p w14:paraId="56AAE293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ChengXue He</w:t>
      </w:r>
      <w:r>
        <w:rPr>
          <w:rFonts w:ascii="Arial" w:hAnsi="Arial" w:cs="Arial"/>
          <w:sz w:val="20"/>
          <w:szCs w:val="20"/>
          <w:vertAlign w:val="superscript"/>
          <w:lang w:eastAsia="zh-CN"/>
        </w:rPr>
        <w:t>1,2#</w:t>
      </w:r>
      <w:r>
        <w:rPr>
          <w:rFonts w:ascii="Arial" w:hAnsi="Arial" w:cs="Arial"/>
          <w:sz w:val="20"/>
          <w:szCs w:val="20"/>
          <w:lang w:eastAsia="zh-CN"/>
        </w:rPr>
        <w:t xml:space="preserve">, </w:t>
      </w:r>
      <w:bookmarkStart w:id="0" w:name="_Hlk55930189"/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  <w:lang w:eastAsia="zh-CN"/>
        </w:rPr>
        <w:t>anHui Guo</w:t>
      </w:r>
      <w:r>
        <w:rPr>
          <w:rFonts w:ascii="Arial" w:hAnsi="Arial" w:cs="Arial"/>
          <w:sz w:val="20"/>
          <w:szCs w:val="20"/>
          <w:vertAlign w:val="superscript"/>
          <w:lang w:eastAsia="zh-CN"/>
        </w:rPr>
        <w:t>3</w:t>
      </w:r>
      <w:r>
        <w:rPr>
          <w:rFonts w:ascii="Arial" w:hAnsi="Arial" w:cs="Arial" w:hint="eastAsia"/>
          <w:sz w:val="20"/>
          <w:szCs w:val="20"/>
          <w:vertAlign w:val="superscript"/>
          <w:lang w:eastAsia="zh-CN"/>
        </w:rPr>
        <w:t>#</w:t>
      </w:r>
      <w:r>
        <w:rPr>
          <w:rFonts w:ascii="Arial" w:hAnsi="Arial" w:cs="Arial"/>
          <w:sz w:val="20"/>
          <w:szCs w:val="20"/>
          <w:lang w:eastAsia="zh-CN"/>
        </w:rPr>
        <w:t xml:space="preserve">, 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 w:hint="eastAsia"/>
          <w:sz w:val="20"/>
          <w:szCs w:val="20"/>
          <w:lang w:eastAsia="zh-CN"/>
        </w:rPr>
        <w:t>ina</w:t>
      </w:r>
      <w:r>
        <w:rPr>
          <w:rFonts w:ascii="Arial" w:hAnsi="Arial" w:cs="Arial"/>
          <w:sz w:val="20"/>
          <w:szCs w:val="20"/>
          <w:lang w:eastAsia="zh-CN"/>
        </w:rPr>
        <w:t xml:space="preserve"> Zhou</w:t>
      </w:r>
      <w:r>
        <w:rPr>
          <w:rFonts w:ascii="Arial" w:hAnsi="Arial" w:cs="Arial"/>
          <w:sz w:val="20"/>
          <w:szCs w:val="20"/>
          <w:vertAlign w:val="superscript"/>
          <w:lang w:eastAsia="zh-CN"/>
        </w:rPr>
        <w:t>2#</w:t>
      </w:r>
      <w:r w:rsidRPr="00D314ED">
        <w:rPr>
          <w:rFonts w:ascii="Arial" w:hAnsi="Arial" w:cs="Arial" w:hint="eastAsia"/>
          <w:sz w:val="20"/>
          <w:szCs w:val="20"/>
          <w:lang w:eastAsia="zh-CN"/>
        </w:rPr>
        <w:t>，</w:t>
      </w:r>
      <w:r>
        <w:rPr>
          <w:rFonts w:ascii="Arial" w:hAnsi="Arial" w:cs="Arial"/>
          <w:sz w:val="20"/>
          <w:szCs w:val="20"/>
          <w:lang w:eastAsia="zh-CN"/>
        </w:rPr>
        <w:t>Zhen Wang</w:t>
      </w:r>
      <w:r>
        <w:rPr>
          <w:rFonts w:ascii="Arial" w:hAnsi="Arial" w:cs="Arial"/>
          <w:sz w:val="20"/>
          <w:szCs w:val="20"/>
          <w:vertAlign w:val="superscript"/>
          <w:lang w:eastAsia="zh-CN"/>
        </w:rPr>
        <w:t>4#</w:t>
      </w:r>
      <w:r>
        <w:rPr>
          <w:rFonts w:ascii="Arial" w:hAnsi="Arial" w:cs="Arial"/>
          <w:sz w:val="20"/>
          <w:szCs w:val="20"/>
        </w:rPr>
        <w:t>, Teli Liu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, Xiaoxia Xu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, Feng Wang</w:t>
      </w:r>
      <w:bookmarkEnd w:id="0"/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, Hua Zhu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, Zhi Yang</w:t>
      </w:r>
      <w:r w:rsidRPr="00D314ED">
        <w:rPr>
          <w:rFonts w:ascii="Arial" w:hAnsi="Arial" w:cs="Arial"/>
          <w:sz w:val="20"/>
          <w:szCs w:val="20"/>
          <w:vertAlign w:val="superscript"/>
          <w:lang w:eastAsia="zh-CN"/>
        </w:rPr>
        <w:t>1,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*, </w:t>
      </w:r>
      <w:r>
        <w:rPr>
          <w:rFonts w:ascii="Arial" w:hAnsi="Arial" w:cs="Arial"/>
          <w:sz w:val="20"/>
          <w:szCs w:val="20"/>
          <w:lang w:eastAsia="zh-CN"/>
        </w:rPr>
        <w:t>Xianteng Yang</w:t>
      </w:r>
      <w:r>
        <w:rPr>
          <w:rFonts w:ascii="Arial" w:hAnsi="Arial" w:cs="Arial"/>
          <w:sz w:val="20"/>
          <w:szCs w:val="20"/>
          <w:vertAlign w:val="superscript"/>
          <w:lang w:eastAsia="zh-CN"/>
        </w:rPr>
        <w:t>1,5</w:t>
      </w:r>
      <w:r>
        <w:rPr>
          <w:rFonts w:ascii="Arial" w:hAnsi="Arial" w:cs="Arial"/>
          <w:sz w:val="20"/>
          <w:szCs w:val="20"/>
          <w:lang w:eastAsia="zh-CN"/>
        </w:rPr>
        <w:t>*, L</w:t>
      </w:r>
      <w:r>
        <w:rPr>
          <w:rFonts w:ascii="Arial" w:hAnsi="Arial" w:cs="Arial"/>
          <w:sz w:val="20"/>
          <w:szCs w:val="20"/>
        </w:rPr>
        <w:t>ei Xia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*</w:t>
      </w:r>
    </w:p>
    <w:p w14:paraId="74C3079A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sz w:val="20"/>
          <w:szCs w:val="20"/>
        </w:rPr>
      </w:pPr>
    </w:p>
    <w:p w14:paraId="790795DA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>
        <w:rPr>
          <w:rFonts w:ascii="Arial" w:hAnsi="Arial" w:cs="Arial"/>
          <w:color w:val="000000" w:themeColor="text1"/>
          <w:sz w:val="20"/>
          <w:szCs w:val="20"/>
          <w:vertAlign w:val="superscript"/>
        </w:rPr>
        <w:t>1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Guizhou University </w:t>
      </w:r>
      <w:r>
        <w:rPr>
          <w:rFonts w:ascii="Arial" w:hAnsi="Arial" w:cs="Arial" w:hint="eastAsia"/>
          <w:color w:val="000000" w:themeColor="text1"/>
          <w:sz w:val="20"/>
          <w:szCs w:val="20"/>
          <w:lang w:eastAsia="zh-CN"/>
        </w:rPr>
        <w:t>Medical College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, Guiyang, </w:t>
      </w:r>
      <w:r>
        <w:rPr>
          <w:rFonts w:ascii="Arial" w:hAnsi="Arial" w:cs="Arial" w:hint="eastAsia"/>
          <w:color w:val="000000" w:themeColor="text1"/>
          <w:sz w:val="20"/>
          <w:szCs w:val="20"/>
          <w:lang w:eastAsia="zh-CN"/>
        </w:rPr>
        <w:t>GuiZhou Province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550025</w:t>
      </w:r>
      <w:r>
        <w:rPr>
          <w:rFonts w:ascii="Arial" w:hAnsi="Arial" w:cs="Arial" w:hint="eastAsia"/>
          <w:color w:val="000000" w:themeColor="text1"/>
          <w:sz w:val="20"/>
          <w:szCs w:val="20"/>
          <w:lang w:eastAsia="zh-CN"/>
        </w:rPr>
        <w:t xml:space="preserve">,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China</w:t>
      </w:r>
    </w:p>
    <w:p w14:paraId="330CD697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vertAlign w:val="superscript"/>
          <w:lang w:eastAsia="zh-CN"/>
        </w:rPr>
        <w:t>2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Key Laboratory of Carcinogenesis and Translational Research (Ministry of Education/Beijing), NMPA Key Laboratory for Research and Evaluation of Radiopharmaceuticals (National Medical Products Administration), Department of Nuclear Medicine, Peking University Cancer Hospital &amp; Institute, Beijing 100142, China</w:t>
      </w:r>
    </w:p>
    <w:p w14:paraId="0E912537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vertAlign w:val="superscript"/>
          <w:lang w:eastAsia="zh-CN"/>
        </w:rPr>
        <w:t xml:space="preserve">3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Department of Radiology, Peking University Third Hospital, Beijing 100088, China </w:t>
      </w:r>
    </w:p>
    <w:p w14:paraId="714D77F5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vertAlign w:val="superscript"/>
          <w:lang w:eastAsia="zh-CN"/>
        </w:rPr>
        <w:t>4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Key Laboratory of Carcinogenesis and Translational Research (Ministry of Education, Beijing), Department of Hepato-Pancreato-Biliary Surgery, Sarcoma Center, Peking University Cancer Hospital and Institute, Beijing 100142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China</w:t>
      </w:r>
    </w:p>
    <w:p w14:paraId="43FFEF0F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D314ED">
        <w:rPr>
          <w:rFonts w:ascii="Arial" w:hAnsi="Arial" w:cs="Arial"/>
          <w:color w:val="000000" w:themeColor="text1"/>
          <w:sz w:val="20"/>
          <w:szCs w:val="20"/>
          <w:vertAlign w:val="superscript"/>
          <w:lang w:eastAsia="zh-CN"/>
        </w:rPr>
        <w:t>5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  <w:bookmarkStart w:id="1" w:name="OLE_LINK1"/>
      <w:r>
        <w:rPr>
          <w:rFonts w:ascii="Arial" w:hAnsi="Arial" w:cs="Arial"/>
          <w:color w:val="000000" w:themeColor="text1"/>
          <w:sz w:val="20"/>
          <w:szCs w:val="20"/>
        </w:rPr>
        <w:t>Department of Orthopedics, Guizhou Provincial People's Hospital 550025, China</w:t>
      </w:r>
      <w:bookmarkEnd w:id="1"/>
    </w:p>
    <w:p w14:paraId="4C82F26F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vertAlign w:val="superscript"/>
          <w:lang w:eastAsia="zh-CN"/>
        </w:rPr>
        <w:t>#</w:t>
      </w:r>
      <w:r>
        <w:rPr>
          <w:rFonts w:ascii="Arial" w:hAnsi="Arial" w:cs="Arial"/>
          <w:sz w:val="20"/>
          <w:szCs w:val="20"/>
          <w:lang w:eastAsia="zh-CN"/>
        </w:rPr>
        <w:t>These authors contributed equally to this work</w:t>
      </w:r>
    </w:p>
    <w:p w14:paraId="569B59F3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sz w:val="20"/>
          <w:szCs w:val="20"/>
          <w:lang w:eastAsia="zh-CN"/>
        </w:rPr>
      </w:pPr>
    </w:p>
    <w:p w14:paraId="20D6A003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Correspondence: Lei Xia; Xianteng Yang; Zhi Yang</w:t>
      </w:r>
    </w:p>
    <w:p w14:paraId="64C559AC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Key Laboratory of Carcinogenesis and Translational Research (Ministry of Education/Beijing), NMPA Key Laboratory for Research and Evaluation of Radiopharmaceuticals (National Medical Products Administration), Department of Nuclear Medicine, Peking University Cancer Hospital &amp; Institute, Beijing 100142, China</w:t>
      </w:r>
    </w:p>
    <w:p w14:paraId="020DF960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Guizhou University </w:t>
      </w:r>
      <w:r>
        <w:rPr>
          <w:rFonts w:ascii="Arial" w:hAnsi="Arial" w:cs="Arial" w:hint="eastAsia"/>
          <w:color w:val="000000" w:themeColor="text1"/>
          <w:sz w:val="20"/>
          <w:szCs w:val="20"/>
          <w:lang w:eastAsia="zh-CN"/>
        </w:rPr>
        <w:t>Medical College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, Guiyang, </w:t>
      </w:r>
      <w:r>
        <w:rPr>
          <w:rFonts w:ascii="Arial" w:hAnsi="Arial" w:cs="Arial" w:hint="eastAsia"/>
          <w:color w:val="000000" w:themeColor="text1"/>
          <w:sz w:val="20"/>
          <w:szCs w:val="20"/>
          <w:lang w:eastAsia="zh-CN"/>
        </w:rPr>
        <w:t>GuiZhou Province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550002</w:t>
      </w:r>
      <w:r>
        <w:rPr>
          <w:rFonts w:ascii="Arial" w:hAnsi="Arial" w:cs="Arial" w:hint="eastAsia"/>
          <w:color w:val="000000" w:themeColor="text1"/>
          <w:sz w:val="20"/>
          <w:szCs w:val="20"/>
          <w:lang w:eastAsia="zh-CN"/>
        </w:rPr>
        <w:t xml:space="preserve">,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China</w:t>
      </w:r>
    </w:p>
    <w:p w14:paraId="6D247BD7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Department of Orthopedics, Guizhou Provincial People's Hospital 550025, China</w:t>
      </w:r>
    </w:p>
    <w:p w14:paraId="2BAFC824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Tel +86 010-88197852; 0851-85926691; +86 010-88196196</w:t>
      </w:r>
    </w:p>
    <w:p w14:paraId="119DE02D" w14:textId="77777777" w:rsidR="00665D2B" w:rsidRDefault="00665D2B" w:rsidP="00665D2B">
      <w:pPr>
        <w:pStyle w:val="RSCB01ARTAbstract"/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mail: xialei9012288@126.com; </w:t>
      </w:r>
      <w:r w:rsidRPr="00F54F83">
        <w:rPr>
          <w:rFonts w:ascii="Arial" w:hAnsi="Arial" w:cs="Arial"/>
          <w:color w:val="000000" w:themeColor="text1"/>
          <w:sz w:val="20"/>
          <w:szCs w:val="20"/>
        </w:rPr>
        <w:t>yangxian.teng@163.com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pekyz@163.com</w:t>
      </w:r>
    </w:p>
    <w:p w14:paraId="2CE8928E" w14:textId="38C8D7A4" w:rsidR="00DA5F7C" w:rsidRPr="00665D2B" w:rsidRDefault="00DA5F7C" w:rsidP="002D4538">
      <w:pPr>
        <w:jc w:val="left"/>
        <w:rPr>
          <w:noProof/>
          <w:lang w:val="en-GB"/>
        </w:rPr>
      </w:pPr>
    </w:p>
    <w:p w14:paraId="2B548212" w14:textId="22959CB7" w:rsidR="0057284A" w:rsidRDefault="0057284A" w:rsidP="0057284A">
      <w:pPr>
        <w:rPr>
          <w:rFonts w:ascii="宋体" w:eastAsia="宋体" w:hAnsi="宋体"/>
          <w:sz w:val="36"/>
          <w:szCs w:val="44"/>
        </w:rPr>
      </w:pPr>
    </w:p>
    <w:p w14:paraId="3B6123D2" w14:textId="6793DD00" w:rsidR="000B7631" w:rsidRDefault="000B7631" w:rsidP="00303502">
      <w:pPr>
        <w:jc w:val="center"/>
        <w:rPr>
          <w:rFonts w:ascii="宋体" w:eastAsia="宋体" w:hAnsi="宋体"/>
          <w:sz w:val="36"/>
          <w:szCs w:val="44"/>
        </w:rPr>
      </w:pPr>
      <w:r>
        <w:rPr>
          <w:rFonts w:ascii="宋体" w:eastAsia="宋体" w:hAnsi="宋体" w:hint="eastAsia"/>
          <w:noProof/>
          <w:sz w:val="36"/>
          <w:szCs w:val="44"/>
        </w:rPr>
        <w:lastRenderedPageBreak/>
        <w:drawing>
          <wp:inline distT="0" distB="0" distL="0" distR="0" wp14:anchorId="2E922EFB" wp14:editId="1AA48090">
            <wp:extent cx="4905828" cy="3116087"/>
            <wp:effectExtent l="0" t="0" r="0" b="0"/>
            <wp:docPr id="984520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20055" name="图片 9845200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035" cy="31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C9AC" w14:textId="7FF9EE70" w:rsidR="0057284A" w:rsidRDefault="0057284A" w:rsidP="00303502">
      <w:pPr>
        <w:rPr>
          <w:rFonts w:ascii="Arial" w:eastAsia="宋体" w:hAnsi="Arial" w:cs="Arial"/>
          <w:kern w:val="0"/>
          <w:sz w:val="20"/>
          <w:szCs w:val="20"/>
        </w:rPr>
      </w:pPr>
      <w:r w:rsidRPr="008F4DAD">
        <w:rPr>
          <w:rFonts w:ascii="Arial" w:hAnsi="Arial" w:cs="Arial"/>
          <w:b/>
          <w:bCs/>
          <w:sz w:val="20"/>
          <w:szCs w:val="20"/>
        </w:rPr>
        <w:t>Figure S1</w:t>
      </w:r>
      <w:r w:rsidRPr="008F4DAD">
        <w:rPr>
          <w:rFonts w:ascii="Arial" w:hAnsi="Arial" w:cs="Arial"/>
          <w:sz w:val="20"/>
          <w:szCs w:val="20"/>
        </w:rPr>
        <w:t xml:space="preserve">. </w:t>
      </w:r>
      <w:r w:rsidR="000B7631">
        <w:rPr>
          <w:rFonts w:ascii="Arial" w:hAnsi="Arial" w:cs="Arial"/>
          <w:sz w:val="20"/>
          <w:szCs w:val="20"/>
        </w:rPr>
        <w:t xml:space="preserve">A) </w:t>
      </w:r>
      <w:r w:rsidRPr="008F4DAD">
        <w:rPr>
          <w:rFonts w:ascii="Arial" w:eastAsia="宋体" w:hAnsi="Arial" w:cs="Arial"/>
          <w:kern w:val="0"/>
          <w:sz w:val="20"/>
          <w:szCs w:val="20"/>
        </w:rPr>
        <w:t xml:space="preserve">The characterization of </w:t>
      </w:r>
      <w:r w:rsidR="000B7631">
        <w:rPr>
          <w:rFonts w:ascii="Arial" w:eastAsia="宋体" w:hAnsi="Arial" w:cs="Arial"/>
          <w:kern w:val="0"/>
          <w:sz w:val="20"/>
          <w:szCs w:val="20"/>
        </w:rPr>
        <w:t>WL12</w:t>
      </w:r>
      <w:r w:rsidRPr="008F4DAD">
        <w:rPr>
          <w:rFonts w:ascii="Arial" w:eastAsia="宋体" w:hAnsi="Arial" w:cs="Arial"/>
          <w:kern w:val="0"/>
          <w:sz w:val="20"/>
          <w:szCs w:val="20"/>
        </w:rPr>
        <w:t xml:space="preserve">-SH. </w:t>
      </w:r>
      <w:r w:rsidR="000B7631">
        <w:rPr>
          <w:rFonts w:ascii="Arial" w:eastAsia="宋体" w:hAnsi="Arial" w:cs="Arial"/>
          <w:kern w:val="0"/>
          <w:sz w:val="20"/>
          <w:szCs w:val="20"/>
        </w:rPr>
        <w:t>B</w:t>
      </w:r>
      <w:r w:rsidRPr="008F4DAD">
        <w:rPr>
          <w:rFonts w:ascii="Arial" w:eastAsia="宋体" w:hAnsi="Arial" w:cs="Arial"/>
          <w:kern w:val="0"/>
          <w:sz w:val="20"/>
          <w:szCs w:val="20"/>
        </w:rPr>
        <w:t xml:space="preserve">) The HPLC analysis of </w:t>
      </w:r>
      <w:r w:rsidR="000B7631">
        <w:rPr>
          <w:rFonts w:ascii="Arial" w:eastAsia="宋体" w:hAnsi="Arial" w:cs="Arial"/>
          <w:kern w:val="0"/>
          <w:sz w:val="20"/>
          <w:szCs w:val="20"/>
        </w:rPr>
        <w:t>WL12</w:t>
      </w:r>
      <w:r w:rsidRPr="008F4DAD">
        <w:rPr>
          <w:rFonts w:ascii="Arial" w:eastAsia="宋体" w:hAnsi="Arial" w:cs="Arial"/>
          <w:kern w:val="0"/>
          <w:sz w:val="20"/>
          <w:szCs w:val="20"/>
        </w:rPr>
        <w:t xml:space="preserve">-SH in water. </w:t>
      </w:r>
      <w:r w:rsidR="000B7631">
        <w:rPr>
          <w:rFonts w:ascii="Arial" w:eastAsia="宋体" w:hAnsi="Arial" w:cs="Arial" w:hint="eastAsia"/>
          <w:kern w:val="0"/>
          <w:sz w:val="20"/>
          <w:szCs w:val="20"/>
        </w:rPr>
        <w:t>C</w:t>
      </w:r>
      <w:r w:rsidRPr="008F4DAD">
        <w:rPr>
          <w:rFonts w:ascii="Arial" w:eastAsia="宋体" w:hAnsi="Arial" w:cs="Arial"/>
          <w:kern w:val="0"/>
          <w:sz w:val="20"/>
          <w:szCs w:val="20"/>
        </w:rPr>
        <w:t xml:space="preserve">) The </w:t>
      </w:r>
      <w:r w:rsidR="000B7631">
        <w:rPr>
          <w:rFonts w:ascii="Arial" w:eastAsia="宋体" w:hAnsi="Arial" w:cs="Arial"/>
          <w:kern w:val="0"/>
          <w:sz w:val="20"/>
          <w:szCs w:val="20"/>
        </w:rPr>
        <w:t>ESI-MS</w:t>
      </w:r>
      <w:r w:rsidRPr="008F4DAD">
        <w:rPr>
          <w:rFonts w:ascii="Arial" w:eastAsia="宋体" w:hAnsi="Arial" w:cs="Arial"/>
          <w:kern w:val="0"/>
          <w:sz w:val="20"/>
          <w:szCs w:val="20"/>
        </w:rPr>
        <w:t xml:space="preserve"> of </w:t>
      </w:r>
      <w:r w:rsidR="000B7631">
        <w:rPr>
          <w:rFonts w:ascii="Arial" w:eastAsia="宋体" w:hAnsi="Arial" w:cs="Arial"/>
          <w:kern w:val="0"/>
          <w:sz w:val="20"/>
          <w:szCs w:val="20"/>
        </w:rPr>
        <w:t>WL12</w:t>
      </w:r>
      <w:r w:rsidRPr="008F4DAD">
        <w:rPr>
          <w:rFonts w:ascii="Arial" w:eastAsia="宋体" w:hAnsi="Arial" w:cs="Arial"/>
          <w:kern w:val="0"/>
          <w:sz w:val="20"/>
          <w:szCs w:val="20"/>
        </w:rPr>
        <w:t>-SH.</w:t>
      </w:r>
    </w:p>
    <w:p w14:paraId="7F2310F5" w14:textId="77777777" w:rsidR="000B7631" w:rsidRPr="008F4DAD" w:rsidRDefault="000B7631" w:rsidP="0057284A">
      <w:pPr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778B3FCB" w14:textId="67CC5EFF" w:rsidR="0057284A" w:rsidRDefault="00665D2B" w:rsidP="00303502">
      <w:pPr>
        <w:jc w:val="center"/>
        <w:rPr>
          <w:rFonts w:ascii="宋体" w:eastAsia="宋体" w:hAnsi="宋体"/>
          <w:sz w:val="36"/>
          <w:szCs w:val="44"/>
        </w:rPr>
      </w:pPr>
      <w:r>
        <w:rPr>
          <w:noProof/>
        </w:rPr>
      </w:r>
      <w:r w:rsidR="00665D2B">
        <w:rPr>
          <w:noProof/>
        </w:rPr>
        <w:object w:dxaOrig="10440" w:dyaOrig="7120" w14:anchorId="266559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5.9pt;height:256.15pt;mso-width-percent:0;mso-height-percent:0;mso-width-percent:0;mso-height-percent:0" o:ole="">
            <v:imagedata r:id="rId8" o:title=""/>
          </v:shape>
          <o:OLEObject Type="Embed" ProgID="ChemDraw.Document.6.0" ShapeID="_x0000_i1025" DrawAspect="Content" ObjectID="_1767864525" r:id="rId9"/>
        </w:object>
      </w:r>
    </w:p>
    <w:p w14:paraId="341B4AC1" w14:textId="3073E606" w:rsidR="0057284A" w:rsidRPr="00303502" w:rsidRDefault="0057284A" w:rsidP="00303502">
      <w:pPr>
        <w:jc w:val="center"/>
        <w:rPr>
          <w:rFonts w:ascii="Arial" w:eastAsia="宋体" w:hAnsi="Arial" w:cs="Arial"/>
          <w:kern w:val="0"/>
          <w:sz w:val="20"/>
          <w:szCs w:val="20"/>
        </w:rPr>
      </w:pPr>
      <w:r w:rsidRPr="00303502">
        <w:rPr>
          <w:rFonts w:ascii="Arial" w:hAnsi="Arial" w:cs="Arial"/>
          <w:b/>
          <w:bCs/>
          <w:sz w:val="20"/>
          <w:szCs w:val="20"/>
        </w:rPr>
        <w:t>Figure S2.</w:t>
      </w:r>
      <w:r w:rsidRPr="00303502">
        <w:rPr>
          <w:rFonts w:ascii="Arial" w:hAnsi="Arial" w:cs="Arial"/>
          <w:sz w:val="20"/>
          <w:szCs w:val="20"/>
        </w:rPr>
        <w:t xml:space="preserve"> </w:t>
      </w:r>
      <w:r w:rsidRPr="00303502">
        <w:rPr>
          <w:rFonts w:ascii="Arial" w:eastAsia="宋体" w:hAnsi="Arial" w:cs="Arial"/>
          <w:kern w:val="0"/>
          <w:sz w:val="20"/>
          <w:szCs w:val="20"/>
        </w:rPr>
        <w:t xml:space="preserve">Synthetic route of </w:t>
      </w:r>
      <w:r w:rsidR="000B7631" w:rsidRPr="00303502">
        <w:rPr>
          <w:rFonts w:ascii="Arial" w:eastAsia="宋体" w:hAnsi="Arial" w:cs="Arial"/>
          <w:kern w:val="0"/>
          <w:sz w:val="20"/>
          <w:szCs w:val="20"/>
        </w:rPr>
        <w:t>WPMNs</w:t>
      </w:r>
    </w:p>
    <w:p w14:paraId="160F9945" w14:textId="77777777" w:rsidR="0057284A" w:rsidRPr="00B92945" w:rsidRDefault="0057284A" w:rsidP="0057284A">
      <w:pPr>
        <w:jc w:val="left"/>
        <w:rPr>
          <w:rFonts w:ascii="Times New Roman" w:hAnsi="Times New Roman" w:cs="Times New Roman"/>
          <w:sz w:val="22"/>
          <w:szCs w:val="22"/>
        </w:rPr>
      </w:pPr>
    </w:p>
    <w:p w14:paraId="1C32B5A4" w14:textId="67C24E9C" w:rsidR="00AD570E" w:rsidRPr="00303502" w:rsidRDefault="00665D2B" w:rsidP="00303502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</w:r>
      <w:r w:rsidR="00665D2B">
        <w:rPr>
          <w:noProof/>
        </w:rPr>
        <w:object w:dxaOrig="6604" w:dyaOrig="3053" w14:anchorId="6B7FE314">
          <v:shape id="_x0000_i1026" type="#_x0000_t75" alt="" style="width:389.75pt;height:178.6pt;mso-width-percent:0;mso-height-percent:0;mso-width-percent:0;mso-height-percent:0" o:ole="">
            <v:imagedata r:id="rId10" o:title=""/>
          </v:shape>
          <o:OLEObject Type="Embed" ProgID="ChemDraw.Document.6.0" ShapeID="_x0000_i1026" DrawAspect="Content" ObjectID="_1767864526" r:id="rId11"/>
        </w:object>
      </w:r>
    </w:p>
    <w:p w14:paraId="1F304383" w14:textId="0C54EDF7" w:rsidR="0021396E" w:rsidRPr="00303502" w:rsidRDefault="0021396E" w:rsidP="00303502">
      <w:pPr>
        <w:jc w:val="center"/>
        <w:rPr>
          <w:rFonts w:ascii="Arial" w:eastAsia="宋体" w:hAnsi="Arial" w:cs="Arial"/>
          <w:kern w:val="0"/>
          <w:sz w:val="20"/>
          <w:szCs w:val="20"/>
        </w:rPr>
      </w:pPr>
      <w:r w:rsidRPr="00303502">
        <w:rPr>
          <w:rFonts w:ascii="Arial" w:hAnsi="Arial" w:cs="Arial"/>
          <w:b/>
          <w:bCs/>
          <w:sz w:val="20"/>
          <w:szCs w:val="20"/>
        </w:rPr>
        <w:t>Figure S3.</w:t>
      </w:r>
      <w:r w:rsidRPr="00303502">
        <w:rPr>
          <w:rFonts w:ascii="Arial" w:hAnsi="Arial" w:cs="Arial"/>
          <w:sz w:val="20"/>
          <w:szCs w:val="20"/>
        </w:rPr>
        <w:t xml:space="preserve"> </w:t>
      </w:r>
      <w:r w:rsidRPr="00303502">
        <w:rPr>
          <w:rFonts w:ascii="Arial" w:eastAsia="宋体" w:hAnsi="Arial" w:cs="Arial"/>
          <w:kern w:val="0"/>
          <w:sz w:val="20"/>
          <w:szCs w:val="20"/>
        </w:rPr>
        <w:t>Synthetic route of (</w:t>
      </w:r>
      <w:r w:rsidR="001112A3" w:rsidRPr="001112A3">
        <w:rPr>
          <w:rFonts w:ascii="Arial" w:eastAsia="宋体" w:hAnsi="Arial" w:cs="Arial"/>
          <w:kern w:val="0"/>
          <w:sz w:val="20"/>
          <w:szCs w:val="20"/>
          <w:vertAlign w:val="superscript"/>
        </w:rPr>
        <w:t>131</w:t>
      </w:r>
      <w:r w:rsidR="001112A3">
        <w:rPr>
          <w:rFonts w:ascii="Arial" w:eastAsia="宋体" w:hAnsi="Arial" w:cs="Arial"/>
          <w:kern w:val="0"/>
          <w:sz w:val="20"/>
          <w:szCs w:val="20"/>
        </w:rPr>
        <w:t>I/</w:t>
      </w:r>
      <w:r w:rsidRPr="00303502">
        <w:rPr>
          <w:rFonts w:ascii="Arial" w:eastAsia="宋体" w:hAnsi="Arial" w:cs="Arial"/>
          <w:kern w:val="0"/>
          <w:sz w:val="20"/>
          <w:szCs w:val="20"/>
          <w:vertAlign w:val="superscript"/>
        </w:rPr>
        <w:t>89</w:t>
      </w:r>
      <w:r w:rsidRPr="00303502">
        <w:rPr>
          <w:rFonts w:ascii="Arial" w:eastAsia="宋体" w:hAnsi="Arial" w:cs="Arial"/>
          <w:kern w:val="0"/>
          <w:sz w:val="20"/>
          <w:szCs w:val="20"/>
        </w:rPr>
        <w:t>Zr, Mn)-WPMNs</w:t>
      </w:r>
    </w:p>
    <w:p w14:paraId="2A543D73" w14:textId="77777777" w:rsidR="00C80D98" w:rsidRPr="0021396E" w:rsidRDefault="00C80D98" w:rsidP="00C80D98"/>
    <w:p w14:paraId="1BE38787" w14:textId="71E4EF17" w:rsidR="003610FC" w:rsidRDefault="0021396E" w:rsidP="00303502">
      <w:pPr>
        <w:jc w:val="center"/>
        <w:rPr>
          <w:rFonts w:ascii="Times New Roman" w:hAnsi="Times New Roman" w:cs="Times New Roman"/>
          <w:sz w:val="22"/>
          <w:szCs w:val="28"/>
        </w:rPr>
      </w:pPr>
      <w:r>
        <w:rPr>
          <w:noProof/>
        </w:rPr>
        <w:drawing>
          <wp:inline distT="0" distB="0" distL="0" distR="0" wp14:anchorId="76B5287C" wp14:editId="15F87D3B">
            <wp:extent cx="4470400" cy="3080267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413"/>
                    <a:stretch>
                      <a:fillRect/>
                    </a:stretch>
                  </pic:blipFill>
                  <pic:spPr>
                    <a:xfrm>
                      <a:off x="0" y="0"/>
                      <a:ext cx="4477771" cy="308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7749E8" w14:textId="000E0A8D" w:rsidR="0021396E" w:rsidRPr="00303502" w:rsidRDefault="0021396E" w:rsidP="00303502">
      <w:pPr>
        <w:jc w:val="center"/>
        <w:rPr>
          <w:rFonts w:ascii="Arial" w:eastAsia="宋体" w:hAnsi="Arial" w:cs="Arial"/>
          <w:kern w:val="0"/>
          <w:sz w:val="20"/>
          <w:szCs w:val="20"/>
        </w:rPr>
      </w:pPr>
      <w:r w:rsidRPr="00303502">
        <w:rPr>
          <w:rFonts w:ascii="Arial" w:hAnsi="Arial" w:cs="Arial"/>
          <w:b/>
          <w:bCs/>
          <w:sz w:val="20"/>
          <w:szCs w:val="20"/>
        </w:rPr>
        <w:t>Figure S4</w:t>
      </w:r>
      <w:r w:rsidRPr="00303502">
        <w:rPr>
          <w:rFonts w:ascii="Arial" w:eastAsia="宋体" w:hAnsi="Arial" w:cs="Arial"/>
          <w:kern w:val="0"/>
          <w:sz w:val="20"/>
          <w:szCs w:val="20"/>
        </w:rPr>
        <w:t>. Radio-TLC result of the (</w:t>
      </w:r>
      <w:r w:rsidRPr="00303502">
        <w:rPr>
          <w:rFonts w:ascii="Arial" w:eastAsia="宋体" w:hAnsi="Arial" w:cs="Arial"/>
          <w:kern w:val="0"/>
          <w:sz w:val="20"/>
          <w:szCs w:val="20"/>
          <w:vertAlign w:val="superscript"/>
        </w:rPr>
        <w:t>89</w:t>
      </w:r>
      <w:r w:rsidRPr="00303502">
        <w:rPr>
          <w:rFonts w:ascii="Arial" w:eastAsia="宋体" w:hAnsi="Arial" w:cs="Arial"/>
          <w:kern w:val="0"/>
          <w:sz w:val="20"/>
          <w:szCs w:val="20"/>
        </w:rPr>
        <w:t>Zr, Mn)-WPMNs before purifying</w:t>
      </w:r>
    </w:p>
    <w:p w14:paraId="0749310B" w14:textId="77777777" w:rsidR="00303502" w:rsidRDefault="00303502" w:rsidP="00312959">
      <w:pPr>
        <w:jc w:val="left"/>
        <w:rPr>
          <w:rFonts w:ascii="Arial" w:eastAsia="宋体" w:hAnsi="Arial" w:cs="Arial"/>
          <w:kern w:val="0"/>
          <w:sz w:val="24"/>
        </w:rPr>
      </w:pPr>
    </w:p>
    <w:p w14:paraId="61637F4D" w14:textId="695EC278" w:rsidR="00303502" w:rsidRDefault="00303502" w:rsidP="00303502">
      <w:pPr>
        <w:jc w:val="center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noProof/>
          <w:sz w:val="22"/>
          <w:szCs w:val="28"/>
        </w:rPr>
        <w:drawing>
          <wp:inline distT="0" distB="0" distL="0" distR="0" wp14:anchorId="73576409" wp14:editId="5A81D9ED">
            <wp:extent cx="4869542" cy="2132625"/>
            <wp:effectExtent l="0" t="0" r="0" b="0"/>
            <wp:docPr id="20270260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26067" name="图片 20270260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5393" cy="21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67EB" w14:textId="30F21CCD" w:rsidR="00303502" w:rsidRPr="00303502" w:rsidRDefault="00303502" w:rsidP="00303502">
      <w:pPr>
        <w:jc w:val="left"/>
        <w:rPr>
          <w:rFonts w:ascii="Arial" w:hAnsi="Arial" w:cs="Arial"/>
          <w:sz w:val="20"/>
          <w:szCs w:val="20"/>
        </w:rPr>
      </w:pPr>
      <w:r w:rsidRPr="00303502">
        <w:rPr>
          <w:rFonts w:ascii="Arial" w:hAnsi="Arial" w:cs="Arial"/>
          <w:b/>
          <w:bCs/>
          <w:sz w:val="20"/>
          <w:szCs w:val="20"/>
        </w:rPr>
        <w:t>Figure S5</w:t>
      </w:r>
      <w:r w:rsidRPr="00303502">
        <w:rPr>
          <w:rFonts w:ascii="Arial" w:hAnsi="Arial" w:cs="Arial" w:hint="eastAsia"/>
          <w:b/>
          <w:bCs/>
          <w:sz w:val="20"/>
          <w:szCs w:val="20"/>
        </w:rPr>
        <w:t>.</w:t>
      </w:r>
      <w:r w:rsidRPr="00303502">
        <w:rPr>
          <w:rFonts w:ascii="Arial" w:hAnsi="Arial" w:cs="Arial"/>
          <w:b/>
          <w:bCs/>
          <w:sz w:val="20"/>
          <w:szCs w:val="20"/>
        </w:rPr>
        <w:t xml:space="preserve"> </w:t>
      </w:r>
      <w:r w:rsidRPr="00303502">
        <w:rPr>
          <w:rFonts w:ascii="Arial" w:hAnsi="Arial" w:cs="Arial"/>
          <w:sz w:val="20"/>
          <w:szCs w:val="20"/>
        </w:rPr>
        <w:t xml:space="preserve">Plotting and calculating the </w:t>
      </w:r>
      <w:proofErr w:type="spellStart"/>
      <w:r w:rsidRPr="00303502">
        <w:rPr>
          <w:rFonts w:ascii="Arial" w:hAnsi="Arial" w:cs="Arial"/>
          <w:sz w:val="20"/>
          <w:szCs w:val="20"/>
        </w:rPr>
        <w:t>SUVmax</w:t>
      </w:r>
      <w:proofErr w:type="spellEnd"/>
      <w:r w:rsidRPr="00303502">
        <w:rPr>
          <w:rFonts w:ascii="Arial" w:hAnsi="Arial" w:cs="Arial"/>
          <w:sz w:val="20"/>
          <w:szCs w:val="20"/>
        </w:rPr>
        <w:t xml:space="preserve"> in important organs imaged by micro-</w:t>
      </w:r>
      <w:r w:rsidRPr="00303502">
        <w:rPr>
          <w:rFonts w:ascii="Arial" w:hAnsi="Arial" w:cs="Arial"/>
          <w:sz w:val="20"/>
          <w:szCs w:val="20"/>
        </w:rPr>
        <w:lastRenderedPageBreak/>
        <w:t>PET/CT of ROI. A) The ration of tumor-to-muscle. B) The ration of the tumor-to-bone.</w:t>
      </w:r>
    </w:p>
    <w:p w14:paraId="4726ADC9" w14:textId="77777777" w:rsidR="00303502" w:rsidRPr="00303502" w:rsidRDefault="00303502" w:rsidP="00303502">
      <w:pPr>
        <w:jc w:val="left"/>
        <w:rPr>
          <w:rFonts w:ascii="Arial" w:hAnsi="Arial" w:cs="Arial"/>
          <w:sz w:val="24"/>
        </w:rPr>
      </w:pPr>
    </w:p>
    <w:p w14:paraId="27649C22" w14:textId="7DCD6D43" w:rsidR="00303502" w:rsidRDefault="00303502" w:rsidP="00303502">
      <w:pPr>
        <w:jc w:val="center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noProof/>
          <w:sz w:val="22"/>
          <w:szCs w:val="28"/>
        </w:rPr>
        <w:drawing>
          <wp:inline distT="0" distB="0" distL="0" distR="0" wp14:anchorId="4CE5A8DD" wp14:editId="0A48A71F">
            <wp:extent cx="4898299" cy="2642721"/>
            <wp:effectExtent l="0" t="0" r="0" b="0"/>
            <wp:docPr id="13253949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94981" name="图片 13253949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1475" cy="264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E14E" w14:textId="57DA6B38" w:rsidR="00303502" w:rsidRPr="00303502" w:rsidRDefault="00303502" w:rsidP="00303502">
      <w:pPr>
        <w:pStyle w:val="a8"/>
        <w:spacing w:before="0" w:beforeAutospacing="0" w:after="0" w:afterAutospacing="0"/>
        <w:jc w:val="both"/>
        <w:rPr>
          <w:rFonts w:ascii="Arial" w:eastAsiaTheme="minorEastAsia" w:hAnsi="Arial" w:cs="Arial"/>
          <w:kern w:val="2"/>
          <w:sz w:val="20"/>
          <w:szCs w:val="20"/>
        </w:rPr>
      </w:pPr>
      <w:r w:rsidRPr="00303502">
        <w:rPr>
          <w:rFonts w:ascii="Arial" w:eastAsiaTheme="minorEastAsia" w:hAnsi="Arial" w:cs="Arial"/>
          <w:b/>
          <w:bCs/>
          <w:kern w:val="2"/>
          <w:sz w:val="20"/>
          <w:szCs w:val="20"/>
        </w:rPr>
        <w:t>Figure S6.</w:t>
      </w:r>
      <w:r w:rsidRPr="00303502">
        <w:rPr>
          <w:rFonts w:ascii="Arial" w:eastAsiaTheme="minorEastAsia" w:hAnsi="Arial" w:cs="Arial"/>
          <w:kern w:val="2"/>
          <w:sz w:val="20"/>
          <w:szCs w:val="20"/>
        </w:rPr>
        <w:t xml:space="preserve"> (B1-B5) T1-weighted MR axial images of A549</w:t>
      </w:r>
      <w:r w:rsidRPr="00303502">
        <w:rPr>
          <w:rFonts w:ascii="Arial" w:eastAsiaTheme="minorEastAsia" w:hAnsi="Arial" w:cs="Arial"/>
          <w:kern w:val="2"/>
          <w:sz w:val="20"/>
          <w:szCs w:val="20"/>
          <w:vertAlign w:val="superscript"/>
        </w:rPr>
        <w:t>PDL1</w:t>
      </w:r>
      <w:r w:rsidRPr="00303502">
        <w:rPr>
          <w:rFonts w:ascii="Arial" w:eastAsiaTheme="minorEastAsia" w:hAnsi="Arial" w:cs="Arial"/>
          <w:kern w:val="2"/>
          <w:sz w:val="20"/>
          <w:szCs w:val="20"/>
        </w:rPr>
        <w:t xml:space="preserve"> model at 2, 24, and 72 h and 96 h post-injection (</w:t>
      </w:r>
      <w:r w:rsidRPr="00303502">
        <w:rPr>
          <w:rFonts w:ascii="Arial" w:eastAsiaTheme="minorEastAsia" w:hAnsi="Arial" w:cs="Arial"/>
          <w:kern w:val="2"/>
          <w:sz w:val="20"/>
          <w:szCs w:val="20"/>
          <w:vertAlign w:val="superscript"/>
        </w:rPr>
        <w:t>89</w:t>
      </w:r>
      <w:r w:rsidRPr="00303502">
        <w:rPr>
          <w:rFonts w:ascii="Arial" w:eastAsiaTheme="minorEastAsia" w:hAnsi="Arial" w:cs="Arial"/>
          <w:kern w:val="2"/>
          <w:sz w:val="20"/>
          <w:szCs w:val="20"/>
        </w:rPr>
        <w:t xml:space="preserve">Zr, Mn)-WPMNs and blocking by 2.5mg/kg of Mn-WPMNs. (tumor site enveloped by a yellow dotted line).  </w:t>
      </w:r>
    </w:p>
    <w:p w14:paraId="71A6D406" w14:textId="77777777" w:rsidR="00303502" w:rsidRDefault="00303502" w:rsidP="00312959">
      <w:pPr>
        <w:jc w:val="left"/>
        <w:rPr>
          <w:rFonts w:ascii="Times New Roman" w:hAnsi="Times New Roman" w:cs="Times New Roman"/>
          <w:sz w:val="22"/>
          <w:szCs w:val="28"/>
        </w:rPr>
      </w:pPr>
    </w:p>
    <w:p w14:paraId="2CCF5678" w14:textId="17B320B8" w:rsidR="00303502" w:rsidRDefault="00303502" w:rsidP="00303502">
      <w:pPr>
        <w:jc w:val="center"/>
        <w:rPr>
          <w:rFonts w:ascii="Times New Roman" w:hAnsi="Times New Roman" w:cs="Times New Roman"/>
          <w:sz w:val="22"/>
          <w:szCs w:val="28"/>
        </w:rPr>
      </w:pPr>
      <w:r>
        <w:rPr>
          <w:noProof/>
        </w:rPr>
        <w:drawing>
          <wp:inline distT="0" distB="0" distL="0" distR="0" wp14:anchorId="4DFAEAE4" wp14:editId="35653B9E">
            <wp:extent cx="4180114" cy="3243869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3EA6A0E9-9B8B-28CB-A775-C5EEA62128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3EA6A0E9-9B8B-28CB-A775-C5EEA62128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206" cy="32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3388" w14:textId="77E30906" w:rsidR="00303502" w:rsidRPr="00303502" w:rsidRDefault="00303502" w:rsidP="00303502">
      <w:pPr>
        <w:pStyle w:val="a8"/>
        <w:spacing w:before="0" w:beforeAutospacing="0" w:after="0" w:afterAutospacing="0"/>
        <w:jc w:val="both"/>
        <w:rPr>
          <w:rFonts w:ascii="Arial" w:eastAsiaTheme="minorEastAsia" w:hAnsi="Arial" w:cs="Arial"/>
          <w:kern w:val="2"/>
          <w:sz w:val="20"/>
          <w:szCs w:val="20"/>
        </w:rPr>
      </w:pPr>
      <w:r w:rsidRPr="00303502">
        <w:rPr>
          <w:rFonts w:ascii="Arial" w:eastAsiaTheme="minorEastAsia" w:hAnsi="Arial" w:cs="Arial"/>
          <w:b/>
          <w:bCs/>
          <w:kern w:val="2"/>
          <w:sz w:val="20"/>
          <w:szCs w:val="20"/>
        </w:rPr>
        <w:t xml:space="preserve">Figure S7. </w:t>
      </w:r>
      <w:r w:rsidRPr="00303502">
        <w:rPr>
          <w:rFonts w:ascii="Arial" w:eastAsiaTheme="minorEastAsia" w:hAnsi="Arial" w:cs="Arial"/>
          <w:kern w:val="2"/>
          <w:sz w:val="20"/>
          <w:szCs w:val="20"/>
        </w:rPr>
        <w:t xml:space="preserve">Changes in body weight of mice during </w:t>
      </w:r>
      <w:r w:rsidRPr="00303502">
        <w:rPr>
          <w:rFonts w:ascii="Arial" w:eastAsiaTheme="minorEastAsia" w:hAnsi="Arial" w:cs="Arial" w:hint="eastAsia"/>
          <w:kern w:val="2"/>
          <w:sz w:val="20"/>
          <w:szCs w:val="20"/>
        </w:rPr>
        <w:t>t</w:t>
      </w:r>
      <w:r w:rsidRPr="00303502">
        <w:rPr>
          <w:rFonts w:ascii="Arial" w:eastAsiaTheme="minorEastAsia" w:hAnsi="Arial" w:cs="Arial"/>
          <w:kern w:val="2"/>
          <w:sz w:val="20"/>
          <w:szCs w:val="20"/>
        </w:rPr>
        <w:t>oxicology experiments</w:t>
      </w:r>
      <w:r w:rsidRPr="00303502">
        <w:rPr>
          <w:rFonts w:ascii="Arial" w:eastAsiaTheme="minorEastAsia" w:hAnsi="Arial" w:cs="Arial" w:hint="eastAsia"/>
          <w:kern w:val="2"/>
          <w:sz w:val="20"/>
          <w:szCs w:val="20"/>
        </w:rPr>
        <w:t>.</w:t>
      </w:r>
    </w:p>
    <w:p w14:paraId="7524C111" w14:textId="77777777" w:rsidR="00303502" w:rsidRDefault="00303502" w:rsidP="00303502">
      <w:pPr>
        <w:pStyle w:val="a8"/>
        <w:spacing w:before="0" w:beforeAutospacing="0" w:after="0" w:afterAutospacing="0"/>
        <w:jc w:val="both"/>
        <w:rPr>
          <w:rFonts w:ascii="Arial" w:eastAsiaTheme="minorEastAsia" w:hAnsi="Arial" w:cs="Arial"/>
          <w:kern w:val="2"/>
        </w:rPr>
      </w:pPr>
    </w:p>
    <w:p w14:paraId="495635BD" w14:textId="018520E0" w:rsidR="00303502" w:rsidRDefault="00303502" w:rsidP="00303502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noProof/>
          <w:sz w:val="22"/>
          <w:szCs w:val="28"/>
        </w:rPr>
        <w:lastRenderedPageBreak/>
        <w:drawing>
          <wp:inline distT="0" distB="0" distL="0" distR="0" wp14:anchorId="6B4ADF01" wp14:editId="27655C50">
            <wp:extent cx="4405085" cy="3990052"/>
            <wp:effectExtent l="0" t="0" r="1905" b="0"/>
            <wp:docPr id="21384305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30576" name="图片 21384305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7302" cy="39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C75A" w14:textId="401B1C8C" w:rsidR="00303502" w:rsidRPr="00303502" w:rsidRDefault="00303502" w:rsidP="00303502">
      <w:pPr>
        <w:pStyle w:val="a8"/>
        <w:spacing w:before="0" w:beforeAutospacing="0" w:after="0" w:afterAutospacing="0"/>
        <w:jc w:val="both"/>
        <w:rPr>
          <w:rFonts w:ascii="Arial" w:eastAsiaTheme="minorEastAsia" w:hAnsi="Arial" w:cs="Arial"/>
          <w:kern w:val="2"/>
          <w:sz w:val="20"/>
          <w:szCs w:val="20"/>
        </w:rPr>
      </w:pPr>
      <w:r w:rsidRPr="00303502">
        <w:rPr>
          <w:rFonts w:ascii="Arial" w:eastAsiaTheme="minorEastAsia" w:hAnsi="Arial" w:cs="Arial"/>
          <w:b/>
          <w:bCs/>
          <w:kern w:val="2"/>
          <w:sz w:val="20"/>
          <w:szCs w:val="20"/>
        </w:rPr>
        <w:t xml:space="preserve">Figure S8. </w:t>
      </w:r>
      <w:r w:rsidRPr="00303502">
        <w:rPr>
          <w:rFonts w:ascii="Arial" w:eastAsiaTheme="minorEastAsia" w:hAnsi="Arial" w:cs="Arial"/>
          <w:kern w:val="2"/>
          <w:sz w:val="20"/>
          <w:szCs w:val="20"/>
        </w:rPr>
        <w:t>HE staining of important organs in mice during toxicology experiments</w:t>
      </w:r>
      <w:r w:rsidRPr="00303502">
        <w:rPr>
          <w:rFonts w:ascii="Arial" w:eastAsiaTheme="minorEastAsia" w:hAnsi="Arial" w:cs="Arial" w:hint="eastAsia"/>
          <w:kern w:val="2"/>
          <w:sz w:val="20"/>
          <w:szCs w:val="20"/>
        </w:rPr>
        <w:t>.</w:t>
      </w:r>
    </w:p>
    <w:p w14:paraId="371E38E0" w14:textId="77777777" w:rsidR="00303502" w:rsidRDefault="00303502" w:rsidP="00303502">
      <w:pPr>
        <w:pStyle w:val="a8"/>
        <w:spacing w:before="0" w:beforeAutospacing="0" w:after="0" w:afterAutospacing="0"/>
        <w:jc w:val="both"/>
        <w:rPr>
          <w:rFonts w:ascii="Arial" w:eastAsiaTheme="minorEastAsia" w:hAnsi="Arial" w:cs="Arial"/>
          <w:kern w:val="2"/>
        </w:rPr>
      </w:pPr>
    </w:p>
    <w:p w14:paraId="3B75F735" w14:textId="298FCC10" w:rsidR="00303502" w:rsidRDefault="00303502" w:rsidP="00303502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noProof/>
          <w:sz w:val="22"/>
          <w:szCs w:val="28"/>
        </w:rPr>
        <w:lastRenderedPageBreak/>
        <w:drawing>
          <wp:inline distT="0" distB="0" distL="0" distR="0" wp14:anchorId="0C9443AE" wp14:editId="481A20C3">
            <wp:extent cx="4513942" cy="4340454"/>
            <wp:effectExtent l="0" t="0" r="0" b="3175"/>
            <wp:docPr id="1559059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5903" name="图片 15590590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3942" cy="43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ADED" w14:textId="3ABAB7AE" w:rsidR="00303502" w:rsidRPr="00303502" w:rsidRDefault="00303502" w:rsidP="00303502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303502">
        <w:rPr>
          <w:rFonts w:ascii="Arial" w:eastAsiaTheme="minorEastAsia" w:hAnsi="Arial" w:cs="Arial"/>
          <w:b/>
          <w:bCs/>
          <w:kern w:val="2"/>
          <w:sz w:val="20"/>
          <w:szCs w:val="20"/>
        </w:rPr>
        <w:t>Figure S</w:t>
      </w:r>
      <w:r>
        <w:rPr>
          <w:rFonts w:ascii="Arial" w:eastAsiaTheme="minorEastAsia" w:hAnsi="Arial" w:cs="Arial"/>
          <w:b/>
          <w:bCs/>
          <w:kern w:val="2"/>
          <w:sz w:val="20"/>
          <w:szCs w:val="20"/>
        </w:rPr>
        <w:t>9</w:t>
      </w:r>
      <w:r w:rsidRPr="00303502">
        <w:rPr>
          <w:rFonts w:ascii="Arial" w:eastAsiaTheme="minorEastAsia" w:hAnsi="Arial" w:cs="Arial"/>
          <w:b/>
          <w:bCs/>
          <w:kern w:val="2"/>
          <w:sz w:val="20"/>
          <w:szCs w:val="20"/>
        </w:rPr>
        <w:t xml:space="preserve">. </w:t>
      </w:r>
      <w:r w:rsidRPr="00303502">
        <w:rPr>
          <w:rFonts w:ascii="Arial" w:eastAsiaTheme="minorEastAsia" w:hAnsi="Arial" w:cs="Arial"/>
          <w:kern w:val="2"/>
          <w:sz w:val="20"/>
          <w:szCs w:val="20"/>
        </w:rPr>
        <w:t xml:space="preserve">Infrared thermography during photothermal therapy in 5 mice treated </w:t>
      </w:r>
      <w:r w:rsidRPr="00303502">
        <w:rPr>
          <w:rFonts w:ascii="Arial" w:eastAsiaTheme="minorEastAsia" w:hAnsi="Arial" w:cs="Arial" w:hint="eastAsia"/>
          <w:kern w:val="2"/>
          <w:sz w:val="20"/>
          <w:szCs w:val="20"/>
        </w:rPr>
        <w:t>in</w:t>
      </w:r>
      <w:r w:rsidRPr="00303502">
        <w:rPr>
          <w:rFonts w:ascii="Arial" w:eastAsiaTheme="minorEastAsia" w:hAnsi="Arial" w:cs="Arial"/>
          <w:kern w:val="2"/>
          <w:sz w:val="20"/>
          <w:szCs w:val="20"/>
        </w:rPr>
        <w:t xml:space="preserve"> </w:t>
      </w:r>
      <w:r w:rsidRPr="00303502">
        <w:rPr>
          <w:rFonts w:ascii="Arial" w:eastAsiaTheme="minorEastAsia" w:hAnsi="Arial" w:cs="Arial"/>
          <w:kern w:val="2"/>
          <w:sz w:val="20"/>
          <w:szCs w:val="20"/>
          <w:vertAlign w:val="superscript"/>
        </w:rPr>
        <w:t>131</w:t>
      </w:r>
      <w:r w:rsidRPr="00303502">
        <w:rPr>
          <w:rFonts w:ascii="Arial" w:eastAsiaTheme="minorEastAsia" w:hAnsi="Arial" w:cs="Arial"/>
          <w:kern w:val="2"/>
          <w:sz w:val="20"/>
          <w:szCs w:val="20"/>
        </w:rPr>
        <w:t>I-WPMN+Laser group.</w:t>
      </w:r>
    </w:p>
    <w:sectPr w:rsidR="00303502" w:rsidRPr="00303502" w:rsidSect="00C2253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EF215" w14:textId="77777777" w:rsidR="00C2253F" w:rsidRDefault="00C2253F" w:rsidP="00F94574">
      <w:r>
        <w:separator/>
      </w:r>
    </w:p>
  </w:endnote>
  <w:endnote w:type="continuationSeparator" w:id="0">
    <w:p w14:paraId="35C5205D" w14:textId="77777777" w:rsidR="00C2253F" w:rsidRDefault="00C2253F" w:rsidP="00F94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标题 CS)">
    <w:altName w:val="宋体"/>
    <w:panose1 w:val="020B0604020202020204"/>
    <w:charset w:val="86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9A4ED" w14:textId="77777777" w:rsidR="00C2253F" w:rsidRDefault="00C2253F" w:rsidP="00F94574">
      <w:r>
        <w:separator/>
      </w:r>
    </w:p>
  </w:footnote>
  <w:footnote w:type="continuationSeparator" w:id="0">
    <w:p w14:paraId="7FD22C5C" w14:textId="77777777" w:rsidR="00C2253F" w:rsidRDefault="00C2253F" w:rsidP="00F94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F66BB"/>
    <w:multiLevelType w:val="multilevel"/>
    <w:tmpl w:val="CA2A26D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298489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5EB"/>
    <w:rsid w:val="0000580F"/>
    <w:rsid w:val="00013F05"/>
    <w:rsid w:val="00024372"/>
    <w:rsid w:val="00074665"/>
    <w:rsid w:val="00087DA1"/>
    <w:rsid w:val="00090EBE"/>
    <w:rsid w:val="000953B3"/>
    <w:rsid w:val="00095F4F"/>
    <w:rsid w:val="000B32A6"/>
    <w:rsid w:val="000B7631"/>
    <w:rsid w:val="000D03D7"/>
    <w:rsid w:val="000D07DE"/>
    <w:rsid w:val="000D777C"/>
    <w:rsid w:val="000F0506"/>
    <w:rsid w:val="001112A3"/>
    <w:rsid w:val="00146E3D"/>
    <w:rsid w:val="0015554B"/>
    <w:rsid w:val="001B359E"/>
    <w:rsid w:val="001C1F61"/>
    <w:rsid w:val="001F2463"/>
    <w:rsid w:val="001F51E4"/>
    <w:rsid w:val="001F75EB"/>
    <w:rsid w:val="0021396E"/>
    <w:rsid w:val="00220FCA"/>
    <w:rsid w:val="00226C58"/>
    <w:rsid w:val="0022790C"/>
    <w:rsid w:val="00255F2A"/>
    <w:rsid w:val="002627F5"/>
    <w:rsid w:val="002A42B7"/>
    <w:rsid w:val="002B3DFE"/>
    <w:rsid w:val="002D4538"/>
    <w:rsid w:val="002E31C4"/>
    <w:rsid w:val="00303502"/>
    <w:rsid w:val="0030605E"/>
    <w:rsid w:val="00312959"/>
    <w:rsid w:val="00327E68"/>
    <w:rsid w:val="00335A94"/>
    <w:rsid w:val="00356D2F"/>
    <w:rsid w:val="003610FC"/>
    <w:rsid w:val="003B2B77"/>
    <w:rsid w:val="00427B49"/>
    <w:rsid w:val="004417CC"/>
    <w:rsid w:val="00441D72"/>
    <w:rsid w:val="00467B2D"/>
    <w:rsid w:val="00486EAE"/>
    <w:rsid w:val="004903CC"/>
    <w:rsid w:val="0049046E"/>
    <w:rsid w:val="00491527"/>
    <w:rsid w:val="0049535D"/>
    <w:rsid w:val="00496B5B"/>
    <w:rsid w:val="004A0C2F"/>
    <w:rsid w:val="004B3385"/>
    <w:rsid w:val="004B675A"/>
    <w:rsid w:val="004D188F"/>
    <w:rsid w:val="004D49D7"/>
    <w:rsid w:val="004F411C"/>
    <w:rsid w:val="00504FA1"/>
    <w:rsid w:val="00510634"/>
    <w:rsid w:val="00520CAB"/>
    <w:rsid w:val="00523DA9"/>
    <w:rsid w:val="0053458D"/>
    <w:rsid w:val="0057284A"/>
    <w:rsid w:val="00594EAD"/>
    <w:rsid w:val="005A04A5"/>
    <w:rsid w:val="005B7620"/>
    <w:rsid w:val="005E53D9"/>
    <w:rsid w:val="005F000E"/>
    <w:rsid w:val="00601B93"/>
    <w:rsid w:val="0060698B"/>
    <w:rsid w:val="006167F6"/>
    <w:rsid w:val="006220E8"/>
    <w:rsid w:val="006233BC"/>
    <w:rsid w:val="00633203"/>
    <w:rsid w:val="00655CA7"/>
    <w:rsid w:val="00660ED2"/>
    <w:rsid w:val="0066426B"/>
    <w:rsid w:val="00665D2B"/>
    <w:rsid w:val="00674D95"/>
    <w:rsid w:val="006C64C5"/>
    <w:rsid w:val="00701B20"/>
    <w:rsid w:val="00707E7F"/>
    <w:rsid w:val="00724352"/>
    <w:rsid w:val="00724B95"/>
    <w:rsid w:val="0074486E"/>
    <w:rsid w:val="00747B4B"/>
    <w:rsid w:val="00755B5A"/>
    <w:rsid w:val="00757E13"/>
    <w:rsid w:val="0076441D"/>
    <w:rsid w:val="00794BE0"/>
    <w:rsid w:val="00796974"/>
    <w:rsid w:val="007A196F"/>
    <w:rsid w:val="007A4DA7"/>
    <w:rsid w:val="007B53AD"/>
    <w:rsid w:val="007B767F"/>
    <w:rsid w:val="007C2A44"/>
    <w:rsid w:val="007C7322"/>
    <w:rsid w:val="007D16B0"/>
    <w:rsid w:val="007D2467"/>
    <w:rsid w:val="00800FE7"/>
    <w:rsid w:val="0080414C"/>
    <w:rsid w:val="00813429"/>
    <w:rsid w:val="008306A8"/>
    <w:rsid w:val="00841B03"/>
    <w:rsid w:val="00853FE3"/>
    <w:rsid w:val="00883330"/>
    <w:rsid w:val="008A7265"/>
    <w:rsid w:val="008B2C73"/>
    <w:rsid w:val="008D61B7"/>
    <w:rsid w:val="008F4DAD"/>
    <w:rsid w:val="008F7267"/>
    <w:rsid w:val="00903DF7"/>
    <w:rsid w:val="0090554D"/>
    <w:rsid w:val="009076AC"/>
    <w:rsid w:val="00911010"/>
    <w:rsid w:val="0093634F"/>
    <w:rsid w:val="00951D02"/>
    <w:rsid w:val="00957822"/>
    <w:rsid w:val="00980D96"/>
    <w:rsid w:val="009A6959"/>
    <w:rsid w:val="009D667B"/>
    <w:rsid w:val="009E5FA7"/>
    <w:rsid w:val="009F6523"/>
    <w:rsid w:val="009F73B0"/>
    <w:rsid w:val="00A02EE0"/>
    <w:rsid w:val="00A32E3B"/>
    <w:rsid w:val="00A41B93"/>
    <w:rsid w:val="00A42337"/>
    <w:rsid w:val="00A5396B"/>
    <w:rsid w:val="00A64A05"/>
    <w:rsid w:val="00A80186"/>
    <w:rsid w:val="00AC5343"/>
    <w:rsid w:val="00AD570E"/>
    <w:rsid w:val="00AF75AA"/>
    <w:rsid w:val="00B04316"/>
    <w:rsid w:val="00B05CC2"/>
    <w:rsid w:val="00B371E8"/>
    <w:rsid w:val="00B52E93"/>
    <w:rsid w:val="00B54396"/>
    <w:rsid w:val="00B62803"/>
    <w:rsid w:val="00B71D47"/>
    <w:rsid w:val="00B72852"/>
    <w:rsid w:val="00BB5F3E"/>
    <w:rsid w:val="00BF4CC7"/>
    <w:rsid w:val="00C02111"/>
    <w:rsid w:val="00C2253F"/>
    <w:rsid w:val="00C32B8B"/>
    <w:rsid w:val="00C3622A"/>
    <w:rsid w:val="00C60087"/>
    <w:rsid w:val="00C72A94"/>
    <w:rsid w:val="00C7356B"/>
    <w:rsid w:val="00C741EB"/>
    <w:rsid w:val="00C77F1E"/>
    <w:rsid w:val="00C80D98"/>
    <w:rsid w:val="00CB05AF"/>
    <w:rsid w:val="00CC4245"/>
    <w:rsid w:val="00CD26D3"/>
    <w:rsid w:val="00CE0792"/>
    <w:rsid w:val="00D02024"/>
    <w:rsid w:val="00D02C98"/>
    <w:rsid w:val="00D06B2E"/>
    <w:rsid w:val="00D11D8F"/>
    <w:rsid w:val="00D336CB"/>
    <w:rsid w:val="00D36053"/>
    <w:rsid w:val="00D45799"/>
    <w:rsid w:val="00D5563D"/>
    <w:rsid w:val="00D63E4E"/>
    <w:rsid w:val="00D82A85"/>
    <w:rsid w:val="00D87057"/>
    <w:rsid w:val="00DA5F7C"/>
    <w:rsid w:val="00DB1503"/>
    <w:rsid w:val="00DD6FA4"/>
    <w:rsid w:val="00E25774"/>
    <w:rsid w:val="00E7117D"/>
    <w:rsid w:val="00E8232A"/>
    <w:rsid w:val="00EA2C38"/>
    <w:rsid w:val="00ED6BA1"/>
    <w:rsid w:val="00ED6DC6"/>
    <w:rsid w:val="00F013D0"/>
    <w:rsid w:val="00F047C4"/>
    <w:rsid w:val="00F10B96"/>
    <w:rsid w:val="00F41A8B"/>
    <w:rsid w:val="00F43962"/>
    <w:rsid w:val="00F556C4"/>
    <w:rsid w:val="00F57277"/>
    <w:rsid w:val="00F66D27"/>
    <w:rsid w:val="00F77EB3"/>
    <w:rsid w:val="00F90BB4"/>
    <w:rsid w:val="00F94574"/>
    <w:rsid w:val="00FA0C17"/>
    <w:rsid w:val="00FA4DF9"/>
    <w:rsid w:val="00FB4DBF"/>
    <w:rsid w:val="00FC15B2"/>
    <w:rsid w:val="00FD0236"/>
    <w:rsid w:val="00FE6229"/>
    <w:rsid w:val="00FF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37197525"/>
  <w14:defaultImageDpi w14:val="330"/>
  <w15:chartTrackingRefBased/>
  <w15:docId w15:val="{E63ACE5F-BA63-1140-81E5-E884CA0D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1B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06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D4538"/>
    <w:pPr>
      <w:keepNext/>
      <w:keepLines/>
      <w:spacing w:before="240" w:after="120" w:line="400" w:lineRule="exact"/>
      <w:jc w:val="left"/>
      <w:outlineLvl w:val="3"/>
    </w:pPr>
    <w:rPr>
      <w:rFonts w:ascii="Times New Roman" w:eastAsia="SimHei" w:hAnsi="Times New Roman" w:cs="Times New Roman (标题 CS)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Quote"/>
    <w:basedOn w:val="a"/>
    <w:next w:val="a"/>
    <w:link w:val="a4"/>
    <w:uiPriority w:val="99"/>
    <w:qFormat/>
    <w:rsid w:val="004A0C2F"/>
    <w:pPr>
      <w:spacing w:before="120" w:after="240"/>
      <w:jc w:val="center"/>
    </w:pPr>
    <w:rPr>
      <w:rFonts w:ascii="Times New Roman" w:eastAsia="宋体" w:hAnsi="Times New Roman" w:cs="Times New Roman"/>
      <w:iCs/>
      <w:color w:val="000000"/>
      <w:sz w:val="22"/>
    </w:rPr>
  </w:style>
  <w:style w:type="character" w:customStyle="1" w:styleId="a4">
    <w:name w:val="引用 字符"/>
    <w:basedOn w:val="a0"/>
    <w:link w:val="a3"/>
    <w:uiPriority w:val="99"/>
    <w:rsid w:val="004A0C2F"/>
    <w:rPr>
      <w:rFonts w:ascii="Times New Roman" w:eastAsia="宋体" w:hAnsi="Times New Roman" w:cs="Times New Roman"/>
      <w:iCs/>
      <w:color w:val="000000"/>
      <w:sz w:val="22"/>
    </w:rPr>
  </w:style>
  <w:style w:type="paragraph" w:customStyle="1" w:styleId="RSCB01ARTAbstract">
    <w:name w:val="RSC B01 ART Abstract"/>
    <w:basedOn w:val="a"/>
    <w:link w:val="RSCB01ARTAbstractChar"/>
    <w:qFormat/>
    <w:rsid w:val="00486EAE"/>
    <w:pPr>
      <w:widowControl/>
      <w:spacing w:after="200" w:line="240" w:lineRule="exact"/>
    </w:pPr>
    <w:rPr>
      <w:noProof/>
      <w:kern w:val="0"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qFormat/>
    <w:rsid w:val="00486EAE"/>
    <w:rPr>
      <w:noProof/>
      <w:kern w:val="0"/>
      <w:sz w:val="16"/>
      <w:szCs w:val="22"/>
      <w:lang w:val="en-GB" w:eastAsia="en-GB"/>
    </w:rPr>
  </w:style>
  <w:style w:type="paragraph" w:styleId="a5">
    <w:name w:val="Balloon Text"/>
    <w:basedOn w:val="a"/>
    <w:link w:val="a6"/>
    <w:uiPriority w:val="99"/>
    <w:semiHidden/>
    <w:unhideWhenUsed/>
    <w:rsid w:val="002D4538"/>
    <w:rPr>
      <w:rFonts w:ascii="宋体" w:eastAsia="宋体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2D4538"/>
    <w:rPr>
      <w:rFonts w:ascii="宋体" w:eastAsia="宋体"/>
      <w:sz w:val="18"/>
      <w:szCs w:val="18"/>
    </w:rPr>
  </w:style>
  <w:style w:type="character" w:customStyle="1" w:styleId="40">
    <w:name w:val="标题 4 字符"/>
    <w:basedOn w:val="a0"/>
    <w:link w:val="4"/>
    <w:uiPriority w:val="9"/>
    <w:qFormat/>
    <w:rsid w:val="002D4538"/>
    <w:rPr>
      <w:rFonts w:ascii="Times New Roman" w:eastAsia="SimHei" w:hAnsi="Times New Roman" w:cs="Times New Roman (标题 CS)"/>
      <w:bCs/>
      <w:sz w:val="24"/>
      <w:szCs w:val="28"/>
    </w:rPr>
  </w:style>
  <w:style w:type="paragraph" w:customStyle="1" w:styleId="A7">
    <w:name w:val="正文 A"/>
    <w:qFormat/>
    <w:rsid w:val="002D4538"/>
    <w:pPr>
      <w:widowControl w:val="0"/>
      <w:spacing w:line="400" w:lineRule="exact"/>
      <w:ind w:firstLineChars="200" w:firstLine="200"/>
      <w:jc w:val="both"/>
    </w:pPr>
    <w:rPr>
      <w:rFonts w:ascii="Times New Roman" w:eastAsia="宋体" w:hAnsi="Times New Roman" w:cs="Arial Unicode MS"/>
      <w:color w:val="000000"/>
      <w:sz w:val="24"/>
      <w:u w:color="000000"/>
    </w:rPr>
  </w:style>
  <w:style w:type="character" w:customStyle="1" w:styleId="30">
    <w:name w:val="标题 3 字符"/>
    <w:basedOn w:val="a0"/>
    <w:link w:val="3"/>
    <w:uiPriority w:val="9"/>
    <w:semiHidden/>
    <w:rsid w:val="008306A8"/>
    <w:rPr>
      <w:b/>
      <w:bCs/>
      <w:sz w:val="32"/>
      <w:szCs w:val="32"/>
    </w:rPr>
  </w:style>
  <w:style w:type="paragraph" w:styleId="a8">
    <w:name w:val="Normal (Web)"/>
    <w:basedOn w:val="a"/>
    <w:uiPriority w:val="99"/>
    <w:unhideWhenUsed/>
    <w:rsid w:val="006C64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header"/>
    <w:basedOn w:val="a"/>
    <w:link w:val="aa"/>
    <w:uiPriority w:val="99"/>
    <w:unhideWhenUsed/>
    <w:rsid w:val="00F945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F94574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F945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F9457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01B20"/>
    <w:rPr>
      <w:b/>
      <w:bCs/>
      <w:kern w:val="44"/>
      <w:sz w:val="44"/>
      <w:szCs w:val="44"/>
    </w:rPr>
  </w:style>
  <w:style w:type="character" w:styleId="ad">
    <w:name w:val="annotation reference"/>
    <w:basedOn w:val="a0"/>
    <w:uiPriority w:val="99"/>
    <w:semiHidden/>
    <w:unhideWhenUsed/>
    <w:rsid w:val="00074665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074665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07466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74665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074665"/>
    <w:rPr>
      <w:b/>
      <w:bCs/>
    </w:rPr>
  </w:style>
  <w:style w:type="paragraph" w:customStyle="1" w:styleId="Title2">
    <w:name w:val="Title2"/>
    <w:basedOn w:val="a"/>
    <w:rsid w:val="00853FE3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lang w:eastAsia="ja-JP"/>
    </w:rPr>
  </w:style>
  <w:style w:type="character" w:styleId="af2">
    <w:name w:val="Hyperlink"/>
    <w:unhideWhenUsed/>
    <w:rsid w:val="008F4D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1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8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tif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405</Words>
  <Characters>2314</Characters>
  <Application>Microsoft Office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Lei Xia</cp:lastModifiedBy>
  <cp:revision>31</cp:revision>
  <dcterms:created xsi:type="dcterms:W3CDTF">2020-11-10T12:40:00Z</dcterms:created>
  <dcterms:modified xsi:type="dcterms:W3CDTF">2024-01-27T04:41:00Z</dcterms:modified>
</cp:coreProperties>
</file>