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after="41"/>
        <w:ind w:right="141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ppendix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/>
        </w:rPr>
        <w:t>1</w:t>
      </w:r>
      <w:r>
        <w:rPr>
          <w:rFonts w:hint="eastAsia" w:eastAsia="宋体"/>
          <w:sz w:val="24"/>
          <w:szCs w:val="24"/>
          <w:lang w:val="en-US" w:eastAsia="zh-CN"/>
        </w:rPr>
        <w:t>.</w:t>
      </w:r>
      <w:r>
        <w:rPr>
          <w:sz w:val="24"/>
          <w:szCs w:val="24"/>
          <w:lang w:val="en-US"/>
        </w:rPr>
        <w:t xml:space="preserve"> Modified Breast-GPA Index for Women With Breast Cancer and Brain Metastases</w:t>
      </w:r>
      <w:r>
        <w:rPr>
          <w:rFonts w:hint="eastAsia" w:eastAsia="宋体"/>
          <w:sz w:val="24"/>
          <w:szCs w:val="24"/>
          <w:lang w:val="en-US" w:eastAsia="zh-CN"/>
        </w:rPr>
        <w:t>.</w:t>
      </w:r>
    </w:p>
    <w:tbl>
      <w:tblPr>
        <w:tblStyle w:val="3"/>
        <w:tblW w:w="8422" w:type="dxa"/>
        <w:tblInd w:w="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155"/>
        <w:gridCol w:w="1860"/>
        <w:gridCol w:w="1605"/>
        <w:gridCol w:w="1845"/>
        <w:gridCol w:w="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95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6"/>
              <w:spacing w:before="77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Factor/Scores</w:t>
            </w:r>
          </w:p>
        </w:tc>
        <w:tc>
          <w:tcPr>
            <w:tcW w:w="1155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6"/>
              <w:spacing w:before="9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6"/>
              <w:spacing w:before="91"/>
              <w:ind w:left="1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05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6"/>
              <w:spacing w:before="91"/>
              <w:ind w:left="5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845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6"/>
              <w:spacing w:before="91"/>
              <w:ind w:left="10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2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6"/>
              <w:spacing w:before="9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95" w:type="dxa"/>
            <w:tcBorders>
              <w:top w:val="single" w:color="000000" w:sz="6" w:space="0"/>
            </w:tcBorders>
          </w:tcPr>
          <w:p>
            <w:pPr>
              <w:pStyle w:val="6"/>
              <w:spacing w:before="93"/>
              <w:ind w:left="52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KPS</w:t>
            </w:r>
          </w:p>
        </w:tc>
        <w:tc>
          <w:tcPr>
            <w:tcW w:w="1155" w:type="dxa"/>
            <w:tcBorders>
              <w:top w:val="single" w:color="000000" w:sz="6" w:space="0"/>
            </w:tcBorders>
          </w:tcPr>
          <w:p>
            <w:pPr>
              <w:pStyle w:val="6"/>
              <w:spacing w:before="9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≤50</w:t>
            </w:r>
          </w:p>
        </w:tc>
        <w:tc>
          <w:tcPr>
            <w:tcW w:w="1860" w:type="dxa"/>
            <w:tcBorders>
              <w:top w:val="single" w:color="000000" w:sz="6" w:space="0"/>
            </w:tcBorders>
          </w:tcPr>
          <w:p>
            <w:pPr>
              <w:pStyle w:val="6"/>
              <w:spacing w:before="93"/>
              <w:ind w:left="1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05" w:type="dxa"/>
            <w:tcBorders>
              <w:top w:val="single" w:color="000000" w:sz="6" w:space="0"/>
            </w:tcBorders>
          </w:tcPr>
          <w:p>
            <w:pPr>
              <w:pStyle w:val="6"/>
              <w:spacing w:before="93"/>
              <w:ind w:left="5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845" w:type="dxa"/>
            <w:tcBorders>
              <w:top w:val="single" w:color="000000" w:sz="6" w:space="0"/>
            </w:tcBorders>
          </w:tcPr>
          <w:p>
            <w:pPr>
              <w:pStyle w:val="6"/>
              <w:spacing w:before="93"/>
              <w:ind w:left="10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62" w:type="dxa"/>
            <w:tcBorders>
              <w:top w:val="single" w:color="000000" w:sz="6" w:space="0"/>
            </w:tcBorders>
          </w:tcPr>
          <w:p>
            <w:pPr>
              <w:pStyle w:val="6"/>
              <w:spacing w:before="93"/>
              <w:ind w:left="31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395" w:type="dxa"/>
          </w:tcPr>
          <w:p>
            <w:pPr>
              <w:pStyle w:val="6"/>
              <w:spacing w:before="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Molecular </w:t>
            </w:r>
          </w:p>
          <w:p>
            <w:pPr>
              <w:pStyle w:val="6"/>
              <w:spacing w:before="5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Subtype</w:t>
            </w:r>
          </w:p>
        </w:tc>
        <w:tc>
          <w:tcPr>
            <w:tcW w:w="1155" w:type="dxa"/>
          </w:tcPr>
          <w:p>
            <w:pPr>
              <w:pStyle w:val="6"/>
              <w:spacing w:before="5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Triple-negative</w:t>
            </w:r>
          </w:p>
        </w:tc>
        <w:tc>
          <w:tcPr>
            <w:tcW w:w="1860" w:type="dxa"/>
          </w:tcPr>
          <w:p>
            <w:pPr>
              <w:pStyle w:val="6"/>
              <w:tabs>
                <w:tab w:val="left" w:pos="621"/>
              </w:tabs>
              <w:spacing w:before="91" w:line="219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Hormone receptor-positive / HER2-negative</w:t>
            </w:r>
            <w:bookmarkEnd w:id="0"/>
          </w:p>
        </w:tc>
        <w:tc>
          <w:tcPr>
            <w:tcW w:w="1605" w:type="dxa"/>
          </w:tcPr>
          <w:p>
            <w:pPr>
              <w:pStyle w:val="6"/>
              <w:spacing w:before="104" w:line="219" w:lineRule="exact"/>
              <w:ind w:left="108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HER2 overexpression</w:t>
            </w:r>
          </w:p>
        </w:tc>
        <w:tc>
          <w:tcPr>
            <w:tcW w:w="1845" w:type="dxa"/>
          </w:tcPr>
          <w:p>
            <w:pPr>
              <w:pStyle w:val="6"/>
              <w:tabs>
                <w:tab w:val="left" w:pos="620"/>
              </w:tabs>
              <w:spacing w:before="91" w:line="219" w:lineRule="exact"/>
              <w:ind w:left="152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Hormone receptor-positive / HER2-positive</w:t>
            </w:r>
          </w:p>
        </w:tc>
        <w:tc>
          <w:tcPr>
            <w:tcW w:w="562" w:type="dxa"/>
          </w:tcPr>
          <w:p>
            <w:pPr>
              <w:pStyle w:val="6"/>
              <w:spacing w:before="64"/>
              <w:ind w:left="3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95" w:type="dxa"/>
          </w:tcPr>
          <w:p>
            <w:pPr>
              <w:pStyle w:val="6"/>
              <w:spacing w:before="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Age (years)</w:t>
            </w:r>
          </w:p>
        </w:tc>
        <w:tc>
          <w:tcPr>
            <w:tcW w:w="1155" w:type="dxa"/>
          </w:tcPr>
          <w:p>
            <w:pPr>
              <w:pStyle w:val="6"/>
              <w:spacing w:before="5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&gt;50</w:t>
            </w:r>
          </w:p>
        </w:tc>
        <w:tc>
          <w:tcPr>
            <w:tcW w:w="1860" w:type="dxa"/>
          </w:tcPr>
          <w:p>
            <w:pPr>
              <w:pStyle w:val="6"/>
              <w:tabs>
                <w:tab w:val="left" w:pos="621"/>
              </w:tabs>
              <w:spacing w:before="91" w:line="219" w:lineRule="exact"/>
              <w:ind w:left="153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≤50</w:t>
            </w:r>
          </w:p>
        </w:tc>
        <w:tc>
          <w:tcPr>
            <w:tcW w:w="1605" w:type="dxa"/>
          </w:tcPr>
          <w:p>
            <w:pPr>
              <w:pStyle w:val="6"/>
              <w:spacing w:before="104" w:line="219" w:lineRule="exact"/>
              <w:ind w:left="108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6"/>
              <w:tabs>
                <w:tab w:val="left" w:pos="620"/>
              </w:tabs>
              <w:spacing w:before="91" w:line="219" w:lineRule="exact"/>
              <w:ind w:left="152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>
            <w:pPr>
              <w:pStyle w:val="6"/>
              <w:spacing w:before="64"/>
              <w:ind w:left="318"/>
              <w:rPr>
                <w:rFonts w:hint="default"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95" w:type="dxa"/>
            <w:tcBorders>
              <w:bottom w:val="single" w:color="auto" w:sz="4" w:space="0"/>
            </w:tcBorders>
          </w:tcPr>
          <w:p>
            <w:pPr>
              <w:pStyle w:val="6"/>
              <w:spacing w:before="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Number of Brain Metastases</w:t>
            </w:r>
          </w:p>
        </w:tc>
        <w:tc>
          <w:tcPr>
            <w:tcW w:w="1155" w:type="dxa"/>
            <w:tcBorders>
              <w:bottom w:val="single" w:color="auto" w:sz="4" w:space="0"/>
            </w:tcBorders>
          </w:tcPr>
          <w:p>
            <w:pPr>
              <w:pStyle w:val="6"/>
              <w:spacing w:before="5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&gt;3</w:t>
            </w:r>
          </w:p>
        </w:tc>
        <w:tc>
          <w:tcPr>
            <w:tcW w:w="1860" w:type="dxa"/>
            <w:tcBorders>
              <w:bottom w:val="single" w:color="auto" w:sz="4" w:space="0"/>
            </w:tcBorders>
          </w:tcPr>
          <w:p>
            <w:pPr>
              <w:pStyle w:val="6"/>
              <w:tabs>
                <w:tab w:val="left" w:pos="621"/>
              </w:tabs>
              <w:spacing w:before="91" w:line="219" w:lineRule="exact"/>
              <w:ind w:left="153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1605" w:type="dxa"/>
            <w:tcBorders>
              <w:bottom w:val="single" w:color="auto" w:sz="4" w:space="0"/>
            </w:tcBorders>
          </w:tcPr>
          <w:p>
            <w:pPr>
              <w:pStyle w:val="6"/>
              <w:spacing w:before="104" w:line="219" w:lineRule="exact"/>
              <w:ind w:left="108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color="auto" w:sz="4" w:space="0"/>
            </w:tcBorders>
          </w:tcPr>
          <w:p>
            <w:pPr>
              <w:pStyle w:val="6"/>
              <w:tabs>
                <w:tab w:val="left" w:pos="620"/>
              </w:tabs>
              <w:spacing w:before="91" w:line="219" w:lineRule="exact"/>
              <w:ind w:left="152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</w:tcPr>
          <w:p>
            <w:pPr>
              <w:pStyle w:val="6"/>
              <w:spacing w:before="64"/>
              <w:ind w:left="318"/>
              <w:rPr>
                <w:rFonts w:hint="default" w:ascii="Times New Roman" w:hAnsi="Times New Roman" w:cs="Times New Roman"/>
                <w:w w:val="99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lang w:val="en-US" w:eastAsia="zh-CN"/>
        </w:rPr>
        <w:t>KP</w:t>
      </w:r>
      <w:bookmarkStart w:id="1" w:name="_GoBack"/>
      <w:bookmarkEnd w:id="1"/>
      <w:r>
        <w:rPr>
          <w:rFonts w:hint="eastAsia" w:eastAsia="宋体"/>
          <w:lang w:val="en-US" w:eastAsia="zh-CN"/>
        </w:rPr>
        <w:t xml:space="preserve">S, </w:t>
      </w:r>
      <w:r>
        <w:rPr>
          <w:sz w:val="24"/>
          <w:szCs w:val="24"/>
          <w:lang w:val="en-US"/>
        </w:rPr>
        <w:t xml:space="preserve">Karnofsky </w:t>
      </w:r>
      <w:r>
        <w:rPr>
          <w:rFonts w:hint="eastAsia" w:eastAsia="宋体"/>
          <w:sz w:val="24"/>
          <w:szCs w:val="24"/>
          <w:lang w:val="en-US" w:eastAsia="zh-CN"/>
        </w:rPr>
        <w:t>p</w:t>
      </w:r>
      <w:r>
        <w:rPr>
          <w:sz w:val="24"/>
          <w:szCs w:val="24"/>
          <w:lang w:val="en-US"/>
        </w:rPr>
        <w:t xml:space="preserve">erformance </w:t>
      </w:r>
      <w:r>
        <w:rPr>
          <w:rFonts w:hint="eastAsia" w:eastAsia="宋体"/>
          <w:sz w:val="24"/>
          <w:szCs w:val="24"/>
          <w:lang w:val="en-US" w:eastAsia="zh-CN"/>
        </w:rPr>
        <w:t>s</w:t>
      </w:r>
      <w:r>
        <w:rPr>
          <w:sz w:val="24"/>
          <w:szCs w:val="24"/>
          <w:lang w:val="en-US"/>
        </w:rPr>
        <w:t>tatus</w:t>
      </w:r>
      <w:r>
        <w:rPr>
          <w:rFonts w:hint="eastAsia" w:eastAsia="宋体"/>
          <w:sz w:val="24"/>
          <w:szCs w:val="24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TI2ZTViM2NlZDU1NDQ2NjhmMGFlODY4YjhjNTUifQ=="/>
  </w:docVars>
  <w:rsids>
    <w:rsidRoot w:val="732162F3"/>
    <w:rsid w:val="732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character" w:styleId="5">
    <w:name w:val="annotation reference"/>
    <w:basedOn w:val="4"/>
    <w:unhideWhenUsed/>
    <w:qFormat/>
    <w:uiPriority w:val="99"/>
    <w:rPr>
      <w:sz w:val="21"/>
      <w:szCs w:val="21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2024-06-20T02:17:00Z</dcterms:created>
  <dc:creator>Author</dc:creator>
  <cp:lastModifiedBy>Author</cp:lastModifiedBy>
  <dcterms:modified xsi:type="dcterms:W3CDTF">2024-06-20T02:51:59Z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2CC4802A90C043839040977D50ADA1D5_11</vt:lpwstr>
  </property>
</Properties>
</file>