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15EDD" w14:textId="669CBCFB" w:rsidR="00FF1D99" w:rsidRDefault="00FF1D99" w:rsidP="00FF1D99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drawing>
          <wp:inline distT="0" distB="0" distL="0" distR="0" wp14:anchorId="51486E13" wp14:editId="3E5AA7CC">
            <wp:extent cx="8087995" cy="3091180"/>
            <wp:effectExtent l="0" t="0" r="8255" b="0"/>
            <wp:docPr id="1806838465" name="Picture 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38465" name="Picture 1" descr="A comparison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99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ADD4" w14:textId="77777777" w:rsidR="00FF1D99" w:rsidRDefault="00FF1D99" w:rsidP="00FF1D99">
      <w:pPr>
        <w:rPr>
          <w:rFonts w:ascii="Times New Roman" w:hAnsi="Times New Roman"/>
          <w:color w:val="000000"/>
          <w:sz w:val="24"/>
        </w:rPr>
      </w:pPr>
    </w:p>
    <w:p w14:paraId="47ED2833" w14:textId="1AA12A91" w:rsidR="00FF1D99" w:rsidRDefault="00FF1D99" w:rsidP="00FF1D99">
      <w:pPr>
        <w:rPr>
          <w:rFonts w:ascii="Times New Roman" w:eastAsia="Segoe UI" w:hAnsi="Times New Roman"/>
          <w:color w:val="000000"/>
          <w:sz w:val="24"/>
        </w:rPr>
      </w:pPr>
      <w:r w:rsidRPr="006271A8">
        <w:rPr>
          <w:rFonts w:ascii="Times New Roman" w:hAnsi="Times New Roman"/>
          <w:color w:val="000000"/>
          <w:sz w:val="24"/>
        </w:rPr>
        <w:t>Supplementary Figure</w:t>
      </w:r>
      <w:r w:rsidRPr="006271A8">
        <w:rPr>
          <w:rFonts w:ascii="Times New Roman" w:hAnsi="Times New Roman" w:hint="eastAsia"/>
          <w:color w:val="000000"/>
          <w:sz w:val="24"/>
        </w:rPr>
        <w:t xml:space="preserve"> 1 Effects of SNP and curcumin on chondrocyte viability. </w:t>
      </w:r>
      <w:bookmarkStart w:id="0" w:name="OLE_LINK20"/>
      <w:r w:rsidRPr="006271A8">
        <w:rPr>
          <w:rFonts w:ascii="Times New Roman" w:hAnsi="Times New Roman"/>
          <w:color w:val="000000"/>
          <w:sz w:val="24"/>
        </w:rPr>
        <w:t>(</w:t>
      </w:r>
      <w:r w:rsidRPr="006271A8">
        <w:rPr>
          <w:rFonts w:ascii="Times New Roman" w:eastAsia="Segoe UI" w:hAnsi="Times New Roman"/>
          <w:color w:val="000000"/>
          <w:sz w:val="24"/>
        </w:rPr>
        <w:t>A</w:t>
      </w:r>
      <w:r w:rsidRPr="006271A8">
        <w:rPr>
          <w:rFonts w:ascii="Times New Roman" w:hAnsi="Times New Roman"/>
          <w:color w:val="000000"/>
          <w:sz w:val="24"/>
        </w:rPr>
        <w:t>)</w:t>
      </w:r>
      <w:bookmarkEnd w:id="0"/>
      <w:r w:rsidRPr="006271A8">
        <w:rPr>
          <w:rFonts w:ascii="Times New Roman" w:hAnsi="Times New Roman" w:hint="eastAsia"/>
          <w:color w:val="000000"/>
          <w:sz w:val="24"/>
        </w:rPr>
        <w:t xml:space="preserve"> Effect of different concentrations of SNP on chondrocyte viability values. </w:t>
      </w:r>
      <w:r w:rsidRPr="006271A8">
        <w:rPr>
          <w:rFonts w:ascii="Times New Roman" w:hAnsi="Times New Roman"/>
          <w:color w:val="000000"/>
          <w:sz w:val="24"/>
        </w:rPr>
        <w:t>(</w:t>
      </w:r>
      <w:r w:rsidRPr="006271A8">
        <w:rPr>
          <w:rFonts w:ascii="Times New Roman" w:hAnsi="Times New Roman" w:hint="eastAsia"/>
          <w:color w:val="000000"/>
          <w:sz w:val="24"/>
        </w:rPr>
        <w:t>B</w:t>
      </w:r>
      <w:r w:rsidRPr="006271A8">
        <w:rPr>
          <w:rFonts w:ascii="Times New Roman" w:hAnsi="Times New Roman"/>
          <w:color w:val="000000"/>
          <w:sz w:val="24"/>
        </w:rPr>
        <w:t>)</w:t>
      </w:r>
      <w:r w:rsidRPr="006271A8">
        <w:rPr>
          <w:rFonts w:ascii="Times New Roman" w:hAnsi="Times New Roman" w:hint="eastAsia"/>
          <w:color w:val="000000"/>
          <w:sz w:val="24"/>
        </w:rPr>
        <w:t xml:space="preserve"> Effect of different concentrations of curcumin on chondrocyte viability values.</w:t>
      </w:r>
      <w:r w:rsidRPr="006271A8">
        <w:rPr>
          <w:rFonts w:ascii="Times New Roman" w:eastAsia="Segoe UI" w:hAnsi="Times New Roman"/>
          <w:color w:val="000000"/>
          <w:sz w:val="24"/>
        </w:rPr>
        <w:t>*</w:t>
      </w:r>
      <w:r w:rsidRPr="006271A8">
        <w:rPr>
          <w:rFonts w:ascii="Times New Roman" w:eastAsia="Segoe UI" w:hAnsi="Times New Roman"/>
          <w:i/>
          <w:iCs/>
          <w:color w:val="000000"/>
          <w:sz w:val="24"/>
        </w:rPr>
        <w:t>p</w:t>
      </w:r>
      <w:r w:rsidRPr="006271A8">
        <w:rPr>
          <w:rFonts w:ascii="Times New Roman" w:eastAsia="Segoe UI" w:hAnsi="Times New Roman"/>
          <w:color w:val="000000"/>
          <w:sz w:val="24"/>
        </w:rPr>
        <w:t xml:space="preserve"> &lt; 0.05, **</w:t>
      </w:r>
      <w:r w:rsidRPr="006271A8">
        <w:rPr>
          <w:rFonts w:ascii="Times New Roman" w:eastAsia="Segoe UI" w:hAnsi="Times New Roman"/>
          <w:i/>
          <w:iCs/>
          <w:color w:val="000000"/>
          <w:sz w:val="24"/>
        </w:rPr>
        <w:t>p</w:t>
      </w:r>
      <w:r w:rsidRPr="006271A8">
        <w:rPr>
          <w:rFonts w:ascii="Times New Roman" w:eastAsia="Segoe UI" w:hAnsi="Times New Roman"/>
          <w:color w:val="000000"/>
          <w:sz w:val="24"/>
        </w:rPr>
        <w:t xml:space="preserve"> &lt; 0.01.</w:t>
      </w:r>
    </w:p>
    <w:p w14:paraId="145E2063" w14:textId="77777777" w:rsidR="00FF1D99" w:rsidRDefault="00FF1D99" w:rsidP="00FF1D99">
      <w:pPr>
        <w:rPr>
          <w:rFonts w:ascii="Times New Roman" w:eastAsia="Segoe UI" w:hAnsi="Times New Roman"/>
          <w:color w:val="000000"/>
          <w:sz w:val="24"/>
        </w:rPr>
      </w:pPr>
    </w:p>
    <w:p w14:paraId="68740945" w14:textId="37909E6F" w:rsidR="00FF1D99" w:rsidRPr="006271A8" w:rsidRDefault="00FF1D99" w:rsidP="00FF1D99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drawing>
          <wp:inline distT="0" distB="0" distL="0" distR="0" wp14:anchorId="20426E71" wp14:editId="297D1350">
            <wp:extent cx="9144000" cy="6864350"/>
            <wp:effectExtent l="0" t="0" r="0" b="0"/>
            <wp:docPr id="660678062" name="Picture 2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78062" name="Picture 2" descr="A screenshot of a computer generated im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01B8" w14:textId="77777777" w:rsidR="00FF1D99" w:rsidRPr="006271A8" w:rsidRDefault="00FF1D99" w:rsidP="00FF1D99">
      <w:pPr>
        <w:rPr>
          <w:rFonts w:ascii="Times New Roman" w:hAnsi="Times New Roman"/>
          <w:color w:val="000000"/>
          <w:sz w:val="24"/>
        </w:rPr>
      </w:pPr>
    </w:p>
    <w:p w14:paraId="634ADDD6" w14:textId="77777777" w:rsidR="00FF1D99" w:rsidRPr="006271A8" w:rsidRDefault="00FF1D99" w:rsidP="00FF1D99">
      <w:pPr>
        <w:rPr>
          <w:rFonts w:ascii="Times New Roman" w:hAnsi="Times New Roman"/>
          <w:color w:val="000000"/>
          <w:sz w:val="24"/>
        </w:rPr>
      </w:pPr>
      <w:r w:rsidRPr="006271A8">
        <w:rPr>
          <w:rFonts w:ascii="Times New Roman" w:hAnsi="Times New Roman"/>
          <w:color w:val="000000"/>
          <w:sz w:val="24"/>
        </w:rPr>
        <w:t>Supplementary Figure</w:t>
      </w:r>
      <w:r w:rsidRPr="006271A8">
        <w:rPr>
          <w:rFonts w:ascii="Times New Roman" w:hAnsi="Times New Roman" w:hint="eastAsia"/>
          <w:color w:val="000000"/>
          <w:sz w:val="24"/>
        </w:rPr>
        <w:t xml:space="preserve"> 2 Immunofluorescence raw images of chondrocyte inflammation and matrix degradation. </w:t>
      </w:r>
      <w:r w:rsidRPr="006271A8">
        <w:rPr>
          <w:rFonts w:ascii="Times New Roman" w:hAnsi="Times New Roman"/>
          <w:color w:val="000000"/>
          <w:sz w:val="24"/>
        </w:rPr>
        <w:t>(</w:t>
      </w:r>
      <w:r w:rsidRPr="006271A8">
        <w:rPr>
          <w:rFonts w:ascii="Times New Roman" w:eastAsia="Segoe UI" w:hAnsi="Times New Roman"/>
          <w:color w:val="000000"/>
          <w:sz w:val="24"/>
        </w:rPr>
        <w:t>A</w:t>
      </w:r>
      <w:r w:rsidRPr="006271A8">
        <w:rPr>
          <w:rFonts w:ascii="Times New Roman" w:hAnsi="Times New Roman" w:hint="eastAsia"/>
          <w:color w:val="000000"/>
          <w:sz w:val="24"/>
        </w:rPr>
        <w:t>-C</w:t>
      </w:r>
      <w:r w:rsidRPr="006271A8">
        <w:rPr>
          <w:rFonts w:ascii="Times New Roman" w:hAnsi="Times New Roman"/>
          <w:color w:val="000000"/>
          <w:sz w:val="24"/>
        </w:rPr>
        <w:t>)</w:t>
      </w:r>
      <w:r w:rsidRPr="006271A8">
        <w:rPr>
          <w:rFonts w:ascii="Times New Roman" w:hAnsi="Times New Roman" w:hint="eastAsia"/>
          <w:color w:val="000000"/>
          <w:sz w:val="24"/>
        </w:rPr>
        <w:t xml:space="preserve"> Effects of curcumin on MMP-9, IL-6, and </w:t>
      </w:r>
      <w:bookmarkStart w:id="1" w:name="OLE_LINK32"/>
      <w:r w:rsidRPr="006271A8">
        <w:rPr>
          <w:rFonts w:ascii="Times New Roman" w:hAnsi="Times New Roman" w:hint="eastAsia"/>
          <w:color w:val="000000"/>
          <w:sz w:val="24"/>
        </w:rPr>
        <w:t xml:space="preserve">MMP-1 </w:t>
      </w:r>
      <w:bookmarkEnd w:id="1"/>
      <w:r w:rsidRPr="006271A8">
        <w:rPr>
          <w:rFonts w:ascii="Times New Roman" w:hAnsi="Times New Roman" w:hint="eastAsia"/>
          <w:color w:val="000000"/>
          <w:sz w:val="24"/>
        </w:rPr>
        <w:t>in SNP-induced chondrocytes (scale, 50 µM).</w:t>
      </w:r>
    </w:p>
    <w:p w14:paraId="1C15A846" w14:textId="77777777" w:rsidR="00B332DE" w:rsidRDefault="00B332DE"/>
    <w:sectPr w:rsidR="00B332DE">
      <w:footerReference w:type="even" r:id="rId8"/>
      <w:footerReference w:type="default" r:id="rId9"/>
      <w:foot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018B1" w14:textId="77777777" w:rsidR="00FF1D99" w:rsidRDefault="00FF1D99" w:rsidP="00FF1D99">
      <w:r>
        <w:separator/>
      </w:r>
    </w:p>
  </w:endnote>
  <w:endnote w:type="continuationSeparator" w:id="0">
    <w:p w14:paraId="67ED429B" w14:textId="77777777" w:rsidR="00FF1D99" w:rsidRDefault="00FF1D99" w:rsidP="00FF1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C1E32" w14:textId="11585F73" w:rsidR="00FF1D99" w:rsidRDefault="00FF1D9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528298" wp14:editId="2334552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3275" cy="331470"/>
              <wp:effectExtent l="0" t="0" r="3175" b="0"/>
              <wp:wrapNone/>
              <wp:docPr id="1548820705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32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D4094B" w14:textId="55753A54" w:rsidR="00FF1D99" w:rsidRPr="00FF1D99" w:rsidRDefault="00FF1D99" w:rsidP="00FF1D9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F1D9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2829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formation Classification: General" style="position:absolute;left:0;text-align:left;margin-left:0;margin-top:0;width:163.25pt;height:26.1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04D4094B" w14:textId="55753A54" w:rsidR="00FF1D99" w:rsidRPr="00FF1D99" w:rsidRDefault="00FF1D99" w:rsidP="00FF1D9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F1D9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53AAD" w14:textId="432D7A43" w:rsidR="00FF1D99" w:rsidRDefault="00FF1D9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2B830C9" wp14:editId="64E4682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3275" cy="331470"/>
              <wp:effectExtent l="0" t="0" r="3175" b="0"/>
              <wp:wrapNone/>
              <wp:docPr id="298018417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32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8DABE6" w14:textId="060879B0" w:rsidR="00FF1D99" w:rsidRPr="00FF1D99" w:rsidRDefault="00FF1D99" w:rsidP="00FF1D9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F1D9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B830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formation Classification: General" style="position:absolute;left:0;text-align:left;margin-left:0;margin-top:0;width:163.25pt;height:26.1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708DABE6" w14:textId="060879B0" w:rsidR="00FF1D99" w:rsidRPr="00FF1D99" w:rsidRDefault="00FF1D99" w:rsidP="00FF1D9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F1D9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EBEE4" w14:textId="22FE341C" w:rsidR="00FF1D99" w:rsidRDefault="00FF1D9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D21E380" wp14:editId="114E3C4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3275" cy="331470"/>
              <wp:effectExtent l="0" t="0" r="3175" b="0"/>
              <wp:wrapNone/>
              <wp:docPr id="76518896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32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09F1CB" w14:textId="778DF786" w:rsidR="00FF1D99" w:rsidRPr="00FF1D99" w:rsidRDefault="00FF1D99" w:rsidP="00FF1D9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F1D9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1E38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left:0;text-align:left;margin-left:0;margin-top:0;width:163.25pt;height:26.1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6B09F1CB" w14:textId="778DF786" w:rsidR="00FF1D99" w:rsidRPr="00FF1D99" w:rsidRDefault="00FF1D99" w:rsidP="00FF1D9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F1D9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0E82A" w14:textId="77777777" w:rsidR="00FF1D99" w:rsidRDefault="00FF1D99" w:rsidP="00FF1D99">
      <w:r>
        <w:separator/>
      </w:r>
    </w:p>
  </w:footnote>
  <w:footnote w:type="continuationSeparator" w:id="0">
    <w:p w14:paraId="6895314A" w14:textId="77777777" w:rsidR="00FF1D99" w:rsidRDefault="00FF1D99" w:rsidP="00FF1D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D99"/>
    <w:rsid w:val="00B332DE"/>
    <w:rsid w:val="00EF36BA"/>
    <w:rsid w:val="00FF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DE00C"/>
  <w15:chartTrackingRefBased/>
  <w15:docId w15:val="{FE4DDB9F-836E-43D9-BD3D-9BB1334BB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D99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1D99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NZ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D99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NZ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D99"/>
    <w:pPr>
      <w:keepNext/>
      <w:keepLines/>
      <w:widowControl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NZ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D99"/>
    <w:pPr>
      <w:keepNext/>
      <w:keepLines/>
      <w:widowControl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val="en-NZ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D99"/>
    <w:pPr>
      <w:keepNext/>
      <w:keepLines/>
      <w:widowControl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val="en-NZ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D99"/>
    <w:pPr>
      <w:keepNext/>
      <w:keepLines/>
      <w:widowControl/>
      <w:spacing w:before="4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val="en-NZ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D99"/>
    <w:pPr>
      <w:keepNext/>
      <w:keepLines/>
      <w:widowControl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val="en-NZ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D99"/>
    <w:pPr>
      <w:keepNext/>
      <w:keepLines/>
      <w:widowControl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val="en-NZ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D99"/>
    <w:pPr>
      <w:keepNext/>
      <w:keepLines/>
      <w:widowControl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val="en-NZ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D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1D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D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D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D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D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D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D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D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D99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NZ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F1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D99"/>
    <w:pPr>
      <w:widowControl/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NZ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F1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1D99"/>
    <w:pPr>
      <w:widowControl/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4"/>
      <w:lang w:val="en-NZ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F1D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1D99"/>
    <w:pPr>
      <w:widowControl/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4"/>
      <w:lang w:val="en-NZ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F1D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D99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4"/>
      <w:lang w:val="en-NZ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D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1D99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F1D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D99"/>
    <w:rPr>
      <w:rFonts w:ascii="Calibri" w:eastAsia="SimSun" w:hAnsi="Calibri" w:cs="Times New Roman"/>
      <w:sz w:val="21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Boon</dc:creator>
  <cp:keywords/>
  <dc:description/>
  <cp:lastModifiedBy>Lee, Boon</cp:lastModifiedBy>
  <cp:revision>1</cp:revision>
  <dcterms:created xsi:type="dcterms:W3CDTF">2024-06-26T03:48:00Z</dcterms:created>
  <dcterms:modified xsi:type="dcterms:W3CDTF">2024-06-26T03:49:00Z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2d9bdb63,5c5120e1,11c36671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2024-06-26T03:49:18Z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6cd0ffa9-bbd6-4425-98e0-676b1cf15f48</vt:lpwstr>
  </property>
  <property fmtid="{D5CDD505-2E9C-101B-9397-08002B2CF9AE}" pid="11" name="MSIP_Label_2bbab825-a111-45e4-86a1-18cee0005896_ContentBits">
    <vt:lpwstr>2</vt:lpwstr>
  </property>
</Properties>
</file>