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02037FF" w14:textId="77777777" w:rsidR="00057B1D" w:rsidRPr="00057B1D" w:rsidRDefault="00057B1D" w:rsidP="00057B1D">
      <w:pPr>
        <w:suppressAutoHyphens/>
        <w:spacing w:line="480" w:lineRule="auto"/>
        <w:rPr>
          <w:rFonts w:ascii="Times New Roman" w:hAnsi="Times New Roman" w:cs="Times New Roman"/>
        </w:rPr>
      </w:pPr>
      <w:r w:rsidRPr="00057B1D">
        <w:rPr>
          <w:rFonts w:ascii="Times New Roman" w:hAnsi="Times New Roman" w:cs="Times New Roman"/>
        </w:rPr>
        <w:t>The HRCT images were subjected to a systematic grading protocol, based on a four-tier classification system, tailored for clinical diagnosis: 1. Normal attenuation; 2. Abnormal reticulation; 3. Tractive bronchiectasis; 4. Honeycombing [3</w:t>
      </w:r>
      <w:r w:rsidR="00C74687">
        <w:rPr>
          <w:rFonts w:ascii="Times New Roman" w:hAnsi="Times New Roman" w:cs="Times New Roman"/>
        </w:rPr>
        <w:t>8</w:t>
      </w:r>
      <w:r w:rsidRPr="00057B1D">
        <w:rPr>
          <w:rFonts w:ascii="Times New Roman" w:hAnsi="Times New Roman" w:cs="Times New Roman"/>
        </w:rPr>
        <w:t>]. The UIP patterns were defined by the presence of reticular structures with honeycombing, often supplemented by traction bronchiectasis and predominant peripheral and basal distribution features. Conversely, the absence of typical honeycombing, or the presence of findings such as glass opacity, consolidation, nodules, etc., were indicative of a possible UIP pattern, particularly when patchy and peripheral reticular opacity was seen in a reticular pattern with predominantly peripheral and basal distribution but with localized or without evident honeycombing [</w:t>
      </w:r>
      <w:r w:rsidR="00C74687">
        <w:rPr>
          <w:rFonts w:ascii="Times New Roman" w:hAnsi="Times New Roman" w:cs="Times New Roman"/>
        </w:rPr>
        <w:t>39</w:t>
      </w:r>
      <w:r w:rsidRPr="00057B1D">
        <w:rPr>
          <w:rFonts w:ascii="Times New Roman" w:hAnsi="Times New Roman" w:cs="Times New Roman"/>
        </w:rPr>
        <w:t>].</w:t>
      </w:r>
    </w:p>
    <w:p w14:paraId="5F110D59" w14:textId="77777777" w:rsidR="00057B1D" w:rsidRPr="00057B1D" w:rsidRDefault="00057B1D" w:rsidP="00057B1D">
      <w:pPr>
        <w:suppressAutoHyphens/>
        <w:spacing w:line="480" w:lineRule="auto"/>
        <w:rPr>
          <w:rFonts w:ascii="Times New Roman" w:hAnsi="Times New Roman" w:cs="Times New Roman"/>
        </w:rPr>
      </w:pPr>
    </w:p>
    <w:p w14:paraId="2C39F5C3" w14:textId="77777777" w:rsidR="0003140B" w:rsidRPr="00CC64D2" w:rsidRDefault="00057B1D" w:rsidP="00CC64D2">
      <w:pPr>
        <w:suppressAutoHyphens/>
        <w:spacing w:line="480" w:lineRule="auto"/>
        <w:rPr>
          <w:rFonts w:ascii="Times New Roman" w:hAnsi="Times New Roman" w:cs="Times New Roman"/>
        </w:rPr>
      </w:pPr>
      <w:r w:rsidRPr="00057B1D">
        <w:rPr>
          <w:rFonts w:ascii="Times New Roman" w:hAnsi="Times New Roman" w:cs="Times New Roman"/>
        </w:rPr>
        <w:t xml:space="preserve">Three discrete regions of each lung (upper, middle, and lower) were independently evaluated using the aforementioned four-tier HRCT imaging grading system. The upper lung zone is usually defined as the area of the lung above the level of the tracheal carina. In contrast, the lower lung zone is defined as the area below the level of the inferior pulmonary vein. The middle lung zone is often described as the area of the central lung between the upper and lower regions of the lung. Two radiologists determined each HRCT outcome range by visual estimation of the percentage of parenchymal involvement (to the nearest 5%) in each region. The score for each area was calculated by multiplying the percentage of the fibrotic area by the rank fibrotic scoring scale, as detailed in Table S1, Figures S1 and S2. The six regional total fibrotic scores for each patient's lungs were averaged to produce the final fibrotic </w:t>
      </w:r>
      <w:r w:rsidRPr="00057B1D">
        <w:rPr>
          <w:rFonts w:ascii="Times New Roman" w:hAnsi="Times New Roman" w:cs="Times New Roman"/>
        </w:rPr>
        <w:lastRenderedPageBreak/>
        <w:t>score. This resulted in an HRCT fibrotic score ranging from 0 (minimum) to 500 (maximum). These scores were recorded at initial diagnosis and post-anti-fibrotic therapy, offering valuable insights into the therapeutic efficacy and disease progression [39].</w:t>
      </w:r>
    </w:p>
    <w:p w14:paraId="4695F8EE" w14:textId="77777777" w:rsidR="0003140B" w:rsidRDefault="0003140B" w:rsidP="00C87D23">
      <w:pPr>
        <w:suppressAutoHyphens/>
        <w:rPr>
          <w:rFonts w:ascii="Times New Roman" w:hAnsi="Times New Roman" w:cs="Times New Roman"/>
          <w:b/>
          <w:bCs/>
        </w:rPr>
      </w:pPr>
    </w:p>
    <w:p w14:paraId="027B9A0E" w14:textId="77777777" w:rsidR="0003140B" w:rsidRDefault="0003140B" w:rsidP="00C87D23">
      <w:pPr>
        <w:suppressAutoHyphens/>
        <w:rPr>
          <w:rFonts w:ascii="Times New Roman" w:hAnsi="Times New Roman" w:cs="Times New Roman"/>
          <w:b/>
          <w:bCs/>
        </w:rPr>
      </w:pPr>
    </w:p>
    <w:p w14:paraId="5AD1CB86" w14:textId="77777777" w:rsidR="0003140B" w:rsidRDefault="0003140B" w:rsidP="00C87D23">
      <w:pPr>
        <w:suppressAutoHyphens/>
        <w:rPr>
          <w:rFonts w:ascii="Times New Roman" w:hAnsi="Times New Roman" w:cs="Times New Roman"/>
          <w:b/>
          <w:bCs/>
        </w:rPr>
      </w:pPr>
    </w:p>
    <w:p w14:paraId="3D79B59D" w14:textId="77777777" w:rsidR="0003140B" w:rsidRDefault="0003140B" w:rsidP="00C87D23">
      <w:pPr>
        <w:suppressAutoHyphens/>
        <w:rPr>
          <w:rFonts w:ascii="Times New Roman" w:hAnsi="Times New Roman" w:cs="Times New Roman"/>
          <w:b/>
          <w:bCs/>
        </w:rPr>
      </w:pPr>
    </w:p>
    <w:p w14:paraId="01392207" w14:textId="77777777" w:rsidR="0003140B" w:rsidRDefault="0003140B" w:rsidP="00C87D23">
      <w:pPr>
        <w:suppressAutoHyphens/>
        <w:rPr>
          <w:rFonts w:ascii="Times New Roman" w:hAnsi="Times New Roman" w:cs="Times New Roman"/>
          <w:b/>
          <w:bCs/>
        </w:rPr>
      </w:pPr>
    </w:p>
    <w:p w14:paraId="07DB1FCB" w14:textId="77777777" w:rsidR="0003140B" w:rsidRDefault="0003140B" w:rsidP="00C87D23">
      <w:pPr>
        <w:suppressAutoHyphens/>
        <w:rPr>
          <w:rFonts w:ascii="Times New Roman" w:hAnsi="Times New Roman" w:cs="Times New Roman"/>
          <w:b/>
          <w:bCs/>
        </w:rPr>
      </w:pPr>
    </w:p>
    <w:p w14:paraId="7C5F5987" w14:textId="77777777" w:rsidR="0003140B" w:rsidRDefault="0003140B" w:rsidP="00C87D23">
      <w:pPr>
        <w:suppressAutoHyphens/>
        <w:rPr>
          <w:rFonts w:ascii="Times New Roman" w:hAnsi="Times New Roman" w:cs="Times New Roman"/>
          <w:b/>
          <w:bCs/>
        </w:rPr>
      </w:pPr>
    </w:p>
    <w:p w14:paraId="70FA90E1" w14:textId="77777777" w:rsidR="0003140B" w:rsidRDefault="0003140B" w:rsidP="00C87D23">
      <w:pPr>
        <w:suppressAutoHyphens/>
        <w:rPr>
          <w:rFonts w:ascii="Times New Roman" w:hAnsi="Times New Roman" w:cs="Times New Roman"/>
          <w:b/>
          <w:bCs/>
        </w:rPr>
      </w:pPr>
    </w:p>
    <w:p w14:paraId="5795017F" w14:textId="77777777" w:rsidR="0003140B" w:rsidRDefault="0003140B" w:rsidP="00C87D23">
      <w:pPr>
        <w:suppressAutoHyphens/>
        <w:rPr>
          <w:rFonts w:ascii="Times New Roman" w:hAnsi="Times New Roman" w:cs="Times New Roman"/>
          <w:b/>
          <w:bCs/>
        </w:rPr>
      </w:pPr>
    </w:p>
    <w:p w14:paraId="0A67456C" w14:textId="77777777" w:rsidR="0003140B" w:rsidRDefault="0003140B" w:rsidP="00C87D23">
      <w:pPr>
        <w:suppressAutoHyphens/>
        <w:rPr>
          <w:rFonts w:ascii="Times New Roman" w:hAnsi="Times New Roman" w:cs="Times New Roman"/>
          <w:b/>
          <w:bCs/>
        </w:rPr>
      </w:pPr>
    </w:p>
    <w:p w14:paraId="36DF035F" w14:textId="77777777" w:rsidR="0003140B" w:rsidRDefault="0003140B" w:rsidP="00C87D23">
      <w:pPr>
        <w:suppressAutoHyphens/>
        <w:rPr>
          <w:rFonts w:ascii="Times New Roman" w:hAnsi="Times New Roman" w:cs="Times New Roman"/>
          <w:b/>
          <w:bCs/>
        </w:rPr>
      </w:pPr>
    </w:p>
    <w:p w14:paraId="249123C3" w14:textId="77777777" w:rsidR="0003140B" w:rsidRDefault="0003140B" w:rsidP="00C87D23">
      <w:pPr>
        <w:suppressAutoHyphens/>
        <w:rPr>
          <w:rFonts w:ascii="Times New Roman" w:hAnsi="Times New Roman" w:cs="Times New Roman"/>
          <w:b/>
          <w:bCs/>
        </w:rPr>
      </w:pPr>
    </w:p>
    <w:p w14:paraId="6F15B7EB" w14:textId="77777777" w:rsidR="0003140B" w:rsidRDefault="0003140B" w:rsidP="00C87D23">
      <w:pPr>
        <w:suppressAutoHyphens/>
        <w:rPr>
          <w:rFonts w:ascii="Times New Roman" w:hAnsi="Times New Roman" w:cs="Times New Roman"/>
          <w:b/>
          <w:bCs/>
        </w:rPr>
      </w:pPr>
    </w:p>
    <w:p w14:paraId="2F3DA889" w14:textId="77777777" w:rsidR="0003140B" w:rsidRDefault="0003140B" w:rsidP="00C87D23">
      <w:pPr>
        <w:suppressAutoHyphens/>
        <w:rPr>
          <w:rFonts w:ascii="Times New Roman" w:hAnsi="Times New Roman" w:cs="Times New Roman"/>
          <w:b/>
          <w:bCs/>
        </w:rPr>
      </w:pPr>
    </w:p>
    <w:p w14:paraId="6B77547A" w14:textId="77777777" w:rsidR="0003140B" w:rsidRDefault="0003140B" w:rsidP="00C87D23">
      <w:pPr>
        <w:suppressAutoHyphens/>
        <w:rPr>
          <w:rFonts w:ascii="Times New Roman" w:hAnsi="Times New Roman" w:cs="Times New Roman"/>
          <w:b/>
          <w:bCs/>
        </w:rPr>
      </w:pPr>
    </w:p>
    <w:p w14:paraId="5BF0BBD0" w14:textId="77777777" w:rsidR="0003140B" w:rsidRDefault="0003140B" w:rsidP="00C87D23">
      <w:pPr>
        <w:suppressAutoHyphens/>
        <w:rPr>
          <w:rFonts w:ascii="Times New Roman" w:hAnsi="Times New Roman" w:cs="Times New Roman"/>
          <w:b/>
          <w:bCs/>
        </w:rPr>
      </w:pPr>
    </w:p>
    <w:p w14:paraId="3D61FF31" w14:textId="77777777" w:rsidR="0003140B" w:rsidRDefault="0003140B" w:rsidP="00C87D23">
      <w:pPr>
        <w:suppressAutoHyphens/>
        <w:rPr>
          <w:rFonts w:ascii="Times New Roman" w:hAnsi="Times New Roman" w:cs="Times New Roman"/>
          <w:b/>
          <w:bCs/>
        </w:rPr>
      </w:pPr>
    </w:p>
    <w:p w14:paraId="7387D277" w14:textId="77777777" w:rsidR="0003140B" w:rsidRDefault="0003140B" w:rsidP="00C87D23">
      <w:pPr>
        <w:suppressAutoHyphens/>
        <w:rPr>
          <w:rFonts w:ascii="Times New Roman" w:hAnsi="Times New Roman" w:cs="Times New Roman"/>
          <w:b/>
          <w:bCs/>
        </w:rPr>
      </w:pPr>
    </w:p>
    <w:p w14:paraId="3CA20D00" w14:textId="77777777" w:rsidR="0003140B" w:rsidRDefault="0003140B" w:rsidP="00C87D23">
      <w:pPr>
        <w:suppressAutoHyphens/>
        <w:rPr>
          <w:rFonts w:ascii="Times New Roman" w:hAnsi="Times New Roman" w:cs="Times New Roman"/>
          <w:b/>
          <w:bCs/>
        </w:rPr>
      </w:pPr>
    </w:p>
    <w:p w14:paraId="2FD996E3" w14:textId="77777777" w:rsidR="0003140B" w:rsidRDefault="0003140B" w:rsidP="00C87D23">
      <w:pPr>
        <w:suppressAutoHyphens/>
        <w:rPr>
          <w:rFonts w:ascii="Times New Roman" w:hAnsi="Times New Roman" w:cs="Times New Roman"/>
          <w:b/>
          <w:bCs/>
        </w:rPr>
      </w:pPr>
    </w:p>
    <w:p w14:paraId="497E4CCB" w14:textId="77777777" w:rsidR="0003140B" w:rsidRDefault="0003140B" w:rsidP="00C87D23">
      <w:pPr>
        <w:suppressAutoHyphens/>
        <w:rPr>
          <w:rFonts w:ascii="Times New Roman" w:hAnsi="Times New Roman" w:cs="Times New Roman"/>
          <w:b/>
          <w:bCs/>
        </w:rPr>
      </w:pPr>
    </w:p>
    <w:p w14:paraId="0D54E8C8" w14:textId="77777777" w:rsidR="0003140B" w:rsidRDefault="0003140B" w:rsidP="00C87D23">
      <w:pPr>
        <w:suppressAutoHyphens/>
        <w:rPr>
          <w:rFonts w:ascii="Times New Roman" w:hAnsi="Times New Roman" w:cs="Times New Roman"/>
          <w:b/>
          <w:bCs/>
        </w:rPr>
      </w:pPr>
    </w:p>
    <w:p w14:paraId="0D72FCC1" w14:textId="77777777" w:rsidR="0003140B" w:rsidRDefault="0003140B" w:rsidP="00C87D23">
      <w:pPr>
        <w:suppressAutoHyphens/>
        <w:rPr>
          <w:rFonts w:ascii="Times New Roman" w:hAnsi="Times New Roman" w:cs="Times New Roman"/>
          <w:b/>
          <w:bCs/>
        </w:rPr>
      </w:pPr>
    </w:p>
    <w:p w14:paraId="0F571F27" w14:textId="77777777" w:rsidR="0003140B" w:rsidRDefault="0003140B" w:rsidP="00C87D23">
      <w:pPr>
        <w:suppressAutoHyphens/>
        <w:rPr>
          <w:rFonts w:ascii="Times New Roman" w:hAnsi="Times New Roman" w:cs="Times New Roman"/>
          <w:b/>
          <w:bCs/>
        </w:rPr>
      </w:pPr>
    </w:p>
    <w:p w14:paraId="1C52E6FF" w14:textId="77777777" w:rsidR="0003140B" w:rsidRDefault="0003140B" w:rsidP="00C87D23">
      <w:pPr>
        <w:suppressAutoHyphens/>
        <w:rPr>
          <w:rFonts w:ascii="Times New Roman" w:hAnsi="Times New Roman" w:cs="Times New Roman"/>
          <w:b/>
          <w:bCs/>
        </w:rPr>
      </w:pPr>
    </w:p>
    <w:p w14:paraId="33749795" w14:textId="77777777" w:rsidR="0003140B" w:rsidRDefault="0003140B" w:rsidP="00C87D23">
      <w:pPr>
        <w:suppressAutoHyphens/>
        <w:rPr>
          <w:rFonts w:ascii="Times New Roman" w:hAnsi="Times New Roman" w:cs="Times New Roman"/>
          <w:b/>
          <w:bCs/>
        </w:rPr>
      </w:pPr>
    </w:p>
    <w:p w14:paraId="1AE80BE5" w14:textId="77777777" w:rsidR="0003140B" w:rsidRDefault="0003140B" w:rsidP="00C87D23">
      <w:pPr>
        <w:suppressAutoHyphens/>
        <w:rPr>
          <w:rFonts w:ascii="Times New Roman" w:hAnsi="Times New Roman" w:cs="Times New Roman"/>
          <w:b/>
          <w:bCs/>
        </w:rPr>
      </w:pPr>
    </w:p>
    <w:p w14:paraId="531CFEB9" w14:textId="77777777" w:rsidR="0003140B" w:rsidRDefault="0003140B" w:rsidP="00C87D23">
      <w:pPr>
        <w:suppressAutoHyphens/>
        <w:rPr>
          <w:rFonts w:ascii="Times New Roman" w:hAnsi="Times New Roman" w:cs="Times New Roman"/>
          <w:b/>
          <w:bCs/>
        </w:rPr>
      </w:pPr>
    </w:p>
    <w:p w14:paraId="1A64D155" w14:textId="77777777" w:rsidR="0003140B" w:rsidRDefault="0003140B" w:rsidP="00C87D23">
      <w:pPr>
        <w:suppressAutoHyphens/>
        <w:rPr>
          <w:rFonts w:ascii="Times New Roman" w:hAnsi="Times New Roman" w:cs="Times New Roman"/>
          <w:b/>
          <w:bCs/>
        </w:rPr>
      </w:pPr>
    </w:p>
    <w:p w14:paraId="28BF605B" w14:textId="77777777" w:rsidR="00CC64D2" w:rsidRDefault="00CC64D2" w:rsidP="00C87D23">
      <w:pPr>
        <w:suppressAutoHyphens/>
        <w:rPr>
          <w:rFonts w:ascii="Times New Roman" w:hAnsi="Times New Roman" w:cs="Times New Roman"/>
          <w:b/>
          <w:bCs/>
        </w:rPr>
      </w:pPr>
    </w:p>
    <w:p w14:paraId="50E0388F" w14:textId="77777777" w:rsidR="00CC64D2" w:rsidRDefault="00CC64D2" w:rsidP="00C87D23">
      <w:pPr>
        <w:suppressAutoHyphens/>
        <w:rPr>
          <w:rFonts w:ascii="Times New Roman" w:hAnsi="Times New Roman" w:cs="Times New Roman"/>
          <w:b/>
          <w:bCs/>
        </w:rPr>
      </w:pPr>
    </w:p>
    <w:p w14:paraId="44E693F3" w14:textId="77777777" w:rsidR="00CC64D2" w:rsidRDefault="00CC64D2" w:rsidP="00C87D23">
      <w:pPr>
        <w:suppressAutoHyphens/>
        <w:rPr>
          <w:rFonts w:ascii="Times New Roman" w:hAnsi="Times New Roman" w:cs="Times New Roman"/>
          <w:b/>
          <w:bCs/>
        </w:rPr>
      </w:pPr>
    </w:p>
    <w:p w14:paraId="5CC6AE7D" w14:textId="77777777" w:rsidR="00CC64D2" w:rsidRDefault="00CC64D2" w:rsidP="00C87D23">
      <w:pPr>
        <w:suppressAutoHyphens/>
        <w:rPr>
          <w:rFonts w:ascii="Times New Roman" w:hAnsi="Times New Roman" w:cs="Times New Roman"/>
          <w:b/>
          <w:bCs/>
        </w:rPr>
      </w:pPr>
    </w:p>
    <w:p w14:paraId="4D20C9C0" w14:textId="77777777" w:rsidR="00CC64D2" w:rsidRDefault="00CC64D2" w:rsidP="00C87D23">
      <w:pPr>
        <w:suppressAutoHyphens/>
        <w:rPr>
          <w:rFonts w:ascii="Times New Roman" w:hAnsi="Times New Roman" w:cs="Times New Roman"/>
          <w:b/>
          <w:bCs/>
        </w:rPr>
      </w:pPr>
    </w:p>
    <w:p w14:paraId="7DE8AA81" w14:textId="77777777" w:rsidR="001C3171" w:rsidRDefault="001C3171" w:rsidP="00C87D23">
      <w:pPr>
        <w:suppressAutoHyphens/>
        <w:rPr>
          <w:rFonts w:ascii="Times New Roman" w:hAnsi="Times New Roman" w:cs="Times New Roman"/>
          <w:b/>
          <w:bCs/>
        </w:rPr>
      </w:pPr>
    </w:p>
    <w:p w14:paraId="61E21C4F" w14:textId="77777777" w:rsidR="001C3171" w:rsidRDefault="001C3171" w:rsidP="00C87D23">
      <w:pPr>
        <w:suppressAutoHyphens/>
        <w:rPr>
          <w:rFonts w:ascii="Times New Roman" w:hAnsi="Times New Roman" w:cs="Times New Roman"/>
          <w:b/>
          <w:bCs/>
        </w:rPr>
      </w:pPr>
    </w:p>
    <w:p w14:paraId="3A64EFDF" w14:textId="77777777" w:rsidR="00C87D23" w:rsidRPr="00D167A3" w:rsidRDefault="00C87D23" w:rsidP="00C87D23">
      <w:pPr>
        <w:suppressAutoHyphens/>
      </w:pPr>
      <w:r w:rsidRPr="00D167A3">
        <w:rPr>
          <w:rFonts w:ascii="Times New Roman" w:hAnsi="Times New Roman" w:cs="Times New Roman" w:hint="eastAsia"/>
          <w:b/>
          <w:bCs/>
        </w:rPr>
        <w:lastRenderedPageBreak/>
        <w:t>T</w:t>
      </w:r>
      <w:r w:rsidRPr="00D167A3">
        <w:rPr>
          <w:rFonts w:ascii="Times New Roman" w:hAnsi="Times New Roman" w:cs="Times New Roman"/>
          <w:b/>
          <w:bCs/>
        </w:rPr>
        <w:t xml:space="preserve">able </w:t>
      </w:r>
      <w:r w:rsidRPr="00D167A3">
        <w:rPr>
          <w:rFonts w:ascii="Times New Roman" w:hAnsi="Times New Roman" w:cs="Times New Roman" w:hint="eastAsia"/>
          <w:b/>
          <w:bCs/>
        </w:rPr>
        <w:t>S</w:t>
      </w:r>
      <w:r w:rsidRPr="00D167A3">
        <w:rPr>
          <w:rFonts w:ascii="Times New Roman" w:hAnsi="Times New Roman" w:cs="Times New Roman"/>
          <w:b/>
          <w:bCs/>
        </w:rPr>
        <w:t xml:space="preserve">1. </w:t>
      </w:r>
      <w:bookmarkStart w:id="0" w:name="OLE_LINK279"/>
      <w:bookmarkStart w:id="1" w:name="OLE_LINK292"/>
      <w:bookmarkStart w:id="2" w:name="OLE_LINK293"/>
      <w:bookmarkStart w:id="3" w:name="OLE_LINK278"/>
      <w:bookmarkEnd w:id="0"/>
      <w:bookmarkEnd w:id="1"/>
      <w:bookmarkEnd w:id="2"/>
      <w:r w:rsidR="000B0013">
        <w:rPr>
          <w:rFonts w:ascii="Times New Roman" w:hAnsi="Times New Roman" w:cs="Times New Roman"/>
        </w:rPr>
        <w:t>Q</w:t>
      </w:r>
      <w:r w:rsidR="000B0013" w:rsidRPr="00D167A3">
        <w:rPr>
          <w:rFonts w:ascii="Times New Roman" w:hAnsi="Times New Roman" w:cs="Times New Roman"/>
        </w:rPr>
        <w:t xml:space="preserve">uantitative </w:t>
      </w:r>
      <w:r w:rsidRPr="00D167A3">
        <w:rPr>
          <w:rFonts w:ascii="Times New Roman" w:hAnsi="Times New Roman" w:cs="Times New Roman" w:hint="eastAsia"/>
        </w:rPr>
        <w:t>HRCT</w:t>
      </w:r>
      <w:bookmarkEnd w:id="3"/>
      <w:r w:rsidRPr="00D167A3">
        <w:rPr>
          <w:rFonts w:ascii="Times New Roman" w:hAnsi="Times New Roman" w:cs="Times New Roman"/>
        </w:rPr>
        <w:t xml:space="preserve"> Scoring for Idiopathic Pulmonary Fibro</w:t>
      </w:r>
      <w:r w:rsidRPr="00D167A3">
        <w:rPr>
          <w:rFonts w:ascii="Times New Roman" w:hAnsi="Times New Roman" w:cs="Times New Roman" w:hint="eastAsia"/>
        </w:rPr>
        <w:t>sis</w:t>
      </w:r>
    </w:p>
    <w:tbl>
      <w:tblPr>
        <w:tblStyle w:val="TableGrid"/>
        <w:tblW w:w="11024" w:type="dxa"/>
        <w:jc w:val="center"/>
        <w:tblLook w:val="04A0" w:firstRow="1" w:lastRow="0" w:firstColumn="1" w:lastColumn="0" w:noHBand="0" w:noVBand="1"/>
      </w:tblPr>
      <w:tblGrid>
        <w:gridCol w:w="763"/>
        <w:gridCol w:w="10457"/>
      </w:tblGrid>
      <w:tr w:rsidR="00C87D23" w14:paraId="57182E9C" w14:textId="77777777" w:rsidTr="00C107E0">
        <w:trPr>
          <w:trHeight w:val="320"/>
          <w:jc w:val="center"/>
        </w:trPr>
        <w:tc>
          <w:tcPr>
            <w:tcW w:w="567" w:type="dxa"/>
            <w:tcBorders>
              <w:top w:val="single" w:sz="4" w:space="0" w:color="auto"/>
              <w:left w:val="single" w:sz="4" w:space="0" w:color="auto"/>
              <w:bottom w:val="single" w:sz="4" w:space="0" w:color="auto"/>
              <w:right w:val="single" w:sz="4" w:space="0" w:color="auto"/>
            </w:tcBorders>
            <w:noWrap/>
          </w:tcPr>
          <w:p w14:paraId="4D530A70" w14:textId="77777777" w:rsidR="00C87D23" w:rsidRDefault="00C87D23" w:rsidP="00C107E0">
            <w:pPr>
              <w:adjustRightInd w:val="0"/>
              <w:snapToGrid w:val="0"/>
              <w:spacing w:beforeLines="50" w:before="156"/>
              <w:jc w:val="center"/>
              <w:rPr>
                <w:rFonts w:ascii="Times New Roman" w:hAnsi="Times New Roman" w:cs="Times New Roman"/>
              </w:rPr>
            </w:pPr>
            <w:r>
              <w:rPr>
                <w:rFonts w:ascii="Times New Roman" w:hAnsi="Times New Roman" w:cs="Times New Roman"/>
              </w:rPr>
              <w:t>S</w:t>
            </w:r>
            <w:r>
              <w:rPr>
                <w:rFonts w:ascii="Times New Roman" w:hAnsi="Times New Roman" w:cs="Times New Roman" w:hint="eastAsia"/>
              </w:rPr>
              <w:t>c</w:t>
            </w:r>
            <w:r>
              <w:rPr>
                <w:rFonts w:ascii="Times New Roman" w:hAnsi="Times New Roman" w:cs="Times New Roman"/>
              </w:rPr>
              <w:t>ore</w:t>
            </w:r>
          </w:p>
        </w:tc>
        <w:tc>
          <w:tcPr>
            <w:tcW w:w="10457" w:type="dxa"/>
            <w:tcBorders>
              <w:top w:val="single" w:sz="4" w:space="0" w:color="auto"/>
              <w:left w:val="nil"/>
              <w:bottom w:val="single" w:sz="4" w:space="0" w:color="auto"/>
              <w:right w:val="single" w:sz="4" w:space="0" w:color="auto"/>
            </w:tcBorders>
            <w:noWrap/>
          </w:tcPr>
          <w:p w14:paraId="05C44F05" w14:textId="77777777" w:rsidR="00C87D23" w:rsidRDefault="00C87D23" w:rsidP="00C107E0">
            <w:pPr>
              <w:adjustRightInd w:val="0"/>
              <w:snapToGrid w:val="0"/>
              <w:spacing w:beforeLines="50" w:before="156"/>
              <w:jc w:val="center"/>
              <w:rPr>
                <w:rFonts w:ascii="Times New Roman" w:hAnsi="Times New Roman" w:cs="Times New Roman"/>
              </w:rPr>
            </w:pPr>
            <w:r>
              <w:rPr>
                <w:rFonts w:ascii="Times New Roman" w:hAnsi="Times New Roman" w:cs="Times New Roman"/>
              </w:rPr>
              <w:t>C</w:t>
            </w:r>
            <w:r>
              <w:rPr>
                <w:rFonts w:ascii="Times New Roman" w:hAnsi="Times New Roman" w:cs="Times New Roman" w:hint="eastAsia"/>
              </w:rPr>
              <w:t>haracteristic</w:t>
            </w:r>
          </w:p>
        </w:tc>
      </w:tr>
      <w:tr w:rsidR="00C87D23" w14:paraId="69785992" w14:textId="77777777" w:rsidTr="00C107E0">
        <w:trPr>
          <w:trHeight w:val="20"/>
          <w:jc w:val="center"/>
        </w:trPr>
        <w:tc>
          <w:tcPr>
            <w:tcW w:w="567" w:type="dxa"/>
            <w:tcBorders>
              <w:top w:val="single" w:sz="4" w:space="0" w:color="auto"/>
              <w:left w:val="single" w:sz="4" w:space="0" w:color="auto"/>
              <w:bottom w:val="single" w:sz="4" w:space="0" w:color="auto"/>
              <w:right w:val="single" w:sz="4" w:space="0" w:color="auto"/>
            </w:tcBorders>
            <w:noWrap/>
          </w:tcPr>
          <w:p w14:paraId="55C0EE90" w14:textId="77777777" w:rsidR="00C87D23" w:rsidRDefault="00C87D23" w:rsidP="00C107E0">
            <w:pPr>
              <w:adjustRightInd w:val="0"/>
              <w:snapToGrid w:val="0"/>
              <w:spacing w:beforeLines="50" w:before="156"/>
              <w:jc w:val="center"/>
              <w:rPr>
                <w:rFonts w:ascii="Times New Roman" w:hAnsi="Times New Roman" w:cs="Times New Roman"/>
              </w:rPr>
            </w:pPr>
            <w:r>
              <w:rPr>
                <w:rFonts w:ascii="Times New Roman" w:hAnsi="Times New Roman" w:cs="Times New Roman" w:hint="eastAsia"/>
              </w:rPr>
              <w:t>0</w:t>
            </w:r>
          </w:p>
        </w:tc>
        <w:tc>
          <w:tcPr>
            <w:tcW w:w="10457" w:type="dxa"/>
            <w:tcBorders>
              <w:top w:val="single" w:sz="4" w:space="0" w:color="auto"/>
              <w:left w:val="nil"/>
              <w:bottom w:val="single" w:sz="4" w:space="0" w:color="auto"/>
              <w:right w:val="single" w:sz="4" w:space="0" w:color="auto"/>
            </w:tcBorders>
            <w:noWrap/>
          </w:tcPr>
          <w:p w14:paraId="658CE69F" w14:textId="77777777" w:rsidR="00C87D23" w:rsidRDefault="00C87D23" w:rsidP="00C107E0">
            <w:pPr>
              <w:adjustRightInd w:val="0"/>
              <w:snapToGrid w:val="0"/>
              <w:spacing w:beforeLines="50" w:before="156"/>
              <w:jc w:val="both"/>
              <w:rPr>
                <w:rFonts w:ascii="Times New Roman" w:hAnsi="Times New Roman" w:cs="Times New Roman"/>
              </w:rPr>
            </w:pPr>
            <w:r>
              <w:rPr>
                <w:rFonts w:ascii="Times New Roman" w:hAnsi="Times New Roman" w:cs="Times New Roman" w:hint="eastAsia"/>
              </w:rPr>
              <w:t>Without fibrosis</w:t>
            </w:r>
          </w:p>
        </w:tc>
      </w:tr>
      <w:tr w:rsidR="00C87D23" w14:paraId="534206B7" w14:textId="77777777" w:rsidTr="00C107E0">
        <w:trPr>
          <w:trHeight w:val="320"/>
          <w:jc w:val="center"/>
        </w:trPr>
        <w:tc>
          <w:tcPr>
            <w:tcW w:w="567" w:type="dxa"/>
            <w:tcBorders>
              <w:top w:val="single" w:sz="4" w:space="0" w:color="auto"/>
              <w:left w:val="single" w:sz="4" w:space="0" w:color="auto"/>
              <w:bottom w:val="single" w:sz="4" w:space="0" w:color="auto"/>
              <w:right w:val="single" w:sz="4" w:space="0" w:color="auto"/>
            </w:tcBorders>
            <w:noWrap/>
          </w:tcPr>
          <w:p w14:paraId="491120E3" w14:textId="77777777" w:rsidR="00C87D23" w:rsidRDefault="00C87D23" w:rsidP="00C107E0">
            <w:pPr>
              <w:adjustRightInd w:val="0"/>
              <w:snapToGrid w:val="0"/>
              <w:spacing w:beforeLines="50" w:before="156"/>
              <w:jc w:val="center"/>
              <w:rPr>
                <w:rFonts w:ascii="Times New Roman" w:hAnsi="Times New Roman" w:cs="Times New Roman"/>
              </w:rPr>
            </w:pPr>
            <w:r>
              <w:rPr>
                <w:rFonts w:ascii="Times New Roman" w:hAnsi="Times New Roman" w:cs="Times New Roman" w:hint="eastAsia"/>
              </w:rPr>
              <w:t>1</w:t>
            </w:r>
          </w:p>
        </w:tc>
        <w:tc>
          <w:tcPr>
            <w:tcW w:w="10457" w:type="dxa"/>
            <w:tcBorders>
              <w:top w:val="single" w:sz="4" w:space="0" w:color="auto"/>
              <w:left w:val="nil"/>
              <w:bottom w:val="single" w:sz="4" w:space="0" w:color="auto"/>
              <w:right w:val="single" w:sz="4" w:space="0" w:color="auto"/>
            </w:tcBorders>
            <w:noWrap/>
          </w:tcPr>
          <w:p w14:paraId="31277F0E" w14:textId="77777777" w:rsidR="00C87D23" w:rsidRDefault="00C87D23" w:rsidP="00C107E0">
            <w:pPr>
              <w:adjustRightInd w:val="0"/>
              <w:snapToGrid w:val="0"/>
              <w:spacing w:beforeLines="50" w:before="156"/>
              <w:jc w:val="both"/>
              <w:rPr>
                <w:rFonts w:ascii="Times New Roman" w:hAnsi="Times New Roman" w:cs="Times New Roman"/>
              </w:rPr>
            </w:pPr>
            <w:bookmarkStart w:id="4" w:name="OLE_LINK260"/>
            <w:r>
              <w:rPr>
                <w:rFonts w:ascii="Times New Roman" w:hAnsi="Times New Roman" w:cs="Times New Roman" w:hint="eastAsia"/>
              </w:rPr>
              <w:t xml:space="preserve">Thickening of alveolar septal and </w:t>
            </w:r>
            <w:bookmarkStart w:id="5" w:name="OLE_LINK290"/>
            <w:bookmarkEnd w:id="4"/>
            <w:proofErr w:type="spellStart"/>
            <w:r>
              <w:rPr>
                <w:rFonts w:ascii="Times New Roman" w:hAnsi="Times New Roman" w:cs="Times New Roman" w:hint="eastAsia"/>
              </w:rPr>
              <w:t>interstitium</w:t>
            </w:r>
            <w:bookmarkEnd w:id="5"/>
            <w:proofErr w:type="spellEnd"/>
            <w:r>
              <w:rPr>
                <w:rFonts w:ascii="Times New Roman" w:hAnsi="Times New Roman" w:cs="Times New Roman" w:hint="eastAsia"/>
              </w:rPr>
              <w:t xml:space="preserve"> in lung lobules; no dispersed honeycombing </w:t>
            </w:r>
          </w:p>
        </w:tc>
      </w:tr>
      <w:tr w:rsidR="00C87D23" w14:paraId="286C3812" w14:textId="77777777" w:rsidTr="00C107E0">
        <w:trPr>
          <w:trHeight w:val="320"/>
          <w:jc w:val="center"/>
        </w:trPr>
        <w:tc>
          <w:tcPr>
            <w:tcW w:w="567" w:type="dxa"/>
            <w:tcBorders>
              <w:top w:val="single" w:sz="4" w:space="0" w:color="auto"/>
              <w:left w:val="single" w:sz="4" w:space="0" w:color="auto"/>
              <w:bottom w:val="single" w:sz="4" w:space="0" w:color="auto"/>
              <w:right w:val="single" w:sz="4" w:space="0" w:color="auto"/>
            </w:tcBorders>
            <w:noWrap/>
          </w:tcPr>
          <w:p w14:paraId="27087106" w14:textId="77777777" w:rsidR="00C87D23" w:rsidRDefault="00C87D23" w:rsidP="00C107E0">
            <w:pPr>
              <w:adjustRightInd w:val="0"/>
              <w:snapToGrid w:val="0"/>
              <w:spacing w:beforeLines="50" w:before="156"/>
              <w:jc w:val="center"/>
              <w:rPr>
                <w:rFonts w:ascii="Times New Roman" w:hAnsi="Times New Roman" w:cs="Times New Roman"/>
              </w:rPr>
            </w:pPr>
            <w:r>
              <w:rPr>
                <w:rFonts w:ascii="Times New Roman" w:hAnsi="Times New Roman" w:cs="Times New Roman" w:hint="eastAsia"/>
              </w:rPr>
              <w:t>2</w:t>
            </w:r>
          </w:p>
        </w:tc>
        <w:tc>
          <w:tcPr>
            <w:tcW w:w="10457" w:type="dxa"/>
            <w:tcBorders>
              <w:top w:val="single" w:sz="4" w:space="0" w:color="auto"/>
              <w:left w:val="nil"/>
              <w:bottom w:val="single" w:sz="4" w:space="0" w:color="auto"/>
              <w:right w:val="single" w:sz="4" w:space="0" w:color="auto"/>
            </w:tcBorders>
            <w:noWrap/>
          </w:tcPr>
          <w:p w14:paraId="09E4C528" w14:textId="77777777" w:rsidR="00C87D23" w:rsidRDefault="00C87D23" w:rsidP="00C107E0">
            <w:pPr>
              <w:adjustRightInd w:val="0"/>
              <w:snapToGrid w:val="0"/>
              <w:spacing w:beforeLines="50" w:before="156"/>
              <w:jc w:val="both"/>
              <w:rPr>
                <w:rFonts w:ascii="Times New Roman" w:hAnsi="Times New Roman" w:cs="Times New Roman"/>
              </w:rPr>
            </w:pPr>
            <w:bookmarkStart w:id="6" w:name="OLE_LINK308"/>
            <w:bookmarkStart w:id="7" w:name="OLE_LINK1487"/>
            <w:r>
              <w:rPr>
                <w:rFonts w:ascii="Times New Roman" w:hAnsi="Times New Roman" w:cs="Times New Roman" w:hint="eastAsia"/>
              </w:rPr>
              <w:t>Peripheral honeycomb</w:t>
            </w:r>
            <w:bookmarkEnd w:id="6"/>
            <w:bookmarkEnd w:id="7"/>
            <w:r>
              <w:rPr>
                <w:rFonts w:ascii="Times New Roman" w:hAnsi="Times New Roman" w:cs="Times New Roman" w:hint="eastAsia"/>
              </w:rPr>
              <w:t xml:space="preserve"> (</w:t>
            </w:r>
            <w:bookmarkStart w:id="8" w:name="OLE_LINK1485"/>
            <w:bookmarkStart w:id="9" w:name="OLE_LINK1486"/>
            <w:r>
              <w:rPr>
                <w:rFonts w:ascii="Times New Roman" w:hAnsi="Times New Roman" w:cs="Times New Roman" w:hint="eastAsia"/>
              </w:rPr>
              <w:t>with or without septal and interstitial thickening</w:t>
            </w:r>
            <w:bookmarkEnd w:id="8"/>
            <w:bookmarkEnd w:id="9"/>
            <w:r>
              <w:rPr>
                <w:rFonts w:ascii="Times New Roman" w:hAnsi="Times New Roman" w:cs="Times New Roman" w:hint="eastAsia"/>
              </w:rPr>
              <w:t>) covering &lt;25% in lung lobules</w:t>
            </w:r>
          </w:p>
        </w:tc>
      </w:tr>
      <w:tr w:rsidR="00C87D23" w14:paraId="25C45D0A" w14:textId="77777777" w:rsidTr="00C107E0">
        <w:trPr>
          <w:trHeight w:val="320"/>
          <w:jc w:val="center"/>
        </w:trPr>
        <w:tc>
          <w:tcPr>
            <w:tcW w:w="567" w:type="dxa"/>
            <w:tcBorders>
              <w:top w:val="single" w:sz="4" w:space="0" w:color="auto"/>
              <w:left w:val="single" w:sz="4" w:space="0" w:color="auto"/>
              <w:bottom w:val="single" w:sz="4" w:space="0" w:color="auto"/>
              <w:right w:val="single" w:sz="4" w:space="0" w:color="auto"/>
            </w:tcBorders>
            <w:noWrap/>
          </w:tcPr>
          <w:p w14:paraId="5AAFC847" w14:textId="77777777" w:rsidR="00C87D23" w:rsidRDefault="00C87D23" w:rsidP="00C107E0">
            <w:pPr>
              <w:adjustRightInd w:val="0"/>
              <w:snapToGrid w:val="0"/>
              <w:spacing w:beforeLines="50" w:before="156"/>
              <w:jc w:val="center"/>
              <w:rPr>
                <w:rFonts w:ascii="Times New Roman" w:hAnsi="Times New Roman" w:cs="Times New Roman"/>
              </w:rPr>
            </w:pPr>
            <w:r>
              <w:rPr>
                <w:rFonts w:ascii="Times New Roman" w:hAnsi="Times New Roman" w:cs="Times New Roman" w:hint="eastAsia"/>
              </w:rPr>
              <w:t>3</w:t>
            </w:r>
          </w:p>
        </w:tc>
        <w:tc>
          <w:tcPr>
            <w:tcW w:w="10457" w:type="dxa"/>
            <w:tcBorders>
              <w:top w:val="single" w:sz="4" w:space="0" w:color="auto"/>
              <w:left w:val="nil"/>
              <w:bottom w:val="single" w:sz="4" w:space="0" w:color="auto"/>
              <w:right w:val="single" w:sz="4" w:space="0" w:color="auto"/>
            </w:tcBorders>
            <w:noWrap/>
          </w:tcPr>
          <w:p w14:paraId="24A33F69" w14:textId="77777777" w:rsidR="00C87D23" w:rsidRDefault="00C87D23" w:rsidP="00C107E0">
            <w:pPr>
              <w:adjustRightInd w:val="0"/>
              <w:snapToGrid w:val="0"/>
              <w:spacing w:beforeLines="50" w:before="156"/>
              <w:jc w:val="both"/>
              <w:rPr>
                <w:rFonts w:ascii="Times New Roman" w:hAnsi="Times New Roman" w:cs="Times New Roman"/>
              </w:rPr>
            </w:pPr>
            <w:r>
              <w:rPr>
                <w:rFonts w:ascii="Times New Roman" w:hAnsi="Times New Roman" w:cs="Times New Roman" w:hint="eastAsia"/>
              </w:rPr>
              <w:t>Peripheral honeycomb (with or without septal and interstitial thickening) covering 25%-49% in lung lobules</w:t>
            </w:r>
          </w:p>
        </w:tc>
      </w:tr>
      <w:tr w:rsidR="00C87D23" w14:paraId="4B0B9CE4" w14:textId="77777777" w:rsidTr="00C107E0">
        <w:trPr>
          <w:trHeight w:val="293"/>
          <w:jc w:val="center"/>
        </w:trPr>
        <w:tc>
          <w:tcPr>
            <w:tcW w:w="567" w:type="dxa"/>
            <w:tcBorders>
              <w:top w:val="single" w:sz="4" w:space="0" w:color="auto"/>
              <w:left w:val="single" w:sz="4" w:space="0" w:color="auto"/>
              <w:bottom w:val="single" w:sz="4" w:space="0" w:color="auto"/>
              <w:right w:val="single" w:sz="4" w:space="0" w:color="auto"/>
            </w:tcBorders>
            <w:noWrap/>
          </w:tcPr>
          <w:p w14:paraId="7931FD74" w14:textId="77777777" w:rsidR="00C87D23" w:rsidRDefault="00C87D23" w:rsidP="00C107E0">
            <w:pPr>
              <w:adjustRightInd w:val="0"/>
              <w:snapToGrid w:val="0"/>
              <w:spacing w:beforeLines="50" w:before="156"/>
              <w:jc w:val="center"/>
              <w:rPr>
                <w:rFonts w:ascii="Times New Roman" w:hAnsi="Times New Roman" w:cs="Times New Roman"/>
              </w:rPr>
            </w:pPr>
            <w:r>
              <w:rPr>
                <w:rFonts w:ascii="Times New Roman" w:hAnsi="Times New Roman" w:cs="Times New Roman" w:hint="eastAsia"/>
              </w:rPr>
              <w:t>4</w:t>
            </w:r>
          </w:p>
        </w:tc>
        <w:tc>
          <w:tcPr>
            <w:tcW w:w="10457" w:type="dxa"/>
            <w:tcBorders>
              <w:top w:val="single" w:sz="4" w:space="0" w:color="auto"/>
              <w:left w:val="nil"/>
              <w:bottom w:val="single" w:sz="4" w:space="0" w:color="auto"/>
              <w:right w:val="single" w:sz="4" w:space="0" w:color="auto"/>
            </w:tcBorders>
            <w:noWrap/>
          </w:tcPr>
          <w:p w14:paraId="0DD54D85" w14:textId="77777777" w:rsidR="00C87D23" w:rsidRDefault="00C87D23" w:rsidP="00C107E0">
            <w:pPr>
              <w:adjustRightInd w:val="0"/>
              <w:snapToGrid w:val="0"/>
              <w:spacing w:beforeLines="50" w:before="156"/>
              <w:jc w:val="both"/>
              <w:rPr>
                <w:rFonts w:ascii="Times New Roman" w:hAnsi="Times New Roman" w:cs="Times New Roman"/>
              </w:rPr>
            </w:pPr>
            <w:r>
              <w:rPr>
                <w:rFonts w:ascii="Times New Roman" w:hAnsi="Times New Roman" w:cs="Times New Roman" w:hint="eastAsia"/>
              </w:rPr>
              <w:t xml:space="preserve">Peripheral honeycomb (with or without septal and interstitial thickening) covering </w:t>
            </w:r>
            <w:bookmarkStart w:id="10" w:name="OLE_LINK333"/>
            <w:r>
              <w:rPr>
                <w:rFonts w:ascii="Times New Roman" w:hAnsi="Times New Roman" w:cs="Times New Roman" w:hint="eastAsia"/>
              </w:rPr>
              <w:t>50%-75%</w:t>
            </w:r>
            <w:bookmarkEnd w:id="10"/>
            <w:r>
              <w:rPr>
                <w:rFonts w:ascii="Times New Roman" w:hAnsi="Times New Roman" w:cs="Times New Roman" w:hint="eastAsia"/>
              </w:rPr>
              <w:t xml:space="preserve"> in lung lobules</w:t>
            </w:r>
          </w:p>
        </w:tc>
      </w:tr>
      <w:tr w:rsidR="00C87D23" w14:paraId="53FF9F3E" w14:textId="77777777" w:rsidTr="00C107E0">
        <w:trPr>
          <w:trHeight w:val="320"/>
          <w:jc w:val="center"/>
        </w:trPr>
        <w:tc>
          <w:tcPr>
            <w:tcW w:w="567" w:type="dxa"/>
            <w:tcBorders>
              <w:top w:val="single" w:sz="4" w:space="0" w:color="auto"/>
              <w:left w:val="single" w:sz="4" w:space="0" w:color="auto"/>
              <w:bottom w:val="single" w:sz="4" w:space="0" w:color="auto"/>
              <w:right w:val="single" w:sz="4" w:space="0" w:color="auto"/>
            </w:tcBorders>
            <w:noWrap/>
          </w:tcPr>
          <w:p w14:paraId="178EABCD" w14:textId="77777777" w:rsidR="00C87D23" w:rsidRDefault="00C87D23" w:rsidP="00C107E0">
            <w:pPr>
              <w:adjustRightInd w:val="0"/>
              <w:snapToGrid w:val="0"/>
              <w:spacing w:beforeLines="50" w:before="156"/>
              <w:jc w:val="center"/>
              <w:rPr>
                <w:rFonts w:ascii="Times New Roman" w:hAnsi="Times New Roman" w:cs="Times New Roman"/>
              </w:rPr>
            </w:pPr>
            <w:r>
              <w:rPr>
                <w:rFonts w:ascii="Times New Roman" w:hAnsi="Times New Roman" w:cs="Times New Roman" w:hint="eastAsia"/>
              </w:rPr>
              <w:t>5</w:t>
            </w:r>
          </w:p>
        </w:tc>
        <w:tc>
          <w:tcPr>
            <w:tcW w:w="10457" w:type="dxa"/>
            <w:tcBorders>
              <w:top w:val="single" w:sz="4" w:space="0" w:color="auto"/>
              <w:left w:val="nil"/>
              <w:bottom w:val="single" w:sz="4" w:space="0" w:color="auto"/>
              <w:right w:val="single" w:sz="4" w:space="0" w:color="auto"/>
            </w:tcBorders>
            <w:noWrap/>
          </w:tcPr>
          <w:p w14:paraId="57618A33" w14:textId="77777777" w:rsidR="00C87D23" w:rsidRDefault="00C87D23" w:rsidP="00C107E0">
            <w:pPr>
              <w:adjustRightInd w:val="0"/>
              <w:snapToGrid w:val="0"/>
              <w:spacing w:beforeLines="50" w:before="156"/>
              <w:jc w:val="both"/>
              <w:rPr>
                <w:rFonts w:ascii="Times New Roman" w:hAnsi="Times New Roman" w:cs="Times New Roman"/>
              </w:rPr>
            </w:pPr>
            <w:r>
              <w:rPr>
                <w:rFonts w:ascii="Times New Roman" w:hAnsi="Times New Roman" w:cs="Times New Roman" w:hint="eastAsia"/>
              </w:rPr>
              <w:t>Peripheral honeycomb (with or without septal and interstitial thickening) covering &gt;75% in lung lobules</w:t>
            </w:r>
          </w:p>
        </w:tc>
      </w:tr>
    </w:tbl>
    <w:p w14:paraId="108CE9C3" w14:textId="77777777" w:rsidR="00C87D23" w:rsidRDefault="00C87D23" w:rsidP="00C87D23">
      <w:pPr>
        <w:adjustRightInd w:val="0"/>
        <w:snapToGrid w:val="0"/>
        <w:spacing w:beforeLines="50" w:before="156"/>
        <w:jc w:val="both"/>
        <w:rPr>
          <w:rFonts w:ascii="Times New Roman" w:hAnsi="Times New Roman" w:cs="Times New Roman"/>
          <w:b/>
          <w:bCs/>
        </w:rPr>
      </w:pPr>
    </w:p>
    <w:p w14:paraId="08F0A852" w14:textId="77777777" w:rsidR="00380805" w:rsidRDefault="00380805" w:rsidP="00380805">
      <w:pPr>
        <w:tabs>
          <w:tab w:val="left" w:pos="841"/>
        </w:tabs>
        <w:rPr>
          <w:rFonts w:ascii="Times New Roman" w:hAnsi="Times New Roman" w:cs="Times New Roman"/>
        </w:rPr>
      </w:pPr>
      <w:r>
        <w:rPr>
          <w:rFonts w:ascii="Times New Roman" w:hAnsi="Times New Roman" w:cs="Times New Roman"/>
        </w:rPr>
        <w:tab/>
      </w:r>
    </w:p>
    <w:p w14:paraId="13761A66" w14:textId="77777777" w:rsidR="00380805" w:rsidRDefault="00380805" w:rsidP="00380805">
      <w:pPr>
        <w:tabs>
          <w:tab w:val="left" w:pos="841"/>
        </w:tabs>
        <w:rPr>
          <w:rFonts w:ascii="Times New Roman" w:hAnsi="Times New Roman" w:cs="Times New Roman"/>
        </w:rPr>
      </w:pPr>
    </w:p>
    <w:p w14:paraId="34DF6EE8" w14:textId="77777777" w:rsidR="00380805" w:rsidRDefault="00380805" w:rsidP="00380805">
      <w:pPr>
        <w:tabs>
          <w:tab w:val="left" w:pos="841"/>
        </w:tabs>
        <w:rPr>
          <w:rFonts w:ascii="Times New Roman" w:hAnsi="Times New Roman" w:cs="Times New Roman"/>
        </w:rPr>
      </w:pPr>
    </w:p>
    <w:p w14:paraId="7AAE886E" w14:textId="77777777" w:rsidR="00380805" w:rsidRDefault="00380805" w:rsidP="00380805">
      <w:pPr>
        <w:tabs>
          <w:tab w:val="left" w:pos="841"/>
        </w:tabs>
        <w:rPr>
          <w:rFonts w:ascii="Times New Roman" w:hAnsi="Times New Roman" w:cs="Times New Roman"/>
        </w:rPr>
      </w:pPr>
    </w:p>
    <w:p w14:paraId="14B4CF1D" w14:textId="77777777" w:rsidR="00380805" w:rsidRDefault="00380805" w:rsidP="00380805">
      <w:pPr>
        <w:tabs>
          <w:tab w:val="left" w:pos="841"/>
        </w:tabs>
        <w:rPr>
          <w:rFonts w:ascii="Times New Roman" w:hAnsi="Times New Roman" w:cs="Times New Roman"/>
        </w:rPr>
      </w:pPr>
    </w:p>
    <w:p w14:paraId="777A356B" w14:textId="77777777" w:rsidR="00380805" w:rsidRDefault="00380805" w:rsidP="00380805">
      <w:pPr>
        <w:tabs>
          <w:tab w:val="left" w:pos="841"/>
        </w:tabs>
        <w:rPr>
          <w:rFonts w:ascii="Times New Roman" w:hAnsi="Times New Roman" w:cs="Times New Roman"/>
        </w:rPr>
      </w:pPr>
    </w:p>
    <w:p w14:paraId="26603851" w14:textId="77777777" w:rsidR="00380805" w:rsidRDefault="00380805" w:rsidP="00380805">
      <w:pPr>
        <w:tabs>
          <w:tab w:val="left" w:pos="841"/>
        </w:tabs>
        <w:rPr>
          <w:rFonts w:ascii="Times New Roman" w:hAnsi="Times New Roman" w:cs="Times New Roman"/>
        </w:rPr>
      </w:pPr>
    </w:p>
    <w:p w14:paraId="545D4B60" w14:textId="77777777" w:rsidR="00380805" w:rsidRDefault="00380805" w:rsidP="00380805">
      <w:pPr>
        <w:tabs>
          <w:tab w:val="left" w:pos="841"/>
        </w:tabs>
        <w:rPr>
          <w:rFonts w:ascii="Times New Roman" w:hAnsi="Times New Roman" w:cs="Times New Roman"/>
        </w:rPr>
      </w:pPr>
    </w:p>
    <w:p w14:paraId="1A217473" w14:textId="77777777" w:rsidR="00380805" w:rsidRDefault="00380805" w:rsidP="00380805">
      <w:pPr>
        <w:tabs>
          <w:tab w:val="left" w:pos="841"/>
        </w:tabs>
        <w:rPr>
          <w:rFonts w:ascii="Times New Roman" w:hAnsi="Times New Roman" w:cs="Times New Roman"/>
        </w:rPr>
      </w:pPr>
    </w:p>
    <w:p w14:paraId="107D19B3" w14:textId="77777777" w:rsidR="00380805" w:rsidRDefault="00380805" w:rsidP="00380805">
      <w:pPr>
        <w:tabs>
          <w:tab w:val="left" w:pos="841"/>
        </w:tabs>
        <w:rPr>
          <w:rFonts w:ascii="Times New Roman" w:hAnsi="Times New Roman" w:cs="Times New Roman"/>
        </w:rPr>
      </w:pPr>
    </w:p>
    <w:p w14:paraId="2A4FAB2A" w14:textId="77777777" w:rsidR="00380805" w:rsidRDefault="00380805" w:rsidP="00380805">
      <w:pPr>
        <w:tabs>
          <w:tab w:val="left" w:pos="841"/>
        </w:tabs>
        <w:rPr>
          <w:rFonts w:ascii="Times New Roman" w:hAnsi="Times New Roman" w:cs="Times New Roman"/>
        </w:rPr>
      </w:pPr>
    </w:p>
    <w:p w14:paraId="4D663A81" w14:textId="77777777" w:rsidR="00380805" w:rsidRDefault="00380805" w:rsidP="00380805">
      <w:pPr>
        <w:tabs>
          <w:tab w:val="left" w:pos="841"/>
        </w:tabs>
        <w:rPr>
          <w:rFonts w:ascii="Times New Roman" w:hAnsi="Times New Roman" w:cs="Times New Roman"/>
        </w:rPr>
      </w:pPr>
    </w:p>
    <w:p w14:paraId="65DF554E" w14:textId="77777777" w:rsidR="00380805" w:rsidRDefault="00380805" w:rsidP="00380805">
      <w:pPr>
        <w:tabs>
          <w:tab w:val="left" w:pos="841"/>
        </w:tabs>
        <w:rPr>
          <w:rFonts w:ascii="Times New Roman" w:hAnsi="Times New Roman" w:cs="Times New Roman"/>
        </w:rPr>
      </w:pPr>
    </w:p>
    <w:p w14:paraId="43D8877F" w14:textId="77777777" w:rsidR="00380805" w:rsidRDefault="00380805" w:rsidP="00380805">
      <w:pPr>
        <w:tabs>
          <w:tab w:val="left" w:pos="841"/>
        </w:tabs>
        <w:rPr>
          <w:rFonts w:ascii="Times New Roman" w:hAnsi="Times New Roman" w:cs="Times New Roman"/>
        </w:rPr>
      </w:pPr>
    </w:p>
    <w:p w14:paraId="64D2FE22" w14:textId="77777777" w:rsidR="00380805" w:rsidRDefault="00380805" w:rsidP="00380805">
      <w:pPr>
        <w:tabs>
          <w:tab w:val="left" w:pos="841"/>
        </w:tabs>
        <w:rPr>
          <w:rFonts w:ascii="Times New Roman" w:hAnsi="Times New Roman" w:cs="Times New Roman"/>
        </w:rPr>
      </w:pPr>
    </w:p>
    <w:p w14:paraId="0D6C46E1" w14:textId="77777777" w:rsidR="00380805" w:rsidRDefault="00380805" w:rsidP="00380805">
      <w:pPr>
        <w:tabs>
          <w:tab w:val="left" w:pos="841"/>
        </w:tabs>
        <w:rPr>
          <w:rFonts w:ascii="Times New Roman" w:hAnsi="Times New Roman" w:cs="Times New Roman"/>
        </w:rPr>
      </w:pPr>
    </w:p>
    <w:p w14:paraId="0DE7E821" w14:textId="77777777" w:rsidR="00380805" w:rsidRDefault="00380805" w:rsidP="00380805">
      <w:pPr>
        <w:tabs>
          <w:tab w:val="left" w:pos="841"/>
        </w:tabs>
        <w:rPr>
          <w:rFonts w:ascii="Times New Roman" w:hAnsi="Times New Roman" w:cs="Times New Roman"/>
        </w:rPr>
      </w:pPr>
    </w:p>
    <w:p w14:paraId="14C0EAEB" w14:textId="77777777" w:rsidR="00380805" w:rsidRDefault="00380805" w:rsidP="00380805">
      <w:pPr>
        <w:tabs>
          <w:tab w:val="left" w:pos="841"/>
        </w:tabs>
        <w:rPr>
          <w:rFonts w:ascii="Times New Roman" w:hAnsi="Times New Roman" w:cs="Times New Roman"/>
        </w:rPr>
      </w:pPr>
    </w:p>
    <w:p w14:paraId="4801044D" w14:textId="77777777" w:rsidR="00380805" w:rsidRDefault="00380805" w:rsidP="00380805">
      <w:pPr>
        <w:tabs>
          <w:tab w:val="left" w:pos="841"/>
        </w:tabs>
        <w:rPr>
          <w:rFonts w:ascii="Times New Roman" w:hAnsi="Times New Roman" w:cs="Times New Roman"/>
        </w:rPr>
      </w:pPr>
    </w:p>
    <w:p w14:paraId="6A0ECA06" w14:textId="77777777" w:rsidR="00380805" w:rsidRDefault="00380805" w:rsidP="00380805">
      <w:pPr>
        <w:tabs>
          <w:tab w:val="left" w:pos="841"/>
        </w:tabs>
        <w:rPr>
          <w:rFonts w:ascii="Times New Roman" w:hAnsi="Times New Roman" w:cs="Times New Roman"/>
        </w:rPr>
      </w:pPr>
    </w:p>
    <w:p w14:paraId="54693008" w14:textId="77777777" w:rsidR="00380805" w:rsidRDefault="00380805" w:rsidP="00380805">
      <w:pPr>
        <w:tabs>
          <w:tab w:val="left" w:pos="841"/>
        </w:tabs>
        <w:rPr>
          <w:rFonts w:ascii="Times New Roman" w:hAnsi="Times New Roman" w:cs="Times New Roman"/>
        </w:rPr>
      </w:pPr>
    </w:p>
    <w:p w14:paraId="6264734D" w14:textId="77777777" w:rsidR="0003140B" w:rsidRDefault="0003140B" w:rsidP="00380805">
      <w:pPr>
        <w:tabs>
          <w:tab w:val="left" w:pos="841"/>
        </w:tabs>
        <w:rPr>
          <w:rFonts w:ascii="Times New Roman" w:hAnsi="Times New Roman" w:cs="Times New Roman"/>
        </w:rPr>
      </w:pPr>
    </w:p>
    <w:p w14:paraId="42A84D5B" w14:textId="77777777" w:rsidR="0003140B" w:rsidRDefault="0003140B" w:rsidP="00380805">
      <w:pPr>
        <w:tabs>
          <w:tab w:val="left" w:pos="841"/>
        </w:tabs>
        <w:rPr>
          <w:rFonts w:ascii="Times New Roman" w:hAnsi="Times New Roman" w:cs="Times New Roman"/>
        </w:rPr>
      </w:pPr>
    </w:p>
    <w:p w14:paraId="4DAC639D" w14:textId="77777777" w:rsidR="0003140B" w:rsidRDefault="0003140B" w:rsidP="00380805">
      <w:pPr>
        <w:tabs>
          <w:tab w:val="left" w:pos="841"/>
        </w:tabs>
        <w:rPr>
          <w:rFonts w:ascii="Times New Roman" w:hAnsi="Times New Roman" w:cs="Times New Roman"/>
        </w:rPr>
      </w:pPr>
    </w:p>
    <w:p w14:paraId="697669C8" w14:textId="77777777" w:rsidR="0003140B" w:rsidRDefault="0003140B" w:rsidP="00380805">
      <w:pPr>
        <w:tabs>
          <w:tab w:val="left" w:pos="841"/>
        </w:tabs>
        <w:rPr>
          <w:rFonts w:ascii="Times New Roman" w:hAnsi="Times New Roman" w:cs="Times New Roman"/>
        </w:rPr>
      </w:pPr>
    </w:p>
    <w:p w14:paraId="7EC4FF22" w14:textId="77777777" w:rsidR="0003140B" w:rsidRDefault="0003140B" w:rsidP="00380805">
      <w:pPr>
        <w:tabs>
          <w:tab w:val="left" w:pos="841"/>
        </w:tabs>
        <w:rPr>
          <w:rFonts w:ascii="Times New Roman" w:hAnsi="Times New Roman" w:cs="Times New Roman"/>
        </w:rPr>
      </w:pPr>
    </w:p>
    <w:p w14:paraId="667CC79E" w14:textId="77777777" w:rsidR="0003140B" w:rsidRDefault="0003140B" w:rsidP="00380805">
      <w:pPr>
        <w:tabs>
          <w:tab w:val="left" w:pos="841"/>
        </w:tabs>
        <w:rPr>
          <w:rFonts w:ascii="Times New Roman" w:hAnsi="Times New Roman" w:cs="Times New Roman"/>
        </w:rPr>
      </w:pPr>
    </w:p>
    <w:p w14:paraId="5C02D36F" w14:textId="77777777" w:rsidR="0003140B" w:rsidRDefault="0003140B" w:rsidP="00380805">
      <w:pPr>
        <w:tabs>
          <w:tab w:val="left" w:pos="841"/>
        </w:tabs>
        <w:rPr>
          <w:rFonts w:ascii="Times New Roman" w:hAnsi="Times New Roman" w:cs="Times New Roman"/>
        </w:rPr>
      </w:pPr>
    </w:p>
    <w:p w14:paraId="73763DC3" w14:textId="77777777" w:rsidR="0003140B" w:rsidRDefault="0003140B" w:rsidP="00380805">
      <w:pPr>
        <w:tabs>
          <w:tab w:val="left" w:pos="841"/>
        </w:tabs>
        <w:rPr>
          <w:rFonts w:ascii="Times New Roman" w:hAnsi="Times New Roman" w:cs="Times New Roman"/>
        </w:rPr>
      </w:pPr>
    </w:p>
    <w:p w14:paraId="1A2C4606" w14:textId="77777777" w:rsidR="0003140B" w:rsidRDefault="0003140B" w:rsidP="00380805">
      <w:pPr>
        <w:tabs>
          <w:tab w:val="left" w:pos="841"/>
        </w:tabs>
        <w:rPr>
          <w:rFonts w:ascii="Times New Roman" w:hAnsi="Times New Roman" w:cs="Times New Roman"/>
        </w:rPr>
      </w:pPr>
    </w:p>
    <w:p w14:paraId="2F87021D" w14:textId="77777777" w:rsidR="0003140B" w:rsidRDefault="0003140B" w:rsidP="00380805">
      <w:pPr>
        <w:tabs>
          <w:tab w:val="left" w:pos="841"/>
        </w:tabs>
        <w:rPr>
          <w:rFonts w:ascii="Times New Roman" w:hAnsi="Times New Roman" w:cs="Times New Roman"/>
        </w:rPr>
      </w:pPr>
    </w:p>
    <w:p w14:paraId="6968D345" w14:textId="77777777" w:rsidR="0003140B" w:rsidRDefault="0003140B" w:rsidP="00380805">
      <w:pPr>
        <w:tabs>
          <w:tab w:val="left" w:pos="841"/>
        </w:tabs>
        <w:rPr>
          <w:rFonts w:ascii="Times New Roman" w:hAnsi="Times New Roman" w:cs="Times New Roman"/>
        </w:rPr>
      </w:pPr>
    </w:p>
    <w:p w14:paraId="757DFBDE" w14:textId="77777777" w:rsidR="00380805" w:rsidRDefault="00380805" w:rsidP="00380805">
      <w:pPr>
        <w:adjustRightInd w:val="0"/>
        <w:snapToGrid w:val="0"/>
        <w:jc w:val="center"/>
        <w:rPr>
          <w:rFonts w:ascii="Times New Roman" w:hAnsi="Times New Roman" w:cs="Times New Roman"/>
          <w:b/>
          <w:bCs/>
        </w:rPr>
      </w:pPr>
      <w:r>
        <w:rPr>
          <w:rFonts w:ascii="Times New Roman" w:hAnsi="Times New Roman" w:cs="Times New Roman"/>
          <w:b/>
          <w:bCs/>
          <w:noProof/>
        </w:rPr>
        <w:lastRenderedPageBreak/>
        <w:drawing>
          <wp:inline distT="0" distB="0" distL="0" distR="0" wp14:anchorId="663DADF5" wp14:editId="674783FE">
            <wp:extent cx="5270500" cy="4302760"/>
            <wp:effectExtent l="0" t="0" r="0" b="254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6" cstate="print">
                      <a:extLst>
                        <a:ext uri="{28A0092B-C50C-407E-A947-70E740481C1C}">
                          <a14:useLocalDpi xmlns:a14="http://schemas.microsoft.com/office/drawing/2010/main" val="0"/>
                        </a:ext>
                      </a:extLst>
                    </a:blip>
                    <a:stretch>
                      <a:fillRect/>
                    </a:stretch>
                  </pic:blipFill>
                  <pic:spPr>
                    <a:xfrm>
                      <a:off x="0" y="0"/>
                      <a:ext cx="5270500" cy="4302760"/>
                    </a:xfrm>
                    <a:prstGeom prst="rect">
                      <a:avLst/>
                    </a:prstGeom>
                  </pic:spPr>
                </pic:pic>
              </a:graphicData>
            </a:graphic>
          </wp:inline>
        </w:drawing>
      </w:r>
    </w:p>
    <w:p w14:paraId="7D3472E0" w14:textId="77777777" w:rsidR="00380805" w:rsidRDefault="00380805" w:rsidP="00380805">
      <w:pPr>
        <w:adjustRightInd w:val="0"/>
        <w:snapToGrid w:val="0"/>
        <w:jc w:val="both"/>
        <w:rPr>
          <w:rFonts w:ascii="Times New Roman" w:hAnsi="Times New Roman" w:cs="Times New Roman"/>
        </w:rPr>
      </w:pPr>
      <w:r w:rsidRPr="00D167A3">
        <w:rPr>
          <w:rFonts w:ascii="Times New Roman" w:hAnsi="Times New Roman" w:cs="Times New Roman" w:hint="eastAsia"/>
          <w:b/>
          <w:bCs/>
        </w:rPr>
        <w:t>F</w:t>
      </w:r>
      <w:r w:rsidRPr="00D167A3">
        <w:rPr>
          <w:rFonts w:ascii="Times New Roman" w:hAnsi="Times New Roman" w:cs="Times New Roman"/>
          <w:b/>
          <w:bCs/>
        </w:rPr>
        <w:t xml:space="preserve">igure </w:t>
      </w:r>
      <w:r>
        <w:rPr>
          <w:rFonts w:ascii="Times New Roman" w:hAnsi="Times New Roman" w:cs="Times New Roman"/>
          <w:b/>
          <w:bCs/>
        </w:rPr>
        <w:t>S</w:t>
      </w:r>
      <w:r w:rsidRPr="00D167A3">
        <w:rPr>
          <w:rFonts w:ascii="Times New Roman" w:hAnsi="Times New Roman" w:cs="Times New Roman"/>
          <w:b/>
          <w:bCs/>
        </w:rPr>
        <w:t xml:space="preserve">1. </w:t>
      </w:r>
      <w:bookmarkStart w:id="11" w:name="OLE_LINK1605"/>
      <w:bookmarkStart w:id="12" w:name="OLE_LINK1606"/>
      <w:r w:rsidR="002C5C66">
        <w:rPr>
          <w:rFonts w:ascii="Times New Roman" w:hAnsi="Times New Roman" w:cs="Times New Roman"/>
        </w:rPr>
        <w:t>I</w:t>
      </w:r>
      <w:r w:rsidRPr="00D167A3">
        <w:rPr>
          <w:rFonts w:ascii="Times New Roman" w:hAnsi="Times New Roman" w:cs="Times New Roman" w:hint="eastAsia"/>
        </w:rPr>
        <w:t>l</w:t>
      </w:r>
      <w:r w:rsidRPr="00D167A3">
        <w:rPr>
          <w:rFonts w:ascii="Times New Roman" w:hAnsi="Times New Roman" w:cs="Times New Roman"/>
        </w:rPr>
        <w:t xml:space="preserve">lustrated distribution of statistically significant </w:t>
      </w:r>
      <w:r w:rsidRPr="00D167A3">
        <w:rPr>
          <w:rFonts w:ascii="Times New Roman" w:hAnsi="Times New Roman" w:cs="Times New Roman" w:hint="eastAsia"/>
        </w:rPr>
        <w:t>clinical</w:t>
      </w:r>
      <w:r w:rsidRPr="00D167A3">
        <w:rPr>
          <w:rFonts w:ascii="Times New Roman" w:hAnsi="Times New Roman" w:cs="Times New Roman"/>
        </w:rPr>
        <w:t xml:space="preserve"> indicators </w:t>
      </w:r>
      <w:r w:rsidR="002C5C66">
        <w:rPr>
          <w:rFonts w:ascii="Times New Roman" w:hAnsi="Times New Roman" w:cs="Times New Roman"/>
        </w:rPr>
        <w:t>for</w:t>
      </w:r>
      <w:r w:rsidRPr="00D167A3">
        <w:rPr>
          <w:rFonts w:ascii="Times New Roman" w:hAnsi="Times New Roman" w:cs="Times New Roman"/>
        </w:rPr>
        <w:t xml:space="preserve"> IPF patients</w:t>
      </w:r>
      <w:bookmarkEnd w:id="11"/>
      <w:bookmarkEnd w:id="12"/>
      <w:r w:rsidR="00C3067D">
        <w:rPr>
          <w:rFonts w:ascii="Times New Roman" w:hAnsi="Times New Roman" w:cs="Times New Roman"/>
        </w:rPr>
        <w:t xml:space="preserve">. </w:t>
      </w:r>
      <w:r w:rsidR="00C3067D" w:rsidRPr="00C3067D">
        <w:rPr>
          <w:rFonts w:ascii="Times New Roman" w:hAnsi="Times New Roman" w:cs="Times New Roman"/>
        </w:rPr>
        <w:t xml:space="preserve">KL-6, </w:t>
      </w:r>
      <w:proofErr w:type="spellStart"/>
      <w:r w:rsidR="00C3067D" w:rsidRPr="00C3067D">
        <w:rPr>
          <w:rFonts w:ascii="Times New Roman" w:hAnsi="Times New Roman" w:cs="Times New Roman"/>
        </w:rPr>
        <w:t>krebs</w:t>
      </w:r>
      <w:proofErr w:type="spellEnd"/>
      <w:r w:rsidR="00C3067D" w:rsidRPr="00C3067D">
        <w:rPr>
          <w:rFonts w:ascii="Times New Roman" w:hAnsi="Times New Roman" w:cs="Times New Roman"/>
        </w:rPr>
        <w:t xml:space="preserve"> von den lungen-6;</w:t>
      </w:r>
      <w:r w:rsidR="00C3067D">
        <w:rPr>
          <w:rFonts w:ascii="Times New Roman" w:hAnsi="Times New Roman" w:cs="Times New Roman"/>
        </w:rPr>
        <w:t xml:space="preserve"> </w:t>
      </w:r>
      <w:r w:rsidR="00C3067D" w:rsidRPr="00C3067D">
        <w:rPr>
          <w:rFonts w:ascii="Times New Roman" w:hAnsi="Times New Roman" w:cs="Times New Roman"/>
        </w:rPr>
        <w:t>CRP, C-reactive protein;</w:t>
      </w:r>
      <w:r w:rsidR="00C3067D">
        <w:rPr>
          <w:rFonts w:ascii="Times New Roman" w:hAnsi="Times New Roman" w:cs="Times New Roman"/>
        </w:rPr>
        <w:t xml:space="preserve"> </w:t>
      </w:r>
      <w:r w:rsidR="00C3067D" w:rsidRPr="00C3067D">
        <w:rPr>
          <w:rFonts w:ascii="Times New Roman" w:hAnsi="Times New Roman" w:cs="Times New Roman"/>
        </w:rPr>
        <w:t>D-D, dimer-dimer;</w:t>
      </w:r>
      <w:r w:rsidR="00C3067D">
        <w:rPr>
          <w:rFonts w:ascii="Times New Roman" w:hAnsi="Times New Roman" w:cs="Times New Roman"/>
        </w:rPr>
        <w:t xml:space="preserve"> </w:t>
      </w:r>
      <w:r w:rsidR="00C3067D" w:rsidRPr="00C3067D">
        <w:rPr>
          <w:rFonts w:ascii="Times New Roman" w:hAnsi="Times New Roman" w:cs="Times New Roman"/>
        </w:rPr>
        <w:t>IL-2, interleukin-2; IL-4, interleukin-4; IL-6, interleukin-6; IL-10, interleukin-10</w:t>
      </w:r>
      <w:r w:rsidR="00C3067D">
        <w:rPr>
          <w:rFonts w:ascii="Times New Roman" w:hAnsi="Times New Roman" w:cs="Times New Roman"/>
        </w:rPr>
        <w:t>.</w:t>
      </w:r>
    </w:p>
    <w:p w14:paraId="4279CF43" w14:textId="77777777" w:rsidR="00382133" w:rsidRDefault="00382133" w:rsidP="00380805">
      <w:pPr>
        <w:adjustRightInd w:val="0"/>
        <w:snapToGrid w:val="0"/>
        <w:jc w:val="both"/>
        <w:rPr>
          <w:rFonts w:ascii="Times New Roman" w:hAnsi="Times New Roman" w:cs="Times New Roman"/>
        </w:rPr>
      </w:pPr>
    </w:p>
    <w:p w14:paraId="6A95FBA7" w14:textId="77777777" w:rsidR="00382133" w:rsidRDefault="00382133" w:rsidP="00380805">
      <w:pPr>
        <w:adjustRightInd w:val="0"/>
        <w:snapToGrid w:val="0"/>
        <w:jc w:val="both"/>
        <w:rPr>
          <w:rFonts w:ascii="Times New Roman" w:hAnsi="Times New Roman" w:cs="Times New Roman"/>
        </w:rPr>
      </w:pPr>
    </w:p>
    <w:p w14:paraId="4B9D4190" w14:textId="77777777" w:rsidR="00382133" w:rsidRDefault="00382133" w:rsidP="00380805">
      <w:pPr>
        <w:adjustRightInd w:val="0"/>
        <w:snapToGrid w:val="0"/>
        <w:jc w:val="both"/>
        <w:rPr>
          <w:rFonts w:ascii="Times New Roman" w:hAnsi="Times New Roman" w:cs="Times New Roman"/>
        </w:rPr>
      </w:pPr>
    </w:p>
    <w:p w14:paraId="0A941AE0" w14:textId="77777777" w:rsidR="00382133" w:rsidRDefault="00382133" w:rsidP="00380805">
      <w:pPr>
        <w:adjustRightInd w:val="0"/>
        <w:snapToGrid w:val="0"/>
        <w:jc w:val="both"/>
        <w:rPr>
          <w:rFonts w:ascii="Times New Roman" w:hAnsi="Times New Roman" w:cs="Times New Roman"/>
        </w:rPr>
      </w:pPr>
    </w:p>
    <w:p w14:paraId="66CD8100" w14:textId="77777777" w:rsidR="00382133" w:rsidRDefault="00382133" w:rsidP="00380805">
      <w:pPr>
        <w:adjustRightInd w:val="0"/>
        <w:snapToGrid w:val="0"/>
        <w:jc w:val="both"/>
        <w:rPr>
          <w:rFonts w:ascii="Times New Roman" w:hAnsi="Times New Roman" w:cs="Times New Roman"/>
        </w:rPr>
      </w:pPr>
    </w:p>
    <w:p w14:paraId="08908628" w14:textId="77777777" w:rsidR="00382133" w:rsidRDefault="00382133" w:rsidP="00380805">
      <w:pPr>
        <w:adjustRightInd w:val="0"/>
        <w:snapToGrid w:val="0"/>
        <w:jc w:val="both"/>
        <w:rPr>
          <w:rFonts w:ascii="Times New Roman" w:hAnsi="Times New Roman" w:cs="Times New Roman"/>
        </w:rPr>
      </w:pPr>
    </w:p>
    <w:p w14:paraId="1E06FA43" w14:textId="77777777" w:rsidR="00382133" w:rsidRDefault="00382133" w:rsidP="00380805">
      <w:pPr>
        <w:adjustRightInd w:val="0"/>
        <w:snapToGrid w:val="0"/>
        <w:jc w:val="both"/>
        <w:rPr>
          <w:rFonts w:ascii="Times New Roman" w:hAnsi="Times New Roman" w:cs="Times New Roman"/>
        </w:rPr>
      </w:pPr>
    </w:p>
    <w:p w14:paraId="15B3B221" w14:textId="77777777" w:rsidR="00382133" w:rsidRDefault="00382133" w:rsidP="00380805">
      <w:pPr>
        <w:adjustRightInd w:val="0"/>
        <w:snapToGrid w:val="0"/>
        <w:jc w:val="both"/>
        <w:rPr>
          <w:rFonts w:ascii="Times New Roman" w:hAnsi="Times New Roman" w:cs="Times New Roman"/>
        </w:rPr>
      </w:pPr>
    </w:p>
    <w:p w14:paraId="1585ABDD" w14:textId="77777777" w:rsidR="00382133" w:rsidRDefault="00382133" w:rsidP="00380805">
      <w:pPr>
        <w:adjustRightInd w:val="0"/>
        <w:snapToGrid w:val="0"/>
        <w:jc w:val="both"/>
        <w:rPr>
          <w:rFonts w:ascii="Times New Roman" w:hAnsi="Times New Roman" w:cs="Times New Roman"/>
        </w:rPr>
      </w:pPr>
    </w:p>
    <w:p w14:paraId="7651491B" w14:textId="77777777" w:rsidR="00382133" w:rsidRDefault="00382133" w:rsidP="00380805">
      <w:pPr>
        <w:adjustRightInd w:val="0"/>
        <w:snapToGrid w:val="0"/>
        <w:jc w:val="both"/>
        <w:rPr>
          <w:rFonts w:ascii="Times New Roman" w:hAnsi="Times New Roman" w:cs="Times New Roman"/>
        </w:rPr>
      </w:pPr>
    </w:p>
    <w:p w14:paraId="5778F4F0" w14:textId="77777777" w:rsidR="00382133" w:rsidRDefault="00382133" w:rsidP="00380805">
      <w:pPr>
        <w:adjustRightInd w:val="0"/>
        <w:snapToGrid w:val="0"/>
        <w:jc w:val="both"/>
        <w:rPr>
          <w:rFonts w:ascii="Times New Roman" w:hAnsi="Times New Roman" w:cs="Times New Roman"/>
        </w:rPr>
      </w:pPr>
    </w:p>
    <w:p w14:paraId="45384DAF" w14:textId="77777777" w:rsidR="00382133" w:rsidRDefault="00382133" w:rsidP="00380805">
      <w:pPr>
        <w:adjustRightInd w:val="0"/>
        <w:snapToGrid w:val="0"/>
        <w:jc w:val="both"/>
        <w:rPr>
          <w:rFonts w:ascii="Times New Roman" w:hAnsi="Times New Roman" w:cs="Times New Roman"/>
        </w:rPr>
      </w:pPr>
    </w:p>
    <w:p w14:paraId="214AFA66" w14:textId="77777777" w:rsidR="00382133" w:rsidRDefault="00382133" w:rsidP="00380805">
      <w:pPr>
        <w:adjustRightInd w:val="0"/>
        <w:snapToGrid w:val="0"/>
        <w:jc w:val="both"/>
        <w:rPr>
          <w:rFonts w:ascii="Times New Roman" w:hAnsi="Times New Roman" w:cs="Times New Roman"/>
        </w:rPr>
      </w:pPr>
    </w:p>
    <w:p w14:paraId="22DE89A7" w14:textId="77777777" w:rsidR="00382133" w:rsidRDefault="00382133" w:rsidP="00380805">
      <w:pPr>
        <w:adjustRightInd w:val="0"/>
        <w:snapToGrid w:val="0"/>
        <w:jc w:val="both"/>
        <w:rPr>
          <w:rFonts w:ascii="Times New Roman" w:hAnsi="Times New Roman" w:cs="Times New Roman"/>
        </w:rPr>
      </w:pPr>
    </w:p>
    <w:p w14:paraId="7957A587" w14:textId="77777777" w:rsidR="00382133" w:rsidRDefault="00382133" w:rsidP="00380805">
      <w:pPr>
        <w:adjustRightInd w:val="0"/>
        <w:snapToGrid w:val="0"/>
        <w:jc w:val="both"/>
        <w:rPr>
          <w:rFonts w:ascii="Times New Roman" w:hAnsi="Times New Roman" w:cs="Times New Roman"/>
        </w:rPr>
      </w:pPr>
    </w:p>
    <w:p w14:paraId="76AC8B53" w14:textId="77777777" w:rsidR="00382133" w:rsidRDefault="00382133" w:rsidP="00380805">
      <w:pPr>
        <w:adjustRightInd w:val="0"/>
        <w:snapToGrid w:val="0"/>
        <w:jc w:val="both"/>
        <w:rPr>
          <w:rFonts w:ascii="Times New Roman" w:hAnsi="Times New Roman" w:cs="Times New Roman"/>
        </w:rPr>
      </w:pPr>
    </w:p>
    <w:p w14:paraId="7BAF0ECE" w14:textId="77777777" w:rsidR="00382133" w:rsidRDefault="00382133" w:rsidP="00380805">
      <w:pPr>
        <w:adjustRightInd w:val="0"/>
        <w:snapToGrid w:val="0"/>
        <w:jc w:val="both"/>
        <w:rPr>
          <w:rFonts w:ascii="Times New Roman" w:hAnsi="Times New Roman" w:cs="Times New Roman"/>
        </w:rPr>
      </w:pPr>
    </w:p>
    <w:p w14:paraId="47118747" w14:textId="77777777" w:rsidR="00382133" w:rsidRDefault="00382133" w:rsidP="00380805">
      <w:pPr>
        <w:adjustRightInd w:val="0"/>
        <w:snapToGrid w:val="0"/>
        <w:jc w:val="both"/>
        <w:rPr>
          <w:rFonts w:ascii="Times New Roman" w:hAnsi="Times New Roman" w:cs="Times New Roman"/>
        </w:rPr>
      </w:pPr>
    </w:p>
    <w:p w14:paraId="63A137EE" w14:textId="77777777" w:rsidR="00382133" w:rsidRDefault="00382133" w:rsidP="00380805">
      <w:pPr>
        <w:adjustRightInd w:val="0"/>
        <w:snapToGrid w:val="0"/>
        <w:jc w:val="both"/>
        <w:rPr>
          <w:rFonts w:ascii="Times New Roman" w:hAnsi="Times New Roman" w:cs="Times New Roman"/>
        </w:rPr>
      </w:pPr>
    </w:p>
    <w:p w14:paraId="79FAC20F" w14:textId="77777777" w:rsidR="00382133" w:rsidRDefault="00382133" w:rsidP="00380805">
      <w:pPr>
        <w:adjustRightInd w:val="0"/>
        <w:snapToGrid w:val="0"/>
        <w:jc w:val="both"/>
        <w:rPr>
          <w:rFonts w:ascii="Times New Roman" w:hAnsi="Times New Roman" w:cs="Times New Roman"/>
        </w:rPr>
      </w:pPr>
    </w:p>
    <w:p w14:paraId="7BCEE3D9" w14:textId="77777777" w:rsidR="00382133" w:rsidRDefault="00382133" w:rsidP="00382133">
      <w:r>
        <w:rPr>
          <w:rFonts w:ascii="Times New Roman" w:hAnsi="Times New Roman" w:cs="Times New Roman" w:hint="eastAsia"/>
          <w:noProof/>
          <w:color w:val="333333"/>
          <w:shd w:val="clear" w:color="auto" w:fill="FFFFFF"/>
        </w:rPr>
        <w:lastRenderedPageBreak/>
        <w:drawing>
          <wp:inline distT="0" distB="0" distL="0" distR="0" wp14:anchorId="0AC48962" wp14:editId="30D73857">
            <wp:extent cx="4802084" cy="827006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7" cstate="print">
                      <a:extLst>
                        <a:ext uri="{28A0092B-C50C-407E-A947-70E740481C1C}">
                          <a14:useLocalDpi xmlns:a14="http://schemas.microsoft.com/office/drawing/2010/main" val="0"/>
                        </a:ext>
                      </a:extLst>
                    </a:blip>
                    <a:stretch>
                      <a:fillRect/>
                    </a:stretch>
                  </pic:blipFill>
                  <pic:spPr>
                    <a:xfrm>
                      <a:off x="0" y="0"/>
                      <a:ext cx="4885316" cy="8413400"/>
                    </a:xfrm>
                    <a:prstGeom prst="rect">
                      <a:avLst/>
                    </a:prstGeom>
                  </pic:spPr>
                </pic:pic>
              </a:graphicData>
            </a:graphic>
          </wp:inline>
        </w:drawing>
      </w:r>
    </w:p>
    <w:p w14:paraId="4B07F165" w14:textId="77777777" w:rsidR="00382133" w:rsidRDefault="00382133" w:rsidP="00382133">
      <w:pPr>
        <w:rPr>
          <w:rFonts w:ascii="Times New Roman" w:hAnsi="Times New Roman" w:cs="Times New Roman"/>
        </w:rPr>
      </w:pPr>
      <w:bookmarkStart w:id="13" w:name="OLE_LINK1568"/>
      <w:bookmarkStart w:id="14" w:name="OLE_LINK1569"/>
      <w:r w:rsidRPr="00144594">
        <w:rPr>
          <w:rFonts w:ascii="Times New Roman" w:hAnsi="Times New Roman" w:cs="Times New Roman" w:hint="eastAsia"/>
          <w:b/>
          <w:bCs/>
        </w:rPr>
        <w:t>F</w:t>
      </w:r>
      <w:r w:rsidRPr="00144594">
        <w:rPr>
          <w:rFonts w:ascii="Times New Roman" w:hAnsi="Times New Roman" w:cs="Times New Roman"/>
          <w:b/>
          <w:bCs/>
        </w:rPr>
        <w:t xml:space="preserve">igure </w:t>
      </w:r>
      <w:r>
        <w:rPr>
          <w:rFonts w:ascii="Times New Roman" w:hAnsi="Times New Roman" w:cs="Times New Roman"/>
          <w:b/>
          <w:bCs/>
        </w:rPr>
        <w:t>S2</w:t>
      </w:r>
      <w:r w:rsidRPr="00144594">
        <w:rPr>
          <w:rFonts w:ascii="Times New Roman" w:hAnsi="Times New Roman" w:cs="Times New Roman"/>
          <w:b/>
          <w:bCs/>
        </w:rPr>
        <w:t xml:space="preserve">. </w:t>
      </w:r>
      <w:bookmarkStart w:id="15" w:name="OLE_LINK1481"/>
      <w:bookmarkStart w:id="16" w:name="OLE_LINK1482"/>
      <w:bookmarkStart w:id="17" w:name="OLE_LINK1091"/>
      <w:bookmarkStart w:id="18" w:name="OLE_LINK1104"/>
      <w:bookmarkStart w:id="19" w:name="OLE_LINK1105"/>
      <w:bookmarkStart w:id="20" w:name="OLE_LINK1570"/>
      <w:r w:rsidRPr="00144594">
        <w:rPr>
          <w:rFonts w:ascii="Times New Roman" w:hAnsi="Times New Roman" w:cs="Times New Roman"/>
        </w:rPr>
        <w:t>Correlation analysis</w:t>
      </w:r>
      <w:bookmarkEnd w:id="15"/>
      <w:bookmarkEnd w:id="16"/>
      <w:r w:rsidRPr="00144594">
        <w:rPr>
          <w:rFonts w:ascii="Times New Roman" w:hAnsi="Times New Roman" w:cs="Times New Roman"/>
        </w:rPr>
        <w:t xml:space="preserve"> of clinical indicators in IPF patients. </w:t>
      </w:r>
      <w:r w:rsidRPr="00144594">
        <w:rPr>
          <w:rFonts w:ascii="Times New Roman" w:hAnsi="Times New Roman" w:cs="Times New Roman"/>
          <w:b/>
          <w:bCs/>
        </w:rPr>
        <w:t>(A), (B)</w:t>
      </w:r>
      <w:r w:rsidRPr="00144594">
        <w:rPr>
          <w:rFonts w:ascii="Times New Roman" w:hAnsi="Times New Roman" w:cs="Times New Roman"/>
        </w:rPr>
        <w:t xml:space="preserve"> separately represent before and after anti-fibrotic treatment</w:t>
      </w:r>
      <w:bookmarkEnd w:id="17"/>
      <w:bookmarkEnd w:id="18"/>
      <w:bookmarkEnd w:id="19"/>
      <w:bookmarkEnd w:id="20"/>
      <w:r w:rsidRPr="00144594">
        <w:rPr>
          <w:rFonts w:ascii="Times New Roman" w:hAnsi="Times New Roman" w:cs="Times New Roman"/>
        </w:rPr>
        <w:t>.</w:t>
      </w:r>
      <w:bookmarkEnd w:id="13"/>
      <w:bookmarkEnd w:id="14"/>
      <w:r>
        <w:rPr>
          <w:rFonts w:ascii="Times New Roman" w:hAnsi="Times New Roman" w:cs="Times New Roman"/>
        </w:rPr>
        <w:t xml:space="preserve"> </w:t>
      </w:r>
      <w:r w:rsidRPr="00901E1F">
        <w:rPr>
          <w:rFonts w:ascii="Times New Roman" w:hAnsi="Times New Roman" w:cs="Times New Roman"/>
        </w:rPr>
        <w:t xml:space="preserve">BMI, body mass index; </w:t>
      </w:r>
      <w:r w:rsidRPr="00901E1F">
        <w:rPr>
          <w:rFonts w:ascii="Times New Roman" w:hAnsi="Times New Roman" w:cs="Times New Roman"/>
        </w:rPr>
        <w:lastRenderedPageBreak/>
        <w:t xml:space="preserve">KL-6, </w:t>
      </w:r>
      <w:proofErr w:type="spellStart"/>
      <w:r w:rsidRPr="00901E1F">
        <w:rPr>
          <w:rFonts w:ascii="Times New Roman" w:hAnsi="Times New Roman" w:cs="Times New Roman"/>
        </w:rPr>
        <w:t>krebs</w:t>
      </w:r>
      <w:proofErr w:type="spellEnd"/>
      <w:r w:rsidRPr="00901E1F">
        <w:rPr>
          <w:rFonts w:ascii="Times New Roman" w:hAnsi="Times New Roman" w:cs="Times New Roman"/>
        </w:rPr>
        <w:t xml:space="preserve"> von den lungen-6; IgG, immunoglobulin G; IgA, immunoglobulin A; IgM, immunoglobulin M; CRP, C-reactive protein; IL-2, interleukin-2; IL-4, interleukin-4; IL-6, interleukin-6; IL-10, interleukin-10; D-D, dimer-dimer;</w:t>
      </w:r>
      <w:r>
        <w:rPr>
          <w:rFonts w:ascii="Times New Roman" w:hAnsi="Times New Roman" w:cs="Times New Roman"/>
        </w:rPr>
        <w:t xml:space="preserve"> </w:t>
      </w:r>
      <w:r w:rsidRPr="00901E1F">
        <w:rPr>
          <w:rFonts w:ascii="Times New Roman" w:hAnsi="Times New Roman" w:cs="Times New Roman"/>
        </w:rPr>
        <w:t>FEV1, forced expiratory volume in 1 s; FVC, forced vital capacity; DLCO, diffuse lung carbon monoxide</w:t>
      </w:r>
      <w:r>
        <w:rPr>
          <w:rFonts w:ascii="Times New Roman" w:hAnsi="Times New Roman" w:cs="Times New Roman"/>
        </w:rPr>
        <w:t>.</w:t>
      </w:r>
    </w:p>
    <w:p w14:paraId="59931D10" w14:textId="77777777" w:rsidR="00382133" w:rsidRDefault="00382133" w:rsidP="00380805">
      <w:pPr>
        <w:adjustRightInd w:val="0"/>
        <w:snapToGrid w:val="0"/>
        <w:jc w:val="both"/>
        <w:rPr>
          <w:rFonts w:ascii="Times New Roman" w:hAnsi="Times New Roman" w:cs="Times New Roman"/>
        </w:rPr>
      </w:pPr>
    </w:p>
    <w:p w14:paraId="6027E5B2" w14:textId="77777777" w:rsidR="00380805" w:rsidRDefault="00380805" w:rsidP="00380805">
      <w:pPr>
        <w:tabs>
          <w:tab w:val="left" w:pos="841"/>
        </w:tabs>
        <w:rPr>
          <w:rFonts w:ascii="Times New Roman" w:hAnsi="Times New Roman" w:cs="Times New Roman"/>
        </w:rPr>
      </w:pPr>
    </w:p>
    <w:p w14:paraId="75A3D446" w14:textId="77777777" w:rsidR="0003140B" w:rsidRDefault="0003140B" w:rsidP="00380805">
      <w:pPr>
        <w:tabs>
          <w:tab w:val="left" w:pos="841"/>
        </w:tabs>
        <w:rPr>
          <w:rFonts w:ascii="Times New Roman" w:hAnsi="Times New Roman" w:cs="Times New Roman"/>
        </w:rPr>
      </w:pPr>
    </w:p>
    <w:p w14:paraId="29136FE0" w14:textId="77777777" w:rsidR="0003140B" w:rsidRPr="002C5C66" w:rsidRDefault="0003140B" w:rsidP="00380805">
      <w:pPr>
        <w:tabs>
          <w:tab w:val="left" w:pos="841"/>
        </w:tabs>
        <w:rPr>
          <w:rFonts w:ascii="Times New Roman" w:hAnsi="Times New Roman" w:cs="Times New Roman"/>
        </w:rPr>
      </w:pPr>
    </w:p>
    <w:p w14:paraId="69B7B452" w14:textId="77777777" w:rsidR="0003140B" w:rsidRDefault="0003140B" w:rsidP="00380805">
      <w:pPr>
        <w:tabs>
          <w:tab w:val="left" w:pos="841"/>
        </w:tabs>
        <w:rPr>
          <w:rFonts w:ascii="Times New Roman" w:hAnsi="Times New Roman" w:cs="Times New Roman"/>
        </w:rPr>
      </w:pPr>
    </w:p>
    <w:p w14:paraId="478DA6B9" w14:textId="77777777" w:rsidR="0003140B" w:rsidRDefault="0003140B" w:rsidP="00380805">
      <w:pPr>
        <w:tabs>
          <w:tab w:val="left" w:pos="841"/>
        </w:tabs>
        <w:rPr>
          <w:rFonts w:ascii="Times New Roman" w:hAnsi="Times New Roman" w:cs="Times New Roman"/>
        </w:rPr>
      </w:pPr>
    </w:p>
    <w:p w14:paraId="2041E77E" w14:textId="77777777" w:rsidR="0003140B" w:rsidRDefault="0003140B" w:rsidP="00380805">
      <w:pPr>
        <w:tabs>
          <w:tab w:val="left" w:pos="841"/>
        </w:tabs>
        <w:rPr>
          <w:rFonts w:ascii="Times New Roman" w:hAnsi="Times New Roman" w:cs="Times New Roman"/>
        </w:rPr>
      </w:pPr>
    </w:p>
    <w:p w14:paraId="1B5A8FE9" w14:textId="77777777" w:rsidR="0003140B" w:rsidRDefault="0003140B" w:rsidP="00380805">
      <w:pPr>
        <w:tabs>
          <w:tab w:val="left" w:pos="841"/>
        </w:tabs>
        <w:rPr>
          <w:rFonts w:ascii="Times New Roman" w:hAnsi="Times New Roman" w:cs="Times New Roman"/>
        </w:rPr>
      </w:pPr>
    </w:p>
    <w:p w14:paraId="7C4FADE4" w14:textId="77777777" w:rsidR="0003140B" w:rsidRDefault="0003140B" w:rsidP="00380805">
      <w:pPr>
        <w:tabs>
          <w:tab w:val="left" w:pos="841"/>
        </w:tabs>
        <w:rPr>
          <w:rFonts w:ascii="Times New Roman" w:hAnsi="Times New Roman" w:cs="Times New Roman"/>
        </w:rPr>
      </w:pPr>
    </w:p>
    <w:p w14:paraId="17CEF246" w14:textId="77777777" w:rsidR="0003140B" w:rsidRDefault="0003140B" w:rsidP="00380805">
      <w:pPr>
        <w:tabs>
          <w:tab w:val="left" w:pos="841"/>
        </w:tabs>
        <w:rPr>
          <w:rFonts w:ascii="Times New Roman" w:hAnsi="Times New Roman" w:cs="Times New Roman"/>
        </w:rPr>
      </w:pPr>
    </w:p>
    <w:p w14:paraId="79313760" w14:textId="77777777" w:rsidR="0003140B" w:rsidRDefault="0003140B" w:rsidP="00380805">
      <w:pPr>
        <w:tabs>
          <w:tab w:val="left" w:pos="841"/>
        </w:tabs>
        <w:rPr>
          <w:rFonts w:ascii="Times New Roman" w:hAnsi="Times New Roman" w:cs="Times New Roman"/>
        </w:rPr>
      </w:pPr>
    </w:p>
    <w:p w14:paraId="702656CF" w14:textId="77777777" w:rsidR="0003140B" w:rsidRDefault="0003140B" w:rsidP="00380805">
      <w:pPr>
        <w:tabs>
          <w:tab w:val="left" w:pos="841"/>
        </w:tabs>
        <w:rPr>
          <w:rFonts w:ascii="Times New Roman" w:hAnsi="Times New Roman" w:cs="Times New Roman"/>
        </w:rPr>
      </w:pPr>
    </w:p>
    <w:p w14:paraId="09DD23A3" w14:textId="77777777" w:rsidR="0003140B" w:rsidRDefault="0003140B" w:rsidP="00380805">
      <w:pPr>
        <w:tabs>
          <w:tab w:val="left" w:pos="841"/>
        </w:tabs>
        <w:rPr>
          <w:rFonts w:ascii="Times New Roman" w:hAnsi="Times New Roman" w:cs="Times New Roman"/>
        </w:rPr>
      </w:pPr>
    </w:p>
    <w:p w14:paraId="03ACCF01" w14:textId="77777777" w:rsidR="0003140B" w:rsidRDefault="0003140B" w:rsidP="00380805">
      <w:pPr>
        <w:tabs>
          <w:tab w:val="left" w:pos="841"/>
        </w:tabs>
        <w:rPr>
          <w:rFonts w:ascii="Times New Roman" w:hAnsi="Times New Roman" w:cs="Times New Roman"/>
        </w:rPr>
      </w:pPr>
    </w:p>
    <w:p w14:paraId="178E01FA" w14:textId="77777777" w:rsidR="0003140B" w:rsidRDefault="0003140B" w:rsidP="00380805">
      <w:pPr>
        <w:tabs>
          <w:tab w:val="left" w:pos="841"/>
        </w:tabs>
        <w:rPr>
          <w:rFonts w:ascii="Times New Roman" w:hAnsi="Times New Roman" w:cs="Times New Roman"/>
        </w:rPr>
      </w:pPr>
    </w:p>
    <w:p w14:paraId="3DEE9888" w14:textId="77777777" w:rsidR="0003140B" w:rsidRDefault="0003140B" w:rsidP="00380805">
      <w:pPr>
        <w:tabs>
          <w:tab w:val="left" w:pos="841"/>
        </w:tabs>
        <w:rPr>
          <w:rFonts w:ascii="Times New Roman" w:hAnsi="Times New Roman" w:cs="Times New Roman"/>
        </w:rPr>
      </w:pPr>
    </w:p>
    <w:p w14:paraId="055E628A" w14:textId="77777777" w:rsidR="0003140B" w:rsidRDefault="0003140B" w:rsidP="00380805">
      <w:pPr>
        <w:tabs>
          <w:tab w:val="left" w:pos="841"/>
        </w:tabs>
        <w:rPr>
          <w:rFonts w:ascii="Times New Roman" w:hAnsi="Times New Roman" w:cs="Times New Roman"/>
        </w:rPr>
      </w:pPr>
    </w:p>
    <w:p w14:paraId="10F70667" w14:textId="77777777" w:rsidR="0003140B" w:rsidRDefault="0003140B" w:rsidP="00380805">
      <w:pPr>
        <w:tabs>
          <w:tab w:val="left" w:pos="841"/>
        </w:tabs>
        <w:rPr>
          <w:rFonts w:ascii="Times New Roman" w:hAnsi="Times New Roman" w:cs="Times New Roman"/>
        </w:rPr>
      </w:pPr>
    </w:p>
    <w:p w14:paraId="6FBD4EB8" w14:textId="77777777" w:rsidR="0003140B" w:rsidRDefault="0003140B" w:rsidP="00380805">
      <w:pPr>
        <w:tabs>
          <w:tab w:val="left" w:pos="841"/>
        </w:tabs>
        <w:rPr>
          <w:rFonts w:ascii="Times New Roman" w:hAnsi="Times New Roman" w:cs="Times New Roman"/>
        </w:rPr>
      </w:pPr>
    </w:p>
    <w:p w14:paraId="4C81D69D" w14:textId="77777777" w:rsidR="0003140B" w:rsidRDefault="0003140B" w:rsidP="00380805">
      <w:pPr>
        <w:tabs>
          <w:tab w:val="left" w:pos="841"/>
        </w:tabs>
        <w:rPr>
          <w:rFonts w:ascii="Times New Roman" w:hAnsi="Times New Roman" w:cs="Times New Roman"/>
        </w:rPr>
      </w:pPr>
    </w:p>
    <w:p w14:paraId="2C1322EC" w14:textId="77777777" w:rsidR="0003140B" w:rsidRDefault="0003140B" w:rsidP="00380805">
      <w:pPr>
        <w:tabs>
          <w:tab w:val="left" w:pos="841"/>
        </w:tabs>
        <w:rPr>
          <w:rFonts w:ascii="Times New Roman" w:hAnsi="Times New Roman" w:cs="Times New Roman"/>
        </w:rPr>
      </w:pPr>
    </w:p>
    <w:p w14:paraId="752F820F" w14:textId="77777777" w:rsidR="0003140B" w:rsidRPr="00380805" w:rsidRDefault="0003140B" w:rsidP="00380805">
      <w:pPr>
        <w:tabs>
          <w:tab w:val="left" w:pos="841"/>
        </w:tabs>
        <w:rPr>
          <w:rFonts w:ascii="Times New Roman" w:hAnsi="Times New Roman" w:cs="Times New Roman"/>
        </w:rPr>
      </w:pPr>
    </w:p>
    <w:p w14:paraId="3A9D80D8" w14:textId="77777777" w:rsidR="00C87D23" w:rsidRDefault="00C87D23" w:rsidP="00C87D23">
      <w:pPr>
        <w:adjustRightInd w:val="0"/>
        <w:snapToGrid w:val="0"/>
        <w:spacing w:beforeLines="50" w:before="156"/>
        <w:jc w:val="center"/>
        <w:rPr>
          <w:rFonts w:ascii="Times New Roman" w:hAnsi="Times New Roman" w:cs="Times New Roman"/>
          <w:b/>
          <w:bCs/>
        </w:rPr>
      </w:pPr>
      <w:r>
        <w:rPr>
          <w:rFonts w:ascii="Times New Roman" w:hAnsi="Times New Roman" w:cs="Times New Roman" w:hint="eastAsia"/>
          <w:b/>
          <w:bCs/>
          <w:noProof/>
        </w:rPr>
        <w:lastRenderedPageBreak/>
        <w:drawing>
          <wp:inline distT="0" distB="0" distL="0" distR="0" wp14:anchorId="3D9F8802" wp14:editId="2C317B50">
            <wp:extent cx="5181600" cy="76962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81600" cy="7696200"/>
                    </a:xfrm>
                    <a:prstGeom prst="rect">
                      <a:avLst/>
                    </a:prstGeom>
                  </pic:spPr>
                </pic:pic>
              </a:graphicData>
            </a:graphic>
          </wp:inline>
        </w:drawing>
      </w:r>
    </w:p>
    <w:p w14:paraId="4764C100" w14:textId="21D15B05" w:rsidR="00C87D23" w:rsidRDefault="00C87D23" w:rsidP="00C87D23">
      <w:pPr>
        <w:adjustRightInd w:val="0"/>
        <w:snapToGrid w:val="0"/>
        <w:spacing w:beforeLines="50" w:before="156"/>
        <w:rPr>
          <w:rFonts w:ascii="Times New Roman" w:hAnsi="Times New Roman" w:cs="Times New Roman"/>
        </w:rPr>
      </w:pPr>
      <w:r>
        <w:rPr>
          <w:rFonts w:ascii="Times New Roman" w:hAnsi="Times New Roman" w:cs="Times New Roman" w:hint="eastAsia"/>
          <w:b/>
          <w:bCs/>
        </w:rPr>
        <w:t>F</w:t>
      </w:r>
      <w:r>
        <w:rPr>
          <w:rFonts w:ascii="Times New Roman" w:hAnsi="Times New Roman" w:cs="Times New Roman"/>
          <w:b/>
          <w:bCs/>
        </w:rPr>
        <w:t xml:space="preserve">igure </w:t>
      </w:r>
      <w:r>
        <w:rPr>
          <w:rFonts w:ascii="Times New Roman" w:hAnsi="Times New Roman" w:cs="Times New Roman" w:hint="eastAsia"/>
          <w:b/>
          <w:bCs/>
        </w:rPr>
        <w:t>S</w:t>
      </w:r>
      <w:r w:rsidR="00382133">
        <w:rPr>
          <w:rFonts w:ascii="Times New Roman" w:hAnsi="Times New Roman" w:cs="Times New Roman"/>
          <w:b/>
          <w:bCs/>
        </w:rPr>
        <w:t>3</w:t>
      </w:r>
      <w:r>
        <w:rPr>
          <w:rFonts w:ascii="Times New Roman" w:hAnsi="Times New Roman" w:cs="Times New Roman"/>
          <w:b/>
          <w:bCs/>
        </w:rPr>
        <w:t xml:space="preserve">. </w:t>
      </w:r>
      <w:bookmarkStart w:id="21" w:name="OLE_LINK258"/>
      <w:bookmarkStart w:id="22" w:name="OLE_LINK259"/>
      <w:bookmarkStart w:id="23" w:name="OLE_LINK294"/>
      <w:bookmarkStart w:id="24" w:name="OLE_LINK295"/>
      <w:bookmarkStart w:id="25" w:name="OLE_LINK296"/>
      <w:bookmarkStart w:id="26" w:name="OLE_LINK340"/>
      <w:bookmarkStart w:id="27" w:name="OLE_LINK341"/>
      <w:bookmarkStart w:id="28" w:name="OLE_LINK256"/>
      <w:bookmarkStart w:id="29" w:name="OLE_LINK257"/>
      <w:bookmarkEnd w:id="21"/>
      <w:bookmarkEnd w:id="22"/>
      <w:bookmarkEnd w:id="23"/>
      <w:bookmarkEnd w:id="24"/>
      <w:bookmarkEnd w:id="25"/>
      <w:bookmarkEnd w:id="26"/>
      <w:bookmarkEnd w:id="27"/>
      <w:bookmarkEnd w:id="28"/>
      <w:r w:rsidRPr="0097613F">
        <w:rPr>
          <w:rFonts w:ascii="Times New Roman" w:hAnsi="Times New Roman" w:cs="Times New Roman"/>
        </w:rPr>
        <w:t xml:space="preserve">Radiographic </w:t>
      </w:r>
      <w:bookmarkEnd w:id="29"/>
      <w:r w:rsidRPr="0097613F">
        <w:rPr>
          <w:rFonts w:ascii="Times New Roman" w:hAnsi="Times New Roman" w:cs="Times New Roman" w:hint="eastAsia"/>
        </w:rPr>
        <w:t>change</w:t>
      </w:r>
      <w:r w:rsidRPr="0097613F">
        <w:rPr>
          <w:rFonts w:ascii="Times New Roman" w:hAnsi="Times New Roman" w:cs="Times New Roman"/>
        </w:rPr>
        <w:t xml:space="preserve">s at the level of bronchi </w:t>
      </w:r>
      <w:r w:rsidRPr="0097613F">
        <w:rPr>
          <w:rFonts w:ascii="Times New Roman" w:hAnsi="Times New Roman" w:cs="Times New Roman" w:hint="eastAsia"/>
        </w:rPr>
        <w:t>in</w:t>
      </w:r>
      <w:r w:rsidRPr="0097613F">
        <w:rPr>
          <w:rFonts w:ascii="Times New Roman" w:hAnsi="Times New Roman" w:cs="Times New Roman"/>
        </w:rPr>
        <w:t xml:space="preserve"> i</w:t>
      </w:r>
      <w:r w:rsidRPr="0097613F">
        <w:rPr>
          <w:rFonts w:ascii="Times New Roman" w:hAnsi="Times New Roman" w:cs="Times New Roman" w:hint="eastAsia"/>
        </w:rPr>
        <w:t>m</w:t>
      </w:r>
      <w:r w:rsidRPr="0097613F">
        <w:rPr>
          <w:rFonts w:ascii="Times New Roman" w:hAnsi="Times New Roman" w:cs="Times New Roman"/>
        </w:rPr>
        <w:t xml:space="preserve">proved </w:t>
      </w:r>
      <w:r w:rsidRPr="0097613F">
        <w:rPr>
          <w:rFonts w:ascii="Times New Roman" w:hAnsi="Times New Roman" w:cs="Times New Roman" w:hint="eastAsia"/>
        </w:rPr>
        <w:t>UIP</w:t>
      </w:r>
      <w:r w:rsidRPr="0097613F">
        <w:rPr>
          <w:rFonts w:ascii="Times New Roman" w:hAnsi="Times New Roman" w:cs="Times New Roman"/>
        </w:rPr>
        <w:t>-</w:t>
      </w:r>
      <w:r w:rsidRPr="0097613F">
        <w:rPr>
          <w:rFonts w:ascii="Times New Roman" w:hAnsi="Times New Roman" w:cs="Times New Roman" w:hint="eastAsia"/>
        </w:rPr>
        <w:t>IPF</w:t>
      </w:r>
      <w:r w:rsidRPr="0097613F">
        <w:rPr>
          <w:rFonts w:ascii="Times New Roman" w:hAnsi="Times New Roman" w:cs="Times New Roman"/>
        </w:rPr>
        <w:t xml:space="preserve"> patients. </w:t>
      </w:r>
      <w:r>
        <w:rPr>
          <w:rFonts w:ascii="Times New Roman" w:hAnsi="Times New Roman" w:cs="Times New Roman"/>
        </w:rPr>
        <w:t>(A)</w:t>
      </w:r>
      <w:bookmarkStart w:id="30" w:name="OLE_LINK322"/>
      <w:bookmarkStart w:id="31" w:name="OLE_LINK323"/>
      <w:bookmarkStart w:id="32" w:name="OLE_LINK324"/>
      <w:bookmarkEnd w:id="30"/>
      <w:bookmarkEnd w:id="31"/>
      <w:r>
        <w:rPr>
          <w:rFonts w:ascii="Times New Roman" w:hAnsi="Times New Roman" w:cs="Times New Roman"/>
        </w:rPr>
        <w:t xml:space="preserve"> </w:t>
      </w:r>
      <w:bookmarkStart w:id="33" w:name="OLE_LINK1560"/>
      <w:bookmarkStart w:id="34" w:name="OLE_LINK1561"/>
      <w:r w:rsidR="002C41A4">
        <w:rPr>
          <w:rFonts w:ascii="Times New Roman" w:hAnsi="Times New Roman" w:cs="Times New Roman"/>
        </w:rPr>
        <w:t>A</w:t>
      </w:r>
      <w:r>
        <w:rPr>
          <w:rFonts w:ascii="Times New Roman" w:hAnsi="Times New Roman" w:cs="Times New Roman"/>
        </w:rPr>
        <w:t xml:space="preserve"> 57</w:t>
      </w:r>
      <w:r w:rsidR="002C41A4">
        <w:rPr>
          <w:rFonts w:ascii="Times New Roman" w:hAnsi="Times New Roman" w:cs="Times New Roman"/>
        </w:rPr>
        <w:t>-</w:t>
      </w:r>
      <w:r>
        <w:rPr>
          <w:rFonts w:ascii="Times New Roman" w:hAnsi="Times New Roman" w:cs="Times New Roman"/>
        </w:rPr>
        <w:t>years</w:t>
      </w:r>
      <w:r w:rsidR="002C41A4">
        <w:rPr>
          <w:rFonts w:ascii="Times New Roman" w:hAnsi="Times New Roman" w:cs="Times New Roman"/>
        </w:rPr>
        <w:t>-</w:t>
      </w:r>
      <w:r>
        <w:rPr>
          <w:rFonts w:ascii="Times New Roman" w:hAnsi="Times New Roman" w:cs="Times New Roman"/>
        </w:rPr>
        <w:t xml:space="preserve">old man with IPF </w:t>
      </w:r>
      <w:r w:rsidR="002C41A4">
        <w:rPr>
          <w:rFonts w:ascii="Times New Roman" w:hAnsi="Times New Roman" w:cs="Times New Roman"/>
        </w:rPr>
        <w:t>show</w:t>
      </w:r>
      <w:r>
        <w:rPr>
          <w:rFonts w:ascii="Times New Roman" w:hAnsi="Times New Roman" w:cs="Times New Roman"/>
        </w:rPr>
        <w:t xml:space="preserve">s HRCT </w:t>
      </w:r>
      <w:r w:rsidR="002C41A4">
        <w:rPr>
          <w:rFonts w:ascii="Times New Roman" w:hAnsi="Times New Roman" w:cs="Times New Roman"/>
        </w:rPr>
        <w:t>fibrosis</w:t>
      </w:r>
      <w:r>
        <w:rPr>
          <w:rFonts w:ascii="Times New Roman" w:hAnsi="Times New Roman" w:cs="Times New Roman"/>
        </w:rPr>
        <w:t xml:space="preserve"> score of 2</w:t>
      </w:r>
      <w:bookmarkEnd w:id="32"/>
      <w:bookmarkEnd w:id="33"/>
      <w:bookmarkEnd w:id="34"/>
      <w:r>
        <w:rPr>
          <w:rFonts w:ascii="Times New Roman" w:hAnsi="Times New Roman" w:cs="Times New Roman"/>
        </w:rPr>
        <w:t xml:space="preserve"> (p</w:t>
      </w:r>
      <w:r>
        <w:rPr>
          <w:rFonts w:ascii="Times New Roman" w:hAnsi="Times New Roman" w:cs="Times New Roman" w:hint="eastAsia"/>
        </w:rPr>
        <w:t>eripheral honeycomb</w:t>
      </w:r>
      <w:r w:rsidR="002C41A4">
        <w:rPr>
          <w:rFonts w:ascii="Times New Roman" w:hAnsi="Times New Roman" w:cs="Times New Roman"/>
        </w:rPr>
        <w:t>ing</w:t>
      </w:r>
      <w:r>
        <w:rPr>
          <w:rFonts w:ascii="Times New Roman" w:hAnsi="Times New Roman" w:cs="Times New Roman" w:hint="eastAsia"/>
        </w:rPr>
        <w:t xml:space="preserve"> (with or without septal and interstitial thickening) covering &lt;25% </w:t>
      </w:r>
      <w:r w:rsidR="002C41A4">
        <w:rPr>
          <w:rFonts w:ascii="Times New Roman" w:hAnsi="Times New Roman" w:cs="Times New Roman"/>
        </w:rPr>
        <w:t>of</w:t>
      </w:r>
      <w:r>
        <w:rPr>
          <w:rFonts w:ascii="Times New Roman" w:hAnsi="Times New Roman" w:cs="Times New Roman" w:hint="eastAsia"/>
        </w:rPr>
        <w:t xml:space="preserve"> lung lobules</w:t>
      </w:r>
      <w:r>
        <w:rPr>
          <w:rFonts w:ascii="Times New Roman" w:hAnsi="Times New Roman" w:cs="Times New Roman"/>
        </w:rPr>
        <w:t xml:space="preserve">) in </w:t>
      </w:r>
      <w:r w:rsidR="002C41A4">
        <w:rPr>
          <w:rFonts w:ascii="Times New Roman" w:hAnsi="Times New Roman" w:cs="Times New Roman"/>
        </w:rPr>
        <w:t xml:space="preserve">the </w:t>
      </w:r>
      <w:r>
        <w:rPr>
          <w:rFonts w:ascii="Times New Roman" w:hAnsi="Times New Roman" w:cs="Times New Roman"/>
        </w:rPr>
        <w:t xml:space="preserve">left upper, internal, and lower </w:t>
      </w:r>
      <w:r>
        <w:rPr>
          <w:rFonts w:ascii="Times New Roman" w:hAnsi="Times New Roman" w:cs="Times New Roman" w:hint="eastAsia"/>
        </w:rPr>
        <w:t>lobules</w:t>
      </w:r>
      <w:r>
        <w:rPr>
          <w:rFonts w:ascii="Times New Roman" w:hAnsi="Times New Roman" w:cs="Times New Roman"/>
        </w:rPr>
        <w:t xml:space="preserve"> of lung and </w:t>
      </w:r>
      <w:r w:rsidR="002C41A4">
        <w:rPr>
          <w:rFonts w:ascii="Times New Roman" w:hAnsi="Times New Roman" w:cs="Times New Roman"/>
        </w:rPr>
        <w:t xml:space="preserve">is </w:t>
      </w:r>
      <w:r>
        <w:rPr>
          <w:rFonts w:ascii="Times New Roman" w:hAnsi="Times New Roman" w:cs="Times New Roman"/>
        </w:rPr>
        <w:t xml:space="preserve">then treated with pirfenidone. </w:t>
      </w:r>
      <w:bookmarkStart w:id="35" w:name="OLE_LINK325"/>
      <w:bookmarkStart w:id="36" w:name="OLE_LINK326"/>
      <w:bookmarkEnd w:id="35"/>
      <w:r>
        <w:rPr>
          <w:rFonts w:ascii="Times New Roman" w:hAnsi="Times New Roman" w:cs="Times New Roman"/>
        </w:rPr>
        <w:t>(B)</w:t>
      </w:r>
      <w:bookmarkStart w:id="37" w:name="OLE_LINK305"/>
      <w:bookmarkStart w:id="38" w:name="OLE_LINK306"/>
      <w:bookmarkStart w:id="39" w:name="OLE_LINK299"/>
      <w:bookmarkStart w:id="40" w:name="OLE_LINK300"/>
      <w:bookmarkEnd w:id="36"/>
      <w:bookmarkEnd w:id="37"/>
      <w:bookmarkEnd w:id="38"/>
      <w:bookmarkEnd w:id="39"/>
      <w:r>
        <w:rPr>
          <w:rFonts w:ascii="Times New Roman" w:hAnsi="Times New Roman" w:cs="Times New Roman"/>
        </w:rPr>
        <w:t xml:space="preserve"> </w:t>
      </w:r>
      <w:r w:rsidR="002C41A4">
        <w:rPr>
          <w:rFonts w:ascii="Times New Roman" w:hAnsi="Times New Roman" w:cs="Times New Roman"/>
        </w:rPr>
        <w:t>A</w:t>
      </w:r>
      <w:r>
        <w:rPr>
          <w:rFonts w:ascii="Times New Roman" w:hAnsi="Times New Roman" w:cs="Times New Roman"/>
        </w:rPr>
        <w:t xml:space="preserve"> 69</w:t>
      </w:r>
      <w:r w:rsidR="002C41A4">
        <w:rPr>
          <w:rFonts w:ascii="Times New Roman" w:hAnsi="Times New Roman" w:cs="Times New Roman"/>
        </w:rPr>
        <w:t>-</w:t>
      </w:r>
      <w:r>
        <w:rPr>
          <w:rFonts w:ascii="Times New Roman" w:hAnsi="Times New Roman" w:cs="Times New Roman"/>
        </w:rPr>
        <w:t>year</w:t>
      </w:r>
      <w:r w:rsidR="002C41A4">
        <w:rPr>
          <w:rFonts w:ascii="Times New Roman" w:hAnsi="Times New Roman" w:cs="Times New Roman"/>
        </w:rPr>
        <w:t>-</w:t>
      </w:r>
      <w:r>
        <w:rPr>
          <w:rFonts w:ascii="Times New Roman" w:hAnsi="Times New Roman" w:cs="Times New Roman"/>
        </w:rPr>
        <w:t xml:space="preserve">old man with IPF </w:t>
      </w:r>
      <w:r w:rsidR="002C41A4">
        <w:rPr>
          <w:rFonts w:ascii="Times New Roman" w:hAnsi="Times New Roman" w:cs="Times New Roman"/>
        </w:rPr>
        <w:t>show</w:t>
      </w:r>
      <w:r>
        <w:rPr>
          <w:rFonts w:ascii="Times New Roman" w:hAnsi="Times New Roman" w:cs="Times New Roman"/>
        </w:rPr>
        <w:t xml:space="preserve">s HRCT fibrosis score of </w:t>
      </w:r>
      <w:bookmarkEnd w:id="40"/>
      <w:r>
        <w:rPr>
          <w:rFonts w:ascii="Times New Roman" w:hAnsi="Times New Roman" w:cs="Times New Roman"/>
        </w:rPr>
        <w:t>3 (p</w:t>
      </w:r>
      <w:r>
        <w:rPr>
          <w:rFonts w:ascii="Times New Roman" w:hAnsi="Times New Roman" w:cs="Times New Roman" w:hint="eastAsia"/>
        </w:rPr>
        <w:t>eripheral honeycomb</w:t>
      </w:r>
      <w:r w:rsidR="002C41A4">
        <w:rPr>
          <w:rFonts w:ascii="Times New Roman" w:hAnsi="Times New Roman" w:cs="Times New Roman"/>
        </w:rPr>
        <w:t>ing</w:t>
      </w:r>
      <w:r>
        <w:rPr>
          <w:rFonts w:ascii="Times New Roman" w:hAnsi="Times New Roman" w:cs="Times New Roman" w:hint="eastAsia"/>
        </w:rPr>
        <w:t xml:space="preserve"> (with or without septal and interstitial thickening) </w:t>
      </w:r>
      <w:r>
        <w:rPr>
          <w:rFonts w:ascii="Times New Roman" w:hAnsi="Times New Roman" w:cs="Times New Roman" w:hint="eastAsia"/>
        </w:rPr>
        <w:lastRenderedPageBreak/>
        <w:t>covering 25%-49% in lung lobules</w:t>
      </w:r>
      <w:r>
        <w:rPr>
          <w:rFonts w:ascii="Times New Roman" w:hAnsi="Times New Roman" w:cs="Times New Roman"/>
        </w:rPr>
        <w:t xml:space="preserve">) in </w:t>
      </w:r>
      <w:r>
        <w:rPr>
          <w:rFonts w:ascii="Times New Roman" w:hAnsi="Times New Roman" w:cs="Times New Roman" w:hint="eastAsia"/>
        </w:rPr>
        <w:t>right</w:t>
      </w:r>
      <w:r>
        <w:rPr>
          <w:rFonts w:ascii="Times New Roman" w:hAnsi="Times New Roman" w:cs="Times New Roman"/>
        </w:rPr>
        <w:t xml:space="preserve"> </w:t>
      </w:r>
      <w:r>
        <w:rPr>
          <w:rFonts w:ascii="Times New Roman" w:hAnsi="Times New Roman" w:cs="Times New Roman" w:hint="eastAsia"/>
        </w:rPr>
        <w:t>peripheral</w:t>
      </w:r>
      <w:r>
        <w:rPr>
          <w:rFonts w:ascii="Times New Roman" w:hAnsi="Times New Roman" w:cs="Times New Roman"/>
        </w:rPr>
        <w:t xml:space="preserve"> and left upper, internal, and lower </w:t>
      </w:r>
      <w:r>
        <w:rPr>
          <w:rFonts w:ascii="Times New Roman" w:hAnsi="Times New Roman" w:cs="Times New Roman" w:hint="eastAsia"/>
        </w:rPr>
        <w:t>lobules</w:t>
      </w:r>
      <w:r>
        <w:rPr>
          <w:rFonts w:ascii="Times New Roman" w:hAnsi="Times New Roman" w:cs="Times New Roman"/>
        </w:rPr>
        <w:t xml:space="preserve"> of lung and then treated with </w:t>
      </w:r>
      <w:proofErr w:type="spellStart"/>
      <w:r>
        <w:rPr>
          <w:rFonts w:ascii="Times New Roman" w:hAnsi="Times New Roman" w:cs="Times New Roman"/>
        </w:rPr>
        <w:t>nintedanib</w:t>
      </w:r>
      <w:proofErr w:type="spellEnd"/>
      <w:r>
        <w:rPr>
          <w:rFonts w:ascii="Times New Roman" w:hAnsi="Times New Roman" w:cs="Times New Roman"/>
        </w:rPr>
        <w:t>. (C)</w:t>
      </w:r>
      <w:bookmarkStart w:id="41" w:name="OLE_LINK351"/>
      <w:bookmarkStart w:id="42" w:name="OLE_LINK352"/>
      <w:bookmarkEnd w:id="41"/>
      <w:r>
        <w:rPr>
          <w:rFonts w:ascii="Times New Roman" w:hAnsi="Times New Roman" w:cs="Times New Roman"/>
        </w:rPr>
        <w:t xml:space="preserve"> </w:t>
      </w:r>
      <w:bookmarkStart w:id="43" w:name="OLE_LINK353"/>
      <w:bookmarkStart w:id="44" w:name="OLE_LINK354"/>
      <w:bookmarkEnd w:id="42"/>
      <w:bookmarkEnd w:id="43"/>
      <w:r w:rsidR="002C41A4">
        <w:rPr>
          <w:rFonts w:ascii="Times New Roman" w:hAnsi="Times New Roman" w:cs="Times New Roman"/>
        </w:rPr>
        <w:t>A</w:t>
      </w:r>
      <w:r>
        <w:rPr>
          <w:rFonts w:ascii="Times New Roman" w:hAnsi="Times New Roman" w:cs="Times New Roman"/>
        </w:rPr>
        <w:t xml:space="preserve"> 59</w:t>
      </w:r>
      <w:r w:rsidR="002C41A4">
        <w:rPr>
          <w:rFonts w:ascii="Times New Roman" w:hAnsi="Times New Roman" w:cs="Times New Roman"/>
        </w:rPr>
        <w:t>-</w:t>
      </w:r>
      <w:r>
        <w:rPr>
          <w:rFonts w:ascii="Times New Roman" w:hAnsi="Times New Roman" w:cs="Times New Roman"/>
        </w:rPr>
        <w:t>year</w:t>
      </w:r>
      <w:r w:rsidR="002C41A4">
        <w:rPr>
          <w:rFonts w:ascii="Times New Roman" w:hAnsi="Times New Roman" w:cs="Times New Roman"/>
        </w:rPr>
        <w:t>-</w:t>
      </w:r>
      <w:r>
        <w:rPr>
          <w:rFonts w:ascii="Times New Roman" w:hAnsi="Times New Roman" w:cs="Times New Roman"/>
        </w:rPr>
        <w:t xml:space="preserve">old man with IPF </w:t>
      </w:r>
      <w:r w:rsidR="002C41A4">
        <w:rPr>
          <w:rFonts w:ascii="Times New Roman" w:hAnsi="Times New Roman" w:cs="Times New Roman"/>
        </w:rPr>
        <w:t>show</w:t>
      </w:r>
      <w:r>
        <w:rPr>
          <w:rFonts w:ascii="Times New Roman" w:hAnsi="Times New Roman" w:cs="Times New Roman"/>
        </w:rPr>
        <w:t>s HRCT fibrosis score of 4 (p</w:t>
      </w:r>
      <w:bookmarkEnd w:id="44"/>
      <w:r>
        <w:rPr>
          <w:rFonts w:ascii="Times New Roman" w:hAnsi="Times New Roman" w:cs="Times New Roman" w:hint="eastAsia"/>
        </w:rPr>
        <w:t>eripheral honeycomb</w:t>
      </w:r>
      <w:r w:rsidR="002C41A4">
        <w:rPr>
          <w:rFonts w:ascii="Times New Roman" w:hAnsi="Times New Roman" w:cs="Times New Roman"/>
        </w:rPr>
        <w:t>ing</w:t>
      </w:r>
      <w:r>
        <w:rPr>
          <w:rFonts w:ascii="Times New Roman" w:hAnsi="Times New Roman" w:cs="Times New Roman" w:hint="eastAsia"/>
        </w:rPr>
        <w:t xml:space="preserve"> (with or without septal and interstitial thickening) covering 50%-75% in lung lobules</w:t>
      </w:r>
      <w:r>
        <w:rPr>
          <w:rFonts w:ascii="Times New Roman" w:hAnsi="Times New Roman" w:cs="Times New Roman"/>
        </w:rPr>
        <w:t xml:space="preserve">) in </w:t>
      </w:r>
      <w:bookmarkStart w:id="45" w:name="OLE_LINK334"/>
      <w:bookmarkStart w:id="46" w:name="OLE_LINK335"/>
      <w:bookmarkEnd w:id="45"/>
      <w:r>
        <w:rPr>
          <w:rFonts w:ascii="Times New Roman" w:hAnsi="Times New Roman" w:cs="Times New Roman" w:hint="eastAsia"/>
        </w:rPr>
        <w:t>m</w:t>
      </w:r>
      <w:bookmarkEnd w:id="46"/>
      <w:r>
        <w:rPr>
          <w:rFonts w:ascii="Times New Roman" w:hAnsi="Times New Roman" w:cs="Times New Roman"/>
        </w:rPr>
        <w:t xml:space="preserve">ost of the left and right upper </w:t>
      </w:r>
      <w:r>
        <w:rPr>
          <w:rFonts w:ascii="Times New Roman" w:hAnsi="Times New Roman" w:cs="Times New Roman" w:hint="eastAsia"/>
        </w:rPr>
        <w:t>lobules</w:t>
      </w:r>
      <w:r>
        <w:rPr>
          <w:rFonts w:ascii="Times New Roman" w:hAnsi="Times New Roman" w:cs="Times New Roman"/>
        </w:rPr>
        <w:t xml:space="preserve"> of lung and </w:t>
      </w:r>
      <w:r w:rsidR="002C41A4">
        <w:rPr>
          <w:rFonts w:ascii="Times New Roman" w:hAnsi="Times New Roman" w:cs="Times New Roman"/>
        </w:rPr>
        <w:t xml:space="preserve">was </w:t>
      </w:r>
      <w:r>
        <w:rPr>
          <w:rFonts w:ascii="Times New Roman" w:hAnsi="Times New Roman" w:cs="Times New Roman"/>
        </w:rPr>
        <w:t xml:space="preserve">initially treated with </w:t>
      </w:r>
      <w:bookmarkStart w:id="47" w:name="OLE_LINK349"/>
      <w:bookmarkStart w:id="48" w:name="OLE_LINK350"/>
      <w:bookmarkEnd w:id="47"/>
      <w:proofErr w:type="spellStart"/>
      <w:r>
        <w:rPr>
          <w:rFonts w:ascii="Times New Roman" w:hAnsi="Times New Roman" w:cs="Times New Roman"/>
        </w:rPr>
        <w:t>nintedanib</w:t>
      </w:r>
      <w:bookmarkEnd w:id="48"/>
      <w:proofErr w:type="spellEnd"/>
      <w:r>
        <w:rPr>
          <w:rFonts w:ascii="Times New Roman" w:hAnsi="Times New Roman" w:cs="Times New Roman"/>
        </w:rPr>
        <w:t xml:space="preserve"> </w:t>
      </w:r>
      <w:r>
        <w:rPr>
          <w:rFonts w:ascii="Times New Roman" w:hAnsi="Times New Roman" w:cs="Times New Roman" w:hint="eastAsia"/>
        </w:rPr>
        <w:t>wh</w:t>
      </w:r>
      <w:r>
        <w:rPr>
          <w:rFonts w:ascii="Times New Roman" w:hAnsi="Times New Roman" w:cs="Times New Roman"/>
        </w:rPr>
        <w:t>ile</w:t>
      </w:r>
      <w:r w:rsidR="002C41A4">
        <w:rPr>
          <w:rFonts w:ascii="Times New Roman" w:hAnsi="Times New Roman" w:cs="Times New Roman"/>
        </w:rPr>
        <w:t xml:space="preserve"> eventually</w:t>
      </w:r>
      <w:r>
        <w:rPr>
          <w:rFonts w:ascii="Times New Roman" w:hAnsi="Times New Roman" w:cs="Times New Roman"/>
        </w:rPr>
        <w:t xml:space="preserve"> treated with a lung transplant</w:t>
      </w:r>
      <w:r w:rsidR="002C41A4">
        <w:rPr>
          <w:rFonts w:ascii="Times New Roman" w:hAnsi="Times New Roman" w:cs="Times New Roman"/>
        </w:rPr>
        <w:t>ation</w:t>
      </w:r>
      <w:r>
        <w:rPr>
          <w:rFonts w:ascii="Times New Roman" w:hAnsi="Times New Roman" w:cs="Times New Roman"/>
        </w:rPr>
        <w:t xml:space="preserve">. (D) </w:t>
      </w:r>
      <w:r w:rsidR="002C41A4">
        <w:rPr>
          <w:rFonts w:ascii="Times New Roman" w:hAnsi="Times New Roman" w:cs="Times New Roman"/>
        </w:rPr>
        <w:t>A</w:t>
      </w:r>
      <w:r>
        <w:rPr>
          <w:rFonts w:ascii="Times New Roman" w:hAnsi="Times New Roman" w:cs="Times New Roman"/>
        </w:rPr>
        <w:t xml:space="preserve"> 70</w:t>
      </w:r>
      <w:r w:rsidR="002C41A4">
        <w:rPr>
          <w:rFonts w:ascii="Times New Roman" w:hAnsi="Times New Roman" w:cs="Times New Roman"/>
        </w:rPr>
        <w:t>-</w:t>
      </w:r>
      <w:r>
        <w:rPr>
          <w:rFonts w:ascii="Times New Roman" w:hAnsi="Times New Roman" w:cs="Times New Roman"/>
        </w:rPr>
        <w:t>year</w:t>
      </w:r>
      <w:r w:rsidR="002C41A4">
        <w:rPr>
          <w:rFonts w:ascii="Times New Roman" w:hAnsi="Times New Roman" w:cs="Times New Roman"/>
        </w:rPr>
        <w:t>-</w:t>
      </w:r>
      <w:r>
        <w:rPr>
          <w:rFonts w:ascii="Times New Roman" w:hAnsi="Times New Roman" w:cs="Times New Roman"/>
        </w:rPr>
        <w:t xml:space="preserve">old man with IPF </w:t>
      </w:r>
      <w:r w:rsidR="002C41A4">
        <w:rPr>
          <w:rFonts w:ascii="Times New Roman" w:hAnsi="Times New Roman" w:cs="Times New Roman"/>
        </w:rPr>
        <w:t>show</w:t>
      </w:r>
      <w:r>
        <w:rPr>
          <w:rFonts w:ascii="Times New Roman" w:hAnsi="Times New Roman" w:cs="Times New Roman"/>
        </w:rPr>
        <w:t>s HRCT fibrosis score of 5 (p</w:t>
      </w:r>
      <w:r>
        <w:rPr>
          <w:rFonts w:ascii="Times New Roman" w:hAnsi="Times New Roman" w:cs="Times New Roman" w:hint="eastAsia"/>
        </w:rPr>
        <w:t>eripheral honeycomb</w:t>
      </w:r>
      <w:r w:rsidR="002C41A4">
        <w:rPr>
          <w:rFonts w:ascii="Times New Roman" w:hAnsi="Times New Roman" w:cs="Times New Roman"/>
        </w:rPr>
        <w:t>ing</w:t>
      </w:r>
      <w:r>
        <w:rPr>
          <w:rFonts w:ascii="Times New Roman" w:hAnsi="Times New Roman" w:cs="Times New Roman" w:hint="eastAsia"/>
        </w:rPr>
        <w:t xml:space="preserve"> (with or without septal and interstitial thickening) covering </w:t>
      </w:r>
      <w:r>
        <w:rPr>
          <w:rFonts w:ascii="Times New Roman" w:hAnsi="Times New Roman" w:cs="Times New Roman"/>
        </w:rPr>
        <w:t>&gt;75%</w:t>
      </w:r>
      <w:r>
        <w:rPr>
          <w:rFonts w:ascii="Times New Roman" w:hAnsi="Times New Roman" w:cs="Times New Roman" w:hint="eastAsia"/>
        </w:rPr>
        <w:t xml:space="preserve"> </w:t>
      </w:r>
      <w:r w:rsidR="002C41A4">
        <w:rPr>
          <w:rFonts w:ascii="Times New Roman" w:hAnsi="Times New Roman" w:cs="Times New Roman"/>
        </w:rPr>
        <w:t>of</w:t>
      </w:r>
      <w:r>
        <w:rPr>
          <w:rFonts w:ascii="Times New Roman" w:hAnsi="Times New Roman" w:cs="Times New Roman" w:hint="eastAsia"/>
        </w:rPr>
        <w:t xml:space="preserve"> </w:t>
      </w:r>
      <w:r w:rsidR="002C41A4">
        <w:rPr>
          <w:rFonts w:ascii="Times New Roman" w:hAnsi="Times New Roman" w:cs="Times New Roman"/>
        </w:rPr>
        <w:t>the</w:t>
      </w:r>
      <w:r>
        <w:rPr>
          <w:rFonts w:ascii="Times New Roman" w:hAnsi="Times New Roman" w:cs="Times New Roman" w:hint="eastAsia"/>
        </w:rPr>
        <w:t xml:space="preserve"> lobules</w:t>
      </w:r>
      <w:r>
        <w:rPr>
          <w:rFonts w:ascii="Times New Roman" w:hAnsi="Times New Roman" w:cs="Times New Roman"/>
        </w:rPr>
        <w:t xml:space="preserve">) in </w:t>
      </w:r>
      <w:bookmarkStart w:id="49" w:name="OLE_LINK336"/>
      <w:bookmarkStart w:id="50" w:name="OLE_LINK339"/>
      <w:bookmarkEnd w:id="49"/>
      <w:r>
        <w:rPr>
          <w:rFonts w:ascii="Times New Roman" w:hAnsi="Times New Roman" w:cs="Times New Roman" w:hint="eastAsia"/>
        </w:rPr>
        <w:t>m</w:t>
      </w:r>
      <w:bookmarkEnd w:id="50"/>
      <w:r>
        <w:rPr>
          <w:rFonts w:ascii="Times New Roman" w:hAnsi="Times New Roman" w:cs="Times New Roman"/>
        </w:rPr>
        <w:t xml:space="preserve">ost of the left and right </w:t>
      </w:r>
      <w:r>
        <w:rPr>
          <w:rFonts w:ascii="Times New Roman" w:hAnsi="Times New Roman" w:cs="Times New Roman" w:hint="eastAsia"/>
        </w:rPr>
        <w:t>lobules</w:t>
      </w:r>
      <w:r>
        <w:rPr>
          <w:rFonts w:ascii="Times New Roman" w:hAnsi="Times New Roman" w:cs="Times New Roman"/>
        </w:rPr>
        <w:t xml:space="preserve"> of lung and </w:t>
      </w:r>
      <w:r w:rsidR="002C41A4">
        <w:rPr>
          <w:rFonts w:ascii="Times New Roman" w:hAnsi="Times New Roman" w:cs="Times New Roman"/>
        </w:rPr>
        <w:t>was subsequently</w:t>
      </w:r>
      <w:r>
        <w:rPr>
          <w:rFonts w:ascii="Times New Roman" w:hAnsi="Times New Roman" w:cs="Times New Roman"/>
        </w:rPr>
        <w:t xml:space="preserve"> treated with pirfenidone.</w:t>
      </w:r>
      <w:bookmarkStart w:id="51" w:name="OLE_LINK375"/>
      <w:bookmarkStart w:id="52" w:name="OLE_LINK376"/>
      <w:bookmarkEnd w:id="51"/>
      <w:r>
        <w:rPr>
          <w:rFonts w:ascii="Times New Roman" w:hAnsi="Times New Roman" w:cs="Times New Roman"/>
        </w:rPr>
        <w:t xml:space="preserve"> </w:t>
      </w:r>
      <w:bookmarkStart w:id="53" w:name="OLE_LINK554"/>
      <w:bookmarkStart w:id="54" w:name="OLE_LINK555"/>
      <w:r>
        <w:rPr>
          <w:rFonts w:ascii="Times New Roman" w:hAnsi="Times New Roman" w:cs="Times New Roman"/>
        </w:rPr>
        <w:t xml:space="preserve">Original means </w:t>
      </w:r>
      <w:r w:rsidR="00967ECF">
        <w:rPr>
          <w:rFonts w:ascii="Times New Roman" w:hAnsi="Times New Roman" w:cs="Times New Roman"/>
        </w:rPr>
        <w:t>admission</w:t>
      </w:r>
      <w:r>
        <w:rPr>
          <w:rFonts w:ascii="Times New Roman" w:hAnsi="Times New Roman" w:cs="Times New Roman"/>
        </w:rPr>
        <w:t xml:space="preserve">; Therapy means </w:t>
      </w:r>
      <w:r w:rsidR="00967ECF">
        <w:rPr>
          <w:rFonts w:ascii="Times New Roman" w:hAnsi="Times New Roman" w:cs="Times New Roman"/>
        </w:rPr>
        <w:t>post-</w:t>
      </w:r>
      <w:r>
        <w:rPr>
          <w:rFonts w:ascii="Times New Roman" w:hAnsi="Times New Roman" w:cs="Times New Roman"/>
        </w:rPr>
        <w:t>therapy.</w:t>
      </w:r>
      <w:bookmarkEnd w:id="52"/>
    </w:p>
    <w:bookmarkEnd w:id="53"/>
    <w:bookmarkEnd w:id="54"/>
    <w:p w14:paraId="7F4CF15E" w14:textId="77777777" w:rsidR="00C87D23" w:rsidRDefault="00C87D23" w:rsidP="00C87D23">
      <w:pPr>
        <w:adjustRightInd w:val="0"/>
        <w:snapToGrid w:val="0"/>
        <w:spacing w:beforeLines="50" w:before="156"/>
        <w:rPr>
          <w:rFonts w:ascii="Times New Roman" w:hAnsi="Times New Roman" w:cs="Times New Roman"/>
        </w:rPr>
      </w:pPr>
    </w:p>
    <w:p w14:paraId="45D49138" w14:textId="77777777" w:rsidR="00C87D23" w:rsidRDefault="00C87D23" w:rsidP="00C87D23">
      <w:pPr>
        <w:jc w:val="center"/>
        <w:rPr>
          <w:rFonts w:ascii="Times New Roman" w:hAnsi="Times New Roman" w:cs="Times New Roman"/>
          <w:b/>
          <w:bCs/>
        </w:rPr>
      </w:pPr>
      <w:r>
        <w:rPr>
          <w:rFonts w:ascii="Times New Roman" w:hAnsi="Times New Roman" w:cs="Times New Roman" w:hint="eastAsia"/>
          <w:b/>
          <w:bCs/>
          <w:noProof/>
        </w:rPr>
        <w:lastRenderedPageBreak/>
        <w:drawing>
          <wp:inline distT="0" distB="0" distL="0" distR="0" wp14:anchorId="01546397" wp14:editId="1D7D3BD3">
            <wp:extent cx="5270500" cy="741997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0500" cy="7419975"/>
                    </a:xfrm>
                    <a:prstGeom prst="rect">
                      <a:avLst/>
                    </a:prstGeom>
                  </pic:spPr>
                </pic:pic>
              </a:graphicData>
            </a:graphic>
          </wp:inline>
        </w:drawing>
      </w:r>
    </w:p>
    <w:p w14:paraId="06D3E4BE" w14:textId="7245B5C6" w:rsidR="00967ECF" w:rsidRDefault="00C87D23" w:rsidP="00967ECF">
      <w:pPr>
        <w:adjustRightInd w:val="0"/>
        <w:snapToGrid w:val="0"/>
        <w:spacing w:beforeLines="50" w:before="156"/>
        <w:rPr>
          <w:rFonts w:ascii="Times New Roman" w:hAnsi="Times New Roman" w:cs="Times New Roman"/>
        </w:rPr>
      </w:pPr>
      <w:r>
        <w:rPr>
          <w:rFonts w:ascii="Times New Roman" w:hAnsi="Times New Roman" w:cs="Times New Roman" w:hint="eastAsia"/>
          <w:b/>
          <w:bCs/>
        </w:rPr>
        <w:t>F</w:t>
      </w:r>
      <w:r>
        <w:rPr>
          <w:rFonts w:ascii="Times New Roman" w:hAnsi="Times New Roman" w:cs="Times New Roman"/>
          <w:b/>
          <w:bCs/>
        </w:rPr>
        <w:t xml:space="preserve">igure </w:t>
      </w:r>
      <w:r>
        <w:rPr>
          <w:rFonts w:ascii="Times New Roman" w:hAnsi="Times New Roman" w:cs="Times New Roman" w:hint="eastAsia"/>
          <w:b/>
          <w:bCs/>
        </w:rPr>
        <w:t>S</w:t>
      </w:r>
      <w:r w:rsidR="00382133">
        <w:rPr>
          <w:rFonts w:ascii="Times New Roman" w:hAnsi="Times New Roman" w:cs="Times New Roman"/>
          <w:b/>
          <w:bCs/>
        </w:rPr>
        <w:t>4</w:t>
      </w:r>
      <w:r>
        <w:rPr>
          <w:rFonts w:ascii="Times New Roman" w:hAnsi="Times New Roman" w:cs="Times New Roman"/>
          <w:b/>
          <w:bCs/>
        </w:rPr>
        <w:t xml:space="preserve">. </w:t>
      </w:r>
      <w:bookmarkStart w:id="55" w:name="OLE_LINK342"/>
      <w:bookmarkStart w:id="56" w:name="OLE_LINK343"/>
      <w:bookmarkEnd w:id="55"/>
      <w:r w:rsidRPr="0097613F">
        <w:rPr>
          <w:rFonts w:ascii="Times New Roman" w:hAnsi="Times New Roman" w:cs="Times New Roman"/>
        </w:rPr>
        <w:t xml:space="preserve">Radiographic </w:t>
      </w:r>
      <w:bookmarkEnd w:id="56"/>
      <w:r w:rsidRPr="0097613F">
        <w:rPr>
          <w:rFonts w:ascii="Times New Roman" w:hAnsi="Times New Roman" w:cs="Times New Roman" w:hint="eastAsia"/>
        </w:rPr>
        <w:t>change</w:t>
      </w:r>
      <w:r w:rsidRPr="0097613F">
        <w:rPr>
          <w:rFonts w:ascii="Times New Roman" w:hAnsi="Times New Roman" w:cs="Times New Roman"/>
        </w:rPr>
        <w:t xml:space="preserve">s at the level of bronchi </w:t>
      </w:r>
      <w:r w:rsidRPr="0097613F">
        <w:rPr>
          <w:rFonts w:ascii="Times New Roman" w:hAnsi="Times New Roman" w:cs="Times New Roman" w:hint="eastAsia"/>
        </w:rPr>
        <w:t>in</w:t>
      </w:r>
      <w:r w:rsidRPr="0097613F">
        <w:rPr>
          <w:rFonts w:ascii="Times New Roman" w:hAnsi="Times New Roman" w:cs="Times New Roman"/>
        </w:rPr>
        <w:t xml:space="preserve"> </w:t>
      </w:r>
      <w:bookmarkStart w:id="57" w:name="OLE_LINK236"/>
      <w:bookmarkStart w:id="58" w:name="OLE_LINK237"/>
      <w:bookmarkEnd w:id="57"/>
      <w:r w:rsidRPr="0097613F">
        <w:rPr>
          <w:rFonts w:ascii="Times New Roman" w:hAnsi="Times New Roman" w:cs="Times New Roman"/>
        </w:rPr>
        <w:t>worsened</w:t>
      </w:r>
      <w:bookmarkEnd w:id="58"/>
      <w:r w:rsidRPr="0097613F">
        <w:rPr>
          <w:rFonts w:ascii="Times New Roman" w:hAnsi="Times New Roman" w:cs="Times New Roman"/>
        </w:rPr>
        <w:t xml:space="preserve"> </w:t>
      </w:r>
      <w:bookmarkStart w:id="59" w:name="OLE_LINK1121"/>
      <w:bookmarkStart w:id="60" w:name="OLE_LINK1122"/>
      <w:r w:rsidRPr="0097613F">
        <w:rPr>
          <w:rFonts w:ascii="Times New Roman" w:hAnsi="Times New Roman" w:cs="Times New Roman" w:hint="eastAsia"/>
        </w:rPr>
        <w:t>UIP</w:t>
      </w:r>
      <w:r w:rsidRPr="0097613F">
        <w:rPr>
          <w:rFonts w:ascii="Times New Roman" w:hAnsi="Times New Roman" w:cs="Times New Roman"/>
        </w:rPr>
        <w:t>-</w:t>
      </w:r>
      <w:r w:rsidRPr="0097613F">
        <w:rPr>
          <w:rFonts w:ascii="Times New Roman" w:hAnsi="Times New Roman" w:cs="Times New Roman" w:hint="eastAsia"/>
        </w:rPr>
        <w:t>IPF</w:t>
      </w:r>
      <w:bookmarkEnd w:id="59"/>
      <w:bookmarkEnd w:id="60"/>
      <w:r w:rsidRPr="0097613F">
        <w:rPr>
          <w:rFonts w:ascii="Times New Roman" w:hAnsi="Times New Roman" w:cs="Times New Roman"/>
        </w:rPr>
        <w:t xml:space="preserve"> patients.</w:t>
      </w:r>
      <w:r>
        <w:rPr>
          <w:rFonts w:ascii="Times New Roman" w:hAnsi="Times New Roman" w:cs="Times New Roman"/>
          <w:b/>
          <w:bCs/>
        </w:rPr>
        <w:t xml:space="preserve"> </w:t>
      </w:r>
      <w:r>
        <w:rPr>
          <w:rFonts w:ascii="Times New Roman" w:hAnsi="Times New Roman" w:cs="Times New Roman"/>
        </w:rPr>
        <w:t xml:space="preserve">(A) </w:t>
      </w:r>
      <w:r w:rsidR="00B85483">
        <w:rPr>
          <w:rFonts w:ascii="Times New Roman" w:hAnsi="Times New Roman" w:cs="Times New Roman"/>
        </w:rPr>
        <w:t>A</w:t>
      </w:r>
      <w:r>
        <w:rPr>
          <w:rFonts w:ascii="Times New Roman" w:hAnsi="Times New Roman" w:cs="Times New Roman"/>
        </w:rPr>
        <w:t xml:space="preserve"> 69</w:t>
      </w:r>
      <w:r w:rsidR="00B85483">
        <w:rPr>
          <w:rFonts w:ascii="Times New Roman" w:hAnsi="Times New Roman" w:cs="Times New Roman"/>
        </w:rPr>
        <w:t>-</w:t>
      </w:r>
      <w:r>
        <w:rPr>
          <w:rFonts w:ascii="Times New Roman" w:hAnsi="Times New Roman" w:cs="Times New Roman"/>
        </w:rPr>
        <w:t>year</w:t>
      </w:r>
      <w:r w:rsidR="00B85483">
        <w:rPr>
          <w:rFonts w:ascii="Times New Roman" w:hAnsi="Times New Roman" w:cs="Times New Roman"/>
        </w:rPr>
        <w:t>-</w:t>
      </w:r>
      <w:r>
        <w:rPr>
          <w:rFonts w:ascii="Times New Roman" w:hAnsi="Times New Roman" w:cs="Times New Roman"/>
        </w:rPr>
        <w:t xml:space="preserve">old man with IPF </w:t>
      </w:r>
      <w:r w:rsidR="00B85483">
        <w:rPr>
          <w:rFonts w:ascii="Times New Roman" w:hAnsi="Times New Roman" w:cs="Times New Roman"/>
        </w:rPr>
        <w:t>show</w:t>
      </w:r>
      <w:r>
        <w:rPr>
          <w:rFonts w:ascii="Times New Roman" w:hAnsi="Times New Roman" w:cs="Times New Roman"/>
        </w:rPr>
        <w:t>s HRCT fibrosis score of 2 (p</w:t>
      </w:r>
      <w:r>
        <w:rPr>
          <w:rFonts w:ascii="Times New Roman" w:hAnsi="Times New Roman" w:cs="Times New Roman" w:hint="eastAsia"/>
        </w:rPr>
        <w:t>eripheral honeycomb (with or without septal and interstitial thickening) covering &lt;25% in lung lobules</w:t>
      </w:r>
      <w:r>
        <w:rPr>
          <w:rFonts w:ascii="Times New Roman" w:hAnsi="Times New Roman" w:cs="Times New Roman"/>
        </w:rPr>
        <w:t xml:space="preserve">) in </w:t>
      </w:r>
      <w:r w:rsidR="00B85483">
        <w:rPr>
          <w:rFonts w:ascii="Times New Roman" w:hAnsi="Times New Roman" w:cs="Times New Roman"/>
        </w:rPr>
        <w:t xml:space="preserve">the </w:t>
      </w:r>
      <w:r>
        <w:rPr>
          <w:rFonts w:ascii="Times New Roman" w:hAnsi="Times New Roman" w:cs="Times New Roman"/>
        </w:rPr>
        <w:t xml:space="preserve">left upper, right lower </w:t>
      </w:r>
      <w:r>
        <w:rPr>
          <w:rFonts w:ascii="Times New Roman" w:hAnsi="Times New Roman" w:cs="Times New Roman" w:hint="eastAsia"/>
        </w:rPr>
        <w:t>lobules</w:t>
      </w:r>
      <w:r>
        <w:rPr>
          <w:rFonts w:ascii="Times New Roman" w:hAnsi="Times New Roman" w:cs="Times New Roman"/>
        </w:rPr>
        <w:t xml:space="preserve"> of </w:t>
      </w:r>
      <w:bookmarkStart w:id="61" w:name="OLE_LINK361"/>
      <w:bookmarkStart w:id="62" w:name="OLE_LINK362"/>
      <w:bookmarkEnd w:id="61"/>
      <w:r>
        <w:rPr>
          <w:rFonts w:ascii="Times New Roman" w:hAnsi="Times New Roman" w:cs="Times New Roman"/>
        </w:rPr>
        <w:t xml:space="preserve">progressive </w:t>
      </w:r>
      <w:bookmarkEnd w:id="62"/>
      <w:r w:rsidR="00B85483">
        <w:rPr>
          <w:rFonts w:ascii="Times New Roman" w:hAnsi="Times New Roman" w:cs="Times New Roman"/>
        </w:rPr>
        <w:t>lung</w:t>
      </w:r>
      <w:r w:rsidR="00B85483">
        <w:rPr>
          <w:rFonts w:ascii="Times New Roman" w:hAnsi="Times New Roman" w:cs="Times New Roman" w:hint="eastAsia"/>
        </w:rPr>
        <w:t xml:space="preserve"> </w:t>
      </w:r>
      <w:r>
        <w:rPr>
          <w:rFonts w:ascii="Times New Roman" w:hAnsi="Times New Roman" w:cs="Times New Roman" w:hint="eastAsia"/>
        </w:rPr>
        <w:t>thickening</w:t>
      </w:r>
      <w:r>
        <w:rPr>
          <w:rFonts w:ascii="Times New Roman" w:hAnsi="Times New Roman" w:cs="Times New Roman"/>
        </w:rPr>
        <w:t xml:space="preserve"> which was treated with pirfenidone. (B) </w:t>
      </w:r>
      <w:r w:rsidR="00B85483">
        <w:rPr>
          <w:rFonts w:ascii="Times New Roman" w:hAnsi="Times New Roman" w:cs="Times New Roman"/>
        </w:rPr>
        <w:t>A</w:t>
      </w:r>
      <w:r>
        <w:rPr>
          <w:rFonts w:ascii="Times New Roman" w:hAnsi="Times New Roman" w:cs="Times New Roman"/>
        </w:rPr>
        <w:t xml:space="preserve"> 62</w:t>
      </w:r>
      <w:r w:rsidR="00B85483">
        <w:rPr>
          <w:rFonts w:ascii="Times New Roman" w:hAnsi="Times New Roman" w:cs="Times New Roman"/>
        </w:rPr>
        <w:t>-</w:t>
      </w:r>
      <w:r>
        <w:rPr>
          <w:rFonts w:ascii="Times New Roman" w:hAnsi="Times New Roman" w:cs="Times New Roman"/>
        </w:rPr>
        <w:t>year</w:t>
      </w:r>
      <w:r w:rsidR="00B85483">
        <w:rPr>
          <w:rFonts w:ascii="Times New Roman" w:hAnsi="Times New Roman" w:cs="Times New Roman"/>
        </w:rPr>
        <w:t>-</w:t>
      </w:r>
      <w:r>
        <w:rPr>
          <w:rFonts w:ascii="Times New Roman" w:hAnsi="Times New Roman" w:cs="Times New Roman"/>
        </w:rPr>
        <w:t xml:space="preserve">old man with IPF </w:t>
      </w:r>
      <w:r w:rsidR="00B85483">
        <w:rPr>
          <w:rFonts w:ascii="Times New Roman" w:hAnsi="Times New Roman" w:cs="Times New Roman"/>
        </w:rPr>
        <w:t>show</w:t>
      </w:r>
      <w:r>
        <w:rPr>
          <w:rFonts w:ascii="Times New Roman" w:hAnsi="Times New Roman" w:cs="Times New Roman"/>
        </w:rPr>
        <w:t>s HRCT fibrosis score of 3 (p</w:t>
      </w:r>
      <w:r>
        <w:rPr>
          <w:rFonts w:ascii="Times New Roman" w:hAnsi="Times New Roman" w:cs="Times New Roman" w:hint="eastAsia"/>
        </w:rPr>
        <w:t xml:space="preserve">eripheral honeycomb (with or without septal and interstitial </w:t>
      </w:r>
      <w:bookmarkStart w:id="63" w:name="OLE_LINK363"/>
      <w:bookmarkStart w:id="64" w:name="OLE_LINK364"/>
      <w:bookmarkEnd w:id="63"/>
      <w:r>
        <w:rPr>
          <w:rFonts w:ascii="Times New Roman" w:hAnsi="Times New Roman" w:cs="Times New Roman" w:hint="eastAsia"/>
        </w:rPr>
        <w:t>thickening</w:t>
      </w:r>
      <w:bookmarkEnd w:id="64"/>
      <w:r>
        <w:rPr>
          <w:rFonts w:ascii="Times New Roman" w:hAnsi="Times New Roman" w:cs="Times New Roman" w:hint="eastAsia"/>
        </w:rPr>
        <w:t>) covering 25%-49% in lung lobules</w:t>
      </w:r>
      <w:r>
        <w:rPr>
          <w:rFonts w:ascii="Times New Roman" w:hAnsi="Times New Roman" w:cs="Times New Roman"/>
        </w:rPr>
        <w:t xml:space="preserve">) in left, </w:t>
      </w:r>
      <w:r>
        <w:rPr>
          <w:rFonts w:ascii="Times New Roman" w:hAnsi="Times New Roman" w:cs="Times New Roman" w:hint="eastAsia"/>
        </w:rPr>
        <w:t>right</w:t>
      </w:r>
      <w:r>
        <w:rPr>
          <w:rFonts w:ascii="Times New Roman" w:hAnsi="Times New Roman" w:cs="Times New Roman"/>
        </w:rPr>
        <w:t xml:space="preserve"> </w:t>
      </w:r>
      <w:r>
        <w:rPr>
          <w:rFonts w:ascii="Times New Roman" w:hAnsi="Times New Roman" w:cs="Times New Roman" w:hint="eastAsia"/>
        </w:rPr>
        <w:t>lobules</w:t>
      </w:r>
      <w:r>
        <w:rPr>
          <w:rFonts w:ascii="Times New Roman" w:hAnsi="Times New Roman" w:cs="Times New Roman"/>
        </w:rPr>
        <w:t xml:space="preserve"> of lung </w:t>
      </w:r>
      <w:r>
        <w:rPr>
          <w:rFonts w:ascii="Times New Roman" w:hAnsi="Times New Roman" w:cs="Times New Roman" w:hint="eastAsia"/>
        </w:rPr>
        <w:t>peripheral</w:t>
      </w:r>
      <w:r>
        <w:rPr>
          <w:rFonts w:ascii="Times New Roman" w:hAnsi="Times New Roman" w:cs="Times New Roman"/>
        </w:rPr>
        <w:t xml:space="preserve"> </w:t>
      </w:r>
      <w:r>
        <w:rPr>
          <w:rFonts w:ascii="Times New Roman" w:hAnsi="Times New Roman" w:cs="Times New Roman"/>
        </w:rPr>
        <w:lastRenderedPageBreak/>
        <w:t xml:space="preserve">progressive </w:t>
      </w:r>
      <w:r>
        <w:rPr>
          <w:rFonts w:ascii="Times New Roman" w:hAnsi="Times New Roman" w:cs="Times New Roman" w:hint="eastAsia"/>
        </w:rPr>
        <w:t>thickening</w:t>
      </w:r>
      <w:r>
        <w:rPr>
          <w:rFonts w:ascii="Times New Roman" w:hAnsi="Times New Roman" w:cs="Times New Roman"/>
        </w:rPr>
        <w:t xml:space="preserve"> which was treated with pirfenidone. (C) </w:t>
      </w:r>
      <w:r w:rsidR="00B85483">
        <w:rPr>
          <w:rFonts w:ascii="Times New Roman" w:hAnsi="Times New Roman" w:cs="Times New Roman"/>
        </w:rPr>
        <w:t>A</w:t>
      </w:r>
      <w:r>
        <w:rPr>
          <w:rFonts w:ascii="Times New Roman" w:hAnsi="Times New Roman" w:cs="Times New Roman"/>
        </w:rPr>
        <w:t xml:space="preserve"> 59</w:t>
      </w:r>
      <w:r w:rsidR="00B85483">
        <w:rPr>
          <w:rFonts w:ascii="Times New Roman" w:hAnsi="Times New Roman" w:cs="Times New Roman"/>
        </w:rPr>
        <w:t>-</w:t>
      </w:r>
      <w:r>
        <w:rPr>
          <w:rFonts w:ascii="Times New Roman" w:hAnsi="Times New Roman" w:cs="Times New Roman"/>
        </w:rPr>
        <w:t>year</w:t>
      </w:r>
      <w:r w:rsidR="00B85483">
        <w:rPr>
          <w:rFonts w:ascii="Times New Roman" w:hAnsi="Times New Roman" w:cs="Times New Roman"/>
        </w:rPr>
        <w:t>-</w:t>
      </w:r>
      <w:r>
        <w:rPr>
          <w:rFonts w:ascii="Times New Roman" w:hAnsi="Times New Roman" w:cs="Times New Roman"/>
        </w:rPr>
        <w:t xml:space="preserve">old man with IPF </w:t>
      </w:r>
      <w:r w:rsidR="00B85483">
        <w:rPr>
          <w:rFonts w:ascii="Times New Roman" w:hAnsi="Times New Roman" w:cs="Times New Roman"/>
        </w:rPr>
        <w:t>show</w:t>
      </w:r>
      <w:r>
        <w:rPr>
          <w:rFonts w:ascii="Times New Roman" w:hAnsi="Times New Roman" w:cs="Times New Roman"/>
        </w:rPr>
        <w:t>s HRCT fibrosis score of 4 (p</w:t>
      </w:r>
      <w:r>
        <w:rPr>
          <w:rFonts w:ascii="Times New Roman" w:hAnsi="Times New Roman" w:cs="Times New Roman" w:hint="eastAsia"/>
        </w:rPr>
        <w:t>eripheral honeycomb (with or without septal and interstitial thickening) covering 50%-75% in lung lobules</w:t>
      </w:r>
      <w:r>
        <w:rPr>
          <w:rFonts w:ascii="Times New Roman" w:hAnsi="Times New Roman" w:cs="Times New Roman"/>
        </w:rPr>
        <w:t xml:space="preserve">) in </w:t>
      </w:r>
      <w:r>
        <w:rPr>
          <w:rFonts w:ascii="Times New Roman" w:hAnsi="Times New Roman" w:cs="Times New Roman" w:hint="eastAsia"/>
        </w:rPr>
        <w:t>m</w:t>
      </w:r>
      <w:r>
        <w:rPr>
          <w:rFonts w:ascii="Times New Roman" w:hAnsi="Times New Roman" w:cs="Times New Roman"/>
        </w:rPr>
        <w:t xml:space="preserve">ost of the left and right </w:t>
      </w:r>
      <w:r>
        <w:rPr>
          <w:rFonts w:ascii="Times New Roman" w:hAnsi="Times New Roman" w:cs="Times New Roman" w:hint="eastAsia"/>
        </w:rPr>
        <w:t>lobules</w:t>
      </w:r>
      <w:r>
        <w:rPr>
          <w:rFonts w:ascii="Times New Roman" w:hAnsi="Times New Roman" w:cs="Times New Roman"/>
        </w:rPr>
        <w:t xml:space="preserve"> of lung </w:t>
      </w:r>
      <w:bookmarkStart w:id="65" w:name="OLE_LINK371"/>
      <w:bookmarkStart w:id="66" w:name="OLE_LINK372"/>
      <w:bookmarkEnd w:id="65"/>
      <w:r>
        <w:rPr>
          <w:rFonts w:ascii="Times New Roman" w:hAnsi="Times New Roman" w:cs="Times New Roman" w:hint="eastAsia"/>
        </w:rPr>
        <w:t>peripheral</w:t>
      </w:r>
      <w:bookmarkEnd w:id="66"/>
      <w:r>
        <w:rPr>
          <w:rFonts w:ascii="Times New Roman" w:hAnsi="Times New Roman" w:cs="Times New Roman"/>
        </w:rPr>
        <w:t xml:space="preserve"> progressive </w:t>
      </w:r>
      <w:r>
        <w:rPr>
          <w:rFonts w:ascii="Times New Roman" w:hAnsi="Times New Roman" w:cs="Times New Roman" w:hint="eastAsia"/>
        </w:rPr>
        <w:t>thickening</w:t>
      </w:r>
      <w:r>
        <w:rPr>
          <w:rFonts w:ascii="Times New Roman" w:hAnsi="Times New Roman" w:cs="Times New Roman"/>
        </w:rPr>
        <w:t xml:space="preserve"> </w:t>
      </w:r>
      <w:r w:rsidR="00B85483">
        <w:rPr>
          <w:rFonts w:ascii="Times New Roman" w:hAnsi="Times New Roman" w:cs="Times New Roman"/>
        </w:rPr>
        <w:t>of the lung</w:t>
      </w:r>
      <w:r>
        <w:rPr>
          <w:rFonts w:ascii="Times New Roman" w:hAnsi="Times New Roman" w:cs="Times New Roman"/>
        </w:rPr>
        <w:t xml:space="preserve"> was treated with pirfenidone. (D) </w:t>
      </w:r>
      <w:bookmarkStart w:id="67" w:name="OLE_LINK373"/>
      <w:bookmarkStart w:id="68" w:name="OLE_LINK374"/>
      <w:bookmarkEnd w:id="67"/>
      <w:r w:rsidR="00B85483">
        <w:rPr>
          <w:rFonts w:ascii="Times New Roman" w:hAnsi="Times New Roman" w:cs="Times New Roman"/>
        </w:rPr>
        <w:t>A</w:t>
      </w:r>
      <w:r>
        <w:rPr>
          <w:rFonts w:ascii="Times New Roman" w:hAnsi="Times New Roman" w:cs="Times New Roman"/>
        </w:rPr>
        <w:t xml:space="preserve"> 72</w:t>
      </w:r>
      <w:r w:rsidR="00B85483">
        <w:rPr>
          <w:rFonts w:ascii="Times New Roman" w:hAnsi="Times New Roman" w:cs="Times New Roman"/>
        </w:rPr>
        <w:t>-</w:t>
      </w:r>
      <w:r>
        <w:rPr>
          <w:rFonts w:ascii="Times New Roman" w:hAnsi="Times New Roman" w:cs="Times New Roman"/>
        </w:rPr>
        <w:t>year</w:t>
      </w:r>
      <w:r w:rsidR="00B85483">
        <w:rPr>
          <w:rFonts w:ascii="Times New Roman" w:hAnsi="Times New Roman" w:cs="Times New Roman"/>
        </w:rPr>
        <w:t>-</w:t>
      </w:r>
      <w:r>
        <w:rPr>
          <w:rFonts w:ascii="Times New Roman" w:hAnsi="Times New Roman" w:cs="Times New Roman"/>
        </w:rPr>
        <w:t xml:space="preserve">old man with IPF </w:t>
      </w:r>
      <w:r w:rsidR="00B85483">
        <w:rPr>
          <w:rFonts w:ascii="Times New Roman" w:hAnsi="Times New Roman" w:cs="Times New Roman"/>
        </w:rPr>
        <w:t>show</w:t>
      </w:r>
      <w:r>
        <w:rPr>
          <w:rFonts w:ascii="Times New Roman" w:hAnsi="Times New Roman" w:cs="Times New Roman"/>
        </w:rPr>
        <w:t>s HRCT fibrosis score of 5 (p</w:t>
      </w:r>
      <w:bookmarkEnd w:id="68"/>
      <w:r>
        <w:rPr>
          <w:rFonts w:ascii="Times New Roman" w:hAnsi="Times New Roman" w:cs="Times New Roman" w:hint="eastAsia"/>
        </w:rPr>
        <w:t>eripheral honeycomb (with or without septal and interstitial thickening)</w:t>
      </w:r>
      <w:r>
        <w:rPr>
          <w:rFonts w:ascii="Times New Roman" w:hAnsi="Times New Roman" w:cs="Times New Roman"/>
        </w:rPr>
        <w:t xml:space="preserve"> </w:t>
      </w:r>
      <w:r>
        <w:rPr>
          <w:rFonts w:ascii="Times New Roman" w:hAnsi="Times New Roman" w:cs="Times New Roman" w:hint="eastAsia"/>
        </w:rPr>
        <w:t xml:space="preserve">covering </w:t>
      </w:r>
      <w:r>
        <w:rPr>
          <w:rFonts w:ascii="Times New Roman" w:hAnsi="Times New Roman" w:cs="Times New Roman"/>
        </w:rPr>
        <w:t>&gt;75%</w:t>
      </w:r>
      <w:r>
        <w:rPr>
          <w:rFonts w:ascii="Times New Roman" w:hAnsi="Times New Roman" w:cs="Times New Roman" w:hint="eastAsia"/>
        </w:rPr>
        <w:t xml:space="preserve"> in lung lobules</w:t>
      </w:r>
      <w:r>
        <w:rPr>
          <w:rFonts w:ascii="Times New Roman" w:hAnsi="Times New Roman" w:cs="Times New Roman"/>
        </w:rPr>
        <w:t>) in al</w:t>
      </w:r>
      <w:r>
        <w:rPr>
          <w:rFonts w:ascii="Times New Roman" w:hAnsi="Times New Roman" w:cs="Times New Roman" w:hint="eastAsia"/>
        </w:rPr>
        <w:t>m</w:t>
      </w:r>
      <w:r>
        <w:rPr>
          <w:rFonts w:ascii="Times New Roman" w:hAnsi="Times New Roman" w:cs="Times New Roman"/>
        </w:rPr>
        <w:t>ost all of the left, and right internal, lower</w:t>
      </w:r>
      <w:r>
        <w:rPr>
          <w:rFonts w:ascii="Times New Roman" w:hAnsi="Times New Roman" w:cs="Times New Roman" w:hint="eastAsia"/>
        </w:rPr>
        <w:t xml:space="preserve"> peripheral lobules</w:t>
      </w:r>
      <w:r>
        <w:rPr>
          <w:rFonts w:ascii="Times New Roman" w:hAnsi="Times New Roman" w:cs="Times New Roman"/>
        </w:rPr>
        <w:t xml:space="preserve"> of lung </w:t>
      </w:r>
      <w:r>
        <w:rPr>
          <w:rFonts w:ascii="Times New Roman" w:hAnsi="Times New Roman" w:cs="Times New Roman" w:hint="eastAsia"/>
        </w:rPr>
        <w:t>peripheral</w:t>
      </w:r>
      <w:r>
        <w:rPr>
          <w:rFonts w:ascii="Times New Roman" w:hAnsi="Times New Roman" w:cs="Times New Roman"/>
        </w:rPr>
        <w:t xml:space="preserve"> progressive </w:t>
      </w:r>
      <w:r>
        <w:rPr>
          <w:rFonts w:ascii="Times New Roman" w:hAnsi="Times New Roman" w:cs="Times New Roman" w:hint="eastAsia"/>
        </w:rPr>
        <w:t>thickening</w:t>
      </w:r>
      <w:r>
        <w:rPr>
          <w:rFonts w:ascii="Times New Roman" w:hAnsi="Times New Roman" w:cs="Times New Roman"/>
        </w:rPr>
        <w:t xml:space="preserve"> which was treated with pirfenidone.</w:t>
      </w:r>
      <w:r>
        <w:rPr>
          <w:rFonts w:ascii="Times New Roman" w:hAnsi="Times New Roman" w:cs="Times New Roman" w:hint="eastAsia"/>
        </w:rPr>
        <w:t xml:space="preserve"> </w:t>
      </w:r>
      <w:r w:rsidR="00967ECF">
        <w:rPr>
          <w:rFonts w:ascii="Times New Roman" w:hAnsi="Times New Roman" w:cs="Times New Roman"/>
        </w:rPr>
        <w:t>Original means admission; Therapy means post-therapy.</w:t>
      </w:r>
    </w:p>
    <w:p w14:paraId="09FB06DF" w14:textId="77777777" w:rsidR="00B0634C" w:rsidRDefault="00B0634C" w:rsidP="00967ECF">
      <w:pPr>
        <w:adjustRightInd w:val="0"/>
        <w:snapToGrid w:val="0"/>
        <w:spacing w:beforeLines="50" w:before="156"/>
      </w:pPr>
    </w:p>
    <w:p w14:paraId="224EDF7D" w14:textId="77777777" w:rsidR="00901E1F" w:rsidRDefault="00901E1F">
      <w:pPr>
        <w:rPr>
          <w:rFonts w:ascii="Times New Roman" w:hAnsi="Times New Roman" w:cs="Times New Roman"/>
        </w:rPr>
      </w:pPr>
    </w:p>
    <w:p w14:paraId="46E07961" w14:textId="77777777" w:rsidR="00F51D97" w:rsidRDefault="00F51D97" w:rsidP="00CC64D2">
      <w:pPr>
        <w:suppressAutoHyphens/>
        <w:spacing w:line="480" w:lineRule="auto"/>
        <w:rPr>
          <w:rFonts w:ascii="Times New Roman" w:hAnsi="Times New Roman" w:cs="Times New Roman"/>
          <w:b/>
          <w:bCs/>
        </w:rPr>
      </w:pPr>
    </w:p>
    <w:p w14:paraId="2C9D5635" w14:textId="77777777" w:rsidR="00F51D97" w:rsidRDefault="00F51D97" w:rsidP="00CC64D2">
      <w:pPr>
        <w:suppressAutoHyphens/>
        <w:spacing w:line="480" w:lineRule="auto"/>
        <w:rPr>
          <w:rFonts w:ascii="Times New Roman" w:hAnsi="Times New Roman" w:cs="Times New Roman"/>
          <w:b/>
          <w:bCs/>
        </w:rPr>
      </w:pPr>
    </w:p>
    <w:p w14:paraId="2B00EC2C" w14:textId="77777777" w:rsidR="00F51D97" w:rsidRDefault="00F51D97" w:rsidP="00CC64D2">
      <w:pPr>
        <w:suppressAutoHyphens/>
        <w:spacing w:line="480" w:lineRule="auto"/>
        <w:rPr>
          <w:rFonts w:ascii="Times New Roman" w:hAnsi="Times New Roman" w:cs="Times New Roman"/>
          <w:b/>
          <w:bCs/>
        </w:rPr>
      </w:pPr>
    </w:p>
    <w:p w14:paraId="5D71214F" w14:textId="77777777" w:rsidR="00F51D97" w:rsidRDefault="00F51D97" w:rsidP="00CC64D2">
      <w:pPr>
        <w:suppressAutoHyphens/>
        <w:spacing w:line="480" w:lineRule="auto"/>
        <w:rPr>
          <w:rFonts w:ascii="Times New Roman" w:hAnsi="Times New Roman" w:cs="Times New Roman"/>
          <w:b/>
          <w:bCs/>
        </w:rPr>
      </w:pPr>
    </w:p>
    <w:p w14:paraId="5817BEEC" w14:textId="77777777" w:rsidR="00F51D97" w:rsidRDefault="00F51D97" w:rsidP="00CC64D2">
      <w:pPr>
        <w:suppressAutoHyphens/>
        <w:spacing w:line="480" w:lineRule="auto"/>
        <w:rPr>
          <w:rFonts w:ascii="Times New Roman" w:hAnsi="Times New Roman" w:cs="Times New Roman"/>
          <w:b/>
          <w:bCs/>
        </w:rPr>
      </w:pPr>
    </w:p>
    <w:p w14:paraId="22043ACE" w14:textId="77777777" w:rsidR="00F51D97" w:rsidRDefault="00F51D97" w:rsidP="00CC64D2">
      <w:pPr>
        <w:suppressAutoHyphens/>
        <w:spacing w:line="480" w:lineRule="auto"/>
        <w:rPr>
          <w:rFonts w:ascii="Times New Roman" w:hAnsi="Times New Roman" w:cs="Times New Roman"/>
          <w:b/>
          <w:bCs/>
        </w:rPr>
      </w:pPr>
    </w:p>
    <w:p w14:paraId="1750A6DD" w14:textId="77777777" w:rsidR="00F51D97" w:rsidRDefault="00F51D97" w:rsidP="00CC64D2">
      <w:pPr>
        <w:suppressAutoHyphens/>
        <w:spacing w:line="480" w:lineRule="auto"/>
        <w:rPr>
          <w:rFonts w:ascii="Times New Roman" w:hAnsi="Times New Roman" w:cs="Times New Roman"/>
          <w:b/>
          <w:bCs/>
        </w:rPr>
      </w:pPr>
    </w:p>
    <w:p w14:paraId="0C1E1E57" w14:textId="77777777" w:rsidR="00F51D97" w:rsidRDefault="00F51D97" w:rsidP="00CC64D2">
      <w:pPr>
        <w:suppressAutoHyphens/>
        <w:spacing w:line="480" w:lineRule="auto"/>
        <w:rPr>
          <w:rFonts w:ascii="Times New Roman" w:hAnsi="Times New Roman" w:cs="Times New Roman"/>
          <w:b/>
          <w:bCs/>
        </w:rPr>
      </w:pPr>
    </w:p>
    <w:p w14:paraId="7A7EAFF7" w14:textId="77777777" w:rsidR="00F51D97" w:rsidRDefault="00F51D97" w:rsidP="00CC64D2">
      <w:pPr>
        <w:suppressAutoHyphens/>
        <w:spacing w:line="480" w:lineRule="auto"/>
        <w:rPr>
          <w:rFonts w:ascii="Times New Roman" w:hAnsi="Times New Roman" w:cs="Times New Roman"/>
          <w:b/>
          <w:bCs/>
        </w:rPr>
      </w:pPr>
    </w:p>
    <w:p w14:paraId="6931980E" w14:textId="77777777" w:rsidR="00F51D97" w:rsidRDefault="00F51D97" w:rsidP="00CC64D2">
      <w:pPr>
        <w:suppressAutoHyphens/>
        <w:spacing w:line="480" w:lineRule="auto"/>
        <w:rPr>
          <w:rFonts w:ascii="Times New Roman" w:hAnsi="Times New Roman" w:cs="Times New Roman"/>
          <w:b/>
          <w:bCs/>
        </w:rPr>
      </w:pPr>
    </w:p>
    <w:p w14:paraId="2EA33EB5" w14:textId="77777777" w:rsidR="00F51D97" w:rsidRDefault="00F51D97" w:rsidP="00CC64D2">
      <w:pPr>
        <w:suppressAutoHyphens/>
        <w:spacing w:line="480" w:lineRule="auto"/>
        <w:rPr>
          <w:rFonts w:ascii="Times New Roman" w:hAnsi="Times New Roman" w:cs="Times New Roman"/>
          <w:b/>
          <w:bCs/>
        </w:rPr>
      </w:pPr>
    </w:p>
    <w:p w14:paraId="47A975A1" w14:textId="77777777" w:rsidR="00F51D97" w:rsidRDefault="00F51D97" w:rsidP="00CC64D2">
      <w:pPr>
        <w:suppressAutoHyphens/>
        <w:spacing w:line="480" w:lineRule="auto"/>
        <w:rPr>
          <w:rFonts w:ascii="Times New Roman" w:hAnsi="Times New Roman" w:cs="Times New Roman"/>
          <w:b/>
          <w:bCs/>
        </w:rPr>
      </w:pPr>
    </w:p>
    <w:p w14:paraId="4B126D17" w14:textId="77777777" w:rsidR="00F51D97" w:rsidRDefault="00F51D97" w:rsidP="00CC64D2">
      <w:pPr>
        <w:suppressAutoHyphens/>
        <w:spacing w:line="480" w:lineRule="auto"/>
        <w:rPr>
          <w:rFonts w:ascii="Times New Roman" w:hAnsi="Times New Roman" w:cs="Times New Roman"/>
          <w:b/>
          <w:bCs/>
        </w:rPr>
      </w:pPr>
    </w:p>
    <w:p w14:paraId="1CEFEFC3" w14:textId="77777777" w:rsidR="00F51D97" w:rsidRDefault="00F51D97" w:rsidP="00CC64D2">
      <w:pPr>
        <w:suppressAutoHyphens/>
        <w:spacing w:line="480" w:lineRule="auto"/>
        <w:rPr>
          <w:rFonts w:ascii="Times New Roman" w:hAnsi="Times New Roman" w:cs="Times New Roman"/>
          <w:b/>
          <w:bCs/>
        </w:rPr>
      </w:pPr>
    </w:p>
    <w:p w14:paraId="3BCDCE9A" w14:textId="77777777" w:rsidR="00F51D97" w:rsidRDefault="00F51D97" w:rsidP="00CC64D2">
      <w:pPr>
        <w:suppressAutoHyphens/>
        <w:spacing w:line="480" w:lineRule="auto"/>
        <w:rPr>
          <w:rFonts w:ascii="Times New Roman" w:hAnsi="Times New Roman" w:cs="Times New Roman"/>
          <w:b/>
          <w:bCs/>
        </w:rPr>
      </w:pPr>
    </w:p>
    <w:p w14:paraId="617BBDB7" w14:textId="77777777" w:rsidR="00F51D97" w:rsidRDefault="00F51D97" w:rsidP="00CC64D2">
      <w:pPr>
        <w:suppressAutoHyphens/>
        <w:spacing w:line="480" w:lineRule="auto"/>
        <w:rPr>
          <w:rFonts w:ascii="Times New Roman" w:hAnsi="Times New Roman" w:cs="Times New Roman"/>
          <w:b/>
          <w:bCs/>
        </w:rPr>
      </w:pPr>
    </w:p>
    <w:p w14:paraId="6329F22A" w14:textId="77777777" w:rsidR="00F51D97" w:rsidRDefault="00F51D97" w:rsidP="00CC64D2">
      <w:pPr>
        <w:suppressAutoHyphens/>
        <w:spacing w:line="480" w:lineRule="auto"/>
        <w:rPr>
          <w:rFonts w:ascii="Times New Roman" w:hAnsi="Times New Roman" w:cs="Times New Roman"/>
          <w:b/>
          <w:bCs/>
        </w:rPr>
      </w:pPr>
    </w:p>
    <w:p w14:paraId="5B3C298C" w14:textId="77777777" w:rsidR="00F51D97" w:rsidRDefault="00F51D97" w:rsidP="00CC64D2">
      <w:pPr>
        <w:suppressAutoHyphens/>
        <w:spacing w:line="480" w:lineRule="auto"/>
        <w:rPr>
          <w:rFonts w:ascii="Times New Roman" w:hAnsi="Times New Roman" w:cs="Times New Roman"/>
          <w:b/>
          <w:bCs/>
        </w:rPr>
      </w:pPr>
    </w:p>
    <w:p w14:paraId="2E12B61A" w14:textId="77777777" w:rsidR="00F51D97" w:rsidRDefault="00F51D97" w:rsidP="00CC64D2">
      <w:pPr>
        <w:suppressAutoHyphens/>
        <w:spacing w:line="480" w:lineRule="auto"/>
        <w:rPr>
          <w:rFonts w:ascii="Times New Roman" w:hAnsi="Times New Roman" w:cs="Times New Roman"/>
          <w:b/>
          <w:bCs/>
        </w:rPr>
      </w:pPr>
    </w:p>
    <w:p w14:paraId="1EE0DFE9" w14:textId="77777777" w:rsidR="00CC64D2" w:rsidRPr="00CC64D2" w:rsidRDefault="00CC64D2" w:rsidP="00CC64D2">
      <w:pPr>
        <w:suppressAutoHyphens/>
        <w:spacing w:line="480" w:lineRule="auto"/>
        <w:rPr>
          <w:rFonts w:ascii="Times New Roman" w:hAnsi="Times New Roman" w:cs="Times New Roman"/>
          <w:b/>
          <w:bCs/>
        </w:rPr>
      </w:pPr>
      <w:r w:rsidRPr="00CC64D2">
        <w:rPr>
          <w:rFonts w:ascii="Times New Roman" w:hAnsi="Times New Roman" w:cs="Times New Roman" w:hint="eastAsia"/>
          <w:b/>
          <w:bCs/>
        </w:rPr>
        <w:t>A</w:t>
      </w:r>
      <w:r w:rsidRPr="00CC64D2">
        <w:rPr>
          <w:rFonts w:ascii="Times New Roman" w:hAnsi="Times New Roman" w:cs="Times New Roman"/>
          <w:b/>
          <w:bCs/>
        </w:rPr>
        <w:t xml:space="preserve"> brief explanation of Pirfenidone and </w:t>
      </w:r>
      <w:proofErr w:type="spellStart"/>
      <w:r w:rsidRPr="00CC64D2">
        <w:rPr>
          <w:rFonts w:ascii="Times New Roman" w:hAnsi="Times New Roman" w:cs="Times New Roman"/>
          <w:b/>
          <w:bCs/>
        </w:rPr>
        <w:t>Nintedanib</w:t>
      </w:r>
      <w:proofErr w:type="spellEnd"/>
      <w:r w:rsidRPr="00CC64D2">
        <w:rPr>
          <w:rFonts w:ascii="Times New Roman" w:hAnsi="Times New Roman" w:cs="Times New Roman"/>
          <w:b/>
          <w:bCs/>
        </w:rPr>
        <w:t xml:space="preserve"> for the readers' convenience</w:t>
      </w:r>
    </w:p>
    <w:p w14:paraId="33FAA6AB" w14:textId="77777777" w:rsidR="00CC64D2" w:rsidRPr="00CC64D2" w:rsidRDefault="00CC64D2" w:rsidP="00CC64D2">
      <w:pPr>
        <w:suppressAutoHyphens/>
        <w:spacing w:line="480" w:lineRule="auto"/>
        <w:rPr>
          <w:rFonts w:ascii="Times New Roman" w:hAnsi="Times New Roman" w:cs="Times New Roman"/>
        </w:rPr>
      </w:pPr>
      <w:r w:rsidRPr="00CC64D2">
        <w:rPr>
          <w:rFonts w:ascii="Times New Roman" w:hAnsi="Times New Roman" w:cs="Times New Roman"/>
        </w:rPr>
        <w:t xml:space="preserve">Pirfenidone and </w:t>
      </w:r>
      <w:proofErr w:type="spellStart"/>
      <w:r w:rsidRPr="00CC64D2">
        <w:rPr>
          <w:rFonts w:ascii="Times New Roman" w:hAnsi="Times New Roman" w:cs="Times New Roman"/>
        </w:rPr>
        <w:t>Nintedanib</w:t>
      </w:r>
      <w:proofErr w:type="spellEnd"/>
      <w:r w:rsidRPr="00CC64D2">
        <w:rPr>
          <w:rFonts w:ascii="Times New Roman" w:hAnsi="Times New Roman" w:cs="Times New Roman"/>
        </w:rPr>
        <w:t xml:space="preserve"> are two medications approved for the treatment of idiopathic pulmonary fibrosis (IPF), a chronic and progressive lung disease characterized by fibrosis of the lung tissue.</w:t>
      </w:r>
    </w:p>
    <w:p w14:paraId="31D8AA5D" w14:textId="77777777" w:rsidR="00CC64D2" w:rsidRPr="00CC64D2" w:rsidRDefault="00CC64D2" w:rsidP="00CC64D2">
      <w:pPr>
        <w:suppressAutoHyphens/>
        <w:spacing w:line="480" w:lineRule="auto"/>
        <w:rPr>
          <w:rFonts w:ascii="Times New Roman" w:hAnsi="Times New Roman" w:cs="Times New Roman"/>
        </w:rPr>
      </w:pPr>
    </w:p>
    <w:p w14:paraId="600C8D1F" w14:textId="77777777" w:rsidR="00CC64D2" w:rsidRPr="00CC64D2" w:rsidRDefault="00CC64D2" w:rsidP="00CC64D2">
      <w:pPr>
        <w:suppressAutoHyphens/>
        <w:spacing w:line="480" w:lineRule="auto"/>
        <w:rPr>
          <w:rFonts w:ascii="Times New Roman" w:hAnsi="Times New Roman" w:cs="Times New Roman"/>
        </w:rPr>
      </w:pPr>
      <w:r w:rsidRPr="00CC64D2">
        <w:rPr>
          <w:rFonts w:ascii="Times New Roman" w:hAnsi="Times New Roman" w:cs="Times New Roman"/>
        </w:rPr>
        <w:t>Pirfenidone is an anti-fibrotic and anti-inflammatory agent that is thought to work by reducing fibroblast proliferation, inflammation, and the production of fibrosis-associated proteins and cytokines within the lungs. It may help slow the progression of IPF and has been shown to improve lung function in some patients.</w:t>
      </w:r>
    </w:p>
    <w:p w14:paraId="5C8EC835" w14:textId="77777777" w:rsidR="00CC64D2" w:rsidRPr="00CC64D2" w:rsidRDefault="00CC64D2" w:rsidP="00CC64D2">
      <w:pPr>
        <w:suppressAutoHyphens/>
        <w:spacing w:line="480" w:lineRule="auto"/>
        <w:rPr>
          <w:rFonts w:ascii="Times New Roman" w:hAnsi="Times New Roman" w:cs="Times New Roman"/>
        </w:rPr>
      </w:pPr>
    </w:p>
    <w:p w14:paraId="6CA3934F" w14:textId="77777777" w:rsidR="00CC64D2" w:rsidRPr="00CC64D2" w:rsidRDefault="00CC64D2" w:rsidP="00CC64D2">
      <w:pPr>
        <w:suppressAutoHyphens/>
        <w:spacing w:line="480" w:lineRule="auto"/>
        <w:rPr>
          <w:rFonts w:ascii="Times New Roman" w:hAnsi="Times New Roman" w:cs="Times New Roman"/>
        </w:rPr>
      </w:pPr>
      <w:proofErr w:type="spellStart"/>
      <w:r w:rsidRPr="00CC64D2">
        <w:rPr>
          <w:rFonts w:ascii="Times New Roman" w:hAnsi="Times New Roman" w:cs="Times New Roman"/>
        </w:rPr>
        <w:t>Nintedanib</w:t>
      </w:r>
      <w:proofErr w:type="spellEnd"/>
      <w:r w:rsidRPr="00CC64D2">
        <w:rPr>
          <w:rFonts w:ascii="Times New Roman" w:hAnsi="Times New Roman" w:cs="Times New Roman"/>
        </w:rPr>
        <w:t xml:space="preserve"> is a tyrosine kinase inhibitor that targets multiple pathways potentially involved in the pathogenesis of IPF. It inhibits the growth factor receptors that are implicated in the fibrotic processes, including VEGF, FGF, and PDGF receptors. Similar to Pirfenidone, </w:t>
      </w:r>
      <w:proofErr w:type="spellStart"/>
      <w:r w:rsidRPr="00CC64D2">
        <w:rPr>
          <w:rFonts w:ascii="Times New Roman" w:hAnsi="Times New Roman" w:cs="Times New Roman"/>
        </w:rPr>
        <w:t>Nintedanib</w:t>
      </w:r>
      <w:proofErr w:type="spellEnd"/>
      <w:r w:rsidRPr="00CC64D2">
        <w:rPr>
          <w:rFonts w:ascii="Times New Roman" w:hAnsi="Times New Roman" w:cs="Times New Roman"/>
        </w:rPr>
        <w:t xml:space="preserve"> can slow the progression of the disease and has been demonstrated to reduce the decline in lung function.</w:t>
      </w:r>
    </w:p>
    <w:p w14:paraId="5A5739C7" w14:textId="77777777" w:rsidR="00CC64D2" w:rsidRPr="00CC64D2" w:rsidRDefault="00CC64D2" w:rsidP="00CC64D2">
      <w:pPr>
        <w:suppressAutoHyphens/>
        <w:spacing w:line="480" w:lineRule="auto"/>
        <w:rPr>
          <w:rFonts w:ascii="Times New Roman" w:hAnsi="Times New Roman" w:cs="Times New Roman"/>
        </w:rPr>
      </w:pPr>
    </w:p>
    <w:p w14:paraId="5F507FB3" w14:textId="77777777" w:rsidR="00CC64D2" w:rsidRPr="00CC64D2" w:rsidRDefault="00CC64D2" w:rsidP="00CC64D2">
      <w:pPr>
        <w:suppressAutoHyphens/>
        <w:spacing w:line="480" w:lineRule="auto"/>
        <w:rPr>
          <w:rFonts w:ascii="Times New Roman" w:hAnsi="Times New Roman" w:cs="Times New Roman"/>
        </w:rPr>
      </w:pPr>
      <w:r w:rsidRPr="00CC64D2">
        <w:rPr>
          <w:rFonts w:ascii="Times New Roman" w:hAnsi="Times New Roman" w:cs="Times New Roman"/>
        </w:rPr>
        <w:t>Both drugs are significant advancements in the management of IPF, offering options where limited treatments were available. Their use is generally determined by a specialist based on individual patient evaluation, and they are part of a broader management strategy that may include supportive care and oxygen therapy.</w:t>
      </w:r>
    </w:p>
    <w:p w14:paraId="2E3FF243" w14:textId="77777777" w:rsidR="00CC64D2" w:rsidRPr="00CC64D2" w:rsidRDefault="00CC64D2">
      <w:pPr>
        <w:rPr>
          <w:rFonts w:ascii="Times New Roman" w:hAnsi="Times New Roman" w:cs="Times New Roman"/>
          <w:color w:val="333333"/>
          <w:shd w:val="clear" w:color="auto" w:fill="FFFFFF"/>
        </w:rPr>
      </w:pPr>
    </w:p>
    <w:sectPr w:rsidR="00CC64D2" w:rsidRPr="00CC64D2" w:rsidSect="007B6DD0">
      <w:footerReference w:type="even" r:id="rId10"/>
      <w:footerReference w:type="default" r:id="rId11"/>
      <w:footerReference w:type="first" r:id="rId12"/>
      <w:pgSz w:w="11900" w:h="16840"/>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60E101" w14:textId="77777777" w:rsidR="00930A53" w:rsidRDefault="00930A53" w:rsidP="00930A53">
      <w:r>
        <w:separator/>
      </w:r>
    </w:p>
  </w:endnote>
  <w:endnote w:type="continuationSeparator" w:id="0">
    <w:p w14:paraId="09C00E07" w14:textId="77777777" w:rsidR="00930A53" w:rsidRDefault="00930A53" w:rsidP="00930A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Rockwell">
    <w:panose1 w:val="02060603020205020403"/>
    <w:charset w:val="00"/>
    <w:family w:val="roman"/>
    <w:pitch w:val="variable"/>
    <w:sig w:usb0="00000007" w:usb1="00000000" w:usb2="00000000" w:usb3="00000000" w:csb0="00000003" w:csb1="00000000"/>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4F36FC" w14:textId="2C0E1EA1" w:rsidR="00930A53" w:rsidRDefault="00930A53">
    <w:pPr>
      <w:pStyle w:val="Footer"/>
    </w:pPr>
    <w:r>
      <w:rPr>
        <w:noProof/>
      </w:rPr>
      <mc:AlternateContent>
        <mc:Choice Requires="wps">
          <w:drawing>
            <wp:anchor distT="0" distB="0" distL="0" distR="0" simplePos="0" relativeHeight="251659264" behindDoc="0" locked="0" layoutInCell="1" allowOverlap="1" wp14:anchorId="34B9DB89" wp14:editId="03ACBA56">
              <wp:simplePos x="635" y="635"/>
              <wp:positionH relativeFrom="page">
                <wp:align>left</wp:align>
              </wp:positionH>
              <wp:positionV relativeFrom="page">
                <wp:align>bottom</wp:align>
              </wp:positionV>
              <wp:extent cx="2085975" cy="324485"/>
              <wp:effectExtent l="0" t="0" r="9525" b="0"/>
              <wp:wrapNone/>
              <wp:docPr id="960901095"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3670AE85" w14:textId="1BE3EEB9" w:rsidR="00930A53" w:rsidRPr="00930A53" w:rsidRDefault="00930A53" w:rsidP="00930A53">
                          <w:pPr>
                            <w:rPr>
                              <w:rFonts w:ascii="Rockwell" w:eastAsia="Rockwell" w:hAnsi="Rockwell" w:cs="Rockwell"/>
                              <w:noProof/>
                              <w:color w:val="0078D7"/>
                              <w:sz w:val="18"/>
                              <w:szCs w:val="18"/>
                            </w:rPr>
                          </w:pPr>
                          <w:r w:rsidRPr="00930A53">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34B9DB89"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164.25pt;height:25.5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" filled="f" stroked="f">
              <v:fill o:detectmouseclick="t"/>
              <v:textbox style="mso-fit-shape-to-text:t" inset="20pt,0,0,15pt">
                <w:txbxContent>
                  <w:p w14:paraId="3670AE85" w14:textId="1BE3EEB9" w:rsidR="00930A53" w:rsidRPr="00930A53" w:rsidRDefault="00930A53" w:rsidP="00930A53">
                    <w:pPr>
                      <w:rPr>
                        <w:rFonts w:ascii="Rockwell" w:eastAsia="Rockwell" w:hAnsi="Rockwell" w:cs="Rockwell"/>
                        <w:noProof/>
                        <w:color w:val="0078D7"/>
                        <w:sz w:val="18"/>
                        <w:szCs w:val="18"/>
                      </w:rPr>
                    </w:pPr>
                    <w:r w:rsidRPr="00930A53">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9334CF" w14:textId="7006713A" w:rsidR="00930A53" w:rsidRDefault="00930A53">
    <w:pPr>
      <w:pStyle w:val="Footer"/>
    </w:pPr>
    <w:r>
      <w:rPr>
        <w:noProof/>
      </w:rPr>
      <mc:AlternateContent>
        <mc:Choice Requires="wps">
          <w:drawing>
            <wp:anchor distT="0" distB="0" distL="0" distR="0" simplePos="0" relativeHeight="251660288" behindDoc="0" locked="0" layoutInCell="1" allowOverlap="1" wp14:anchorId="4232A446" wp14:editId="0F06227F">
              <wp:simplePos x="1144800" y="9864000"/>
              <wp:positionH relativeFrom="page">
                <wp:align>left</wp:align>
              </wp:positionH>
              <wp:positionV relativeFrom="page">
                <wp:align>bottom</wp:align>
              </wp:positionV>
              <wp:extent cx="2085975" cy="324485"/>
              <wp:effectExtent l="0" t="0" r="9525" b="0"/>
              <wp:wrapNone/>
              <wp:docPr id="255315141"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6912EC9B" w14:textId="160BE2CF" w:rsidR="00930A53" w:rsidRPr="00930A53" w:rsidRDefault="00930A53" w:rsidP="00930A53">
                          <w:pPr>
                            <w:rPr>
                              <w:rFonts w:ascii="Rockwell" w:eastAsia="Rockwell" w:hAnsi="Rockwell" w:cs="Rockwell"/>
                              <w:noProof/>
                              <w:color w:val="0078D7"/>
                              <w:sz w:val="18"/>
                              <w:szCs w:val="18"/>
                            </w:rPr>
                          </w:pPr>
                          <w:r w:rsidRPr="00930A53">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4232A446" id="_x0000_t202" coordsize="21600,21600" o:spt="202" path="m,l,21600r21600,l21600,xe">
              <v:stroke joinstyle="miter"/>
              <v:path gradientshapeok="t" o:connecttype="rect"/>
            </v:shapetype>
            <v:shape id="Text Box 3" o:spid="_x0000_s1027" type="#_x0000_t202" alt="Information Classification: General" style="position:absolute;margin-left:0;margin-top:0;width:164.25pt;height:25.5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" filled="f" stroked="f">
              <v:fill o:detectmouseclick="t"/>
              <v:textbox style="mso-fit-shape-to-text:t" inset="20pt,0,0,15pt">
                <w:txbxContent>
                  <w:p w14:paraId="6912EC9B" w14:textId="160BE2CF" w:rsidR="00930A53" w:rsidRPr="00930A53" w:rsidRDefault="00930A53" w:rsidP="00930A53">
                    <w:pPr>
                      <w:rPr>
                        <w:rFonts w:ascii="Rockwell" w:eastAsia="Rockwell" w:hAnsi="Rockwell" w:cs="Rockwell"/>
                        <w:noProof/>
                        <w:color w:val="0078D7"/>
                        <w:sz w:val="18"/>
                        <w:szCs w:val="18"/>
                      </w:rPr>
                    </w:pPr>
                    <w:r w:rsidRPr="00930A53">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DB21E8" w14:textId="4BA2D657" w:rsidR="00930A53" w:rsidRDefault="00930A53">
    <w:pPr>
      <w:pStyle w:val="Footer"/>
    </w:pPr>
    <w:r>
      <w:rPr>
        <w:noProof/>
      </w:rPr>
      <mc:AlternateContent>
        <mc:Choice Requires="wps">
          <w:drawing>
            <wp:anchor distT="0" distB="0" distL="0" distR="0" simplePos="0" relativeHeight="251658240" behindDoc="0" locked="0" layoutInCell="1" allowOverlap="1" wp14:anchorId="4105AB09" wp14:editId="53911940">
              <wp:simplePos x="635" y="635"/>
              <wp:positionH relativeFrom="page">
                <wp:align>left</wp:align>
              </wp:positionH>
              <wp:positionV relativeFrom="page">
                <wp:align>bottom</wp:align>
              </wp:positionV>
              <wp:extent cx="2085975" cy="324485"/>
              <wp:effectExtent l="0" t="0" r="9525" b="0"/>
              <wp:wrapNone/>
              <wp:docPr id="1427202536"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10888CC9" w14:textId="618DA9FF" w:rsidR="00930A53" w:rsidRPr="00930A53" w:rsidRDefault="00930A53" w:rsidP="00930A53">
                          <w:pPr>
                            <w:rPr>
                              <w:rFonts w:ascii="Rockwell" w:eastAsia="Rockwell" w:hAnsi="Rockwell" w:cs="Rockwell"/>
                              <w:noProof/>
                              <w:color w:val="0078D7"/>
                              <w:sz w:val="18"/>
                              <w:szCs w:val="18"/>
                            </w:rPr>
                          </w:pPr>
                          <w:r w:rsidRPr="00930A53">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4105AB09" id="_x0000_t202" coordsize="21600,21600" o:spt="202" path="m,l,21600r21600,l21600,xe">
              <v:stroke joinstyle="miter"/>
              <v:path gradientshapeok="t" o:connecttype="rect"/>
            </v:shapetype>
            <v:shape id="Text Box 1" o:spid="_x0000_s1028" type="#_x0000_t202" alt="Information Classification: General" style="position:absolute;margin-left:0;margin-top:0;width:164.25pt;height:25.5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" filled="f" stroked="f">
              <v:fill o:detectmouseclick="t"/>
              <v:textbox style="mso-fit-shape-to-text:t" inset="20pt,0,0,15pt">
                <w:txbxContent>
                  <w:p w14:paraId="10888CC9" w14:textId="618DA9FF" w:rsidR="00930A53" w:rsidRPr="00930A53" w:rsidRDefault="00930A53" w:rsidP="00930A53">
                    <w:pPr>
                      <w:rPr>
                        <w:rFonts w:ascii="Rockwell" w:eastAsia="Rockwell" w:hAnsi="Rockwell" w:cs="Rockwell"/>
                        <w:noProof/>
                        <w:color w:val="0078D7"/>
                        <w:sz w:val="18"/>
                        <w:szCs w:val="18"/>
                      </w:rPr>
                    </w:pPr>
                    <w:r w:rsidRPr="00930A53">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B3EA37" w14:textId="77777777" w:rsidR="00930A53" w:rsidRDefault="00930A53" w:rsidP="00930A53">
      <w:r>
        <w:separator/>
      </w:r>
    </w:p>
  </w:footnote>
  <w:footnote w:type="continuationSeparator" w:id="0">
    <w:p w14:paraId="2D91D1AE" w14:textId="77777777" w:rsidR="00930A53" w:rsidRDefault="00930A53" w:rsidP="00930A5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2"/>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7D23"/>
    <w:rsid w:val="00006D0E"/>
    <w:rsid w:val="00011787"/>
    <w:rsid w:val="00022676"/>
    <w:rsid w:val="000312E1"/>
    <w:rsid w:val="0003140B"/>
    <w:rsid w:val="00057B1D"/>
    <w:rsid w:val="0009240D"/>
    <w:rsid w:val="00096165"/>
    <w:rsid w:val="000B0013"/>
    <w:rsid w:val="000D191F"/>
    <w:rsid w:val="000F512C"/>
    <w:rsid w:val="00102AB6"/>
    <w:rsid w:val="00134BDA"/>
    <w:rsid w:val="001579D3"/>
    <w:rsid w:val="00163E40"/>
    <w:rsid w:val="00164760"/>
    <w:rsid w:val="00167FBD"/>
    <w:rsid w:val="00184A11"/>
    <w:rsid w:val="001A3224"/>
    <w:rsid w:val="001B0BBB"/>
    <w:rsid w:val="001B3971"/>
    <w:rsid w:val="001C3171"/>
    <w:rsid w:val="001D6D8C"/>
    <w:rsid w:val="00202FA6"/>
    <w:rsid w:val="00204C78"/>
    <w:rsid w:val="0020576E"/>
    <w:rsid w:val="00205E46"/>
    <w:rsid w:val="00221818"/>
    <w:rsid w:val="00246ECC"/>
    <w:rsid w:val="002479FD"/>
    <w:rsid w:val="002506F0"/>
    <w:rsid w:val="00266134"/>
    <w:rsid w:val="00283314"/>
    <w:rsid w:val="002A3B7A"/>
    <w:rsid w:val="002B0518"/>
    <w:rsid w:val="002B32E1"/>
    <w:rsid w:val="002C41A4"/>
    <w:rsid w:val="002C5C66"/>
    <w:rsid w:val="002E3C0D"/>
    <w:rsid w:val="002E3C6C"/>
    <w:rsid w:val="002F4CCE"/>
    <w:rsid w:val="002F77CA"/>
    <w:rsid w:val="003152CB"/>
    <w:rsid w:val="003155A4"/>
    <w:rsid w:val="0034641A"/>
    <w:rsid w:val="003701F7"/>
    <w:rsid w:val="00380805"/>
    <w:rsid w:val="00382133"/>
    <w:rsid w:val="003C2E45"/>
    <w:rsid w:val="003E5528"/>
    <w:rsid w:val="003F4A79"/>
    <w:rsid w:val="004306E1"/>
    <w:rsid w:val="00436206"/>
    <w:rsid w:val="00444D7D"/>
    <w:rsid w:val="00445922"/>
    <w:rsid w:val="004539CD"/>
    <w:rsid w:val="00472DA2"/>
    <w:rsid w:val="0049025F"/>
    <w:rsid w:val="004A7AD8"/>
    <w:rsid w:val="004B690C"/>
    <w:rsid w:val="004C23BC"/>
    <w:rsid w:val="004D4FED"/>
    <w:rsid w:val="00531657"/>
    <w:rsid w:val="005A5EBE"/>
    <w:rsid w:val="005D3938"/>
    <w:rsid w:val="00620C9E"/>
    <w:rsid w:val="006410A2"/>
    <w:rsid w:val="00644EDD"/>
    <w:rsid w:val="00665F3C"/>
    <w:rsid w:val="00680900"/>
    <w:rsid w:val="0068447B"/>
    <w:rsid w:val="00707368"/>
    <w:rsid w:val="0074681F"/>
    <w:rsid w:val="00747FB5"/>
    <w:rsid w:val="00754640"/>
    <w:rsid w:val="0076330F"/>
    <w:rsid w:val="0077474C"/>
    <w:rsid w:val="00782B4D"/>
    <w:rsid w:val="00795298"/>
    <w:rsid w:val="007966FD"/>
    <w:rsid w:val="007A1DBB"/>
    <w:rsid w:val="007B6DD0"/>
    <w:rsid w:val="007C5678"/>
    <w:rsid w:val="007D1FB8"/>
    <w:rsid w:val="008212B5"/>
    <w:rsid w:val="00831A99"/>
    <w:rsid w:val="00896298"/>
    <w:rsid w:val="008A11DC"/>
    <w:rsid w:val="008C437B"/>
    <w:rsid w:val="008D029B"/>
    <w:rsid w:val="008E17EB"/>
    <w:rsid w:val="008E27D2"/>
    <w:rsid w:val="00901E1F"/>
    <w:rsid w:val="009078CE"/>
    <w:rsid w:val="00930A53"/>
    <w:rsid w:val="00935561"/>
    <w:rsid w:val="00941ADD"/>
    <w:rsid w:val="00967ECF"/>
    <w:rsid w:val="00982A4B"/>
    <w:rsid w:val="00990FF0"/>
    <w:rsid w:val="00997EBB"/>
    <w:rsid w:val="009B3550"/>
    <w:rsid w:val="009C3C3D"/>
    <w:rsid w:val="009D316A"/>
    <w:rsid w:val="009E2FA0"/>
    <w:rsid w:val="00A513C3"/>
    <w:rsid w:val="00A65B3E"/>
    <w:rsid w:val="00A73683"/>
    <w:rsid w:val="00A807C2"/>
    <w:rsid w:val="00AA0489"/>
    <w:rsid w:val="00B0634C"/>
    <w:rsid w:val="00B15B22"/>
    <w:rsid w:val="00B54B0F"/>
    <w:rsid w:val="00B550F6"/>
    <w:rsid w:val="00B75C2A"/>
    <w:rsid w:val="00B85483"/>
    <w:rsid w:val="00B87063"/>
    <w:rsid w:val="00BC333D"/>
    <w:rsid w:val="00BE5E59"/>
    <w:rsid w:val="00BE748B"/>
    <w:rsid w:val="00C14FA2"/>
    <w:rsid w:val="00C23D5C"/>
    <w:rsid w:val="00C3067D"/>
    <w:rsid w:val="00C42FDD"/>
    <w:rsid w:val="00C67BA5"/>
    <w:rsid w:val="00C74687"/>
    <w:rsid w:val="00C87D23"/>
    <w:rsid w:val="00C927FA"/>
    <w:rsid w:val="00CC610A"/>
    <w:rsid w:val="00CC64D2"/>
    <w:rsid w:val="00CC7108"/>
    <w:rsid w:val="00CD0D11"/>
    <w:rsid w:val="00CD793D"/>
    <w:rsid w:val="00D342E2"/>
    <w:rsid w:val="00D56BA2"/>
    <w:rsid w:val="00D6587F"/>
    <w:rsid w:val="00D92683"/>
    <w:rsid w:val="00D97285"/>
    <w:rsid w:val="00DD2AEA"/>
    <w:rsid w:val="00DF15EC"/>
    <w:rsid w:val="00E136C7"/>
    <w:rsid w:val="00E20246"/>
    <w:rsid w:val="00E33093"/>
    <w:rsid w:val="00E34952"/>
    <w:rsid w:val="00E408BE"/>
    <w:rsid w:val="00E72998"/>
    <w:rsid w:val="00EC13BD"/>
    <w:rsid w:val="00ED7B38"/>
    <w:rsid w:val="00EF4BD6"/>
    <w:rsid w:val="00F071F7"/>
    <w:rsid w:val="00F15706"/>
    <w:rsid w:val="00F31C5E"/>
    <w:rsid w:val="00F351D3"/>
    <w:rsid w:val="00F51D97"/>
    <w:rsid w:val="00F52952"/>
    <w:rsid w:val="00F76A8B"/>
    <w:rsid w:val="00F80943"/>
    <w:rsid w:val="00F85F58"/>
    <w:rsid w:val="00F879AD"/>
    <w:rsid w:val="00F902DB"/>
    <w:rsid w:val="00FB04E9"/>
    <w:rsid w:val="00FD68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E1E73D"/>
  <w15:chartTrackingRefBased/>
  <w15:docId w15:val="{78AC4377-AA24-524F-A705-7B4FD33141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7D23"/>
    <w:rPr>
      <w:rFonts w:ascii="SimSun" w:eastAsia="SimSun" w:hAnsi="SimSun" w:cs="SimSun"/>
      <w:kern w:val="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qFormat/>
    <w:rsid w:val="00C87D23"/>
    <w:rPr>
      <w:rFonts w:ascii="Times New Roman" w:eastAsia="Times New Roma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930A53"/>
    <w:pPr>
      <w:tabs>
        <w:tab w:val="center" w:pos="4513"/>
        <w:tab w:val="right" w:pos="9026"/>
      </w:tabs>
    </w:pPr>
  </w:style>
  <w:style w:type="character" w:customStyle="1" w:styleId="FooterChar">
    <w:name w:val="Footer Char"/>
    <w:basedOn w:val="DefaultParagraphFont"/>
    <w:link w:val="Footer"/>
    <w:uiPriority w:val="99"/>
    <w:rsid w:val="00930A53"/>
    <w:rPr>
      <w:rFonts w:ascii="SimSun" w:eastAsia="SimSun" w:hAnsi="SimSun" w:cs="SimSun"/>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footer" Target="footer2.xml"/><Relationship Id="rId5" Type="http://schemas.openxmlformats.org/officeDocument/2006/relationships/endnotes" Target="endnotes.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1104</Words>
  <Characters>6299</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Mingtao Liu</dc:creator>
  <cp:keywords/>
  <dc:description/>
  <cp:lastModifiedBy>Olliver, Tania</cp:lastModifiedBy>
  <cp:revision>2</cp:revision>
  <dcterms:created xsi:type="dcterms:W3CDTF">2024-09-18T02:09:00Z</dcterms:created>
  <dcterms:modified xsi:type="dcterms:W3CDTF">2024-09-18T02:09:00Z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551161e8,39462fe7,f37ccc5</vt:lpwstr>
  </property>
  <property fmtid="{D5CDD505-2E9C-101B-9397-08002B2CF9AE}" pid="3" name="ClassificationContentMarkingFooterFontProps">
    <vt:lpwstr>#0078d7,9,Rockwell</vt:lpwstr>
  </property>
  <property fmtid="{D5CDD505-2E9C-101B-9397-08002B2CF9AE}" pid="4" name="ClassificationContentMarkingFooterText">
    <vt:lpwstr>Information Classification: General</vt:lpwstr>
  </property>
  <property fmtid="{D5CDD505-2E9C-101B-9397-08002B2CF9AE}" pid="5" name="MSIP_Label_2bbab825-a111-45e4-86a1-18cee0005896_Enabled">
    <vt:lpwstr>true</vt:lpwstr>
  </property>
  <property fmtid="{D5CDD505-2E9C-101B-9397-08002B2CF9AE}" pid="6" name="MSIP_Label_2bbab825-a111-45e4-86a1-18cee0005896_SetDate">
    <vt:lpwstr>2024-09-18T02:09:46Z</vt:lpwstr>
  </property>
  <property fmtid="{D5CDD505-2E9C-101B-9397-08002B2CF9AE}" pid="7" name="MSIP_Label_2bbab825-a111-45e4-86a1-18cee0005896_Method">
    <vt:lpwstr>Standard</vt:lpwstr>
  </property>
  <property fmtid="{D5CDD505-2E9C-101B-9397-08002B2CF9AE}" pid="8" name="MSIP_Label_2bbab825-a111-45e4-86a1-18cee0005896_Name">
    <vt:lpwstr>2bbab825-a111-45e4-86a1-18cee0005896</vt:lpwstr>
  </property>
  <property fmtid="{D5CDD505-2E9C-101B-9397-08002B2CF9AE}" pid="9" name="MSIP_Label_2bbab825-a111-45e4-86a1-18cee0005896_SiteId">
    <vt:lpwstr>2567d566-604c-408a-8a60-55d0dc9d9d6b</vt:lpwstr>
  </property>
  <property fmtid="{D5CDD505-2E9C-101B-9397-08002B2CF9AE}" pid="10" name="MSIP_Label_2bbab825-a111-45e4-86a1-18cee0005896_ActionId">
    <vt:lpwstr>a9db7288-fee4-43fd-9dda-c1f9d881c903</vt:lpwstr>
  </property>
  <property fmtid="{D5CDD505-2E9C-101B-9397-08002B2CF9AE}" pid="11" name="MSIP_Label_2bbab825-a111-45e4-86a1-18cee0005896_ContentBits">
    <vt:lpwstr>2</vt:lpwstr>
  </property>
</Properties>
</file>