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9FE" w:rsidRDefault="00544915">
      <w:proofErr w:type="spellStart"/>
      <w:r>
        <w:t>Supplementary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> :</w:t>
      </w:r>
    </w:p>
    <w:p w:rsidR="00544915" w:rsidRDefault="00544915">
      <w:r>
        <w:t xml:space="preserve">Flow </w:t>
      </w:r>
      <w:proofErr w:type="spellStart"/>
      <w:r>
        <w:t>cytometry</w:t>
      </w:r>
      <w:proofErr w:type="spellEnd"/>
    </w:p>
    <w:p w:rsidR="00544915" w:rsidRDefault="00544915" w:rsidP="00544915">
      <w:pPr>
        <w:jc w:val="both"/>
        <w:rPr>
          <w:rStyle w:val="Aucun"/>
          <w:rFonts w:ascii="Calibri" w:hAnsi="Calibri" w:cs="Calibri"/>
          <w:color w:val="2E2E2E"/>
          <w:u w:color="2E2E2E"/>
        </w:rPr>
      </w:pPr>
      <w:r>
        <w:rPr>
          <w:rStyle w:val="Aucun"/>
          <w:rFonts w:ascii="Calibri" w:hAnsi="Calibri" w:cs="Calibri"/>
          <w:color w:val="2E2E2E"/>
          <w:u w:color="2E2E2E"/>
        </w:rPr>
        <w:t xml:space="preserve">NNK </w:t>
      </w:r>
      <w:r w:rsidRPr="00270A2E">
        <w:rPr>
          <w:rStyle w:val="Aucun"/>
          <w:rFonts w:ascii="Calibri" w:hAnsi="Calibri" w:cs="Calibri"/>
          <w:color w:val="2E2E2E"/>
          <w:u w:color="2E2E2E"/>
        </w:rPr>
        <w:t xml:space="preserve">Cells were stained with various antibodies purchased from </w:t>
      </w:r>
      <w:proofErr w:type="spellStart"/>
      <w:r w:rsidRPr="00270A2E">
        <w:rPr>
          <w:rStyle w:val="Aucun"/>
          <w:rFonts w:ascii="Calibri" w:hAnsi="Calibri" w:cs="Calibri"/>
          <w:color w:val="2E2E2E"/>
          <w:u w:color="2E2E2E"/>
        </w:rPr>
        <w:t>Miltenyi</w:t>
      </w:r>
      <w:proofErr w:type="spellEnd"/>
      <w:r w:rsidRPr="00270A2E">
        <w:rPr>
          <w:rStyle w:val="Aucun"/>
          <w:rFonts w:ascii="Calibri" w:hAnsi="Calibri" w:cs="Calibri"/>
          <w:color w:val="2E2E2E"/>
          <w:u w:color="2E2E2E"/>
        </w:rPr>
        <w:t xml:space="preserve"> </w:t>
      </w:r>
      <w:proofErr w:type="spellStart"/>
      <w:proofErr w:type="gramStart"/>
      <w:r w:rsidRPr="00270A2E">
        <w:rPr>
          <w:rStyle w:val="Aucun"/>
          <w:rFonts w:ascii="Calibri" w:hAnsi="Calibri" w:cs="Calibri"/>
          <w:color w:val="2E2E2E"/>
          <w:u w:color="2E2E2E"/>
        </w:rPr>
        <w:t>Biotec</w:t>
      </w:r>
      <w:proofErr w:type="spellEnd"/>
      <w:r w:rsidRPr="00270A2E">
        <w:rPr>
          <w:rStyle w:val="Aucun"/>
          <w:rFonts w:ascii="Calibri" w:hAnsi="Calibri" w:cs="Calibri"/>
          <w:color w:val="2E2E2E"/>
          <w:u w:color="2E2E2E"/>
        </w:rPr>
        <w:t xml:space="preserve"> :</w:t>
      </w:r>
      <w:proofErr w:type="gramEnd"/>
      <w:r w:rsidRPr="00270A2E">
        <w:rPr>
          <w:rStyle w:val="Aucun"/>
          <w:rFonts w:ascii="Calibri" w:hAnsi="Calibri" w:cs="Calibri"/>
          <w:color w:val="2E2E2E"/>
          <w:u w:color="2E2E2E"/>
        </w:rPr>
        <w:t xml:space="preserve"> CD3-PE-Cy7, CD16-FITC, CD62L-Vioblue, CD27-Viobright FITC, CD57-PE, CD56-PerCpVio700, CD11b-APC, CD16-APCVio770, PD1-Viobright515, CD226/DNAM1-APC, CD56-APC ; and BD : Tim3-BV421, NKp44-PE. Murine blood samples were stained with anti-Ly49-pure (BD) antibody and secondary anti-IgG-AlexaFluor633 (Invitrogen, USA) and anti-NKp44-PE (BD) antibody. Cell viability was assessed by 7-aminoactinomycin D (7-AAD, BD) staining. </w:t>
      </w:r>
    </w:p>
    <w:p w:rsidR="00544915" w:rsidRDefault="00544915" w:rsidP="00544915">
      <w:pPr>
        <w:jc w:val="both"/>
        <w:rPr>
          <w:rStyle w:val="Aucun"/>
          <w:rFonts w:ascii="Calibri" w:hAnsi="Calibri" w:cs="Calibri"/>
        </w:rPr>
      </w:pPr>
      <w:r w:rsidRPr="00270A2E">
        <w:rPr>
          <w:rStyle w:val="Aucun"/>
          <w:rFonts w:ascii="Calibri" w:hAnsi="Calibri" w:cs="Calibri"/>
        </w:rPr>
        <w:t xml:space="preserve">MB cell lines were stained using the following antibodies, </w:t>
      </w:r>
      <w:r>
        <w:rPr>
          <w:rStyle w:val="Aucun"/>
          <w:rFonts w:ascii="Calibri" w:hAnsi="Calibri" w:cs="Calibri"/>
        </w:rPr>
        <w:t xml:space="preserve">which were </w:t>
      </w:r>
      <w:r w:rsidRPr="00270A2E">
        <w:rPr>
          <w:rStyle w:val="Aucun"/>
          <w:rFonts w:ascii="Calibri" w:hAnsi="Calibri" w:cs="Calibri"/>
        </w:rPr>
        <w:t>all purchased from BD Bioscience: CD105-PerCp5-5, CD73-PE, B7H3-AlexaFluor488, B7H1(PD-1)-FITC, B7H4-APC, CD155(PVR)-AlexaFluor647, MICA/B-AlexaFluor488.</w:t>
      </w:r>
      <w:bookmarkStart w:id="0" w:name="_GoBack"/>
      <w:bookmarkEnd w:id="0"/>
    </w:p>
    <w:sectPr w:rsidR="00544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915"/>
    <w:rsid w:val="003E3E41"/>
    <w:rsid w:val="004951E6"/>
    <w:rsid w:val="00544915"/>
    <w:rsid w:val="00652C64"/>
    <w:rsid w:val="00AE122B"/>
    <w:rsid w:val="00B139FE"/>
    <w:rsid w:val="00BA337F"/>
    <w:rsid w:val="00C4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4A59"/>
  <w15:chartTrackingRefBased/>
  <w15:docId w15:val="{63BBB21D-34B4-4A59-BDF5-04F80CAE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ucun">
    <w:name w:val="Aucun"/>
    <w:rsid w:val="0054491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37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2798688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8295468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94454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1871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5143494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3483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6408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00279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96590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65156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226375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8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CHRU Nancy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DECOT Veronique</dc:creator>
  <cp:keywords/>
  <dc:description/>
  <cp:lastModifiedBy>DECOT Veronique</cp:lastModifiedBy>
  <cp:revision>1</cp:revision>
  <dcterms:created xsi:type="dcterms:W3CDTF">2024-01-02T09:10:00Z</dcterms:created>
  <dcterms:modified xsi:type="dcterms:W3CDTF">2024-01-03T08:45:00Z</dcterms:modified>
</cp:coreProperties>
</file>