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4391A3D" w14:textId="3670F6B3" w:rsidR="00BB6F72" w:rsidRDefault="00F61215">
      <w:r>
        <w:rPr>
          <w:noProof/>
        </w:rPr>
        <w:drawing>
          <wp:inline distT="0" distB="0" distL="0" distR="0" wp14:anchorId="26B50519" wp14:editId="549235CD">
            <wp:extent cx="5399083" cy="4777740"/>
            <wp:effectExtent l="0" t="0" r="0" b="3810"/>
            <wp:docPr id="22008379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083791" name="图片 1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399083" cy="477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9ADC9B" w14:textId="5AD0A1FA" w:rsidR="00BB6F72" w:rsidRPr="00BB6F72" w:rsidRDefault="00BB6F72" w:rsidP="00BB6F72">
      <w:pPr>
        <w:rPr>
          <w:rFonts w:ascii="Times New Roman" w:hAnsi="Times New Roman" w:cs="Times New Roman"/>
        </w:rPr>
      </w:pPr>
      <w:r w:rsidRPr="00BB6F72">
        <w:rPr>
          <w:rFonts w:ascii="Times New Roman" w:hAnsi="Times New Roman" w:cs="Times New Roman"/>
        </w:rPr>
        <w:t>Figure S1. Propofol and dexmedetomidine mitigated LPS</w:t>
      </w:r>
      <w:r w:rsidR="00746AF1">
        <w:rPr>
          <w:rFonts w:ascii="Times New Roman" w:hAnsi="Times New Roman" w:cs="Times New Roman" w:hint="eastAsia"/>
        </w:rPr>
        <w:t>-induced</w:t>
      </w:r>
      <w:r w:rsidRPr="00BB6F72">
        <w:rPr>
          <w:rFonts w:ascii="Times New Roman" w:hAnsi="Times New Roman" w:cs="Times New Roman"/>
        </w:rPr>
        <w:t xml:space="preserve"> brain injury and degeneration in a dose dependent manner</w:t>
      </w:r>
      <w:r w:rsidR="003E0968">
        <w:rPr>
          <w:rFonts w:ascii="Times New Roman" w:hAnsi="Times New Roman" w:cs="Times New Roman" w:hint="eastAsia"/>
        </w:rPr>
        <w:t>.</w:t>
      </w:r>
    </w:p>
    <w:p w14:paraId="3B0E205E" w14:textId="1354D47B" w:rsidR="00BB6F72" w:rsidRPr="004D61F4" w:rsidRDefault="00BB6F72" w:rsidP="00BB6F72">
      <w:pPr>
        <w:rPr>
          <w:rFonts w:ascii="Times New Roman" w:hAnsi="Times New Roman" w:cs="Times New Roman"/>
        </w:rPr>
      </w:pPr>
      <w:r w:rsidRPr="00BB6F72">
        <w:rPr>
          <w:rFonts w:ascii="Times New Roman" w:hAnsi="Times New Roman" w:cs="Times New Roman"/>
        </w:rPr>
        <w:t>(A–</w:t>
      </w:r>
      <w:r w:rsidR="0092352F">
        <w:rPr>
          <w:rFonts w:ascii="Times New Roman" w:hAnsi="Times New Roman" w:cs="Times New Roman" w:hint="eastAsia"/>
        </w:rPr>
        <w:t>F</w:t>
      </w:r>
      <w:r w:rsidRPr="00BB6F72">
        <w:rPr>
          <w:rFonts w:ascii="Times New Roman" w:hAnsi="Times New Roman" w:cs="Times New Roman"/>
        </w:rPr>
        <w:t xml:space="preserve">) Representative images and statistical graphs of Nissl staining and FJC staining in the propofol administrated groups at different concentrations (400×), scale bars = 50 </w:t>
      </w:r>
      <w:proofErr w:type="spellStart"/>
      <w:r w:rsidRPr="00BB6F72">
        <w:rPr>
          <w:rFonts w:ascii="Times New Roman" w:hAnsi="Times New Roman" w:cs="Times New Roman"/>
        </w:rPr>
        <w:t>μm</w:t>
      </w:r>
      <w:proofErr w:type="spellEnd"/>
      <w:r w:rsidRPr="00BB6F72">
        <w:rPr>
          <w:rFonts w:ascii="Times New Roman" w:hAnsi="Times New Roman" w:cs="Times New Roman"/>
        </w:rPr>
        <w:t>. (</w:t>
      </w:r>
      <w:r w:rsidR="0092352F">
        <w:rPr>
          <w:rFonts w:ascii="Times New Roman" w:hAnsi="Times New Roman" w:cs="Times New Roman" w:hint="eastAsia"/>
        </w:rPr>
        <w:t>G</w:t>
      </w:r>
      <w:r w:rsidRPr="00BB6F72">
        <w:rPr>
          <w:rFonts w:ascii="Times New Roman" w:hAnsi="Times New Roman" w:cs="Times New Roman"/>
        </w:rPr>
        <w:t>–</w:t>
      </w:r>
      <w:r w:rsidR="0092352F">
        <w:rPr>
          <w:rFonts w:ascii="Times New Roman" w:hAnsi="Times New Roman" w:cs="Times New Roman" w:hint="eastAsia"/>
        </w:rPr>
        <w:t>L</w:t>
      </w:r>
      <w:r w:rsidRPr="00BB6F72">
        <w:rPr>
          <w:rFonts w:ascii="Times New Roman" w:hAnsi="Times New Roman" w:cs="Times New Roman"/>
        </w:rPr>
        <w:t xml:space="preserve">) Representative images and statistical graphs of Nissl staining and FJC staining in the dexmedetomidine administrated groups at different concentrations (400×), scale bars = 50 </w:t>
      </w:r>
      <w:proofErr w:type="spellStart"/>
      <w:r w:rsidRPr="00BB6F72">
        <w:rPr>
          <w:rFonts w:ascii="Times New Roman" w:hAnsi="Times New Roman" w:cs="Times New Roman"/>
        </w:rPr>
        <w:t>μm</w:t>
      </w:r>
      <w:proofErr w:type="spellEnd"/>
      <w:r w:rsidRPr="00BB6F72">
        <w:rPr>
          <w:rFonts w:ascii="Times New Roman" w:hAnsi="Times New Roman" w:cs="Times New Roman"/>
        </w:rPr>
        <w:t>.</w:t>
      </w:r>
      <w:r w:rsidR="004D61F4" w:rsidRPr="004D61F4">
        <w:t xml:space="preserve"> </w:t>
      </w:r>
      <w:r w:rsidR="004D61F4" w:rsidRPr="004D61F4">
        <w:rPr>
          <w:rFonts w:ascii="Times New Roman" w:hAnsi="Times New Roman" w:cs="Times New Roman"/>
        </w:rPr>
        <w:t>Data are expressed as the mean ± SEM (</w:t>
      </w:r>
      <w:r w:rsidR="004D61F4" w:rsidRPr="00A95529">
        <w:rPr>
          <w:rFonts w:ascii="Times New Roman" w:hAnsi="Times New Roman" w:cs="Times New Roman"/>
          <w:vertAlign w:val="superscript"/>
        </w:rPr>
        <w:t>*</w:t>
      </w:r>
      <w:r w:rsidR="004D61F4" w:rsidRPr="004D61F4">
        <w:rPr>
          <w:rFonts w:ascii="Times New Roman" w:hAnsi="Times New Roman" w:cs="Times New Roman"/>
        </w:rPr>
        <w:t xml:space="preserve">p&lt;0.05 vs. </w:t>
      </w:r>
      <w:proofErr w:type="spellStart"/>
      <w:r w:rsidR="004D61F4" w:rsidRPr="004D61F4">
        <w:rPr>
          <w:rFonts w:ascii="Times New Roman" w:hAnsi="Times New Roman" w:cs="Times New Roman"/>
        </w:rPr>
        <w:t>lps</w:t>
      </w:r>
      <w:proofErr w:type="spellEnd"/>
      <w:r w:rsidR="004D61F4" w:rsidRPr="004D61F4">
        <w:rPr>
          <w:rFonts w:ascii="Times New Roman" w:hAnsi="Times New Roman" w:cs="Times New Roman"/>
        </w:rPr>
        <w:t xml:space="preserve"> group; </w:t>
      </w:r>
      <w:r w:rsidR="004D61F4" w:rsidRPr="00A95529">
        <w:rPr>
          <w:rFonts w:ascii="Times New Roman" w:hAnsi="Times New Roman" w:cs="Times New Roman"/>
          <w:vertAlign w:val="superscript"/>
        </w:rPr>
        <w:t>#</w:t>
      </w:r>
      <w:r w:rsidR="004D61F4" w:rsidRPr="004D61F4">
        <w:rPr>
          <w:rFonts w:ascii="Times New Roman" w:hAnsi="Times New Roman" w:cs="Times New Roman"/>
        </w:rPr>
        <w:t>p&lt;0.05 vs. l+p</w:t>
      </w:r>
      <w:r w:rsidR="004D61F4">
        <w:rPr>
          <w:rFonts w:ascii="Times New Roman" w:hAnsi="Times New Roman" w:cs="Times New Roman" w:hint="eastAsia"/>
        </w:rPr>
        <w:t>50 and l+d50</w:t>
      </w:r>
      <w:r w:rsidR="004D61F4" w:rsidRPr="004D61F4">
        <w:rPr>
          <w:rFonts w:ascii="Times New Roman" w:hAnsi="Times New Roman" w:cs="Times New Roman"/>
        </w:rPr>
        <w:t xml:space="preserve"> group; n = 6).</w:t>
      </w:r>
    </w:p>
    <w:p w14:paraId="6E11B849" w14:textId="77777777" w:rsidR="00BB6F72" w:rsidRPr="00BB6F72" w:rsidRDefault="00BB6F72">
      <w:pPr>
        <w:rPr>
          <w:rFonts w:ascii="Times New Roman" w:hAnsi="Times New Roman" w:cs="Times New Roman"/>
        </w:rPr>
      </w:pPr>
    </w:p>
    <w:sectPr w:rsidR="00BB6F72" w:rsidRPr="00BB6F72" w:rsidSect="00A6665B">
      <w:pgSz w:w="11906" w:h="16838"/>
      <w:pgMar w:top="1701" w:right="1701" w:bottom="1701" w:left="1701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6FF5826" w14:textId="77777777" w:rsidR="00A6665B" w:rsidRDefault="00A6665B" w:rsidP="00C94A81">
      <w:r>
        <w:separator/>
      </w:r>
    </w:p>
  </w:endnote>
  <w:endnote w:type="continuationSeparator" w:id="0">
    <w:p w14:paraId="3FB5578C" w14:textId="77777777" w:rsidR="00A6665B" w:rsidRDefault="00A6665B" w:rsidP="00C94A8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2C8C77B" w14:textId="77777777" w:rsidR="00A6665B" w:rsidRDefault="00A6665B" w:rsidP="00C94A81">
      <w:r>
        <w:separator/>
      </w:r>
    </w:p>
  </w:footnote>
  <w:footnote w:type="continuationSeparator" w:id="0">
    <w:p w14:paraId="7A565489" w14:textId="77777777" w:rsidR="00A6665B" w:rsidRDefault="00A6665B" w:rsidP="00C94A81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B6F72"/>
    <w:rsid w:val="000701CF"/>
    <w:rsid w:val="00100F95"/>
    <w:rsid w:val="001E2584"/>
    <w:rsid w:val="003E0968"/>
    <w:rsid w:val="004D61F4"/>
    <w:rsid w:val="00533C25"/>
    <w:rsid w:val="00597AE5"/>
    <w:rsid w:val="006B59BF"/>
    <w:rsid w:val="00746AF1"/>
    <w:rsid w:val="007E7E2B"/>
    <w:rsid w:val="00841A7C"/>
    <w:rsid w:val="008C2E30"/>
    <w:rsid w:val="0092352F"/>
    <w:rsid w:val="009D7BBE"/>
    <w:rsid w:val="00A53E7F"/>
    <w:rsid w:val="00A6665B"/>
    <w:rsid w:val="00A95529"/>
    <w:rsid w:val="00B8550A"/>
    <w:rsid w:val="00BB6F72"/>
    <w:rsid w:val="00C94A81"/>
    <w:rsid w:val="00D579B6"/>
    <w:rsid w:val="00F61215"/>
    <w:rsid w:val="00FA2ADC"/>
    <w:rsid w:val="00FD51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67A3B01D"/>
  <w14:defaultImageDpi w14:val="32767"/>
  <w15:chartTrackingRefBased/>
  <w15:docId w15:val="{9C44CA36-1332-4EF2-934F-3CFD1DCBD7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C94A81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C94A81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C94A81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C94A81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"/><Relationship Id="rId5" Type="http://schemas.openxmlformats.org/officeDocument/2006/relationships/endnotes" Target="endnotes.xml"/><Relationship Id="rId4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88</Words>
  <Characters>504</Characters>
  <Application>Microsoft Office Word</Application>
  <DocSecurity>0</DocSecurity>
  <Lines>4</Lines>
  <Paragraphs>1</Paragraphs>
  <ScaleCrop>false</ScaleCrop>
  <Company/>
  <LinksUpToDate>false</LinksUpToDate>
  <CharactersWithSpaces>591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Ye Zhou</dc:creator>
  <cp:keywords/>
  <dc:description/>
  <cp:lastModifiedBy>Ye Zhou</cp:lastModifiedBy>
  <cp:revision>17</cp:revision>
  <cp:lastPrinted>2024-03-20T22:40:00Z</cp:lastPrinted>
  <dcterms:created xsi:type="dcterms:W3CDTF">2024-03-13T08:30:00Z</dcterms:created>
  <dcterms:modified xsi:type="dcterms:W3CDTF">2024-03-22T03:41:00Z</dcterms:modified>
</cp:coreProperties>
</file>