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8A9" w:rsidRPr="00E10E40" w:rsidRDefault="0092789B" w:rsidP="009812A8">
      <w:pPr>
        <w:jc w:val="center"/>
        <w:rPr>
          <w:rFonts w:ascii="Times New Roman" w:hAnsi="Times New Roman" w:cs="Times New Roman"/>
        </w:rPr>
      </w:pPr>
      <w:r w:rsidRPr="00E10E40">
        <w:rPr>
          <w:rFonts w:ascii="Times New Roman" w:hAnsi="Times New Roman" w:cs="Times New Roman"/>
        </w:rPr>
        <w:t>Supplementary table 1. Primer sequence for PCR</w:t>
      </w:r>
    </w:p>
    <w:tbl>
      <w:tblPr>
        <w:tblStyle w:val="a7"/>
        <w:tblW w:w="0" w:type="auto"/>
        <w:jc w:val="center"/>
        <w:tblLayout w:type="fixed"/>
        <w:tblLook w:val="04A0" w:firstRow="1" w:lastRow="0" w:firstColumn="1" w:lastColumn="0" w:noHBand="0" w:noVBand="1"/>
      </w:tblPr>
      <w:tblGrid>
        <w:gridCol w:w="1696"/>
        <w:gridCol w:w="3974"/>
        <w:gridCol w:w="3828"/>
      </w:tblGrid>
      <w:tr w:rsidR="00F45DBB" w:rsidRPr="009812A8" w:rsidTr="00E10E40">
        <w:trPr>
          <w:jc w:val="center"/>
        </w:trPr>
        <w:tc>
          <w:tcPr>
            <w:tcW w:w="1696" w:type="dxa"/>
            <w:tcBorders>
              <w:top w:val="single" w:sz="8" w:space="0" w:color="auto"/>
              <w:left w:val="nil"/>
              <w:bottom w:val="single" w:sz="8" w:space="0" w:color="auto"/>
              <w:right w:val="nil"/>
            </w:tcBorders>
          </w:tcPr>
          <w:p w:rsidR="00F45DBB" w:rsidRPr="009812A8" w:rsidRDefault="00F45DBB" w:rsidP="00F45DBB">
            <w:pPr>
              <w:rPr>
                <w:rFonts w:ascii="Times New Roman" w:hAnsi="Times New Roman" w:cs="Times New Roman"/>
                <w:b/>
              </w:rPr>
            </w:pPr>
            <w:r w:rsidRPr="009812A8">
              <w:rPr>
                <w:rFonts w:ascii="Times New Roman" w:hAnsi="Times New Roman" w:cs="Times New Roman"/>
                <w:b/>
              </w:rPr>
              <w:t>Gene name</w:t>
            </w:r>
          </w:p>
        </w:tc>
        <w:tc>
          <w:tcPr>
            <w:tcW w:w="3974" w:type="dxa"/>
            <w:tcBorders>
              <w:top w:val="single" w:sz="8" w:space="0" w:color="auto"/>
              <w:left w:val="nil"/>
              <w:bottom w:val="single" w:sz="8" w:space="0" w:color="auto"/>
              <w:right w:val="nil"/>
            </w:tcBorders>
          </w:tcPr>
          <w:p w:rsidR="00F45DBB" w:rsidRPr="009812A8" w:rsidRDefault="00F45DBB">
            <w:pPr>
              <w:rPr>
                <w:rFonts w:ascii="Times New Roman" w:hAnsi="Times New Roman" w:cs="Times New Roman"/>
                <w:b/>
              </w:rPr>
            </w:pPr>
            <w:r w:rsidRPr="009812A8">
              <w:rPr>
                <w:rFonts w:ascii="Times New Roman" w:hAnsi="Times New Roman" w:cs="Times New Roman"/>
                <w:b/>
              </w:rPr>
              <w:t>Forward primer</w:t>
            </w:r>
            <w:r w:rsidR="00482C10" w:rsidRPr="009812A8">
              <w:rPr>
                <w:rFonts w:ascii="Times New Roman" w:hAnsi="Times New Roman" w:cs="Times New Roman"/>
                <w:b/>
              </w:rPr>
              <w:t xml:space="preserve"> (5' to 3')</w:t>
            </w:r>
          </w:p>
        </w:tc>
        <w:tc>
          <w:tcPr>
            <w:tcW w:w="3828" w:type="dxa"/>
            <w:tcBorders>
              <w:top w:val="single" w:sz="8" w:space="0" w:color="auto"/>
              <w:left w:val="nil"/>
              <w:bottom w:val="single" w:sz="8" w:space="0" w:color="auto"/>
              <w:right w:val="nil"/>
            </w:tcBorders>
          </w:tcPr>
          <w:p w:rsidR="00F45DBB" w:rsidRPr="009812A8" w:rsidRDefault="00F45DBB">
            <w:pPr>
              <w:rPr>
                <w:rFonts w:ascii="Times New Roman" w:hAnsi="Times New Roman" w:cs="Times New Roman"/>
                <w:b/>
              </w:rPr>
            </w:pPr>
            <w:r w:rsidRPr="009812A8">
              <w:rPr>
                <w:rFonts w:ascii="Times New Roman" w:hAnsi="Times New Roman" w:cs="Times New Roman"/>
                <w:b/>
              </w:rPr>
              <w:t>Reverse primer</w:t>
            </w:r>
            <w:r w:rsidR="00482C10" w:rsidRPr="009812A8">
              <w:rPr>
                <w:rFonts w:ascii="Times New Roman" w:hAnsi="Times New Roman" w:cs="Times New Roman"/>
                <w:b/>
              </w:rPr>
              <w:t xml:space="preserve"> (5' to 3')</w:t>
            </w:r>
          </w:p>
        </w:tc>
      </w:tr>
      <w:tr w:rsidR="00C268C5" w:rsidRPr="009812A8" w:rsidTr="00E10E40">
        <w:trPr>
          <w:jc w:val="center"/>
        </w:trPr>
        <w:tc>
          <w:tcPr>
            <w:tcW w:w="1696" w:type="dxa"/>
            <w:tcBorders>
              <w:top w:val="single" w:sz="8" w:space="0" w:color="auto"/>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IL1</w:t>
            </w:r>
          </w:p>
        </w:tc>
        <w:tc>
          <w:tcPr>
            <w:tcW w:w="3974" w:type="dxa"/>
            <w:tcBorders>
              <w:top w:val="single" w:sz="8" w:space="0" w:color="auto"/>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TGACACCTTACAAAACCCGGA</w:t>
            </w:r>
          </w:p>
        </w:tc>
        <w:tc>
          <w:tcPr>
            <w:tcW w:w="3828" w:type="dxa"/>
            <w:tcBorders>
              <w:top w:val="single" w:sz="8" w:space="0" w:color="auto"/>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AGGTCTCTCCCATAAATGCACA</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IL6</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ACTTCCAGCCAGTTGCCTTCTTG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TGGTCTGTTGTGGGTGGTATCCTC</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TNFa</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ATGGGCTCCCTCTCATCAGTTCC</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CCTCCGCTTGGTGGTTTGCTAC</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S100A9(413bp)</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GGAAGAGTGACACTGAGAACCACTG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AAGCAAGACAGCCTACCTGCCAT</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 xml:space="preserve">ANP </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AAGAACCTGCTAGACCACCTGGAG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TGCTTCCTCAGTCTGCTCACTCAG</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BNP</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GGAAGTCCTAGCCAGTCTCCAGAG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GCCTTGGTCCTTCAAGAGCTGTC</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MYHC</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CAGAACACCAGCCTCATCAACCAG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TTCTCCTCTGCGTTCCTACACTCC</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S100A9</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CTGAACAAGGCGGAATTCAAAG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AGGTCCTCCATGATGTCTCTTA</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GAPDH</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AGGTCGGTGTGAACGGATTTG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TGTAGACCATGTAGTTGAGGTCA</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bACT</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GGCTGTATTCCCCTCCATCG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CCAGTTGGTAACAATGCCATGT</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mtND2</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ATAATCTCCCACCACCACCAAAACC</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AGGAAAGCGGTAGGGTAAGGGTAC</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COX1</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CACCCGAGCCTACTTTACATCTGC</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TCCTCCATGTAGTGTAGCGAGTCAG</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COX2</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ACAAGCACAATAGACGCCCAAGAAG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TCGTAGGGAGGGAAGGGCAATTAG</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COX3</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CGGCTCAACATTCTTCATAGCAACG</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TGTCAGTATCATGCTGCGGCTTC</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TFAM</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CTGAGTGGAAGGTGTACAAAGA</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CTTCCTTCTCTAAGCCCATCAG</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TFBM</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CCACCATTCGGGAGATCATT</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AGACTGCCAGCTTTCCTTAC</w:t>
            </w:r>
          </w:p>
        </w:tc>
      </w:tr>
      <w:tr w:rsidR="00C268C5" w:rsidRPr="009812A8" w:rsidTr="00E10E40">
        <w:trPr>
          <w:jc w:val="center"/>
        </w:trPr>
        <w:tc>
          <w:tcPr>
            <w:tcW w:w="1696"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mtATP6</w:t>
            </w:r>
          </w:p>
        </w:tc>
        <w:tc>
          <w:tcPr>
            <w:tcW w:w="3974"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GCCTAATCAGCAACCGACTACACTC</w:t>
            </w:r>
          </w:p>
        </w:tc>
        <w:tc>
          <w:tcPr>
            <w:tcW w:w="3828" w:type="dxa"/>
            <w:tcBorders>
              <w:top w:val="nil"/>
              <w:left w:val="nil"/>
              <w:bottom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GGGCTCAGGTTCGTCCTTTTGG</w:t>
            </w:r>
          </w:p>
        </w:tc>
      </w:tr>
      <w:tr w:rsidR="00C268C5" w:rsidRPr="009812A8" w:rsidTr="00E10E40">
        <w:trPr>
          <w:jc w:val="center"/>
        </w:trPr>
        <w:tc>
          <w:tcPr>
            <w:tcW w:w="1696" w:type="dxa"/>
            <w:tcBorders>
              <w:top w:val="nil"/>
              <w:left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mtATP8</w:t>
            </w:r>
          </w:p>
        </w:tc>
        <w:tc>
          <w:tcPr>
            <w:tcW w:w="3974" w:type="dxa"/>
            <w:tcBorders>
              <w:top w:val="nil"/>
              <w:left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CTCCTCAATAGCCACACTATTTAT</w:t>
            </w:r>
          </w:p>
        </w:tc>
        <w:tc>
          <w:tcPr>
            <w:tcW w:w="3828" w:type="dxa"/>
            <w:tcBorders>
              <w:top w:val="nil"/>
              <w:left w:val="nil"/>
              <w:right w:val="nil"/>
            </w:tcBorders>
          </w:tcPr>
          <w:p w:rsidR="00C268C5" w:rsidRPr="009812A8" w:rsidRDefault="00C268C5" w:rsidP="00C268C5">
            <w:pPr>
              <w:rPr>
                <w:rFonts w:ascii="Times New Roman" w:hAnsi="Times New Roman" w:cs="Times New Roman"/>
              </w:rPr>
            </w:pPr>
            <w:r w:rsidRPr="009812A8">
              <w:rPr>
                <w:rFonts w:ascii="Times New Roman" w:hAnsi="Times New Roman" w:cs="Times New Roman"/>
              </w:rPr>
              <w:t>TGATTCTCAAGGGTTATTCGTT</w:t>
            </w:r>
          </w:p>
        </w:tc>
      </w:tr>
    </w:tbl>
    <w:p w:rsidR="00E26511" w:rsidRPr="009812A8" w:rsidRDefault="00E26511">
      <w:pPr>
        <w:rPr>
          <w:rFonts w:ascii="Times New Roman" w:hAnsi="Times New Roman" w:cs="Times New Roman" w:hint="eastAsia"/>
        </w:rPr>
      </w:pPr>
    </w:p>
    <w:p w:rsidR="0092789B" w:rsidRPr="009812A8" w:rsidRDefault="0092789B" w:rsidP="009812A8">
      <w:pPr>
        <w:jc w:val="center"/>
        <w:rPr>
          <w:rFonts w:ascii="Times New Roman" w:hAnsi="Times New Roman" w:cs="Times New Roman"/>
        </w:rPr>
      </w:pPr>
      <w:r w:rsidRPr="009812A8">
        <w:rPr>
          <w:rFonts w:ascii="Times New Roman" w:hAnsi="Times New Roman" w:cs="Times New Roman"/>
        </w:rPr>
        <w:t>Supplementary table 2. Specific antibodies for Western-blot</w:t>
      </w:r>
      <w:r w:rsidR="002A36CD" w:rsidRPr="009812A8">
        <w:rPr>
          <w:rFonts w:ascii="Times New Roman" w:hAnsi="Times New Roman" w:cs="Times New Roman"/>
        </w:rPr>
        <w:t>,</w:t>
      </w:r>
      <w:r w:rsidR="00884922" w:rsidRPr="009812A8">
        <w:rPr>
          <w:rFonts w:ascii="Times New Roman" w:hAnsi="Times New Roman" w:cs="Times New Roman"/>
        </w:rPr>
        <w:t xml:space="preserve"> IHC</w:t>
      </w:r>
      <w:r w:rsidR="002A36CD" w:rsidRPr="009812A8">
        <w:rPr>
          <w:rFonts w:ascii="Times New Roman" w:hAnsi="Times New Roman" w:cs="Times New Roman"/>
        </w:rPr>
        <w:t xml:space="preserve"> and </w:t>
      </w:r>
      <w:r w:rsidR="00884922" w:rsidRPr="009812A8">
        <w:rPr>
          <w:rFonts w:ascii="Times New Roman" w:hAnsi="Times New Roman" w:cs="Times New Roman"/>
        </w:rPr>
        <w:t>co-IP</w:t>
      </w:r>
    </w:p>
    <w:tbl>
      <w:tblPr>
        <w:tblStyle w:val="a7"/>
        <w:tblW w:w="0" w:type="auto"/>
        <w:jc w:val="center"/>
        <w:tblLayout w:type="fixed"/>
        <w:tblLook w:val="04A0" w:firstRow="1" w:lastRow="0" w:firstColumn="1" w:lastColumn="0" w:noHBand="0" w:noVBand="1"/>
      </w:tblPr>
      <w:tblGrid>
        <w:gridCol w:w="4111"/>
        <w:gridCol w:w="2410"/>
        <w:gridCol w:w="2835"/>
      </w:tblGrid>
      <w:tr w:rsidR="0092789B" w:rsidRPr="009812A8" w:rsidTr="009812A8">
        <w:trPr>
          <w:jc w:val="center"/>
        </w:trPr>
        <w:tc>
          <w:tcPr>
            <w:tcW w:w="4111" w:type="dxa"/>
            <w:tcBorders>
              <w:top w:val="single" w:sz="8" w:space="0" w:color="auto"/>
              <w:left w:val="nil"/>
              <w:bottom w:val="single" w:sz="8" w:space="0" w:color="auto"/>
              <w:right w:val="nil"/>
            </w:tcBorders>
          </w:tcPr>
          <w:p w:rsidR="0092789B" w:rsidRPr="009812A8" w:rsidRDefault="0092789B" w:rsidP="0092789B">
            <w:pPr>
              <w:rPr>
                <w:rFonts w:ascii="Times New Roman" w:hAnsi="Times New Roman" w:cs="Times New Roman"/>
                <w:b/>
              </w:rPr>
            </w:pPr>
            <w:r w:rsidRPr="009812A8">
              <w:rPr>
                <w:rFonts w:ascii="Times New Roman" w:hAnsi="Times New Roman" w:cs="Times New Roman"/>
                <w:b/>
              </w:rPr>
              <w:t>Antibodies name</w:t>
            </w:r>
          </w:p>
        </w:tc>
        <w:tc>
          <w:tcPr>
            <w:tcW w:w="2410" w:type="dxa"/>
            <w:tcBorders>
              <w:top w:val="single" w:sz="8" w:space="0" w:color="auto"/>
              <w:left w:val="nil"/>
              <w:bottom w:val="single" w:sz="8" w:space="0" w:color="auto"/>
              <w:right w:val="nil"/>
            </w:tcBorders>
          </w:tcPr>
          <w:p w:rsidR="0092789B" w:rsidRPr="009812A8" w:rsidRDefault="001207B7" w:rsidP="0092789B">
            <w:pPr>
              <w:rPr>
                <w:rFonts w:ascii="Times New Roman" w:hAnsi="Times New Roman" w:cs="Times New Roman"/>
                <w:b/>
              </w:rPr>
            </w:pPr>
            <w:r w:rsidRPr="009812A8">
              <w:rPr>
                <w:rFonts w:ascii="Times New Roman" w:hAnsi="Times New Roman" w:cs="Times New Roman"/>
                <w:b/>
              </w:rPr>
              <w:t>Product number</w:t>
            </w:r>
          </w:p>
        </w:tc>
        <w:tc>
          <w:tcPr>
            <w:tcW w:w="2835" w:type="dxa"/>
            <w:tcBorders>
              <w:top w:val="single" w:sz="8" w:space="0" w:color="auto"/>
              <w:left w:val="nil"/>
              <w:bottom w:val="single" w:sz="8" w:space="0" w:color="auto"/>
              <w:right w:val="nil"/>
            </w:tcBorders>
          </w:tcPr>
          <w:p w:rsidR="0092789B" w:rsidRPr="009812A8" w:rsidRDefault="001207B7" w:rsidP="0092789B">
            <w:pPr>
              <w:rPr>
                <w:rFonts w:ascii="Times New Roman" w:hAnsi="Times New Roman" w:cs="Times New Roman"/>
                <w:b/>
              </w:rPr>
            </w:pPr>
            <w:r w:rsidRPr="009812A8">
              <w:rPr>
                <w:rFonts w:ascii="Times New Roman" w:hAnsi="Times New Roman" w:cs="Times New Roman"/>
                <w:b/>
              </w:rPr>
              <w:t>Manufacturer or Company</w:t>
            </w:r>
          </w:p>
        </w:tc>
      </w:tr>
      <w:tr w:rsidR="0092789B" w:rsidRPr="009812A8" w:rsidTr="009812A8">
        <w:trPr>
          <w:jc w:val="center"/>
        </w:trPr>
        <w:tc>
          <w:tcPr>
            <w:tcW w:w="4111" w:type="dxa"/>
            <w:tcBorders>
              <w:top w:val="single" w:sz="8" w:space="0" w:color="auto"/>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NLRP3</w:t>
            </w:r>
          </w:p>
        </w:tc>
        <w:tc>
          <w:tcPr>
            <w:tcW w:w="2410" w:type="dxa"/>
            <w:tcBorders>
              <w:top w:val="single" w:sz="8" w:space="0" w:color="auto"/>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ab263899</w:t>
            </w:r>
          </w:p>
        </w:tc>
        <w:tc>
          <w:tcPr>
            <w:tcW w:w="2835" w:type="dxa"/>
            <w:tcBorders>
              <w:top w:val="single" w:sz="8" w:space="0" w:color="auto"/>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Abcam</w:t>
            </w:r>
          </w:p>
        </w:tc>
      </w:tr>
      <w:tr w:rsidR="0092789B" w:rsidRPr="009812A8" w:rsidTr="009812A8">
        <w:trPr>
          <w:jc w:val="center"/>
        </w:trPr>
        <w:tc>
          <w:tcPr>
            <w:tcW w:w="4111"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NF-κB P65</w:t>
            </w:r>
          </w:p>
        </w:tc>
        <w:tc>
          <w:tcPr>
            <w:tcW w:w="2410"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#8242</w:t>
            </w:r>
          </w:p>
        </w:tc>
        <w:tc>
          <w:tcPr>
            <w:tcW w:w="2835"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Cell Signaling Technology</w:t>
            </w:r>
          </w:p>
        </w:tc>
      </w:tr>
      <w:tr w:rsidR="0092789B" w:rsidRPr="009812A8" w:rsidTr="009812A8">
        <w:trPr>
          <w:jc w:val="center"/>
        </w:trPr>
        <w:tc>
          <w:tcPr>
            <w:tcW w:w="4111"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p-P65</w:t>
            </w:r>
          </w:p>
        </w:tc>
        <w:tc>
          <w:tcPr>
            <w:tcW w:w="2410"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#3033</w:t>
            </w:r>
          </w:p>
        </w:tc>
        <w:tc>
          <w:tcPr>
            <w:tcW w:w="2835"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Cell Signaling Technology</w:t>
            </w:r>
          </w:p>
        </w:tc>
      </w:tr>
      <w:tr w:rsidR="0092789B" w:rsidRPr="009812A8" w:rsidTr="009812A8">
        <w:trPr>
          <w:jc w:val="center"/>
        </w:trPr>
        <w:tc>
          <w:tcPr>
            <w:tcW w:w="4111"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Caspase-1</w:t>
            </w:r>
          </w:p>
        </w:tc>
        <w:tc>
          <w:tcPr>
            <w:tcW w:w="2410"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sc-56036</w:t>
            </w:r>
          </w:p>
        </w:tc>
        <w:tc>
          <w:tcPr>
            <w:tcW w:w="2835"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Santa Cruz Biotechnology</w:t>
            </w:r>
          </w:p>
        </w:tc>
      </w:tr>
      <w:tr w:rsidR="0092789B" w:rsidRPr="009812A8" w:rsidTr="009812A8">
        <w:trPr>
          <w:jc w:val="center"/>
        </w:trPr>
        <w:tc>
          <w:tcPr>
            <w:tcW w:w="4111"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Drp1</w:t>
            </w:r>
          </w:p>
        </w:tc>
        <w:tc>
          <w:tcPr>
            <w:tcW w:w="2410"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#8570</w:t>
            </w:r>
          </w:p>
        </w:tc>
        <w:tc>
          <w:tcPr>
            <w:tcW w:w="2835" w:type="dxa"/>
            <w:tcBorders>
              <w:top w:val="nil"/>
              <w:left w:val="nil"/>
              <w:bottom w:val="nil"/>
              <w:right w:val="nil"/>
            </w:tcBorders>
          </w:tcPr>
          <w:p w:rsidR="0092789B" w:rsidRPr="009812A8" w:rsidRDefault="00C24E06" w:rsidP="0092789B">
            <w:pPr>
              <w:rPr>
                <w:rFonts w:ascii="Times New Roman" w:hAnsi="Times New Roman" w:cs="Times New Roman"/>
              </w:rPr>
            </w:pPr>
            <w:r w:rsidRPr="009812A8">
              <w:rPr>
                <w:rFonts w:ascii="Times New Roman" w:hAnsi="Times New Roman" w:cs="Times New Roman"/>
              </w:rPr>
              <w:t>Cell Signaling Technology</w:t>
            </w:r>
          </w:p>
        </w:tc>
      </w:tr>
      <w:tr w:rsidR="00D74D3A" w:rsidRPr="009812A8" w:rsidTr="009812A8">
        <w:trPr>
          <w:jc w:val="center"/>
        </w:trPr>
        <w:tc>
          <w:tcPr>
            <w:tcW w:w="4111"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Pink1</w:t>
            </w:r>
          </w:p>
        </w:tc>
        <w:tc>
          <w:tcPr>
            <w:tcW w:w="2410"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#6946</w:t>
            </w:r>
          </w:p>
        </w:tc>
        <w:tc>
          <w:tcPr>
            <w:tcW w:w="2835"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Cell Signaling Technology</w:t>
            </w:r>
          </w:p>
        </w:tc>
      </w:tr>
      <w:tr w:rsidR="00D74D3A" w:rsidRPr="009812A8" w:rsidTr="009812A8">
        <w:trPr>
          <w:jc w:val="center"/>
        </w:trPr>
        <w:tc>
          <w:tcPr>
            <w:tcW w:w="4111"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Parkin</w:t>
            </w:r>
          </w:p>
        </w:tc>
        <w:tc>
          <w:tcPr>
            <w:tcW w:w="2410"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#2132</w:t>
            </w:r>
          </w:p>
        </w:tc>
        <w:tc>
          <w:tcPr>
            <w:tcW w:w="2835"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Cell Signaling Technology</w:t>
            </w:r>
          </w:p>
        </w:tc>
      </w:tr>
      <w:tr w:rsidR="00D74D3A" w:rsidRPr="009812A8" w:rsidTr="009812A8">
        <w:trPr>
          <w:jc w:val="center"/>
        </w:trPr>
        <w:tc>
          <w:tcPr>
            <w:tcW w:w="4111"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Gaphd</w:t>
            </w:r>
          </w:p>
        </w:tc>
        <w:tc>
          <w:tcPr>
            <w:tcW w:w="2410"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#5174</w:t>
            </w:r>
          </w:p>
        </w:tc>
        <w:tc>
          <w:tcPr>
            <w:tcW w:w="2835"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Cell Signaling Technology</w:t>
            </w:r>
          </w:p>
        </w:tc>
      </w:tr>
      <w:tr w:rsidR="00C24E06" w:rsidRPr="009812A8" w:rsidTr="009812A8">
        <w:trPr>
          <w:jc w:val="center"/>
        </w:trPr>
        <w:tc>
          <w:tcPr>
            <w:tcW w:w="4111" w:type="dxa"/>
            <w:tcBorders>
              <w:top w:val="nil"/>
              <w:left w:val="nil"/>
              <w:bottom w:val="nil"/>
              <w:right w:val="nil"/>
            </w:tcBorders>
          </w:tcPr>
          <w:p w:rsidR="00C24E06" w:rsidRPr="009812A8" w:rsidRDefault="00BB3F78" w:rsidP="0092789B">
            <w:pPr>
              <w:rPr>
                <w:rFonts w:ascii="Times New Roman" w:hAnsi="Times New Roman" w:cs="Times New Roman"/>
              </w:rPr>
            </w:pPr>
            <w:r w:rsidRPr="009812A8">
              <w:rPr>
                <w:rFonts w:ascii="Times New Roman" w:hAnsi="Times New Roman" w:cs="Times New Roman"/>
              </w:rPr>
              <w:t>bActin</w:t>
            </w:r>
          </w:p>
        </w:tc>
        <w:tc>
          <w:tcPr>
            <w:tcW w:w="2410" w:type="dxa"/>
            <w:tcBorders>
              <w:top w:val="nil"/>
              <w:left w:val="nil"/>
              <w:bottom w:val="nil"/>
              <w:right w:val="nil"/>
            </w:tcBorders>
          </w:tcPr>
          <w:p w:rsidR="00C24E06" w:rsidRPr="009812A8" w:rsidRDefault="00D74D3A" w:rsidP="0092789B">
            <w:pPr>
              <w:rPr>
                <w:rFonts w:ascii="Times New Roman" w:hAnsi="Times New Roman" w:cs="Times New Roman"/>
              </w:rPr>
            </w:pPr>
            <w:r w:rsidRPr="009812A8">
              <w:rPr>
                <w:rFonts w:ascii="Times New Roman" w:hAnsi="Times New Roman" w:cs="Times New Roman"/>
              </w:rPr>
              <w:t>81115-1-RR</w:t>
            </w:r>
          </w:p>
        </w:tc>
        <w:tc>
          <w:tcPr>
            <w:tcW w:w="2835" w:type="dxa"/>
            <w:tcBorders>
              <w:top w:val="nil"/>
              <w:left w:val="nil"/>
              <w:bottom w:val="nil"/>
              <w:right w:val="nil"/>
            </w:tcBorders>
          </w:tcPr>
          <w:p w:rsidR="00C24E06" w:rsidRPr="009812A8" w:rsidRDefault="00D74D3A" w:rsidP="0092789B">
            <w:pPr>
              <w:rPr>
                <w:rFonts w:ascii="Times New Roman" w:hAnsi="Times New Roman" w:cs="Times New Roman"/>
              </w:rPr>
            </w:pPr>
            <w:r w:rsidRPr="009812A8">
              <w:rPr>
                <w:rFonts w:ascii="Times New Roman" w:hAnsi="Times New Roman" w:cs="Times New Roman"/>
              </w:rPr>
              <w:t>Proteintech Group</w:t>
            </w:r>
          </w:p>
        </w:tc>
      </w:tr>
      <w:tr w:rsidR="00D74D3A" w:rsidRPr="009812A8" w:rsidTr="009812A8">
        <w:trPr>
          <w:jc w:val="center"/>
        </w:trPr>
        <w:tc>
          <w:tcPr>
            <w:tcW w:w="4111"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Acta2</w:t>
            </w:r>
          </w:p>
        </w:tc>
        <w:tc>
          <w:tcPr>
            <w:tcW w:w="2410"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14395-1-AP</w:t>
            </w:r>
          </w:p>
        </w:tc>
        <w:tc>
          <w:tcPr>
            <w:tcW w:w="2835"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Proteintech Group</w:t>
            </w:r>
          </w:p>
        </w:tc>
      </w:tr>
      <w:tr w:rsidR="00D74D3A" w:rsidRPr="009812A8" w:rsidTr="009812A8">
        <w:trPr>
          <w:jc w:val="center"/>
        </w:trPr>
        <w:tc>
          <w:tcPr>
            <w:tcW w:w="4111" w:type="dxa"/>
            <w:tcBorders>
              <w:top w:val="nil"/>
              <w:left w:val="nil"/>
              <w:bottom w:val="nil"/>
              <w:right w:val="nil"/>
            </w:tcBorders>
          </w:tcPr>
          <w:p w:rsidR="00D74D3A" w:rsidRPr="009812A8" w:rsidRDefault="00D74D3A" w:rsidP="00981203">
            <w:pPr>
              <w:rPr>
                <w:rFonts w:ascii="Times New Roman" w:hAnsi="Times New Roman" w:cs="Times New Roman"/>
              </w:rPr>
            </w:pPr>
            <w:r w:rsidRPr="009812A8">
              <w:rPr>
                <w:rFonts w:ascii="Times New Roman" w:hAnsi="Times New Roman" w:cs="Times New Roman"/>
              </w:rPr>
              <w:t>ATP5</w:t>
            </w:r>
            <w:r w:rsidR="007A708D" w:rsidRPr="009812A8">
              <w:rPr>
                <w:rFonts w:ascii="Times New Roman" w:hAnsi="Times New Roman" w:cs="Times New Roman"/>
              </w:rPr>
              <w:t xml:space="preserve"> (</w:t>
            </w:r>
            <w:r w:rsidR="002B1EDE" w:rsidRPr="009812A8">
              <w:rPr>
                <w:rFonts w:ascii="Times New Roman" w:hAnsi="Times New Roman" w:cs="Times New Roman"/>
              </w:rPr>
              <w:t>IHC and co-IP</w:t>
            </w:r>
            <w:r w:rsidR="007A708D" w:rsidRPr="009812A8">
              <w:rPr>
                <w:rFonts w:ascii="Times New Roman" w:hAnsi="Times New Roman" w:cs="Times New Roman"/>
              </w:rPr>
              <w:t>)</w:t>
            </w:r>
          </w:p>
        </w:tc>
        <w:tc>
          <w:tcPr>
            <w:tcW w:w="2410" w:type="dxa"/>
            <w:tcBorders>
              <w:top w:val="nil"/>
              <w:left w:val="nil"/>
              <w:bottom w:val="nil"/>
              <w:right w:val="nil"/>
            </w:tcBorders>
          </w:tcPr>
          <w:p w:rsidR="00D74D3A" w:rsidRPr="009812A8" w:rsidRDefault="00981203" w:rsidP="00D74D3A">
            <w:pPr>
              <w:rPr>
                <w:rFonts w:ascii="Times New Roman" w:hAnsi="Times New Roman" w:cs="Times New Roman"/>
              </w:rPr>
            </w:pPr>
            <w:r w:rsidRPr="009812A8">
              <w:rPr>
                <w:rFonts w:ascii="Times New Roman" w:hAnsi="Times New Roman" w:cs="Times New Roman"/>
              </w:rPr>
              <w:t>66600-1-Ig</w:t>
            </w:r>
          </w:p>
        </w:tc>
        <w:tc>
          <w:tcPr>
            <w:tcW w:w="2835" w:type="dxa"/>
            <w:tcBorders>
              <w:top w:val="nil"/>
              <w:left w:val="nil"/>
              <w:bottom w:val="nil"/>
              <w:right w:val="nil"/>
            </w:tcBorders>
          </w:tcPr>
          <w:p w:rsidR="00D74D3A" w:rsidRPr="009812A8" w:rsidRDefault="00D74D3A" w:rsidP="00D74D3A">
            <w:pPr>
              <w:rPr>
                <w:rFonts w:ascii="Times New Roman" w:hAnsi="Times New Roman" w:cs="Times New Roman"/>
              </w:rPr>
            </w:pPr>
            <w:r w:rsidRPr="009812A8">
              <w:rPr>
                <w:rFonts w:ascii="Times New Roman" w:hAnsi="Times New Roman" w:cs="Times New Roman"/>
              </w:rPr>
              <w:t>Proteintech Group</w:t>
            </w:r>
          </w:p>
        </w:tc>
      </w:tr>
      <w:tr w:rsidR="00014D24" w:rsidRPr="009812A8" w:rsidTr="009812A8">
        <w:trPr>
          <w:jc w:val="center"/>
        </w:trPr>
        <w:tc>
          <w:tcPr>
            <w:tcW w:w="4111" w:type="dxa"/>
            <w:tcBorders>
              <w:top w:val="nil"/>
              <w:left w:val="nil"/>
              <w:bottom w:val="nil"/>
              <w:right w:val="nil"/>
            </w:tcBorders>
          </w:tcPr>
          <w:p w:rsidR="00014D24" w:rsidRPr="009812A8" w:rsidRDefault="00014D24" w:rsidP="00981203">
            <w:pPr>
              <w:rPr>
                <w:rFonts w:ascii="Times New Roman" w:hAnsi="Times New Roman" w:cs="Times New Roman"/>
              </w:rPr>
            </w:pPr>
            <w:r w:rsidRPr="009812A8">
              <w:rPr>
                <w:rFonts w:ascii="Times New Roman" w:hAnsi="Times New Roman" w:cs="Times New Roman"/>
              </w:rPr>
              <w:t>ATP5</w:t>
            </w:r>
            <w:r w:rsidR="007A708D" w:rsidRPr="009812A8">
              <w:rPr>
                <w:rFonts w:ascii="Times New Roman" w:hAnsi="Times New Roman" w:cs="Times New Roman"/>
              </w:rPr>
              <w:t xml:space="preserve"> (Western-blot)</w:t>
            </w:r>
          </w:p>
        </w:tc>
        <w:tc>
          <w:tcPr>
            <w:tcW w:w="2410" w:type="dxa"/>
            <w:tcBorders>
              <w:top w:val="nil"/>
              <w:left w:val="nil"/>
              <w:bottom w:val="nil"/>
              <w:right w:val="nil"/>
            </w:tcBorders>
          </w:tcPr>
          <w:p w:rsidR="00014D24" w:rsidRPr="009812A8" w:rsidRDefault="00014D24" w:rsidP="00D74D3A">
            <w:pPr>
              <w:rPr>
                <w:rFonts w:ascii="Times New Roman" w:hAnsi="Times New Roman" w:cs="Times New Roman"/>
              </w:rPr>
            </w:pPr>
            <w:r w:rsidRPr="009812A8">
              <w:rPr>
                <w:rFonts w:ascii="Times New Roman" w:hAnsi="Times New Roman" w:cs="Times New Roman"/>
              </w:rPr>
              <w:t>PAG387Ra01</w:t>
            </w:r>
          </w:p>
        </w:tc>
        <w:tc>
          <w:tcPr>
            <w:tcW w:w="2835" w:type="dxa"/>
            <w:tcBorders>
              <w:top w:val="nil"/>
              <w:left w:val="nil"/>
              <w:bottom w:val="nil"/>
              <w:right w:val="nil"/>
            </w:tcBorders>
          </w:tcPr>
          <w:p w:rsidR="00014D24" w:rsidRPr="009812A8" w:rsidRDefault="00014D24" w:rsidP="00014D24">
            <w:pPr>
              <w:rPr>
                <w:rFonts w:ascii="Times New Roman" w:hAnsi="Times New Roman" w:cs="Times New Roman"/>
              </w:rPr>
            </w:pPr>
            <w:r w:rsidRPr="009812A8">
              <w:rPr>
                <w:rFonts w:ascii="Times New Roman" w:hAnsi="Times New Roman" w:cs="Times New Roman"/>
              </w:rPr>
              <w:t>Cloud-Clone Corp</w:t>
            </w:r>
          </w:p>
        </w:tc>
      </w:tr>
      <w:tr w:rsidR="00981203" w:rsidRPr="009812A8" w:rsidTr="009812A8">
        <w:trPr>
          <w:jc w:val="center"/>
        </w:trPr>
        <w:tc>
          <w:tcPr>
            <w:tcW w:w="4111"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S100A9</w:t>
            </w:r>
          </w:p>
        </w:tc>
        <w:tc>
          <w:tcPr>
            <w:tcW w:w="2410"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#73425</w:t>
            </w:r>
          </w:p>
        </w:tc>
        <w:tc>
          <w:tcPr>
            <w:tcW w:w="2835"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Cell Signaling Technology</w:t>
            </w:r>
          </w:p>
        </w:tc>
      </w:tr>
      <w:tr w:rsidR="00981203" w:rsidRPr="009812A8" w:rsidTr="009812A8">
        <w:trPr>
          <w:jc w:val="center"/>
        </w:trPr>
        <w:tc>
          <w:tcPr>
            <w:tcW w:w="4111" w:type="dxa"/>
            <w:tcBorders>
              <w:top w:val="nil"/>
              <w:left w:val="nil"/>
              <w:bottom w:val="nil"/>
              <w:right w:val="nil"/>
            </w:tcBorders>
          </w:tcPr>
          <w:p w:rsidR="00CE2CE1" w:rsidRPr="009812A8" w:rsidRDefault="00981203" w:rsidP="00981203">
            <w:pPr>
              <w:rPr>
                <w:rFonts w:ascii="Times New Roman" w:hAnsi="Times New Roman" w:cs="Times New Roman"/>
              </w:rPr>
            </w:pPr>
            <w:r w:rsidRPr="009812A8">
              <w:rPr>
                <w:rFonts w:ascii="Times New Roman" w:hAnsi="Times New Roman" w:cs="Times New Roman"/>
              </w:rPr>
              <w:t>S100A8</w:t>
            </w:r>
          </w:p>
        </w:tc>
        <w:tc>
          <w:tcPr>
            <w:tcW w:w="2410"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#47310</w:t>
            </w:r>
          </w:p>
        </w:tc>
        <w:tc>
          <w:tcPr>
            <w:tcW w:w="2835"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Cell Signaling Technology</w:t>
            </w:r>
          </w:p>
        </w:tc>
      </w:tr>
      <w:tr w:rsidR="00981203" w:rsidRPr="009812A8" w:rsidTr="009812A8">
        <w:trPr>
          <w:jc w:val="center"/>
        </w:trPr>
        <w:tc>
          <w:tcPr>
            <w:tcW w:w="4111" w:type="dxa"/>
            <w:tcBorders>
              <w:top w:val="nil"/>
              <w:left w:val="nil"/>
              <w:bottom w:val="nil"/>
              <w:right w:val="nil"/>
            </w:tcBorders>
          </w:tcPr>
          <w:p w:rsidR="00981203" w:rsidRPr="009812A8" w:rsidRDefault="0037760F" w:rsidP="0037760F">
            <w:pPr>
              <w:rPr>
                <w:rFonts w:ascii="Times New Roman" w:hAnsi="Times New Roman" w:cs="Times New Roman"/>
              </w:rPr>
            </w:pPr>
            <w:r w:rsidRPr="009812A8">
              <w:rPr>
                <w:rFonts w:ascii="Times New Roman" w:hAnsi="Times New Roman" w:cs="Times New Roman"/>
              </w:rPr>
              <w:t>Goat Anti-Rabbit IgG Fluor 488</w:t>
            </w:r>
          </w:p>
        </w:tc>
        <w:tc>
          <w:tcPr>
            <w:tcW w:w="2410" w:type="dxa"/>
            <w:tcBorders>
              <w:top w:val="nil"/>
              <w:left w:val="nil"/>
              <w:bottom w:val="nil"/>
              <w:right w:val="nil"/>
            </w:tcBorders>
          </w:tcPr>
          <w:p w:rsidR="00981203" w:rsidRPr="009812A8" w:rsidRDefault="0037760F" w:rsidP="00981203">
            <w:pPr>
              <w:rPr>
                <w:rFonts w:ascii="Times New Roman" w:hAnsi="Times New Roman" w:cs="Times New Roman"/>
              </w:rPr>
            </w:pPr>
            <w:r w:rsidRPr="009812A8">
              <w:rPr>
                <w:rFonts w:ascii="Times New Roman" w:hAnsi="Times New Roman" w:cs="Times New Roman"/>
              </w:rPr>
              <w:t>ab150077</w:t>
            </w:r>
          </w:p>
        </w:tc>
        <w:tc>
          <w:tcPr>
            <w:tcW w:w="2835" w:type="dxa"/>
            <w:tcBorders>
              <w:top w:val="nil"/>
              <w:left w:val="nil"/>
              <w:bottom w:val="nil"/>
              <w:right w:val="nil"/>
            </w:tcBorders>
          </w:tcPr>
          <w:p w:rsidR="00981203" w:rsidRPr="009812A8" w:rsidRDefault="0037760F" w:rsidP="00981203">
            <w:pPr>
              <w:rPr>
                <w:rFonts w:ascii="Times New Roman" w:hAnsi="Times New Roman" w:cs="Times New Roman"/>
              </w:rPr>
            </w:pPr>
            <w:r w:rsidRPr="009812A8">
              <w:rPr>
                <w:rFonts w:ascii="Times New Roman" w:hAnsi="Times New Roman" w:cs="Times New Roman"/>
              </w:rPr>
              <w:t>Abcam</w:t>
            </w:r>
          </w:p>
        </w:tc>
      </w:tr>
      <w:tr w:rsidR="00981203" w:rsidRPr="009812A8" w:rsidTr="009812A8">
        <w:trPr>
          <w:jc w:val="center"/>
        </w:trPr>
        <w:tc>
          <w:tcPr>
            <w:tcW w:w="4111" w:type="dxa"/>
            <w:tcBorders>
              <w:top w:val="nil"/>
              <w:left w:val="nil"/>
              <w:bottom w:val="nil"/>
              <w:right w:val="nil"/>
            </w:tcBorders>
          </w:tcPr>
          <w:p w:rsidR="00981203" w:rsidRPr="009812A8" w:rsidRDefault="0037760F" w:rsidP="0037760F">
            <w:pPr>
              <w:rPr>
                <w:rFonts w:ascii="Times New Roman" w:hAnsi="Times New Roman" w:cs="Times New Roman"/>
              </w:rPr>
            </w:pPr>
            <w:r w:rsidRPr="009812A8">
              <w:rPr>
                <w:rFonts w:ascii="Times New Roman" w:hAnsi="Times New Roman" w:cs="Times New Roman"/>
              </w:rPr>
              <w:t>Goat Anti-Mouse IgG Fluor 647</w:t>
            </w:r>
          </w:p>
        </w:tc>
        <w:tc>
          <w:tcPr>
            <w:tcW w:w="2410" w:type="dxa"/>
            <w:tcBorders>
              <w:top w:val="nil"/>
              <w:left w:val="nil"/>
              <w:bottom w:val="nil"/>
              <w:right w:val="nil"/>
            </w:tcBorders>
          </w:tcPr>
          <w:p w:rsidR="00981203" w:rsidRPr="009812A8" w:rsidRDefault="0037760F" w:rsidP="00981203">
            <w:pPr>
              <w:rPr>
                <w:rFonts w:ascii="Times New Roman" w:hAnsi="Times New Roman" w:cs="Times New Roman"/>
              </w:rPr>
            </w:pPr>
            <w:r w:rsidRPr="009812A8">
              <w:rPr>
                <w:rFonts w:ascii="Times New Roman" w:hAnsi="Times New Roman" w:cs="Times New Roman"/>
              </w:rPr>
              <w:t>ab150115</w:t>
            </w:r>
          </w:p>
        </w:tc>
        <w:tc>
          <w:tcPr>
            <w:tcW w:w="2835" w:type="dxa"/>
            <w:tcBorders>
              <w:top w:val="nil"/>
              <w:left w:val="nil"/>
              <w:bottom w:val="nil"/>
              <w:right w:val="nil"/>
            </w:tcBorders>
          </w:tcPr>
          <w:p w:rsidR="00981203" w:rsidRPr="009812A8" w:rsidRDefault="0037760F" w:rsidP="00981203">
            <w:pPr>
              <w:rPr>
                <w:rFonts w:ascii="Times New Roman" w:hAnsi="Times New Roman" w:cs="Times New Roman"/>
              </w:rPr>
            </w:pPr>
            <w:r w:rsidRPr="009812A8">
              <w:rPr>
                <w:rFonts w:ascii="Times New Roman" w:hAnsi="Times New Roman" w:cs="Times New Roman"/>
              </w:rPr>
              <w:t>Abcam</w:t>
            </w:r>
          </w:p>
        </w:tc>
      </w:tr>
      <w:tr w:rsidR="00981203" w:rsidRPr="009812A8" w:rsidTr="009812A8">
        <w:trPr>
          <w:jc w:val="center"/>
        </w:trPr>
        <w:tc>
          <w:tcPr>
            <w:tcW w:w="4111"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HRP-labeled Goat Anti-Rabbit IgG</w:t>
            </w:r>
            <w:r w:rsidR="006A1F31" w:rsidRPr="009812A8">
              <w:rPr>
                <w:rFonts w:ascii="Times New Roman" w:hAnsi="Times New Roman" w:cs="Times New Roman"/>
              </w:rPr>
              <w:t>(H+L)</w:t>
            </w:r>
          </w:p>
        </w:tc>
        <w:tc>
          <w:tcPr>
            <w:tcW w:w="2410"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A0208</w:t>
            </w:r>
          </w:p>
        </w:tc>
        <w:tc>
          <w:tcPr>
            <w:tcW w:w="2835"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Beyotime</w:t>
            </w:r>
          </w:p>
        </w:tc>
      </w:tr>
      <w:tr w:rsidR="00981203" w:rsidRPr="009812A8" w:rsidTr="009812A8">
        <w:trPr>
          <w:jc w:val="center"/>
        </w:trPr>
        <w:tc>
          <w:tcPr>
            <w:tcW w:w="4111"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HRP-labeled Goat Anti-Mouse IgG</w:t>
            </w:r>
            <w:r w:rsidR="006A1F31" w:rsidRPr="009812A8">
              <w:rPr>
                <w:rFonts w:ascii="Times New Roman" w:hAnsi="Times New Roman" w:cs="Times New Roman"/>
              </w:rPr>
              <w:t>(H+L)</w:t>
            </w:r>
          </w:p>
        </w:tc>
        <w:tc>
          <w:tcPr>
            <w:tcW w:w="2410"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A0216</w:t>
            </w:r>
          </w:p>
        </w:tc>
        <w:tc>
          <w:tcPr>
            <w:tcW w:w="2835" w:type="dxa"/>
            <w:tcBorders>
              <w:top w:val="nil"/>
              <w:left w:val="nil"/>
              <w:bottom w:val="nil"/>
              <w:right w:val="nil"/>
            </w:tcBorders>
          </w:tcPr>
          <w:p w:rsidR="00981203" w:rsidRPr="009812A8" w:rsidRDefault="00981203" w:rsidP="00981203">
            <w:pPr>
              <w:rPr>
                <w:rFonts w:ascii="Times New Roman" w:hAnsi="Times New Roman" w:cs="Times New Roman"/>
              </w:rPr>
            </w:pPr>
            <w:r w:rsidRPr="009812A8">
              <w:rPr>
                <w:rFonts w:ascii="Times New Roman" w:hAnsi="Times New Roman" w:cs="Times New Roman"/>
              </w:rPr>
              <w:t>Beyotime</w:t>
            </w:r>
          </w:p>
        </w:tc>
      </w:tr>
      <w:tr w:rsidR="00981203" w:rsidRPr="009812A8" w:rsidTr="009812A8">
        <w:trPr>
          <w:jc w:val="center"/>
        </w:trPr>
        <w:tc>
          <w:tcPr>
            <w:tcW w:w="4111" w:type="dxa"/>
            <w:tcBorders>
              <w:top w:val="nil"/>
              <w:left w:val="nil"/>
              <w:right w:val="nil"/>
            </w:tcBorders>
          </w:tcPr>
          <w:p w:rsidR="00981203" w:rsidRPr="009812A8" w:rsidRDefault="006A1F31" w:rsidP="006A1F31">
            <w:pPr>
              <w:rPr>
                <w:rFonts w:ascii="Times New Roman" w:hAnsi="Times New Roman" w:cs="Times New Roman"/>
              </w:rPr>
            </w:pPr>
            <w:r w:rsidRPr="009812A8">
              <w:rPr>
                <w:rFonts w:ascii="Times New Roman" w:hAnsi="Times New Roman" w:cs="Times New Roman"/>
              </w:rPr>
              <w:t xml:space="preserve">HRP-conjugated Mouse Anti-Rabbit IgG(L) </w:t>
            </w:r>
          </w:p>
        </w:tc>
        <w:tc>
          <w:tcPr>
            <w:tcW w:w="2410" w:type="dxa"/>
            <w:tcBorders>
              <w:top w:val="nil"/>
              <w:left w:val="nil"/>
              <w:right w:val="nil"/>
            </w:tcBorders>
          </w:tcPr>
          <w:p w:rsidR="00981203" w:rsidRPr="009812A8" w:rsidRDefault="006A1F31" w:rsidP="00981203">
            <w:pPr>
              <w:rPr>
                <w:rFonts w:ascii="Times New Roman" w:hAnsi="Times New Roman" w:cs="Times New Roman"/>
              </w:rPr>
            </w:pPr>
            <w:r w:rsidRPr="009812A8">
              <w:rPr>
                <w:rFonts w:ascii="Times New Roman" w:hAnsi="Times New Roman" w:cs="Times New Roman"/>
              </w:rPr>
              <w:t>AS061</w:t>
            </w:r>
          </w:p>
        </w:tc>
        <w:tc>
          <w:tcPr>
            <w:tcW w:w="2835" w:type="dxa"/>
            <w:tcBorders>
              <w:top w:val="nil"/>
              <w:left w:val="nil"/>
              <w:right w:val="nil"/>
            </w:tcBorders>
          </w:tcPr>
          <w:p w:rsidR="00981203" w:rsidRPr="009812A8" w:rsidRDefault="006A1F31" w:rsidP="00981203">
            <w:pPr>
              <w:rPr>
                <w:rFonts w:ascii="Times New Roman" w:hAnsi="Times New Roman" w:cs="Times New Roman"/>
              </w:rPr>
            </w:pPr>
            <w:r w:rsidRPr="009812A8">
              <w:rPr>
                <w:rFonts w:ascii="Times New Roman" w:hAnsi="Times New Roman" w:cs="Times New Roman"/>
              </w:rPr>
              <w:t>Abclone</w:t>
            </w:r>
          </w:p>
        </w:tc>
      </w:tr>
    </w:tbl>
    <w:p w:rsidR="00E26511" w:rsidRPr="009812A8" w:rsidRDefault="00E26511">
      <w:pPr>
        <w:rPr>
          <w:rFonts w:ascii="Times New Roman" w:hAnsi="Times New Roman" w:cs="Times New Roman"/>
        </w:rPr>
      </w:pPr>
    </w:p>
    <w:p w:rsidR="0092789B" w:rsidRPr="009812A8" w:rsidRDefault="00E26511" w:rsidP="00E26511">
      <w:pPr>
        <w:widowControl/>
        <w:jc w:val="left"/>
        <w:rPr>
          <w:rFonts w:ascii="Times New Roman" w:hAnsi="Times New Roman" w:cs="Times New Roman"/>
        </w:rPr>
      </w:pPr>
      <w:r w:rsidRPr="009812A8">
        <w:rPr>
          <w:rFonts w:ascii="Times New Roman" w:hAnsi="Times New Roman" w:cs="Times New Roman"/>
        </w:rPr>
        <w:br w:type="page"/>
      </w:r>
    </w:p>
    <w:p w:rsidR="009E1341" w:rsidRPr="007C4DE1" w:rsidRDefault="009E1341" w:rsidP="009812A8">
      <w:pPr>
        <w:jc w:val="center"/>
        <w:rPr>
          <w:rFonts w:ascii="Times New Roman" w:hAnsi="Times New Roman" w:cs="Times New Roman"/>
        </w:rPr>
      </w:pPr>
      <w:r w:rsidRPr="009812A8">
        <w:rPr>
          <w:rFonts w:ascii="Times New Roman" w:hAnsi="Times New Roman" w:cs="Times New Roman"/>
        </w:rPr>
        <w:lastRenderedPageBreak/>
        <w:t>Supplementary table 3</w:t>
      </w:r>
      <w:r w:rsidRPr="007C4DE1">
        <w:rPr>
          <w:rFonts w:ascii="Times New Roman" w:hAnsi="Times New Roman" w:cs="Times New Roman"/>
        </w:rPr>
        <w:t>. Detailed information on the SICM dataset included in the study</w:t>
      </w:r>
    </w:p>
    <w:tbl>
      <w:tblPr>
        <w:tblStyle w:val="1"/>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1697"/>
        <w:gridCol w:w="1563"/>
        <w:gridCol w:w="992"/>
        <w:gridCol w:w="709"/>
        <w:gridCol w:w="626"/>
        <w:gridCol w:w="1359"/>
        <w:gridCol w:w="993"/>
      </w:tblGrid>
      <w:tr w:rsidR="009E1341" w:rsidRPr="007C4DE1" w:rsidTr="00623CA4">
        <w:trPr>
          <w:jc w:val="center"/>
        </w:trPr>
        <w:tc>
          <w:tcPr>
            <w:tcW w:w="1418" w:type="dxa"/>
          </w:tcPr>
          <w:p w:rsidR="009E1341" w:rsidRPr="00E10E40" w:rsidRDefault="009E1341" w:rsidP="00FE167F">
            <w:pPr>
              <w:rPr>
                <w:rFonts w:ascii="Times New Roman" w:hAnsi="Times New Roman" w:cs="Times New Roman"/>
                <w:b/>
              </w:rPr>
            </w:pPr>
            <w:r w:rsidRPr="00E10E40">
              <w:rPr>
                <w:rFonts w:ascii="Times New Roman" w:hAnsi="Times New Roman" w:cs="Times New Roman"/>
                <w:b/>
              </w:rPr>
              <w:t>GO accession</w:t>
            </w:r>
          </w:p>
        </w:tc>
        <w:tc>
          <w:tcPr>
            <w:tcW w:w="1697" w:type="dxa"/>
          </w:tcPr>
          <w:p w:rsidR="009E1341" w:rsidRPr="00E10E40" w:rsidRDefault="009E1341" w:rsidP="00FE167F">
            <w:pPr>
              <w:rPr>
                <w:rFonts w:ascii="Times New Roman" w:hAnsi="Times New Roman" w:cs="Times New Roman"/>
                <w:b/>
              </w:rPr>
            </w:pPr>
            <w:r w:rsidRPr="00E10E40">
              <w:rPr>
                <w:rFonts w:ascii="Times New Roman" w:hAnsi="Times New Roman" w:cs="Times New Roman"/>
                <w:b/>
              </w:rPr>
              <w:t>Platform</w:t>
            </w:r>
          </w:p>
        </w:tc>
        <w:tc>
          <w:tcPr>
            <w:tcW w:w="1563" w:type="dxa"/>
          </w:tcPr>
          <w:p w:rsidR="009E1341" w:rsidRPr="00E10E40" w:rsidRDefault="009E1341" w:rsidP="00FE167F">
            <w:pPr>
              <w:rPr>
                <w:rFonts w:ascii="Times New Roman" w:hAnsi="Times New Roman" w:cs="Times New Roman"/>
                <w:b/>
              </w:rPr>
            </w:pPr>
            <w:r w:rsidRPr="00E10E40">
              <w:rPr>
                <w:rFonts w:ascii="Times New Roman" w:hAnsi="Times New Roman" w:cs="Times New Roman"/>
                <w:b/>
              </w:rPr>
              <w:t>Organism</w:t>
            </w:r>
          </w:p>
        </w:tc>
        <w:tc>
          <w:tcPr>
            <w:tcW w:w="992" w:type="dxa"/>
          </w:tcPr>
          <w:p w:rsidR="009E1341" w:rsidRPr="00E10E40" w:rsidRDefault="009E1341" w:rsidP="00FE167F">
            <w:pPr>
              <w:rPr>
                <w:rFonts w:ascii="Times New Roman" w:hAnsi="Times New Roman" w:cs="Times New Roman"/>
                <w:b/>
              </w:rPr>
            </w:pPr>
            <w:r w:rsidRPr="00E10E40">
              <w:rPr>
                <w:rFonts w:ascii="Times New Roman" w:hAnsi="Times New Roman" w:cs="Times New Roman"/>
                <w:b/>
              </w:rPr>
              <w:t>Model</w:t>
            </w:r>
          </w:p>
        </w:tc>
        <w:tc>
          <w:tcPr>
            <w:tcW w:w="709" w:type="dxa"/>
          </w:tcPr>
          <w:p w:rsidR="009E1341" w:rsidRPr="00E10E40" w:rsidRDefault="009E1341" w:rsidP="00FE167F">
            <w:pPr>
              <w:rPr>
                <w:rFonts w:ascii="Times New Roman" w:hAnsi="Times New Roman" w:cs="Times New Roman"/>
                <w:b/>
              </w:rPr>
            </w:pPr>
            <w:r w:rsidRPr="00E10E40">
              <w:rPr>
                <w:rFonts w:ascii="Times New Roman" w:hAnsi="Times New Roman" w:cs="Times New Roman"/>
                <w:b/>
              </w:rPr>
              <w:t>Age</w:t>
            </w:r>
          </w:p>
        </w:tc>
        <w:tc>
          <w:tcPr>
            <w:tcW w:w="626" w:type="dxa"/>
          </w:tcPr>
          <w:p w:rsidR="009E1341" w:rsidRPr="00E10E40" w:rsidRDefault="009E1341" w:rsidP="00FE167F">
            <w:pPr>
              <w:rPr>
                <w:rFonts w:ascii="Times New Roman" w:hAnsi="Times New Roman" w:cs="Times New Roman"/>
                <w:b/>
              </w:rPr>
            </w:pPr>
            <w:r w:rsidRPr="00E10E40">
              <w:rPr>
                <w:rFonts w:ascii="Times New Roman" w:hAnsi="Times New Roman" w:cs="Times New Roman"/>
                <w:b/>
              </w:rPr>
              <w:t>Sex</w:t>
            </w:r>
          </w:p>
        </w:tc>
        <w:tc>
          <w:tcPr>
            <w:tcW w:w="1359" w:type="dxa"/>
          </w:tcPr>
          <w:p w:rsidR="009E1341" w:rsidRPr="00E10E40" w:rsidRDefault="009E1341" w:rsidP="00FE167F">
            <w:pPr>
              <w:rPr>
                <w:rFonts w:ascii="Times New Roman" w:hAnsi="Times New Roman" w:cs="Times New Roman"/>
                <w:b/>
              </w:rPr>
            </w:pPr>
            <w:r w:rsidRPr="00E10E40">
              <w:rPr>
                <w:rFonts w:ascii="Times New Roman" w:hAnsi="Times New Roman" w:cs="Times New Roman"/>
                <w:b/>
              </w:rPr>
              <w:t>Tissue</w:t>
            </w:r>
          </w:p>
        </w:tc>
        <w:tc>
          <w:tcPr>
            <w:tcW w:w="993" w:type="dxa"/>
          </w:tcPr>
          <w:p w:rsidR="009E1341" w:rsidRPr="00E10E40" w:rsidRDefault="009E1341" w:rsidP="00FE167F">
            <w:pPr>
              <w:rPr>
                <w:rFonts w:ascii="Times New Roman" w:hAnsi="Times New Roman" w:cs="Times New Roman"/>
                <w:b/>
              </w:rPr>
            </w:pPr>
            <w:r w:rsidRPr="00E10E40">
              <w:rPr>
                <w:rFonts w:ascii="Times New Roman" w:hAnsi="Times New Roman" w:cs="Times New Roman"/>
                <w:b/>
              </w:rPr>
              <w:t>Group</w:t>
            </w:r>
          </w:p>
        </w:tc>
      </w:tr>
      <w:tr w:rsidR="009E1341" w:rsidRPr="007C4DE1" w:rsidTr="00623CA4">
        <w:trPr>
          <w:jc w:val="center"/>
        </w:trPr>
        <w:tc>
          <w:tcPr>
            <w:tcW w:w="1418" w:type="dxa"/>
            <w:tcBorders>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GSE44363</w:t>
            </w:r>
          </w:p>
        </w:tc>
        <w:tc>
          <w:tcPr>
            <w:tcW w:w="1697" w:type="dxa"/>
            <w:tcBorders>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 xml:space="preserve">Affymetrix GPL1262  </w:t>
            </w:r>
          </w:p>
        </w:tc>
        <w:tc>
          <w:tcPr>
            <w:tcW w:w="1563" w:type="dxa"/>
            <w:tcBorders>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Mus musculus</w:t>
            </w:r>
          </w:p>
        </w:tc>
        <w:tc>
          <w:tcPr>
            <w:tcW w:w="992" w:type="dxa"/>
            <w:tcBorders>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LPS</w:t>
            </w:r>
          </w:p>
        </w:tc>
        <w:tc>
          <w:tcPr>
            <w:tcW w:w="709" w:type="dxa"/>
            <w:tcBorders>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14 w</w:t>
            </w:r>
          </w:p>
        </w:tc>
        <w:tc>
          <w:tcPr>
            <w:tcW w:w="626" w:type="dxa"/>
            <w:tcBorders>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Male</w:t>
            </w:r>
          </w:p>
        </w:tc>
        <w:tc>
          <w:tcPr>
            <w:tcW w:w="1359" w:type="dxa"/>
            <w:tcBorders>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Left ventricle</w:t>
            </w:r>
          </w:p>
        </w:tc>
        <w:tc>
          <w:tcPr>
            <w:tcW w:w="993" w:type="dxa"/>
            <w:tcBorders>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4 vs 4</w:t>
            </w:r>
          </w:p>
        </w:tc>
      </w:tr>
      <w:tr w:rsidR="009E1341" w:rsidRPr="007C4DE1" w:rsidTr="00623CA4">
        <w:trPr>
          <w:jc w:val="center"/>
        </w:trPr>
        <w:tc>
          <w:tcPr>
            <w:tcW w:w="1418"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GSE53007</w:t>
            </w:r>
          </w:p>
        </w:tc>
        <w:tc>
          <w:tcPr>
            <w:tcW w:w="1697"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Illumina GPL6885</w:t>
            </w:r>
          </w:p>
        </w:tc>
        <w:tc>
          <w:tcPr>
            <w:tcW w:w="156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Mus musculus</w:t>
            </w:r>
          </w:p>
        </w:tc>
        <w:tc>
          <w:tcPr>
            <w:tcW w:w="992"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PCI</w:t>
            </w:r>
          </w:p>
        </w:tc>
        <w:tc>
          <w:tcPr>
            <w:tcW w:w="70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20-30w</w:t>
            </w:r>
          </w:p>
        </w:tc>
        <w:tc>
          <w:tcPr>
            <w:tcW w:w="626"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Male</w:t>
            </w:r>
          </w:p>
        </w:tc>
        <w:tc>
          <w:tcPr>
            <w:tcW w:w="135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heart muscle</w:t>
            </w:r>
          </w:p>
        </w:tc>
        <w:tc>
          <w:tcPr>
            <w:tcW w:w="99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4 vs 4</w:t>
            </w:r>
          </w:p>
        </w:tc>
      </w:tr>
      <w:tr w:rsidR="009E1341" w:rsidRPr="007C4DE1" w:rsidTr="00623CA4">
        <w:trPr>
          <w:jc w:val="center"/>
        </w:trPr>
        <w:tc>
          <w:tcPr>
            <w:tcW w:w="1418"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GSE40180</w:t>
            </w:r>
          </w:p>
        </w:tc>
        <w:tc>
          <w:tcPr>
            <w:tcW w:w="1697"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Illumina GPL6887</w:t>
            </w:r>
          </w:p>
        </w:tc>
        <w:tc>
          <w:tcPr>
            <w:tcW w:w="156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Mus musculus</w:t>
            </w:r>
          </w:p>
        </w:tc>
        <w:tc>
          <w:tcPr>
            <w:tcW w:w="992"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CLP</w:t>
            </w:r>
          </w:p>
        </w:tc>
        <w:tc>
          <w:tcPr>
            <w:tcW w:w="70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6-12w</w:t>
            </w:r>
          </w:p>
        </w:tc>
        <w:tc>
          <w:tcPr>
            <w:tcW w:w="626"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Female</w:t>
            </w:r>
          </w:p>
        </w:tc>
        <w:tc>
          <w:tcPr>
            <w:tcW w:w="135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heart muscle</w:t>
            </w:r>
          </w:p>
        </w:tc>
        <w:tc>
          <w:tcPr>
            <w:tcW w:w="99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5 vs 5</w:t>
            </w:r>
          </w:p>
        </w:tc>
      </w:tr>
      <w:tr w:rsidR="009E1341" w:rsidRPr="007C4DE1" w:rsidTr="00623CA4">
        <w:trPr>
          <w:jc w:val="center"/>
        </w:trPr>
        <w:tc>
          <w:tcPr>
            <w:tcW w:w="1418"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GSE35934</w:t>
            </w:r>
          </w:p>
        </w:tc>
        <w:tc>
          <w:tcPr>
            <w:tcW w:w="1697"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Phalanx GPL6845</w:t>
            </w:r>
          </w:p>
        </w:tc>
        <w:tc>
          <w:tcPr>
            <w:tcW w:w="156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Mus musculus</w:t>
            </w:r>
          </w:p>
        </w:tc>
        <w:tc>
          <w:tcPr>
            <w:tcW w:w="992"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LPS</w:t>
            </w:r>
          </w:p>
        </w:tc>
        <w:tc>
          <w:tcPr>
            <w:tcW w:w="70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NA</w:t>
            </w:r>
          </w:p>
        </w:tc>
        <w:tc>
          <w:tcPr>
            <w:tcW w:w="626"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NA</w:t>
            </w:r>
          </w:p>
        </w:tc>
        <w:tc>
          <w:tcPr>
            <w:tcW w:w="135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heart muscle</w:t>
            </w:r>
          </w:p>
        </w:tc>
        <w:tc>
          <w:tcPr>
            <w:tcW w:w="99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3 vs 3</w:t>
            </w:r>
          </w:p>
        </w:tc>
      </w:tr>
      <w:tr w:rsidR="009E1341" w:rsidRPr="007C4DE1" w:rsidTr="00623CA4">
        <w:trPr>
          <w:jc w:val="center"/>
        </w:trPr>
        <w:tc>
          <w:tcPr>
            <w:tcW w:w="1418"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GSE9667</w:t>
            </w:r>
          </w:p>
        </w:tc>
        <w:tc>
          <w:tcPr>
            <w:tcW w:w="1697"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Affymetrix GPL339</w:t>
            </w:r>
          </w:p>
        </w:tc>
        <w:tc>
          <w:tcPr>
            <w:tcW w:w="156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Mus musculus</w:t>
            </w:r>
          </w:p>
        </w:tc>
        <w:tc>
          <w:tcPr>
            <w:tcW w:w="992"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CLP</w:t>
            </w:r>
          </w:p>
        </w:tc>
        <w:tc>
          <w:tcPr>
            <w:tcW w:w="70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NA</w:t>
            </w:r>
          </w:p>
        </w:tc>
        <w:tc>
          <w:tcPr>
            <w:tcW w:w="626"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NA</w:t>
            </w:r>
          </w:p>
        </w:tc>
        <w:tc>
          <w:tcPr>
            <w:tcW w:w="135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heart muscle</w:t>
            </w:r>
          </w:p>
        </w:tc>
        <w:tc>
          <w:tcPr>
            <w:tcW w:w="99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6 vs 6</w:t>
            </w:r>
          </w:p>
        </w:tc>
      </w:tr>
      <w:tr w:rsidR="009E1341" w:rsidRPr="007C4DE1" w:rsidTr="00623CA4">
        <w:trPr>
          <w:jc w:val="center"/>
        </w:trPr>
        <w:tc>
          <w:tcPr>
            <w:tcW w:w="1418"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GSE159309</w:t>
            </w:r>
          </w:p>
        </w:tc>
        <w:tc>
          <w:tcPr>
            <w:tcW w:w="1697" w:type="dxa"/>
            <w:tcBorders>
              <w:top w:val="nil"/>
              <w:bottom w:val="nil"/>
            </w:tcBorders>
          </w:tcPr>
          <w:p w:rsidR="009E1341" w:rsidRPr="001A2EC2" w:rsidRDefault="00A33598" w:rsidP="00FE167F">
            <w:pPr>
              <w:rPr>
                <w:rFonts w:ascii="Times New Roman" w:hAnsi="Times New Roman" w:cs="Times New Roman"/>
              </w:rPr>
            </w:pPr>
            <w:hyperlink r:id="rId6" w:tgtFrame="_blank" w:history="1">
              <w:r w:rsidR="009E1341" w:rsidRPr="001A2EC2">
                <w:rPr>
                  <w:rFonts w:ascii="Times New Roman" w:hAnsi="Times New Roman" w:cs="Times New Roman"/>
                </w:rPr>
                <w:t>Arraystar</w:t>
              </w:r>
            </w:hyperlink>
            <w:r w:rsidR="009E1341" w:rsidRPr="001A2EC2">
              <w:rPr>
                <w:rFonts w:ascii="Times New Roman" w:hAnsi="Times New Roman" w:cs="Times New Roman"/>
              </w:rPr>
              <w:t xml:space="preserve"> GPL25916</w:t>
            </w:r>
          </w:p>
        </w:tc>
        <w:tc>
          <w:tcPr>
            <w:tcW w:w="156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Rattus norvegicus</w:t>
            </w:r>
          </w:p>
        </w:tc>
        <w:tc>
          <w:tcPr>
            <w:tcW w:w="992"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LPS</w:t>
            </w:r>
          </w:p>
        </w:tc>
        <w:tc>
          <w:tcPr>
            <w:tcW w:w="70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8w</w:t>
            </w:r>
          </w:p>
        </w:tc>
        <w:tc>
          <w:tcPr>
            <w:tcW w:w="626"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Male</w:t>
            </w:r>
          </w:p>
        </w:tc>
        <w:tc>
          <w:tcPr>
            <w:tcW w:w="135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Left ventricle</w:t>
            </w:r>
          </w:p>
        </w:tc>
        <w:tc>
          <w:tcPr>
            <w:tcW w:w="99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10 vs 10</w:t>
            </w:r>
          </w:p>
        </w:tc>
      </w:tr>
      <w:tr w:rsidR="009E1341" w:rsidRPr="007C4DE1" w:rsidTr="00623CA4">
        <w:trPr>
          <w:jc w:val="center"/>
        </w:trPr>
        <w:tc>
          <w:tcPr>
            <w:tcW w:w="1418"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GSE125042</w:t>
            </w:r>
          </w:p>
        </w:tc>
        <w:tc>
          <w:tcPr>
            <w:tcW w:w="1697"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Agilent GPL22145</w:t>
            </w:r>
          </w:p>
        </w:tc>
        <w:tc>
          <w:tcPr>
            <w:tcW w:w="156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Rattus norvegicus</w:t>
            </w:r>
          </w:p>
        </w:tc>
        <w:tc>
          <w:tcPr>
            <w:tcW w:w="992"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CLP</w:t>
            </w:r>
          </w:p>
        </w:tc>
        <w:tc>
          <w:tcPr>
            <w:tcW w:w="70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NA</w:t>
            </w:r>
          </w:p>
        </w:tc>
        <w:tc>
          <w:tcPr>
            <w:tcW w:w="626"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Male</w:t>
            </w:r>
          </w:p>
        </w:tc>
        <w:tc>
          <w:tcPr>
            <w:tcW w:w="135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Left ventricle</w:t>
            </w:r>
          </w:p>
        </w:tc>
        <w:tc>
          <w:tcPr>
            <w:tcW w:w="99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5 vs 5</w:t>
            </w:r>
          </w:p>
        </w:tc>
      </w:tr>
      <w:tr w:rsidR="009E1341" w:rsidRPr="007C4DE1" w:rsidTr="00623CA4">
        <w:trPr>
          <w:jc w:val="center"/>
        </w:trPr>
        <w:tc>
          <w:tcPr>
            <w:tcW w:w="1418"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GSE79962</w:t>
            </w:r>
          </w:p>
        </w:tc>
        <w:tc>
          <w:tcPr>
            <w:tcW w:w="1697"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Affymetrix GPL6244</w:t>
            </w:r>
          </w:p>
        </w:tc>
        <w:tc>
          <w:tcPr>
            <w:tcW w:w="1563" w:type="dxa"/>
            <w:tcBorders>
              <w:top w:val="nil"/>
              <w:bottom w:val="nil"/>
            </w:tcBorders>
          </w:tcPr>
          <w:p w:rsidR="009E1341" w:rsidRPr="001A2EC2" w:rsidRDefault="00A33598" w:rsidP="00FE167F">
            <w:pPr>
              <w:rPr>
                <w:rFonts w:ascii="Times New Roman" w:hAnsi="Times New Roman" w:cs="Times New Roman"/>
              </w:rPr>
            </w:pPr>
            <w:hyperlink r:id="rId7" w:history="1">
              <w:r w:rsidR="009E1341" w:rsidRPr="001A2EC2">
                <w:rPr>
                  <w:rFonts w:ascii="Times New Roman" w:hAnsi="Times New Roman" w:cs="Times New Roman"/>
                </w:rPr>
                <w:t>Homo sapiens</w:t>
              </w:r>
            </w:hyperlink>
          </w:p>
        </w:tc>
        <w:tc>
          <w:tcPr>
            <w:tcW w:w="992" w:type="dxa"/>
            <w:tcBorders>
              <w:top w:val="nil"/>
              <w:bottom w:val="nil"/>
            </w:tcBorders>
          </w:tcPr>
          <w:p w:rsidR="009E1341" w:rsidRPr="001A2EC2" w:rsidRDefault="00623CA4" w:rsidP="00623CA4">
            <w:pPr>
              <w:rPr>
                <w:rFonts w:ascii="Times New Roman" w:hAnsi="Times New Roman" w:cs="Times New Roman"/>
              </w:rPr>
            </w:pPr>
            <w:r>
              <w:rPr>
                <w:rFonts w:ascii="Times New Roman" w:hAnsi="Times New Roman" w:cs="Times New Roman"/>
              </w:rPr>
              <w:t>Sepsis</w:t>
            </w:r>
          </w:p>
        </w:tc>
        <w:tc>
          <w:tcPr>
            <w:tcW w:w="70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NA</w:t>
            </w:r>
          </w:p>
        </w:tc>
        <w:tc>
          <w:tcPr>
            <w:tcW w:w="626"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NA</w:t>
            </w:r>
          </w:p>
        </w:tc>
        <w:tc>
          <w:tcPr>
            <w:tcW w:w="1359"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Left ventricle</w:t>
            </w:r>
          </w:p>
        </w:tc>
        <w:tc>
          <w:tcPr>
            <w:tcW w:w="993" w:type="dxa"/>
            <w:tcBorders>
              <w:top w:val="nil"/>
              <w:bottom w:val="nil"/>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11 vs 20</w:t>
            </w:r>
          </w:p>
        </w:tc>
      </w:tr>
      <w:tr w:rsidR="009E1341" w:rsidRPr="007C4DE1" w:rsidTr="00623CA4">
        <w:trPr>
          <w:jc w:val="center"/>
        </w:trPr>
        <w:tc>
          <w:tcPr>
            <w:tcW w:w="1418" w:type="dxa"/>
            <w:tcBorders>
              <w:top w:val="nil"/>
              <w:bottom w:val="single" w:sz="4" w:space="0" w:color="auto"/>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GSE141864</w:t>
            </w:r>
          </w:p>
        </w:tc>
        <w:tc>
          <w:tcPr>
            <w:tcW w:w="1697" w:type="dxa"/>
            <w:tcBorders>
              <w:top w:val="nil"/>
              <w:bottom w:val="single" w:sz="4" w:space="0" w:color="auto"/>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Affymetrix GPL17586</w:t>
            </w:r>
          </w:p>
        </w:tc>
        <w:tc>
          <w:tcPr>
            <w:tcW w:w="1563" w:type="dxa"/>
            <w:tcBorders>
              <w:top w:val="nil"/>
              <w:bottom w:val="single" w:sz="4" w:space="0" w:color="auto"/>
            </w:tcBorders>
          </w:tcPr>
          <w:p w:rsidR="009E1341" w:rsidRPr="001A2EC2" w:rsidRDefault="00A33598" w:rsidP="00FE167F">
            <w:pPr>
              <w:rPr>
                <w:rFonts w:ascii="Times New Roman" w:hAnsi="Times New Roman" w:cs="Times New Roman"/>
              </w:rPr>
            </w:pPr>
            <w:hyperlink r:id="rId8" w:history="1">
              <w:r w:rsidR="009E1341" w:rsidRPr="001A2EC2">
                <w:rPr>
                  <w:rFonts w:ascii="Times New Roman" w:hAnsi="Times New Roman" w:cs="Times New Roman"/>
                </w:rPr>
                <w:t>Homo sapiens</w:t>
              </w:r>
            </w:hyperlink>
          </w:p>
        </w:tc>
        <w:tc>
          <w:tcPr>
            <w:tcW w:w="992" w:type="dxa"/>
            <w:tcBorders>
              <w:top w:val="nil"/>
              <w:bottom w:val="single" w:sz="4" w:space="0" w:color="auto"/>
            </w:tcBorders>
          </w:tcPr>
          <w:p w:rsidR="009E1341" w:rsidRPr="001A2EC2" w:rsidRDefault="00623CA4" w:rsidP="00623CA4">
            <w:pPr>
              <w:rPr>
                <w:rFonts w:ascii="Times New Roman" w:hAnsi="Times New Roman" w:cs="Times New Roman"/>
              </w:rPr>
            </w:pPr>
            <w:r>
              <w:rPr>
                <w:rFonts w:ascii="Times New Roman" w:hAnsi="Times New Roman" w:cs="Times New Roman"/>
              </w:rPr>
              <w:t>Sepsis</w:t>
            </w:r>
          </w:p>
        </w:tc>
        <w:tc>
          <w:tcPr>
            <w:tcW w:w="709" w:type="dxa"/>
            <w:tcBorders>
              <w:top w:val="nil"/>
              <w:bottom w:val="single" w:sz="4" w:space="0" w:color="auto"/>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NA</w:t>
            </w:r>
          </w:p>
        </w:tc>
        <w:tc>
          <w:tcPr>
            <w:tcW w:w="626" w:type="dxa"/>
            <w:tcBorders>
              <w:top w:val="nil"/>
              <w:bottom w:val="single" w:sz="4" w:space="0" w:color="auto"/>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NA</w:t>
            </w:r>
          </w:p>
        </w:tc>
        <w:tc>
          <w:tcPr>
            <w:tcW w:w="1359" w:type="dxa"/>
            <w:tcBorders>
              <w:top w:val="nil"/>
              <w:bottom w:val="single" w:sz="4" w:space="0" w:color="auto"/>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heart muscle</w:t>
            </w:r>
          </w:p>
        </w:tc>
        <w:tc>
          <w:tcPr>
            <w:tcW w:w="993" w:type="dxa"/>
            <w:tcBorders>
              <w:top w:val="nil"/>
              <w:bottom w:val="single" w:sz="4" w:space="0" w:color="auto"/>
            </w:tcBorders>
          </w:tcPr>
          <w:p w:rsidR="009E1341" w:rsidRPr="001A2EC2" w:rsidRDefault="009E1341" w:rsidP="00FE167F">
            <w:pPr>
              <w:rPr>
                <w:rFonts w:ascii="Times New Roman" w:hAnsi="Times New Roman" w:cs="Times New Roman"/>
              </w:rPr>
            </w:pPr>
            <w:r w:rsidRPr="001A2EC2">
              <w:rPr>
                <w:rFonts w:ascii="Times New Roman" w:hAnsi="Times New Roman" w:cs="Times New Roman"/>
              </w:rPr>
              <w:t>2 vs 8</w:t>
            </w:r>
          </w:p>
        </w:tc>
      </w:tr>
    </w:tbl>
    <w:p w:rsidR="009812A8" w:rsidRDefault="009E1341" w:rsidP="001A2EC2">
      <w:pPr>
        <w:jc w:val="left"/>
        <w:rPr>
          <w:rFonts w:ascii="Times New Roman" w:hAnsi="Times New Roman" w:cs="Times New Roman"/>
        </w:rPr>
      </w:pPr>
      <w:r w:rsidRPr="001A2EC2">
        <w:rPr>
          <w:rFonts w:ascii="Times New Roman" w:hAnsi="Times New Roman" w:cs="Times New Roman"/>
        </w:rPr>
        <w:t>Abbreviations: LPS, lipopolysaccharides treatment; PCI, peritoneal contamination and infection; CLP, cecum ligation and puncture; NA, not available.</w:t>
      </w:r>
    </w:p>
    <w:p w:rsidR="00623CA4" w:rsidRPr="001A2EC2" w:rsidRDefault="00623CA4" w:rsidP="001A2EC2">
      <w:pPr>
        <w:jc w:val="left"/>
        <w:rPr>
          <w:rFonts w:ascii="Times New Roman" w:hAnsi="Times New Roman" w:cs="Times New Roman"/>
        </w:rPr>
      </w:pPr>
    </w:p>
    <w:p w:rsidR="009E1341" w:rsidRPr="009812A8" w:rsidRDefault="009E1341" w:rsidP="009812A8">
      <w:pPr>
        <w:jc w:val="center"/>
        <w:rPr>
          <w:rFonts w:ascii="Times New Roman" w:hAnsi="Times New Roman" w:cs="Times New Roman"/>
        </w:rPr>
      </w:pPr>
      <w:r w:rsidRPr="009812A8">
        <w:rPr>
          <w:rFonts w:ascii="Times New Roman" w:hAnsi="Times New Roman" w:cs="Times New Roman"/>
        </w:rPr>
        <w:t>Supplementary table 4. 48 co-DEGs in 5 mice SICM datasets</w:t>
      </w:r>
    </w:p>
    <w:tbl>
      <w:tblPr>
        <w:tblStyle w:val="a7"/>
        <w:tblW w:w="0" w:type="auto"/>
        <w:jc w:val="center"/>
        <w:tblLayout w:type="fixed"/>
        <w:tblLook w:val="04A0" w:firstRow="1" w:lastRow="0" w:firstColumn="1" w:lastColumn="0" w:noHBand="0" w:noVBand="1"/>
      </w:tblPr>
      <w:tblGrid>
        <w:gridCol w:w="3119"/>
        <w:gridCol w:w="850"/>
        <w:gridCol w:w="5387"/>
      </w:tblGrid>
      <w:tr w:rsidR="009E1341" w:rsidRPr="009812A8" w:rsidTr="009812A8">
        <w:trPr>
          <w:jc w:val="center"/>
        </w:trPr>
        <w:tc>
          <w:tcPr>
            <w:tcW w:w="3119" w:type="dxa"/>
            <w:tcBorders>
              <w:top w:val="single" w:sz="8" w:space="0" w:color="auto"/>
              <w:left w:val="nil"/>
              <w:bottom w:val="single" w:sz="8" w:space="0" w:color="auto"/>
              <w:right w:val="nil"/>
            </w:tcBorders>
          </w:tcPr>
          <w:p w:rsidR="009E1341" w:rsidRPr="009812A8" w:rsidRDefault="009E1341" w:rsidP="00FE167F">
            <w:pPr>
              <w:rPr>
                <w:rFonts w:ascii="Times New Roman" w:hAnsi="Times New Roman" w:cs="Times New Roman"/>
                <w:b/>
              </w:rPr>
            </w:pPr>
            <w:r w:rsidRPr="009812A8">
              <w:rPr>
                <w:rFonts w:ascii="Times New Roman" w:hAnsi="Times New Roman" w:cs="Times New Roman"/>
                <w:b/>
              </w:rPr>
              <w:t>SICM datasets</w:t>
            </w:r>
          </w:p>
        </w:tc>
        <w:tc>
          <w:tcPr>
            <w:tcW w:w="850" w:type="dxa"/>
            <w:tcBorders>
              <w:top w:val="single" w:sz="8" w:space="0" w:color="auto"/>
              <w:left w:val="nil"/>
              <w:bottom w:val="single" w:sz="8" w:space="0" w:color="auto"/>
              <w:right w:val="nil"/>
            </w:tcBorders>
          </w:tcPr>
          <w:p w:rsidR="009E1341" w:rsidRPr="009812A8" w:rsidRDefault="009E1341" w:rsidP="00FE167F">
            <w:pPr>
              <w:rPr>
                <w:rFonts w:ascii="Times New Roman" w:hAnsi="Times New Roman" w:cs="Times New Roman"/>
                <w:b/>
              </w:rPr>
            </w:pPr>
            <w:r w:rsidRPr="009812A8">
              <w:rPr>
                <w:rFonts w:ascii="Times New Roman" w:hAnsi="Times New Roman" w:cs="Times New Roman"/>
                <w:b/>
              </w:rPr>
              <w:t>Total</w:t>
            </w:r>
          </w:p>
        </w:tc>
        <w:tc>
          <w:tcPr>
            <w:tcW w:w="5387" w:type="dxa"/>
            <w:tcBorders>
              <w:top w:val="single" w:sz="8" w:space="0" w:color="auto"/>
              <w:left w:val="nil"/>
              <w:bottom w:val="single" w:sz="8" w:space="0" w:color="auto"/>
              <w:right w:val="nil"/>
            </w:tcBorders>
          </w:tcPr>
          <w:p w:rsidR="009E1341" w:rsidRPr="009812A8" w:rsidRDefault="009E1341" w:rsidP="00FE167F">
            <w:pPr>
              <w:rPr>
                <w:rFonts w:ascii="Times New Roman" w:hAnsi="Times New Roman" w:cs="Times New Roman"/>
                <w:b/>
              </w:rPr>
            </w:pPr>
            <w:r w:rsidRPr="009812A8">
              <w:rPr>
                <w:rFonts w:ascii="Times New Roman" w:hAnsi="Times New Roman" w:cs="Times New Roman"/>
                <w:b/>
              </w:rPr>
              <w:t>Gene</w:t>
            </w:r>
          </w:p>
        </w:tc>
      </w:tr>
      <w:tr w:rsidR="009E1341" w:rsidRPr="009812A8" w:rsidTr="009812A8">
        <w:trPr>
          <w:jc w:val="center"/>
        </w:trPr>
        <w:tc>
          <w:tcPr>
            <w:tcW w:w="3119" w:type="dxa"/>
            <w:tcBorders>
              <w:top w:val="single" w:sz="8" w:space="0" w:color="auto"/>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GSE35934 GSE40180 GSE44363 GSE53007 GSE9667</w:t>
            </w:r>
          </w:p>
        </w:tc>
        <w:tc>
          <w:tcPr>
            <w:tcW w:w="850" w:type="dxa"/>
            <w:tcBorders>
              <w:top w:val="single" w:sz="8" w:space="0" w:color="auto"/>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12</w:t>
            </w:r>
          </w:p>
        </w:tc>
        <w:tc>
          <w:tcPr>
            <w:tcW w:w="5387" w:type="dxa"/>
            <w:tcBorders>
              <w:top w:val="single" w:sz="8" w:space="0" w:color="auto"/>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Serpina3n; Lcn2; Ms4a6d; Lrg1; Osmr; Socs3; S100a9; Fcgr2b; Fcgr2b; S100a8; Casp4; Abca8a; Nfkbiz</w:t>
            </w:r>
          </w:p>
        </w:tc>
      </w:tr>
      <w:tr w:rsidR="009E1341" w:rsidRPr="009812A8" w:rsidTr="009812A8">
        <w:trPr>
          <w:jc w:val="center"/>
        </w:trPr>
        <w:tc>
          <w:tcPr>
            <w:tcW w:w="3119" w:type="dxa"/>
            <w:tcBorders>
              <w:top w:val="nil"/>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GSE35934 GSE40180 GSE44363 GSE9667</w:t>
            </w:r>
          </w:p>
        </w:tc>
        <w:tc>
          <w:tcPr>
            <w:tcW w:w="850" w:type="dxa"/>
            <w:tcBorders>
              <w:top w:val="nil"/>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3</w:t>
            </w:r>
          </w:p>
        </w:tc>
        <w:tc>
          <w:tcPr>
            <w:tcW w:w="5387" w:type="dxa"/>
            <w:tcBorders>
              <w:top w:val="nil"/>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Upp1; Plac8; Asns</w:t>
            </w:r>
          </w:p>
        </w:tc>
      </w:tr>
      <w:tr w:rsidR="009E1341" w:rsidRPr="009812A8" w:rsidTr="009812A8">
        <w:trPr>
          <w:jc w:val="center"/>
        </w:trPr>
        <w:tc>
          <w:tcPr>
            <w:tcW w:w="3119" w:type="dxa"/>
            <w:tcBorders>
              <w:top w:val="nil"/>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GSE35934 GSE44363 GSE53007 GSE9667</w:t>
            </w:r>
          </w:p>
        </w:tc>
        <w:tc>
          <w:tcPr>
            <w:tcW w:w="850" w:type="dxa"/>
            <w:tcBorders>
              <w:top w:val="nil"/>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4</w:t>
            </w:r>
          </w:p>
        </w:tc>
        <w:tc>
          <w:tcPr>
            <w:tcW w:w="5387" w:type="dxa"/>
            <w:tcBorders>
              <w:top w:val="nil"/>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Samhd1; Dhx58; Rsad2; Lgals9</w:t>
            </w:r>
          </w:p>
        </w:tc>
      </w:tr>
      <w:tr w:rsidR="009E1341" w:rsidRPr="009812A8" w:rsidTr="009812A8">
        <w:trPr>
          <w:jc w:val="center"/>
        </w:trPr>
        <w:tc>
          <w:tcPr>
            <w:tcW w:w="3119" w:type="dxa"/>
            <w:tcBorders>
              <w:top w:val="nil"/>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GSE35934 GSE40180 GSE44363 GSE53007</w:t>
            </w:r>
          </w:p>
        </w:tc>
        <w:tc>
          <w:tcPr>
            <w:tcW w:w="850" w:type="dxa"/>
            <w:tcBorders>
              <w:top w:val="nil"/>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21</w:t>
            </w:r>
          </w:p>
        </w:tc>
        <w:tc>
          <w:tcPr>
            <w:tcW w:w="5387" w:type="dxa"/>
            <w:tcBorders>
              <w:top w:val="nil"/>
              <w:left w:val="nil"/>
              <w:bottom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 xml:space="preserve">Arrdc4; Timp1; Map3k8; Myd88; Gadd45g; Clec4d; Irak3; Cyb561; Ccl2; Fen1; Gcnt2; Cdkn1a; Sdc4; Slc10a6; Slc15a3; Mmp3; Cd14; Icam1; Ch25h; Abca9; Cxcl1; </w:t>
            </w:r>
          </w:p>
        </w:tc>
      </w:tr>
      <w:tr w:rsidR="009E1341" w:rsidRPr="009812A8" w:rsidTr="009812A8">
        <w:trPr>
          <w:jc w:val="center"/>
        </w:trPr>
        <w:tc>
          <w:tcPr>
            <w:tcW w:w="3119" w:type="dxa"/>
            <w:tcBorders>
              <w:top w:val="nil"/>
              <w:left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GSE40180 GSE44363 GSE53007 GSE9667</w:t>
            </w:r>
          </w:p>
        </w:tc>
        <w:tc>
          <w:tcPr>
            <w:tcW w:w="850" w:type="dxa"/>
            <w:tcBorders>
              <w:top w:val="nil"/>
              <w:left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8</w:t>
            </w:r>
          </w:p>
        </w:tc>
        <w:tc>
          <w:tcPr>
            <w:tcW w:w="5387" w:type="dxa"/>
            <w:tcBorders>
              <w:top w:val="nil"/>
              <w:left w:val="nil"/>
              <w:right w:val="nil"/>
            </w:tcBorders>
          </w:tcPr>
          <w:p w:rsidR="009E1341" w:rsidRPr="009812A8" w:rsidRDefault="009E1341" w:rsidP="00FE167F">
            <w:pPr>
              <w:rPr>
                <w:rFonts w:ascii="Times New Roman" w:hAnsi="Times New Roman" w:cs="Times New Roman"/>
              </w:rPr>
            </w:pPr>
            <w:r w:rsidRPr="009812A8">
              <w:rPr>
                <w:rFonts w:ascii="Times New Roman" w:hAnsi="Times New Roman" w:cs="Times New Roman"/>
              </w:rPr>
              <w:t>Hamp; Cfb; Pdk4; Angptl4; 2210407C18Rik; Fpr2; Saa3; Ucp3;</w:t>
            </w:r>
          </w:p>
        </w:tc>
      </w:tr>
    </w:tbl>
    <w:p w:rsidR="00623CA4" w:rsidRDefault="00623CA4" w:rsidP="009812A8">
      <w:pPr>
        <w:jc w:val="center"/>
        <w:rPr>
          <w:rFonts w:ascii="Times New Roman" w:hAnsi="Times New Roman" w:cs="Times New Roman"/>
        </w:rPr>
      </w:pPr>
    </w:p>
    <w:p w:rsidR="00623CA4" w:rsidRDefault="00623CA4">
      <w:pPr>
        <w:widowControl/>
        <w:jc w:val="left"/>
        <w:rPr>
          <w:rFonts w:ascii="Times New Roman" w:hAnsi="Times New Roman" w:cs="Times New Roman"/>
        </w:rPr>
      </w:pPr>
      <w:r>
        <w:rPr>
          <w:rFonts w:ascii="Times New Roman" w:hAnsi="Times New Roman" w:cs="Times New Roman"/>
        </w:rPr>
        <w:br w:type="page"/>
      </w:r>
    </w:p>
    <w:p w:rsidR="00623CA4" w:rsidRDefault="00623CA4" w:rsidP="009812A8">
      <w:pPr>
        <w:jc w:val="center"/>
        <w:rPr>
          <w:rFonts w:ascii="Times New Roman" w:hAnsi="Times New Roman" w:cs="Times New Roman"/>
        </w:rPr>
      </w:pPr>
    </w:p>
    <w:p w:rsidR="00560336" w:rsidRPr="00560336" w:rsidRDefault="009812A8" w:rsidP="009812A8">
      <w:pPr>
        <w:jc w:val="center"/>
        <w:rPr>
          <w:rFonts w:ascii="Times New Roman" w:hAnsi="Times New Roman" w:cs="Times New Roman"/>
        </w:rPr>
      </w:pPr>
      <w:r w:rsidRPr="009812A8">
        <w:rPr>
          <w:rFonts w:ascii="Times New Roman" w:hAnsi="Times New Roman" w:cs="Times New Roman"/>
        </w:rPr>
        <w:t>Supplementary table 5</w:t>
      </w:r>
      <w:r w:rsidR="00560336" w:rsidRPr="00560336">
        <w:rPr>
          <w:rFonts w:ascii="Times New Roman" w:hAnsi="Times New Roman" w:cs="Times New Roman"/>
        </w:rPr>
        <w:t>. The basic characteristics and laboratory test of sepsis patients</w:t>
      </w: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765"/>
        <w:gridCol w:w="1983"/>
      </w:tblGrid>
      <w:tr w:rsidR="00560336" w:rsidRPr="00560336" w:rsidTr="00560336">
        <w:trPr>
          <w:jc w:val="center"/>
        </w:trPr>
        <w:tc>
          <w:tcPr>
            <w:tcW w:w="2339" w:type="dxa"/>
            <w:tcBorders>
              <w:top w:val="single" w:sz="4" w:space="0" w:color="auto"/>
              <w:bottom w:val="single" w:sz="4" w:space="0" w:color="auto"/>
            </w:tcBorders>
          </w:tcPr>
          <w:p w:rsidR="00560336" w:rsidRPr="00E10E40" w:rsidRDefault="00560336" w:rsidP="00E10E40">
            <w:pPr>
              <w:rPr>
                <w:rFonts w:ascii="Times New Roman" w:hAnsi="Times New Roman" w:cs="Times New Roman"/>
                <w:b/>
              </w:rPr>
            </w:pPr>
            <w:r w:rsidRPr="00E10E40">
              <w:rPr>
                <w:rFonts w:ascii="Times New Roman" w:hAnsi="Times New Roman" w:cs="Times New Roman"/>
                <w:b/>
              </w:rPr>
              <w:t>Parameters</w:t>
            </w:r>
          </w:p>
        </w:tc>
        <w:tc>
          <w:tcPr>
            <w:tcW w:w="2765" w:type="dxa"/>
            <w:tcBorders>
              <w:top w:val="single" w:sz="4" w:space="0" w:color="auto"/>
              <w:bottom w:val="single" w:sz="4" w:space="0" w:color="auto"/>
            </w:tcBorders>
          </w:tcPr>
          <w:p w:rsidR="00560336" w:rsidRPr="00E10E40" w:rsidRDefault="00560336" w:rsidP="00E10E40">
            <w:pPr>
              <w:rPr>
                <w:rFonts w:ascii="Times New Roman" w:hAnsi="Times New Roman" w:cs="Times New Roman"/>
                <w:b/>
              </w:rPr>
            </w:pPr>
            <w:r w:rsidRPr="00E10E40">
              <w:rPr>
                <w:rFonts w:ascii="Times New Roman" w:hAnsi="Times New Roman" w:cs="Times New Roman"/>
                <w:b/>
              </w:rPr>
              <w:t>Mean(N=44)</w:t>
            </w:r>
          </w:p>
        </w:tc>
        <w:tc>
          <w:tcPr>
            <w:tcW w:w="1983" w:type="dxa"/>
            <w:tcBorders>
              <w:top w:val="single" w:sz="4" w:space="0" w:color="auto"/>
              <w:bottom w:val="single" w:sz="4" w:space="0" w:color="auto"/>
            </w:tcBorders>
          </w:tcPr>
          <w:p w:rsidR="00560336" w:rsidRPr="00E10E40" w:rsidRDefault="00560336" w:rsidP="00E10E40">
            <w:pPr>
              <w:rPr>
                <w:rFonts w:ascii="Times New Roman" w:hAnsi="Times New Roman" w:cs="Times New Roman"/>
                <w:b/>
              </w:rPr>
            </w:pPr>
            <w:r w:rsidRPr="00E10E40">
              <w:rPr>
                <w:rFonts w:ascii="Times New Roman" w:hAnsi="Times New Roman" w:cs="Times New Roman"/>
                <w:b/>
              </w:rPr>
              <w:t>SD</w:t>
            </w:r>
          </w:p>
        </w:tc>
      </w:tr>
      <w:tr w:rsidR="00560336" w:rsidRPr="00560336" w:rsidTr="00560336">
        <w:trPr>
          <w:jc w:val="center"/>
        </w:trPr>
        <w:tc>
          <w:tcPr>
            <w:tcW w:w="2339" w:type="dxa"/>
            <w:tcBorders>
              <w:top w:val="single" w:sz="4" w:space="0" w:color="auto"/>
            </w:tcBorders>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Age</w:t>
            </w:r>
          </w:p>
        </w:tc>
        <w:tc>
          <w:tcPr>
            <w:tcW w:w="2765" w:type="dxa"/>
            <w:tcBorders>
              <w:top w:val="single" w:sz="4" w:space="0" w:color="auto"/>
            </w:tcBorders>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65.66</w:t>
            </w:r>
          </w:p>
        </w:tc>
        <w:tc>
          <w:tcPr>
            <w:tcW w:w="1983" w:type="dxa"/>
            <w:tcBorders>
              <w:top w:val="single" w:sz="4" w:space="0" w:color="auto"/>
            </w:tcBorders>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±16.23</w:t>
            </w:r>
          </w:p>
        </w:tc>
      </w:tr>
      <w:tr w:rsidR="00560336" w:rsidRPr="00560336" w:rsidTr="00560336">
        <w:trPr>
          <w:jc w:val="center"/>
        </w:trPr>
        <w:tc>
          <w:tcPr>
            <w:tcW w:w="2339"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APACHE II score</w:t>
            </w:r>
          </w:p>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SOFA score</w:t>
            </w:r>
          </w:p>
        </w:tc>
        <w:tc>
          <w:tcPr>
            <w:tcW w:w="2765"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15.75</w:t>
            </w:r>
          </w:p>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6.30</w:t>
            </w:r>
          </w:p>
        </w:tc>
        <w:tc>
          <w:tcPr>
            <w:tcW w:w="1983"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±7.03</w:t>
            </w:r>
          </w:p>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±3.80</w:t>
            </w:r>
          </w:p>
        </w:tc>
      </w:tr>
      <w:tr w:rsidR="00560336" w:rsidRPr="00560336" w:rsidTr="00560336">
        <w:trPr>
          <w:jc w:val="center"/>
        </w:trPr>
        <w:tc>
          <w:tcPr>
            <w:tcW w:w="2339"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PCT(ng/ml)</w:t>
            </w:r>
          </w:p>
        </w:tc>
        <w:tc>
          <w:tcPr>
            <w:tcW w:w="2765"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27.84</w:t>
            </w:r>
          </w:p>
        </w:tc>
        <w:tc>
          <w:tcPr>
            <w:tcW w:w="1983"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±32.95</w:t>
            </w:r>
          </w:p>
        </w:tc>
      </w:tr>
      <w:tr w:rsidR="00560336" w:rsidRPr="00560336" w:rsidTr="00560336">
        <w:trPr>
          <w:jc w:val="center"/>
        </w:trPr>
        <w:tc>
          <w:tcPr>
            <w:tcW w:w="2339"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CRP(mg/l)</w:t>
            </w:r>
          </w:p>
        </w:tc>
        <w:tc>
          <w:tcPr>
            <w:tcW w:w="2765"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156.46</w:t>
            </w:r>
          </w:p>
        </w:tc>
        <w:tc>
          <w:tcPr>
            <w:tcW w:w="1983"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±106.05</w:t>
            </w:r>
          </w:p>
        </w:tc>
      </w:tr>
      <w:tr w:rsidR="00560336" w:rsidRPr="00560336" w:rsidTr="00560336">
        <w:trPr>
          <w:jc w:val="center"/>
        </w:trPr>
        <w:tc>
          <w:tcPr>
            <w:tcW w:w="2339"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pro-BNP(ng/l)</w:t>
            </w:r>
          </w:p>
        </w:tc>
        <w:tc>
          <w:tcPr>
            <w:tcW w:w="2765"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10222.10</w:t>
            </w:r>
          </w:p>
        </w:tc>
        <w:tc>
          <w:tcPr>
            <w:tcW w:w="1983"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±14427.80</w:t>
            </w:r>
          </w:p>
        </w:tc>
      </w:tr>
      <w:tr w:rsidR="00560336" w:rsidRPr="00560336" w:rsidTr="00560336">
        <w:trPr>
          <w:jc w:val="center"/>
        </w:trPr>
        <w:tc>
          <w:tcPr>
            <w:tcW w:w="2339"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cTNI(ng/l)</w:t>
            </w:r>
          </w:p>
        </w:tc>
        <w:tc>
          <w:tcPr>
            <w:tcW w:w="2765"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74.97</w:t>
            </w:r>
          </w:p>
        </w:tc>
        <w:tc>
          <w:tcPr>
            <w:tcW w:w="1983"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±82.98</w:t>
            </w:r>
          </w:p>
        </w:tc>
      </w:tr>
      <w:tr w:rsidR="00560336" w:rsidRPr="00560336" w:rsidTr="00560336">
        <w:trPr>
          <w:jc w:val="center"/>
        </w:trPr>
        <w:tc>
          <w:tcPr>
            <w:tcW w:w="2339"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CK(U/L)</w:t>
            </w:r>
          </w:p>
        </w:tc>
        <w:tc>
          <w:tcPr>
            <w:tcW w:w="2765"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279.16</w:t>
            </w:r>
          </w:p>
        </w:tc>
        <w:tc>
          <w:tcPr>
            <w:tcW w:w="1983"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±506.93</w:t>
            </w:r>
          </w:p>
        </w:tc>
      </w:tr>
      <w:tr w:rsidR="00560336" w:rsidRPr="00560336" w:rsidTr="00560336">
        <w:trPr>
          <w:jc w:val="center"/>
        </w:trPr>
        <w:tc>
          <w:tcPr>
            <w:tcW w:w="2339"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CKMB(ng/ml)</w:t>
            </w:r>
          </w:p>
        </w:tc>
        <w:tc>
          <w:tcPr>
            <w:tcW w:w="2765"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5.07</w:t>
            </w:r>
          </w:p>
        </w:tc>
        <w:tc>
          <w:tcPr>
            <w:tcW w:w="1983"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±6.18</w:t>
            </w:r>
          </w:p>
        </w:tc>
      </w:tr>
      <w:tr w:rsidR="00560336" w:rsidRPr="00560336" w:rsidTr="00560336">
        <w:trPr>
          <w:jc w:val="center"/>
        </w:trPr>
        <w:tc>
          <w:tcPr>
            <w:tcW w:w="2339"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LVEF(%)</w:t>
            </w:r>
          </w:p>
        </w:tc>
        <w:tc>
          <w:tcPr>
            <w:tcW w:w="2765"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59.15</w:t>
            </w:r>
          </w:p>
        </w:tc>
        <w:tc>
          <w:tcPr>
            <w:tcW w:w="1983"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±8.52</w:t>
            </w:r>
          </w:p>
        </w:tc>
      </w:tr>
      <w:tr w:rsidR="00560336" w:rsidRPr="00560336" w:rsidTr="00560336">
        <w:trPr>
          <w:jc w:val="center"/>
        </w:trPr>
        <w:tc>
          <w:tcPr>
            <w:tcW w:w="2339"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LVEDD(mm)</w:t>
            </w:r>
          </w:p>
        </w:tc>
        <w:tc>
          <w:tcPr>
            <w:tcW w:w="2765"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47.47</w:t>
            </w:r>
          </w:p>
        </w:tc>
        <w:tc>
          <w:tcPr>
            <w:tcW w:w="1983" w:type="dxa"/>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±5.09</w:t>
            </w:r>
          </w:p>
        </w:tc>
      </w:tr>
      <w:tr w:rsidR="00560336" w:rsidRPr="00560336" w:rsidTr="00560336">
        <w:trPr>
          <w:jc w:val="center"/>
        </w:trPr>
        <w:tc>
          <w:tcPr>
            <w:tcW w:w="2339" w:type="dxa"/>
            <w:tcBorders>
              <w:bottom w:val="single" w:sz="4" w:space="0" w:color="auto"/>
            </w:tcBorders>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LVESD(mm)</w:t>
            </w:r>
          </w:p>
        </w:tc>
        <w:tc>
          <w:tcPr>
            <w:tcW w:w="2765" w:type="dxa"/>
            <w:tcBorders>
              <w:bottom w:val="single" w:sz="4" w:space="0" w:color="auto"/>
            </w:tcBorders>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32.74</w:t>
            </w:r>
          </w:p>
        </w:tc>
        <w:tc>
          <w:tcPr>
            <w:tcW w:w="1983" w:type="dxa"/>
            <w:tcBorders>
              <w:bottom w:val="single" w:sz="4" w:space="0" w:color="auto"/>
            </w:tcBorders>
          </w:tcPr>
          <w:p w:rsidR="00560336" w:rsidRPr="00560336" w:rsidRDefault="00560336" w:rsidP="009812A8">
            <w:pPr>
              <w:jc w:val="left"/>
              <w:rPr>
                <w:rFonts w:ascii="Times New Roman" w:hAnsi="Times New Roman" w:cs="Times New Roman"/>
              </w:rPr>
            </w:pPr>
            <w:r w:rsidRPr="00560336">
              <w:rPr>
                <w:rFonts w:ascii="Times New Roman" w:hAnsi="Times New Roman" w:cs="Times New Roman"/>
              </w:rPr>
              <w:t>±5.52</w:t>
            </w:r>
          </w:p>
        </w:tc>
      </w:tr>
    </w:tbl>
    <w:p w:rsidR="00560336" w:rsidRDefault="00560336" w:rsidP="00560336">
      <w:pPr>
        <w:ind w:firstLineChars="200" w:firstLine="420"/>
        <w:rPr>
          <w:rFonts w:ascii="Times New Roman" w:hAnsi="Times New Roman" w:cs="Times New Roman"/>
        </w:rPr>
      </w:pPr>
      <w:r w:rsidRPr="00623CA4">
        <w:rPr>
          <w:rFonts w:ascii="Times New Roman" w:hAnsi="Times New Roman" w:cs="Times New Roman"/>
        </w:rPr>
        <w:t>Abbreviations: PCT, Procalcitonin; CRP, C-reactive protein; pro-BNP, pro-B-type natriuretic peptide; cTNI, Myocardial troponin I; CK, Creatine Kinase; CKMB, creatine kinase isoenzyme MB; LVEF, Left Ventricular Ejection Fractions; LVEDD, left ventricular end diastolic diameter; LVESD, Left Ventricular End Systolic Diameter. *, P&lt;0.05; **, P&lt;0.01; ***, P&lt;0.001</w:t>
      </w:r>
    </w:p>
    <w:p w:rsidR="00623CA4" w:rsidRPr="00623CA4" w:rsidRDefault="00623CA4" w:rsidP="00560336">
      <w:pPr>
        <w:ind w:firstLineChars="200" w:firstLine="420"/>
        <w:rPr>
          <w:rFonts w:ascii="Times New Roman" w:hAnsi="Times New Roman" w:cs="Times New Roman"/>
        </w:rPr>
      </w:pPr>
    </w:p>
    <w:p w:rsidR="00E7470B" w:rsidRPr="006C74A1" w:rsidRDefault="00E7470B" w:rsidP="00E7470B">
      <w:pPr>
        <w:jc w:val="center"/>
        <w:rPr>
          <w:rFonts w:ascii="Times New Roman" w:hAnsi="Times New Roman" w:cs="Times New Roman"/>
        </w:rPr>
      </w:pPr>
      <w:r w:rsidRPr="009812A8">
        <w:rPr>
          <w:rFonts w:ascii="Times New Roman" w:hAnsi="Times New Roman" w:cs="Times New Roman"/>
        </w:rPr>
        <w:t>Supplementary table</w:t>
      </w:r>
      <w:r>
        <w:rPr>
          <w:rFonts w:ascii="Times New Roman" w:hAnsi="Times New Roman" w:cs="Times New Roman"/>
        </w:rPr>
        <w:t xml:space="preserve"> </w:t>
      </w:r>
      <w:r>
        <w:rPr>
          <w:rFonts w:ascii="Times New Roman" w:hAnsi="Times New Roman" w:cs="Times New Roman" w:hint="eastAsia"/>
        </w:rPr>
        <w:t>6</w:t>
      </w:r>
      <w:r w:rsidRPr="006C74A1">
        <w:rPr>
          <w:rFonts w:ascii="Times New Roman" w:hAnsi="Times New Roman" w:cs="Times New Roman"/>
        </w:rPr>
        <w:t>. Protein–Protein interactions between S100A8/9 with Acta2</w:t>
      </w:r>
    </w:p>
    <w:tbl>
      <w:tblPr>
        <w:tblStyle w:val="3"/>
        <w:tblW w:w="836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409"/>
        <w:gridCol w:w="1134"/>
        <w:gridCol w:w="284"/>
        <w:gridCol w:w="1843"/>
      </w:tblGrid>
      <w:tr w:rsidR="00E7470B" w:rsidRPr="00E7470B" w:rsidTr="00E7470B">
        <w:trPr>
          <w:jc w:val="center"/>
        </w:trPr>
        <w:tc>
          <w:tcPr>
            <w:tcW w:w="2694" w:type="dxa"/>
            <w:tcBorders>
              <w:top w:val="single" w:sz="4" w:space="0" w:color="auto"/>
              <w:bottom w:val="single" w:sz="4" w:space="0" w:color="auto"/>
            </w:tcBorders>
          </w:tcPr>
          <w:p w:rsidR="00E7470B" w:rsidRPr="006C74A1" w:rsidRDefault="00E7470B" w:rsidP="00623CA4">
            <w:pPr>
              <w:jc w:val="center"/>
              <w:rPr>
                <w:rFonts w:ascii="Times New Roman" w:hAnsi="Times New Roman" w:cs="Times New Roman"/>
              </w:rPr>
            </w:pPr>
            <w:bookmarkStart w:id="0" w:name="_GoBack" w:colFirst="0" w:colLast="0"/>
            <w:r w:rsidRPr="006C74A1">
              <w:rPr>
                <w:rFonts w:ascii="Times New Roman" w:hAnsi="Times New Roman" w:cs="Times New Roman"/>
              </w:rPr>
              <w:t>Docking energy</w:t>
            </w:r>
          </w:p>
        </w:tc>
        <w:tc>
          <w:tcPr>
            <w:tcW w:w="3543" w:type="dxa"/>
            <w:gridSpan w:val="2"/>
            <w:tcBorders>
              <w:top w:val="single" w:sz="4" w:space="0" w:color="auto"/>
              <w:bottom w:val="single" w:sz="4" w:space="0" w:color="auto"/>
            </w:tcBorders>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-222.4kcal/mol</w:t>
            </w:r>
          </w:p>
        </w:tc>
        <w:tc>
          <w:tcPr>
            <w:tcW w:w="2127" w:type="dxa"/>
            <w:gridSpan w:val="2"/>
            <w:tcBorders>
              <w:top w:val="single" w:sz="4" w:space="0" w:color="auto"/>
              <w:bottom w:val="single" w:sz="4" w:space="0" w:color="auto"/>
            </w:tcBorders>
          </w:tcPr>
          <w:p w:rsidR="00E7470B" w:rsidRPr="006C74A1" w:rsidRDefault="00E7470B" w:rsidP="00623CA4">
            <w:pPr>
              <w:jc w:val="center"/>
              <w:rPr>
                <w:rFonts w:ascii="Times New Roman" w:hAnsi="Times New Roman" w:cs="Times New Roman"/>
              </w:rPr>
            </w:pPr>
          </w:p>
        </w:tc>
      </w:tr>
      <w:bookmarkEnd w:id="0"/>
      <w:tr w:rsidR="00E7470B" w:rsidRPr="00E7470B" w:rsidTr="00E7470B">
        <w:trPr>
          <w:jc w:val="center"/>
        </w:trPr>
        <w:tc>
          <w:tcPr>
            <w:tcW w:w="2694" w:type="dxa"/>
            <w:tcBorders>
              <w:top w:val="single" w:sz="4" w:space="0" w:color="auto"/>
              <w:bottom w:val="single" w:sz="4" w:space="0" w:color="auto"/>
            </w:tcBorders>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S100A8/9</w:t>
            </w:r>
          </w:p>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(PDB ID: 1XK4)</w:t>
            </w:r>
          </w:p>
        </w:tc>
        <w:tc>
          <w:tcPr>
            <w:tcW w:w="2409" w:type="dxa"/>
            <w:tcBorders>
              <w:top w:val="single" w:sz="4" w:space="0" w:color="auto"/>
              <w:bottom w:val="single" w:sz="4" w:space="0" w:color="auto"/>
            </w:tcBorders>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Acta2</w:t>
            </w:r>
          </w:p>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(UniProt ID: P62736)</w:t>
            </w:r>
          </w:p>
        </w:tc>
        <w:tc>
          <w:tcPr>
            <w:tcW w:w="1418" w:type="dxa"/>
            <w:gridSpan w:val="2"/>
            <w:tcBorders>
              <w:top w:val="single" w:sz="4" w:space="0" w:color="auto"/>
              <w:bottom w:val="single" w:sz="4" w:space="0" w:color="auto"/>
            </w:tcBorders>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Bond type</w:t>
            </w:r>
          </w:p>
        </w:tc>
        <w:tc>
          <w:tcPr>
            <w:tcW w:w="1843" w:type="dxa"/>
            <w:tcBorders>
              <w:top w:val="single" w:sz="4" w:space="0" w:color="auto"/>
              <w:bottom w:val="single" w:sz="4" w:space="0" w:color="auto"/>
            </w:tcBorders>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Bond distance(Å)</w:t>
            </w:r>
          </w:p>
        </w:tc>
      </w:tr>
      <w:tr w:rsidR="00E7470B" w:rsidRPr="00E7470B" w:rsidTr="00E7470B">
        <w:trPr>
          <w:jc w:val="center"/>
        </w:trPr>
        <w:tc>
          <w:tcPr>
            <w:tcW w:w="2694" w:type="dxa"/>
            <w:tcBorders>
              <w:top w:val="single" w:sz="4" w:space="0" w:color="auto"/>
            </w:tcBorders>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GLU-92</w:t>
            </w:r>
          </w:p>
        </w:tc>
        <w:tc>
          <w:tcPr>
            <w:tcW w:w="2409" w:type="dxa"/>
            <w:tcBorders>
              <w:top w:val="single" w:sz="4" w:space="0" w:color="auto"/>
            </w:tcBorders>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TYR-145</w:t>
            </w:r>
          </w:p>
        </w:tc>
        <w:tc>
          <w:tcPr>
            <w:tcW w:w="1418" w:type="dxa"/>
            <w:gridSpan w:val="2"/>
            <w:tcBorders>
              <w:top w:val="single" w:sz="4" w:space="0" w:color="auto"/>
            </w:tcBorders>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H-bonds</w:t>
            </w:r>
          </w:p>
        </w:tc>
        <w:tc>
          <w:tcPr>
            <w:tcW w:w="1843" w:type="dxa"/>
            <w:tcBorders>
              <w:top w:val="single" w:sz="4" w:space="0" w:color="auto"/>
            </w:tcBorders>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3.0Å</w:t>
            </w:r>
          </w:p>
        </w:tc>
      </w:tr>
      <w:tr w:rsidR="00E7470B" w:rsidRPr="00E7470B" w:rsidTr="00E7470B">
        <w:trPr>
          <w:jc w:val="center"/>
        </w:trPr>
        <w:tc>
          <w:tcPr>
            <w:tcW w:w="2694" w:type="dxa"/>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GLU-9</w:t>
            </w:r>
          </w:p>
        </w:tc>
        <w:tc>
          <w:tcPr>
            <w:tcW w:w="2409" w:type="dxa"/>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GLN-362</w:t>
            </w:r>
          </w:p>
        </w:tc>
        <w:tc>
          <w:tcPr>
            <w:tcW w:w="1418" w:type="dxa"/>
            <w:gridSpan w:val="2"/>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23CA4">
            <w:pPr>
              <w:jc w:val="center"/>
              <w:rPr>
                <w:rFonts w:ascii="Times New Roman" w:hAnsi="Times New Roman" w:cs="Times New Roman"/>
              </w:rPr>
            </w:pPr>
            <w:r w:rsidRPr="006C74A1">
              <w:rPr>
                <w:rFonts w:ascii="Times New Roman" w:hAnsi="Times New Roman" w:cs="Times New Roman"/>
              </w:rPr>
              <w:t>3.3Å</w:t>
            </w:r>
          </w:p>
        </w:tc>
      </w:tr>
    </w:tbl>
    <w:p w:rsidR="00E7470B" w:rsidRPr="00E7470B" w:rsidRDefault="00E7470B" w:rsidP="00E7470B">
      <w:pPr>
        <w:rPr>
          <w:rFonts w:ascii="Arial" w:hAnsi="Arial" w:cs="Arial"/>
        </w:rPr>
      </w:pPr>
    </w:p>
    <w:p w:rsidR="00E7470B" w:rsidRPr="006C74A1" w:rsidRDefault="00E7470B" w:rsidP="00E7470B">
      <w:pPr>
        <w:jc w:val="center"/>
        <w:rPr>
          <w:rFonts w:ascii="Times New Roman" w:hAnsi="Times New Roman" w:cs="Times New Roman"/>
        </w:rPr>
      </w:pPr>
      <w:r w:rsidRPr="009812A8">
        <w:rPr>
          <w:rFonts w:ascii="Times New Roman" w:hAnsi="Times New Roman" w:cs="Times New Roman"/>
        </w:rPr>
        <w:t>Supplementary table</w:t>
      </w:r>
      <w:r w:rsidRPr="006C74A1">
        <w:rPr>
          <w:rFonts w:ascii="Times New Roman" w:hAnsi="Times New Roman" w:cs="Times New Roman"/>
        </w:rPr>
        <w:t xml:space="preserve"> 7. Protein–Protein interactions between S100A8/9 with </w:t>
      </w:r>
      <w:r w:rsidRPr="006C74A1">
        <w:rPr>
          <w:rFonts w:ascii="Times New Roman" w:hAnsi="Times New Roman" w:cs="Times New Roman" w:hint="eastAsia"/>
        </w:rPr>
        <w:t>Atp5f1a</w:t>
      </w:r>
    </w:p>
    <w:tbl>
      <w:tblPr>
        <w:tblStyle w:val="3"/>
        <w:tblW w:w="836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409"/>
        <w:gridCol w:w="1134"/>
        <w:gridCol w:w="284"/>
        <w:gridCol w:w="1843"/>
      </w:tblGrid>
      <w:tr w:rsidR="00E7470B" w:rsidRPr="006C74A1" w:rsidTr="00E7470B">
        <w:trPr>
          <w:jc w:val="center"/>
        </w:trPr>
        <w:tc>
          <w:tcPr>
            <w:tcW w:w="2694" w:type="dxa"/>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Docking energy</w:t>
            </w:r>
          </w:p>
        </w:tc>
        <w:tc>
          <w:tcPr>
            <w:tcW w:w="3543" w:type="dxa"/>
            <w:gridSpan w:val="2"/>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-235.74 kcal/mol</w:t>
            </w:r>
          </w:p>
        </w:tc>
        <w:tc>
          <w:tcPr>
            <w:tcW w:w="2127" w:type="dxa"/>
            <w:gridSpan w:val="2"/>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p>
        </w:tc>
      </w:tr>
      <w:tr w:rsidR="00E7470B" w:rsidRPr="006C74A1" w:rsidTr="00E7470B">
        <w:trPr>
          <w:jc w:val="center"/>
        </w:trPr>
        <w:tc>
          <w:tcPr>
            <w:tcW w:w="2694" w:type="dxa"/>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S100A8/9</w:t>
            </w:r>
          </w:p>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(PDB ID: 1XK4)</w:t>
            </w:r>
          </w:p>
        </w:tc>
        <w:tc>
          <w:tcPr>
            <w:tcW w:w="2409" w:type="dxa"/>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Atp5f1a</w:t>
            </w:r>
          </w:p>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(UniProt ID: P25705)</w:t>
            </w:r>
          </w:p>
        </w:tc>
        <w:tc>
          <w:tcPr>
            <w:tcW w:w="1418" w:type="dxa"/>
            <w:gridSpan w:val="2"/>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Bond type</w:t>
            </w:r>
          </w:p>
        </w:tc>
        <w:tc>
          <w:tcPr>
            <w:tcW w:w="1843" w:type="dxa"/>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Bond distance(Å)</w:t>
            </w:r>
          </w:p>
        </w:tc>
      </w:tr>
      <w:tr w:rsidR="00E7470B" w:rsidRPr="006C74A1" w:rsidTr="00E7470B">
        <w:trPr>
          <w:jc w:val="center"/>
        </w:trPr>
        <w:tc>
          <w:tcPr>
            <w:tcW w:w="2694" w:type="dxa"/>
            <w:tcBorders>
              <w:top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ARG</w:t>
            </w:r>
            <w:r w:rsidRPr="006C74A1">
              <w:rPr>
                <w:rFonts w:ascii="Times New Roman" w:hAnsi="Times New Roman" w:cs="Times New Roman"/>
              </w:rPr>
              <w:t>-416</w:t>
            </w:r>
          </w:p>
        </w:tc>
        <w:tc>
          <w:tcPr>
            <w:tcW w:w="2409" w:type="dxa"/>
            <w:tcBorders>
              <w:top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LYS-4</w:t>
            </w:r>
          </w:p>
        </w:tc>
        <w:tc>
          <w:tcPr>
            <w:tcW w:w="1418" w:type="dxa"/>
            <w:gridSpan w:val="2"/>
            <w:tcBorders>
              <w:top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Borders>
              <w:top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2.7Å</w:t>
            </w:r>
          </w:p>
        </w:tc>
      </w:tr>
      <w:tr w:rsidR="00E7470B" w:rsidRPr="006C74A1" w:rsidTr="00E7470B">
        <w:trPr>
          <w:jc w:val="center"/>
        </w:trPr>
        <w:tc>
          <w:tcPr>
            <w:tcW w:w="2694"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ASP-390</w:t>
            </w:r>
          </w:p>
        </w:tc>
        <w:tc>
          <w:tcPr>
            <w:tcW w:w="2409"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ARG</w:t>
            </w:r>
            <w:r w:rsidRPr="006C74A1">
              <w:rPr>
                <w:rFonts w:ascii="Times New Roman" w:hAnsi="Times New Roman" w:cs="Times New Roman"/>
              </w:rPr>
              <w:t>-10</w:t>
            </w:r>
          </w:p>
        </w:tc>
        <w:tc>
          <w:tcPr>
            <w:tcW w:w="1418" w:type="dxa"/>
            <w:gridSpan w:val="2"/>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3.4Å</w:t>
            </w:r>
          </w:p>
        </w:tc>
      </w:tr>
      <w:tr w:rsidR="00E7470B" w:rsidRPr="006C74A1" w:rsidTr="00E7470B">
        <w:trPr>
          <w:jc w:val="center"/>
        </w:trPr>
        <w:tc>
          <w:tcPr>
            <w:tcW w:w="2694"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LYS-354</w:t>
            </w:r>
          </w:p>
        </w:tc>
        <w:tc>
          <w:tcPr>
            <w:tcW w:w="2409"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GLN-7</w:t>
            </w:r>
          </w:p>
        </w:tc>
        <w:tc>
          <w:tcPr>
            <w:tcW w:w="1418" w:type="dxa"/>
            <w:gridSpan w:val="2"/>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3.4Å</w:t>
            </w:r>
          </w:p>
        </w:tc>
      </w:tr>
      <w:tr w:rsidR="00E7470B" w:rsidRPr="006C74A1" w:rsidTr="00E7470B">
        <w:trPr>
          <w:jc w:val="center"/>
        </w:trPr>
        <w:tc>
          <w:tcPr>
            <w:tcW w:w="2694"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SER-184</w:t>
            </w:r>
          </w:p>
        </w:tc>
        <w:tc>
          <w:tcPr>
            <w:tcW w:w="2409"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SER-6</w:t>
            </w:r>
          </w:p>
        </w:tc>
        <w:tc>
          <w:tcPr>
            <w:tcW w:w="1418" w:type="dxa"/>
            <w:gridSpan w:val="2"/>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2.2Å</w:t>
            </w:r>
          </w:p>
        </w:tc>
      </w:tr>
      <w:tr w:rsidR="00E7470B" w:rsidRPr="006C74A1" w:rsidTr="00E7470B">
        <w:trPr>
          <w:jc w:val="center"/>
        </w:trPr>
        <w:tc>
          <w:tcPr>
            <w:tcW w:w="2694"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ALA</w:t>
            </w:r>
            <w:r w:rsidRPr="006C74A1">
              <w:rPr>
                <w:rFonts w:ascii="Times New Roman" w:hAnsi="Times New Roman" w:cs="Times New Roman"/>
              </w:rPr>
              <w:t>-176</w:t>
            </w:r>
          </w:p>
        </w:tc>
        <w:tc>
          <w:tcPr>
            <w:tcW w:w="2409"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SER</w:t>
            </w:r>
            <w:r w:rsidRPr="006C74A1">
              <w:rPr>
                <w:rFonts w:ascii="Times New Roman" w:hAnsi="Times New Roman" w:cs="Times New Roman"/>
              </w:rPr>
              <w:t>-90</w:t>
            </w:r>
          </w:p>
        </w:tc>
        <w:tc>
          <w:tcPr>
            <w:tcW w:w="1418" w:type="dxa"/>
            <w:gridSpan w:val="2"/>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2.5Å</w:t>
            </w:r>
          </w:p>
        </w:tc>
      </w:tr>
      <w:tr w:rsidR="00E7470B" w:rsidRPr="006C74A1" w:rsidTr="00E7470B">
        <w:trPr>
          <w:jc w:val="center"/>
        </w:trPr>
        <w:tc>
          <w:tcPr>
            <w:tcW w:w="2694"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ILE</w:t>
            </w:r>
            <w:r w:rsidRPr="006C74A1">
              <w:rPr>
                <w:rFonts w:ascii="Times New Roman" w:hAnsi="Times New Roman" w:cs="Times New Roman"/>
              </w:rPr>
              <w:t>-179</w:t>
            </w:r>
          </w:p>
        </w:tc>
        <w:tc>
          <w:tcPr>
            <w:tcW w:w="2409"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THR</w:t>
            </w:r>
            <w:r w:rsidRPr="006C74A1">
              <w:rPr>
                <w:rFonts w:ascii="Times New Roman" w:hAnsi="Times New Roman" w:cs="Times New Roman"/>
              </w:rPr>
              <w:t>-87</w:t>
            </w:r>
          </w:p>
        </w:tc>
        <w:tc>
          <w:tcPr>
            <w:tcW w:w="1418" w:type="dxa"/>
            <w:gridSpan w:val="2"/>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3.1Å</w:t>
            </w:r>
          </w:p>
        </w:tc>
      </w:tr>
    </w:tbl>
    <w:p w:rsidR="00E7470B" w:rsidRPr="00E7470B" w:rsidRDefault="00E7470B" w:rsidP="00E7470B">
      <w:pPr>
        <w:rPr>
          <w:rFonts w:ascii="Arial" w:hAnsi="Arial" w:cs="Arial"/>
        </w:rPr>
      </w:pPr>
    </w:p>
    <w:p w:rsidR="00E7470B" w:rsidRPr="006C74A1" w:rsidRDefault="00E7470B" w:rsidP="00E7470B">
      <w:pPr>
        <w:jc w:val="center"/>
        <w:rPr>
          <w:rFonts w:ascii="Times New Roman" w:hAnsi="Times New Roman" w:cs="Times New Roman"/>
        </w:rPr>
      </w:pPr>
      <w:r w:rsidRPr="009812A8">
        <w:rPr>
          <w:rFonts w:ascii="Times New Roman" w:hAnsi="Times New Roman" w:cs="Times New Roman"/>
        </w:rPr>
        <w:t>Supplementary table</w:t>
      </w:r>
      <w:r w:rsidRPr="006C74A1">
        <w:rPr>
          <w:rFonts w:ascii="Times New Roman" w:hAnsi="Times New Roman" w:cs="Times New Roman"/>
        </w:rPr>
        <w:t xml:space="preserve"> 8. Protein–Protein interactions between S100A8/9 with Atp5f1b</w:t>
      </w:r>
    </w:p>
    <w:tbl>
      <w:tblPr>
        <w:tblStyle w:val="3"/>
        <w:tblW w:w="836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409"/>
        <w:gridCol w:w="1134"/>
        <w:gridCol w:w="284"/>
        <w:gridCol w:w="1843"/>
      </w:tblGrid>
      <w:tr w:rsidR="00E7470B" w:rsidRPr="006C74A1" w:rsidTr="00E7470B">
        <w:trPr>
          <w:jc w:val="center"/>
        </w:trPr>
        <w:tc>
          <w:tcPr>
            <w:tcW w:w="2694" w:type="dxa"/>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Docking energy</w:t>
            </w:r>
          </w:p>
        </w:tc>
        <w:tc>
          <w:tcPr>
            <w:tcW w:w="3543" w:type="dxa"/>
            <w:gridSpan w:val="2"/>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-248.86kcal/mol</w:t>
            </w:r>
          </w:p>
        </w:tc>
        <w:tc>
          <w:tcPr>
            <w:tcW w:w="2127" w:type="dxa"/>
            <w:gridSpan w:val="2"/>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p>
        </w:tc>
      </w:tr>
      <w:tr w:rsidR="00E7470B" w:rsidRPr="006C74A1" w:rsidTr="00E7470B">
        <w:trPr>
          <w:jc w:val="center"/>
        </w:trPr>
        <w:tc>
          <w:tcPr>
            <w:tcW w:w="2694" w:type="dxa"/>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S100A8/9</w:t>
            </w:r>
          </w:p>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(PDB ID: 1XK4)</w:t>
            </w:r>
          </w:p>
        </w:tc>
        <w:tc>
          <w:tcPr>
            <w:tcW w:w="2409" w:type="dxa"/>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Atp5f1b</w:t>
            </w:r>
          </w:p>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(UniProt ID: P06576)</w:t>
            </w:r>
          </w:p>
        </w:tc>
        <w:tc>
          <w:tcPr>
            <w:tcW w:w="1418" w:type="dxa"/>
            <w:gridSpan w:val="2"/>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Bond type</w:t>
            </w:r>
          </w:p>
        </w:tc>
        <w:tc>
          <w:tcPr>
            <w:tcW w:w="1843" w:type="dxa"/>
            <w:tcBorders>
              <w:top w:val="single" w:sz="4" w:space="0" w:color="auto"/>
              <w:bottom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Bond distance(Å)</w:t>
            </w:r>
          </w:p>
        </w:tc>
      </w:tr>
      <w:tr w:rsidR="00E7470B" w:rsidRPr="006C74A1" w:rsidTr="00E7470B">
        <w:trPr>
          <w:jc w:val="center"/>
        </w:trPr>
        <w:tc>
          <w:tcPr>
            <w:tcW w:w="2694" w:type="dxa"/>
            <w:tcBorders>
              <w:top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ARG</w:t>
            </w:r>
            <w:r w:rsidRPr="006C74A1">
              <w:rPr>
                <w:rFonts w:ascii="Times New Roman" w:hAnsi="Times New Roman" w:cs="Times New Roman"/>
              </w:rPr>
              <w:t>-387</w:t>
            </w:r>
          </w:p>
        </w:tc>
        <w:tc>
          <w:tcPr>
            <w:tcW w:w="2409" w:type="dxa"/>
            <w:tcBorders>
              <w:top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SER</w:t>
            </w:r>
            <w:r w:rsidRPr="006C74A1">
              <w:rPr>
                <w:rFonts w:ascii="Times New Roman" w:hAnsi="Times New Roman" w:cs="Times New Roman"/>
              </w:rPr>
              <w:t>-75</w:t>
            </w:r>
          </w:p>
        </w:tc>
        <w:tc>
          <w:tcPr>
            <w:tcW w:w="1418" w:type="dxa"/>
            <w:gridSpan w:val="2"/>
            <w:tcBorders>
              <w:top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Borders>
              <w:top w:val="single" w:sz="4" w:space="0" w:color="auto"/>
            </w:tcBorders>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2.8Å</w:t>
            </w:r>
          </w:p>
        </w:tc>
      </w:tr>
      <w:tr w:rsidR="00E7470B" w:rsidRPr="006C74A1" w:rsidTr="00E7470B">
        <w:trPr>
          <w:jc w:val="center"/>
        </w:trPr>
        <w:tc>
          <w:tcPr>
            <w:tcW w:w="2694"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ARG</w:t>
            </w:r>
            <w:r w:rsidRPr="006C74A1">
              <w:rPr>
                <w:rFonts w:ascii="Times New Roman" w:hAnsi="Times New Roman" w:cs="Times New Roman"/>
              </w:rPr>
              <w:t>-387</w:t>
            </w:r>
          </w:p>
        </w:tc>
        <w:tc>
          <w:tcPr>
            <w:tcW w:w="2409"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THR</w:t>
            </w:r>
            <w:r w:rsidRPr="006C74A1">
              <w:rPr>
                <w:rFonts w:ascii="Times New Roman" w:hAnsi="Times New Roman" w:cs="Times New Roman"/>
              </w:rPr>
              <w:t>-68</w:t>
            </w:r>
          </w:p>
        </w:tc>
        <w:tc>
          <w:tcPr>
            <w:tcW w:w="1418" w:type="dxa"/>
            <w:gridSpan w:val="2"/>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3.3Å</w:t>
            </w:r>
          </w:p>
        </w:tc>
      </w:tr>
      <w:tr w:rsidR="00E7470B" w:rsidRPr="006C74A1" w:rsidTr="00E7470B">
        <w:trPr>
          <w:jc w:val="center"/>
        </w:trPr>
        <w:tc>
          <w:tcPr>
            <w:tcW w:w="2694"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ASP</w:t>
            </w:r>
            <w:r w:rsidRPr="006C74A1">
              <w:rPr>
                <w:rFonts w:ascii="Times New Roman" w:hAnsi="Times New Roman" w:cs="Times New Roman"/>
              </w:rPr>
              <w:t>-365</w:t>
            </w:r>
          </w:p>
        </w:tc>
        <w:tc>
          <w:tcPr>
            <w:tcW w:w="2409"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ARG</w:t>
            </w:r>
            <w:r w:rsidRPr="006C74A1">
              <w:rPr>
                <w:rFonts w:ascii="Times New Roman" w:hAnsi="Times New Roman" w:cs="Times New Roman"/>
              </w:rPr>
              <w:t>-85</w:t>
            </w:r>
          </w:p>
        </w:tc>
        <w:tc>
          <w:tcPr>
            <w:tcW w:w="1418" w:type="dxa"/>
            <w:gridSpan w:val="2"/>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2.3Å</w:t>
            </w:r>
          </w:p>
        </w:tc>
      </w:tr>
      <w:tr w:rsidR="00E7470B" w:rsidRPr="006C74A1" w:rsidTr="00E7470B">
        <w:trPr>
          <w:jc w:val="center"/>
        </w:trPr>
        <w:tc>
          <w:tcPr>
            <w:tcW w:w="2694"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GLN</w:t>
            </w:r>
            <w:r w:rsidRPr="006C74A1">
              <w:rPr>
                <w:rFonts w:ascii="Times New Roman" w:hAnsi="Times New Roman" w:cs="Times New Roman"/>
              </w:rPr>
              <w:t>-313</w:t>
            </w:r>
          </w:p>
        </w:tc>
        <w:tc>
          <w:tcPr>
            <w:tcW w:w="2409"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HIS</w:t>
            </w:r>
            <w:r w:rsidRPr="006C74A1">
              <w:rPr>
                <w:rFonts w:ascii="Times New Roman" w:hAnsi="Times New Roman" w:cs="Times New Roman"/>
              </w:rPr>
              <w:t>-91</w:t>
            </w:r>
          </w:p>
        </w:tc>
        <w:tc>
          <w:tcPr>
            <w:tcW w:w="1418" w:type="dxa"/>
            <w:gridSpan w:val="2"/>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3.0Å</w:t>
            </w:r>
          </w:p>
        </w:tc>
      </w:tr>
      <w:tr w:rsidR="00E7470B" w:rsidRPr="006C74A1" w:rsidTr="00E7470B">
        <w:trPr>
          <w:jc w:val="center"/>
        </w:trPr>
        <w:tc>
          <w:tcPr>
            <w:tcW w:w="2694"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GLU</w:t>
            </w:r>
            <w:r w:rsidRPr="006C74A1">
              <w:rPr>
                <w:rFonts w:ascii="Times New Roman" w:hAnsi="Times New Roman" w:cs="Times New Roman"/>
              </w:rPr>
              <w:t>-317</w:t>
            </w:r>
          </w:p>
        </w:tc>
        <w:tc>
          <w:tcPr>
            <w:tcW w:w="2409"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hint="eastAsia"/>
              </w:rPr>
              <w:t>HIS</w:t>
            </w:r>
            <w:r w:rsidRPr="006C74A1">
              <w:rPr>
                <w:rFonts w:ascii="Times New Roman" w:hAnsi="Times New Roman" w:cs="Times New Roman"/>
              </w:rPr>
              <w:t>-91</w:t>
            </w:r>
          </w:p>
        </w:tc>
        <w:tc>
          <w:tcPr>
            <w:tcW w:w="1418" w:type="dxa"/>
            <w:gridSpan w:val="2"/>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H-bonds</w:t>
            </w:r>
          </w:p>
        </w:tc>
        <w:tc>
          <w:tcPr>
            <w:tcW w:w="1843" w:type="dxa"/>
          </w:tcPr>
          <w:p w:rsidR="00E7470B" w:rsidRPr="006C74A1" w:rsidRDefault="00E7470B" w:rsidP="006C74A1">
            <w:pPr>
              <w:jc w:val="center"/>
              <w:rPr>
                <w:rFonts w:ascii="Times New Roman" w:hAnsi="Times New Roman" w:cs="Times New Roman"/>
              </w:rPr>
            </w:pPr>
            <w:r w:rsidRPr="006C74A1">
              <w:rPr>
                <w:rFonts w:ascii="Times New Roman" w:hAnsi="Times New Roman" w:cs="Times New Roman"/>
              </w:rPr>
              <w:t>3</w:t>
            </w:r>
            <w:r w:rsidRPr="006C74A1">
              <w:rPr>
                <w:rFonts w:ascii="Times New Roman" w:hAnsi="Times New Roman" w:cs="Times New Roman" w:hint="eastAsia"/>
              </w:rPr>
              <w:t>.3Å</w:t>
            </w:r>
          </w:p>
        </w:tc>
      </w:tr>
    </w:tbl>
    <w:p w:rsidR="00E7470B" w:rsidRPr="00E7470B" w:rsidRDefault="00E7470B" w:rsidP="00E7470B">
      <w:pPr>
        <w:rPr>
          <w:rFonts w:ascii="Arial" w:hAnsi="Arial" w:cs="Arial"/>
        </w:rPr>
      </w:pPr>
    </w:p>
    <w:p w:rsidR="006C74A1" w:rsidRDefault="006C74A1">
      <w:pPr>
        <w:widowControl/>
        <w:jc w:val="left"/>
        <w:rPr>
          <w:rFonts w:ascii="Times New Roman" w:hAnsi="Times New Roman" w:cs="Times New Roman"/>
        </w:rPr>
      </w:pPr>
      <w:r>
        <w:rPr>
          <w:rFonts w:ascii="Times New Roman" w:hAnsi="Times New Roman" w:cs="Times New Roman"/>
        </w:rPr>
        <w:br w:type="page"/>
      </w:r>
    </w:p>
    <w:p w:rsidR="00E26511" w:rsidRPr="009812A8" w:rsidRDefault="006C74A1">
      <w:pPr>
        <w:rPr>
          <w:rFonts w:ascii="Times New Roman" w:hAnsi="Times New Roman" w:cs="Times New Roman"/>
        </w:rPr>
      </w:pPr>
      <w:r w:rsidRPr="006C74A1">
        <w:rPr>
          <w:rFonts w:ascii="Times New Roman" w:hAnsi="Times New Roman" w:cs="Times New Roman"/>
          <w:noProof/>
        </w:rPr>
        <w:lastRenderedPageBreak/>
        <w:drawing>
          <wp:inline distT="0" distB="0" distL="0" distR="0">
            <wp:extent cx="6332220" cy="7406293"/>
            <wp:effectExtent l="0" t="0" r="0" b="4445"/>
            <wp:docPr id="1" name="图片 1" descr="F:\1.脓毒症心肌病A8A9\2.SCI制图\Inflammation Research\Supplementary\Supplementary 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脓毒症心肌病A8A9\2.SCI制图\Inflammation Research\Supplementary\Supplementary Figur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883" cy="7407068"/>
                    </a:xfrm>
                    <a:prstGeom prst="rect">
                      <a:avLst/>
                    </a:prstGeom>
                    <a:noFill/>
                    <a:ln>
                      <a:noFill/>
                    </a:ln>
                  </pic:spPr>
                </pic:pic>
              </a:graphicData>
            </a:graphic>
          </wp:inline>
        </w:drawing>
      </w:r>
    </w:p>
    <w:p w:rsidR="00623CA4" w:rsidRDefault="00623CA4" w:rsidP="00623CA4">
      <w:pPr>
        <w:jc w:val="left"/>
        <w:rPr>
          <w:rFonts w:ascii="Times New Roman" w:hAnsi="Times New Roman" w:cs="Times New Roman"/>
        </w:rPr>
      </w:pPr>
      <w:r w:rsidRPr="00623CA4">
        <w:rPr>
          <w:rFonts w:ascii="Times New Roman" w:hAnsi="Times New Roman" w:cs="Times New Roman"/>
        </w:rPr>
        <w:t>Supplementary Figure</w:t>
      </w:r>
    </w:p>
    <w:p w:rsidR="006C74A1" w:rsidRPr="00E10E40" w:rsidRDefault="001A2EC2">
      <w:pPr>
        <w:rPr>
          <w:rFonts w:ascii="Times New Roman" w:hAnsi="Times New Roman" w:cs="Times New Roman" w:hint="eastAsia"/>
        </w:rPr>
      </w:pPr>
      <w:r w:rsidRPr="001A2EC2">
        <w:rPr>
          <w:rFonts w:ascii="Times New Roman" w:hAnsi="Times New Roman" w:cs="Times New Roman"/>
        </w:rPr>
        <w:t xml:space="preserve">A, The mRNA transcript levels of IL1, IL6, TNFα, S100A8 and S100A9 in the myocardium after LPS 12h. B, Immunofluorescence staining of alpha-actinin 2 (Actn2) (Green fluorescence) and DIPA (Blue fluorescence) in primary cardiomyocytes. C, The top 20 of signaling pathways by KEGG enrichment analysis. D, GSEA enrichment analysis of DEGs between WT-lps group and S100A9KO-lps group. Pathways associated with cardiac muscle contraction, superoxide metabolic process, activate NADPH oxidases, TCA cycle, respiratory electron transport, and mitochondrial biogenesis of primary myocardial cells were significantly enriched in WT-lps group. E, GSEA enrichment analysis of DEGs between WT-lps group and S100A9KO-lps group with MitoCarta3.0 datasets. F, </w:t>
      </w:r>
      <w:r w:rsidR="00E10E40" w:rsidRPr="001A2EC2">
        <w:rPr>
          <w:rFonts w:ascii="Times New Roman" w:hAnsi="Times New Roman" w:cs="Times New Roman"/>
        </w:rPr>
        <w:t>The mRNA transcript levels of IL1, IL6, S100A9</w:t>
      </w:r>
      <w:r w:rsidR="00E10E40">
        <w:rPr>
          <w:rFonts w:ascii="Times New Roman" w:hAnsi="Times New Roman" w:cs="Times New Roman"/>
        </w:rPr>
        <w:t xml:space="preserve">, </w:t>
      </w:r>
      <w:r w:rsidR="00E10E40" w:rsidRPr="001A2EC2">
        <w:rPr>
          <w:rFonts w:ascii="Times New Roman" w:hAnsi="Times New Roman" w:cs="Times New Roman"/>
        </w:rPr>
        <w:t xml:space="preserve">ANP and BNP in H9C2 cells after LPS in a time-dependent manner. </w:t>
      </w:r>
      <w:r w:rsidR="00E10E40">
        <w:rPr>
          <w:rFonts w:ascii="Times New Roman" w:hAnsi="Times New Roman" w:cs="Times New Roman"/>
        </w:rPr>
        <w:t>G/H</w:t>
      </w:r>
      <w:r w:rsidR="00E10E40" w:rsidRPr="001A2EC2">
        <w:rPr>
          <w:rFonts w:ascii="Times New Roman" w:hAnsi="Times New Roman" w:cs="Times New Roman"/>
        </w:rPr>
        <w:t xml:space="preserve">, Detection of TMRE and DAA fluorescence intensity within LPS stimulation 0-48 hours by Microplate reader. </w:t>
      </w:r>
      <w:r w:rsidR="00E10E40">
        <w:rPr>
          <w:rFonts w:ascii="Times New Roman" w:hAnsi="Times New Roman" w:cs="Times New Roman"/>
        </w:rPr>
        <w:t>I</w:t>
      </w:r>
      <w:r w:rsidR="00E10E40" w:rsidRPr="001A2EC2">
        <w:rPr>
          <w:rFonts w:ascii="Times New Roman" w:hAnsi="Times New Roman" w:cs="Times New Roman"/>
        </w:rPr>
        <w:t xml:space="preserve">, Detection of DAA fluorescence intensity in H9C2 cells after LPS stimulation 12h by Flow cytometry. </w:t>
      </w:r>
      <w:r w:rsidR="00E10E40">
        <w:rPr>
          <w:rFonts w:ascii="Times New Roman" w:hAnsi="Times New Roman" w:cs="Times New Roman"/>
        </w:rPr>
        <w:t>J</w:t>
      </w:r>
      <w:r w:rsidR="00E10E40" w:rsidRPr="001A2EC2">
        <w:rPr>
          <w:rFonts w:ascii="Times New Roman" w:hAnsi="Times New Roman" w:cs="Times New Roman"/>
        </w:rPr>
        <w:t xml:space="preserve">, Analysis of mtDNA ND2 copy number normalized to βACT in H9C2 cardiomyocytes, and nuclear </w:t>
      </w:r>
      <w:r w:rsidR="00E10E40" w:rsidRPr="001A2EC2">
        <w:rPr>
          <w:rFonts w:ascii="Times New Roman" w:hAnsi="Times New Roman" w:cs="Times New Roman"/>
        </w:rPr>
        <w:lastRenderedPageBreak/>
        <w:t>βACT gene as endogenous control. The data were shown as the mean ± SEM, from n=3 per group. ns, no significance; *, P&lt;0.05; **, P&lt;0.01; ***, P&lt;0.001. Abbreviations: IL1, interleukin 1; IL6, interleukin 6; TNFα</w:t>
      </w:r>
      <w:r w:rsidR="00E10E40" w:rsidRPr="001A2EC2">
        <w:rPr>
          <w:rFonts w:ascii="Times New Roman" w:hAnsi="Times New Roman" w:cs="Times New Roman"/>
        </w:rPr>
        <w:t>，</w:t>
      </w:r>
      <w:r w:rsidR="00E10E40" w:rsidRPr="001A2EC2">
        <w:rPr>
          <w:rFonts w:ascii="Times New Roman" w:hAnsi="Times New Roman" w:cs="Times New Roman"/>
        </w:rPr>
        <w:t>tumor necrosis factor alpha</w:t>
      </w:r>
      <w:r w:rsidR="00E10E40" w:rsidRPr="001A2EC2">
        <w:rPr>
          <w:rFonts w:ascii="Times New Roman" w:hAnsi="Times New Roman" w:cs="Times New Roman"/>
        </w:rPr>
        <w:t>；</w:t>
      </w:r>
      <w:r w:rsidR="00E10E40" w:rsidRPr="001A2EC2">
        <w:rPr>
          <w:rFonts w:ascii="Times New Roman" w:hAnsi="Times New Roman" w:cs="Times New Roman"/>
        </w:rPr>
        <w:t>GAPDH, glyceraldehyde-3-phosphate dehydrogenase;</w:t>
      </w:r>
      <w:r w:rsidR="00E10E40">
        <w:rPr>
          <w:rFonts w:ascii="Times New Roman" w:hAnsi="Times New Roman" w:cs="Times New Roman"/>
        </w:rPr>
        <w:t xml:space="preserve"> </w:t>
      </w:r>
      <w:r w:rsidR="00E10E40" w:rsidRPr="001A2EC2">
        <w:rPr>
          <w:rFonts w:ascii="Times New Roman" w:hAnsi="Times New Roman" w:cs="Times New Roman"/>
        </w:rPr>
        <w:t>Con, Control; LPS, Lipopolysaccharides; NC, negative control; OV, Overexpression of S100A9 gene; KD, Knockdown of S100A9 gene; TMRE, tetramethylrhodamine, specifically recognize mitochondrial membrane potentials.</w:t>
      </w:r>
    </w:p>
    <w:sectPr w:rsidR="006C74A1" w:rsidRPr="00E10E40" w:rsidSect="00D43871">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598" w:rsidRDefault="00A33598" w:rsidP="00F45DBB">
      <w:r>
        <w:separator/>
      </w:r>
    </w:p>
  </w:endnote>
  <w:endnote w:type="continuationSeparator" w:id="0">
    <w:p w:rsidR="00A33598" w:rsidRDefault="00A33598" w:rsidP="00F4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598" w:rsidRDefault="00A33598" w:rsidP="00F45DBB">
      <w:r>
        <w:separator/>
      </w:r>
    </w:p>
  </w:footnote>
  <w:footnote w:type="continuationSeparator" w:id="0">
    <w:p w:rsidR="00A33598" w:rsidRDefault="00A33598" w:rsidP="00F45D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rA0NjUyMDUxMjIwMTJW0lEKTi0uzszPAykwrAUATnxvVywAAAA="/>
  </w:docVars>
  <w:rsids>
    <w:rsidRoot w:val="00D2580C"/>
    <w:rsid w:val="00014D24"/>
    <w:rsid w:val="000315A2"/>
    <w:rsid w:val="000378FC"/>
    <w:rsid w:val="000900D4"/>
    <w:rsid w:val="001207B7"/>
    <w:rsid w:val="001A2EC2"/>
    <w:rsid w:val="00284F01"/>
    <w:rsid w:val="002A36CD"/>
    <w:rsid w:val="002B1EDE"/>
    <w:rsid w:val="00323BF2"/>
    <w:rsid w:val="003773A3"/>
    <w:rsid w:val="0037760F"/>
    <w:rsid w:val="00432C8E"/>
    <w:rsid w:val="00482C10"/>
    <w:rsid w:val="00560336"/>
    <w:rsid w:val="005C55CE"/>
    <w:rsid w:val="005C7075"/>
    <w:rsid w:val="00623CA4"/>
    <w:rsid w:val="00640DEB"/>
    <w:rsid w:val="006A1F31"/>
    <w:rsid w:val="006A2945"/>
    <w:rsid w:val="006C74A1"/>
    <w:rsid w:val="007055D6"/>
    <w:rsid w:val="007A708D"/>
    <w:rsid w:val="007C4DE1"/>
    <w:rsid w:val="008773B6"/>
    <w:rsid w:val="00884922"/>
    <w:rsid w:val="008D47F0"/>
    <w:rsid w:val="0092789B"/>
    <w:rsid w:val="00981203"/>
    <w:rsid w:val="009812A8"/>
    <w:rsid w:val="009E1341"/>
    <w:rsid w:val="00A33598"/>
    <w:rsid w:val="00AB31CA"/>
    <w:rsid w:val="00BB3F78"/>
    <w:rsid w:val="00C24E06"/>
    <w:rsid w:val="00C268C5"/>
    <w:rsid w:val="00C27941"/>
    <w:rsid w:val="00C95FFF"/>
    <w:rsid w:val="00CE2CE1"/>
    <w:rsid w:val="00D03369"/>
    <w:rsid w:val="00D058A9"/>
    <w:rsid w:val="00D2580C"/>
    <w:rsid w:val="00D43871"/>
    <w:rsid w:val="00D74D3A"/>
    <w:rsid w:val="00E10E40"/>
    <w:rsid w:val="00E16FD9"/>
    <w:rsid w:val="00E26511"/>
    <w:rsid w:val="00E7470B"/>
    <w:rsid w:val="00EA5550"/>
    <w:rsid w:val="00ED1402"/>
    <w:rsid w:val="00EE6652"/>
    <w:rsid w:val="00F45DBB"/>
    <w:rsid w:val="00FD792A"/>
    <w:rsid w:val="00FE0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F9162"/>
  <w15:chartTrackingRefBased/>
  <w15:docId w15:val="{27B8A0B2-1E30-4ED9-BEB4-CD1A4C638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78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D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5DBB"/>
    <w:rPr>
      <w:sz w:val="18"/>
      <w:szCs w:val="18"/>
    </w:rPr>
  </w:style>
  <w:style w:type="paragraph" w:styleId="a5">
    <w:name w:val="footer"/>
    <w:basedOn w:val="a"/>
    <w:link w:val="a6"/>
    <w:uiPriority w:val="99"/>
    <w:unhideWhenUsed/>
    <w:rsid w:val="00F45DBB"/>
    <w:pPr>
      <w:tabs>
        <w:tab w:val="center" w:pos="4153"/>
        <w:tab w:val="right" w:pos="8306"/>
      </w:tabs>
      <w:snapToGrid w:val="0"/>
      <w:jc w:val="left"/>
    </w:pPr>
    <w:rPr>
      <w:sz w:val="18"/>
      <w:szCs w:val="18"/>
    </w:rPr>
  </w:style>
  <w:style w:type="character" w:customStyle="1" w:styleId="a6">
    <w:name w:val="页脚 字符"/>
    <w:basedOn w:val="a0"/>
    <w:link w:val="a5"/>
    <w:uiPriority w:val="99"/>
    <w:rsid w:val="00F45DBB"/>
    <w:rPr>
      <w:sz w:val="18"/>
      <w:szCs w:val="18"/>
    </w:rPr>
  </w:style>
  <w:style w:type="table" w:styleId="a7">
    <w:name w:val="Table Grid"/>
    <w:basedOn w:val="a1"/>
    <w:uiPriority w:val="39"/>
    <w:rsid w:val="00F45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7"/>
    <w:uiPriority w:val="39"/>
    <w:rsid w:val="007C4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7"/>
    <w:uiPriority w:val="39"/>
    <w:rsid w:val="00560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39"/>
    <w:rsid w:val="00E74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515">
      <w:bodyDiv w:val="1"/>
      <w:marLeft w:val="0"/>
      <w:marRight w:val="0"/>
      <w:marTop w:val="0"/>
      <w:marBottom w:val="0"/>
      <w:divBdr>
        <w:top w:val="none" w:sz="0" w:space="0" w:color="auto"/>
        <w:left w:val="none" w:sz="0" w:space="0" w:color="auto"/>
        <w:bottom w:val="none" w:sz="0" w:space="0" w:color="auto"/>
        <w:right w:val="none" w:sz="0" w:space="0" w:color="auto"/>
      </w:divBdr>
    </w:div>
    <w:div w:id="48696043">
      <w:bodyDiv w:val="1"/>
      <w:marLeft w:val="0"/>
      <w:marRight w:val="0"/>
      <w:marTop w:val="0"/>
      <w:marBottom w:val="0"/>
      <w:divBdr>
        <w:top w:val="none" w:sz="0" w:space="0" w:color="auto"/>
        <w:left w:val="none" w:sz="0" w:space="0" w:color="auto"/>
        <w:bottom w:val="none" w:sz="0" w:space="0" w:color="auto"/>
        <w:right w:val="none" w:sz="0" w:space="0" w:color="auto"/>
      </w:divBdr>
    </w:div>
    <w:div w:id="148402846">
      <w:bodyDiv w:val="1"/>
      <w:marLeft w:val="0"/>
      <w:marRight w:val="0"/>
      <w:marTop w:val="0"/>
      <w:marBottom w:val="0"/>
      <w:divBdr>
        <w:top w:val="none" w:sz="0" w:space="0" w:color="auto"/>
        <w:left w:val="none" w:sz="0" w:space="0" w:color="auto"/>
        <w:bottom w:val="none" w:sz="0" w:space="0" w:color="auto"/>
        <w:right w:val="none" w:sz="0" w:space="0" w:color="auto"/>
      </w:divBdr>
    </w:div>
    <w:div w:id="191918276">
      <w:bodyDiv w:val="1"/>
      <w:marLeft w:val="0"/>
      <w:marRight w:val="0"/>
      <w:marTop w:val="0"/>
      <w:marBottom w:val="0"/>
      <w:divBdr>
        <w:top w:val="none" w:sz="0" w:space="0" w:color="auto"/>
        <w:left w:val="none" w:sz="0" w:space="0" w:color="auto"/>
        <w:bottom w:val="none" w:sz="0" w:space="0" w:color="auto"/>
        <w:right w:val="none" w:sz="0" w:space="0" w:color="auto"/>
      </w:divBdr>
    </w:div>
    <w:div w:id="193619823">
      <w:bodyDiv w:val="1"/>
      <w:marLeft w:val="0"/>
      <w:marRight w:val="0"/>
      <w:marTop w:val="0"/>
      <w:marBottom w:val="0"/>
      <w:divBdr>
        <w:top w:val="none" w:sz="0" w:space="0" w:color="auto"/>
        <w:left w:val="none" w:sz="0" w:space="0" w:color="auto"/>
        <w:bottom w:val="none" w:sz="0" w:space="0" w:color="auto"/>
        <w:right w:val="none" w:sz="0" w:space="0" w:color="auto"/>
      </w:divBdr>
    </w:div>
    <w:div w:id="215555390">
      <w:bodyDiv w:val="1"/>
      <w:marLeft w:val="0"/>
      <w:marRight w:val="0"/>
      <w:marTop w:val="0"/>
      <w:marBottom w:val="0"/>
      <w:divBdr>
        <w:top w:val="none" w:sz="0" w:space="0" w:color="auto"/>
        <w:left w:val="none" w:sz="0" w:space="0" w:color="auto"/>
        <w:bottom w:val="none" w:sz="0" w:space="0" w:color="auto"/>
        <w:right w:val="none" w:sz="0" w:space="0" w:color="auto"/>
      </w:divBdr>
    </w:div>
    <w:div w:id="245261107">
      <w:bodyDiv w:val="1"/>
      <w:marLeft w:val="0"/>
      <w:marRight w:val="0"/>
      <w:marTop w:val="0"/>
      <w:marBottom w:val="0"/>
      <w:divBdr>
        <w:top w:val="none" w:sz="0" w:space="0" w:color="auto"/>
        <w:left w:val="none" w:sz="0" w:space="0" w:color="auto"/>
        <w:bottom w:val="none" w:sz="0" w:space="0" w:color="auto"/>
        <w:right w:val="none" w:sz="0" w:space="0" w:color="auto"/>
      </w:divBdr>
    </w:div>
    <w:div w:id="319506078">
      <w:bodyDiv w:val="1"/>
      <w:marLeft w:val="0"/>
      <w:marRight w:val="0"/>
      <w:marTop w:val="0"/>
      <w:marBottom w:val="0"/>
      <w:divBdr>
        <w:top w:val="none" w:sz="0" w:space="0" w:color="auto"/>
        <w:left w:val="none" w:sz="0" w:space="0" w:color="auto"/>
        <w:bottom w:val="none" w:sz="0" w:space="0" w:color="auto"/>
        <w:right w:val="none" w:sz="0" w:space="0" w:color="auto"/>
      </w:divBdr>
    </w:div>
    <w:div w:id="370616234">
      <w:bodyDiv w:val="1"/>
      <w:marLeft w:val="0"/>
      <w:marRight w:val="0"/>
      <w:marTop w:val="0"/>
      <w:marBottom w:val="0"/>
      <w:divBdr>
        <w:top w:val="none" w:sz="0" w:space="0" w:color="auto"/>
        <w:left w:val="none" w:sz="0" w:space="0" w:color="auto"/>
        <w:bottom w:val="none" w:sz="0" w:space="0" w:color="auto"/>
        <w:right w:val="none" w:sz="0" w:space="0" w:color="auto"/>
      </w:divBdr>
    </w:div>
    <w:div w:id="370805137">
      <w:bodyDiv w:val="1"/>
      <w:marLeft w:val="0"/>
      <w:marRight w:val="0"/>
      <w:marTop w:val="0"/>
      <w:marBottom w:val="0"/>
      <w:divBdr>
        <w:top w:val="none" w:sz="0" w:space="0" w:color="auto"/>
        <w:left w:val="none" w:sz="0" w:space="0" w:color="auto"/>
        <w:bottom w:val="none" w:sz="0" w:space="0" w:color="auto"/>
        <w:right w:val="none" w:sz="0" w:space="0" w:color="auto"/>
      </w:divBdr>
    </w:div>
    <w:div w:id="411780517">
      <w:bodyDiv w:val="1"/>
      <w:marLeft w:val="0"/>
      <w:marRight w:val="0"/>
      <w:marTop w:val="0"/>
      <w:marBottom w:val="0"/>
      <w:divBdr>
        <w:top w:val="none" w:sz="0" w:space="0" w:color="auto"/>
        <w:left w:val="none" w:sz="0" w:space="0" w:color="auto"/>
        <w:bottom w:val="none" w:sz="0" w:space="0" w:color="auto"/>
        <w:right w:val="none" w:sz="0" w:space="0" w:color="auto"/>
      </w:divBdr>
    </w:div>
    <w:div w:id="424882167">
      <w:bodyDiv w:val="1"/>
      <w:marLeft w:val="0"/>
      <w:marRight w:val="0"/>
      <w:marTop w:val="0"/>
      <w:marBottom w:val="0"/>
      <w:divBdr>
        <w:top w:val="none" w:sz="0" w:space="0" w:color="auto"/>
        <w:left w:val="none" w:sz="0" w:space="0" w:color="auto"/>
        <w:bottom w:val="none" w:sz="0" w:space="0" w:color="auto"/>
        <w:right w:val="none" w:sz="0" w:space="0" w:color="auto"/>
      </w:divBdr>
    </w:div>
    <w:div w:id="463423634">
      <w:bodyDiv w:val="1"/>
      <w:marLeft w:val="0"/>
      <w:marRight w:val="0"/>
      <w:marTop w:val="0"/>
      <w:marBottom w:val="0"/>
      <w:divBdr>
        <w:top w:val="none" w:sz="0" w:space="0" w:color="auto"/>
        <w:left w:val="none" w:sz="0" w:space="0" w:color="auto"/>
        <w:bottom w:val="none" w:sz="0" w:space="0" w:color="auto"/>
        <w:right w:val="none" w:sz="0" w:space="0" w:color="auto"/>
      </w:divBdr>
    </w:div>
    <w:div w:id="545723071">
      <w:bodyDiv w:val="1"/>
      <w:marLeft w:val="0"/>
      <w:marRight w:val="0"/>
      <w:marTop w:val="0"/>
      <w:marBottom w:val="0"/>
      <w:divBdr>
        <w:top w:val="none" w:sz="0" w:space="0" w:color="auto"/>
        <w:left w:val="none" w:sz="0" w:space="0" w:color="auto"/>
        <w:bottom w:val="none" w:sz="0" w:space="0" w:color="auto"/>
        <w:right w:val="none" w:sz="0" w:space="0" w:color="auto"/>
      </w:divBdr>
    </w:div>
    <w:div w:id="585194625">
      <w:bodyDiv w:val="1"/>
      <w:marLeft w:val="0"/>
      <w:marRight w:val="0"/>
      <w:marTop w:val="0"/>
      <w:marBottom w:val="0"/>
      <w:divBdr>
        <w:top w:val="none" w:sz="0" w:space="0" w:color="auto"/>
        <w:left w:val="none" w:sz="0" w:space="0" w:color="auto"/>
        <w:bottom w:val="none" w:sz="0" w:space="0" w:color="auto"/>
        <w:right w:val="none" w:sz="0" w:space="0" w:color="auto"/>
      </w:divBdr>
    </w:div>
    <w:div w:id="592057849">
      <w:bodyDiv w:val="1"/>
      <w:marLeft w:val="0"/>
      <w:marRight w:val="0"/>
      <w:marTop w:val="0"/>
      <w:marBottom w:val="0"/>
      <w:divBdr>
        <w:top w:val="none" w:sz="0" w:space="0" w:color="auto"/>
        <w:left w:val="none" w:sz="0" w:space="0" w:color="auto"/>
        <w:bottom w:val="none" w:sz="0" w:space="0" w:color="auto"/>
        <w:right w:val="none" w:sz="0" w:space="0" w:color="auto"/>
      </w:divBdr>
    </w:div>
    <w:div w:id="755831243">
      <w:bodyDiv w:val="1"/>
      <w:marLeft w:val="0"/>
      <w:marRight w:val="0"/>
      <w:marTop w:val="0"/>
      <w:marBottom w:val="0"/>
      <w:divBdr>
        <w:top w:val="none" w:sz="0" w:space="0" w:color="auto"/>
        <w:left w:val="none" w:sz="0" w:space="0" w:color="auto"/>
        <w:bottom w:val="none" w:sz="0" w:space="0" w:color="auto"/>
        <w:right w:val="none" w:sz="0" w:space="0" w:color="auto"/>
      </w:divBdr>
    </w:div>
    <w:div w:id="778454159">
      <w:bodyDiv w:val="1"/>
      <w:marLeft w:val="0"/>
      <w:marRight w:val="0"/>
      <w:marTop w:val="0"/>
      <w:marBottom w:val="0"/>
      <w:divBdr>
        <w:top w:val="none" w:sz="0" w:space="0" w:color="auto"/>
        <w:left w:val="none" w:sz="0" w:space="0" w:color="auto"/>
        <w:bottom w:val="none" w:sz="0" w:space="0" w:color="auto"/>
        <w:right w:val="none" w:sz="0" w:space="0" w:color="auto"/>
      </w:divBdr>
    </w:div>
    <w:div w:id="837815845">
      <w:bodyDiv w:val="1"/>
      <w:marLeft w:val="0"/>
      <w:marRight w:val="0"/>
      <w:marTop w:val="0"/>
      <w:marBottom w:val="0"/>
      <w:divBdr>
        <w:top w:val="none" w:sz="0" w:space="0" w:color="auto"/>
        <w:left w:val="none" w:sz="0" w:space="0" w:color="auto"/>
        <w:bottom w:val="none" w:sz="0" w:space="0" w:color="auto"/>
        <w:right w:val="none" w:sz="0" w:space="0" w:color="auto"/>
      </w:divBdr>
    </w:div>
    <w:div w:id="857622121">
      <w:bodyDiv w:val="1"/>
      <w:marLeft w:val="0"/>
      <w:marRight w:val="0"/>
      <w:marTop w:val="0"/>
      <w:marBottom w:val="0"/>
      <w:divBdr>
        <w:top w:val="none" w:sz="0" w:space="0" w:color="auto"/>
        <w:left w:val="none" w:sz="0" w:space="0" w:color="auto"/>
        <w:bottom w:val="none" w:sz="0" w:space="0" w:color="auto"/>
        <w:right w:val="none" w:sz="0" w:space="0" w:color="auto"/>
      </w:divBdr>
    </w:div>
    <w:div w:id="864371329">
      <w:bodyDiv w:val="1"/>
      <w:marLeft w:val="0"/>
      <w:marRight w:val="0"/>
      <w:marTop w:val="0"/>
      <w:marBottom w:val="0"/>
      <w:divBdr>
        <w:top w:val="none" w:sz="0" w:space="0" w:color="auto"/>
        <w:left w:val="none" w:sz="0" w:space="0" w:color="auto"/>
        <w:bottom w:val="none" w:sz="0" w:space="0" w:color="auto"/>
        <w:right w:val="none" w:sz="0" w:space="0" w:color="auto"/>
      </w:divBdr>
    </w:div>
    <w:div w:id="887188564">
      <w:bodyDiv w:val="1"/>
      <w:marLeft w:val="0"/>
      <w:marRight w:val="0"/>
      <w:marTop w:val="0"/>
      <w:marBottom w:val="0"/>
      <w:divBdr>
        <w:top w:val="none" w:sz="0" w:space="0" w:color="auto"/>
        <w:left w:val="none" w:sz="0" w:space="0" w:color="auto"/>
        <w:bottom w:val="none" w:sz="0" w:space="0" w:color="auto"/>
        <w:right w:val="none" w:sz="0" w:space="0" w:color="auto"/>
      </w:divBdr>
    </w:div>
    <w:div w:id="887881785">
      <w:bodyDiv w:val="1"/>
      <w:marLeft w:val="0"/>
      <w:marRight w:val="0"/>
      <w:marTop w:val="0"/>
      <w:marBottom w:val="0"/>
      <w:divBdr>
        <w:top w:val="none" w:sz="0" w:space="0" w:color="auto"/>
        <w:left w:val="none" w:sz="0" w:space="0" w:color="auto"/>
        <w:bottom w:val="none" w:sz="0" w:space="0" w:color="auto"/>
        <w:right w:val="none" w:sz="0" w:space="0" w:color="auto"/>
      </w:divBdr>
    </w:div>
    <w:div w:id="1005982349">
      <w:bodyDiv w:val="1"/>
      <w:marLeft w:val="0"/>
      <w:marRight w:val="0"/>
      <w:marTop w:val="0"/>
      <w:marBottom w:val="0"/>
      <w:divBdr>
        <w:top w:val="none" w:sz="0" w:space="0" w:color="auto"/>
        <w:left w:val="none" w:sz="0" w:space="0" w:color="auto"/>
        <w:bottom w:val="none" w:sz="0" w:space="0" w:color="auto"/>
        <w:right w:val="none" w:sz="0" w:space="0" w:color="auto"/>
      </w:divBdr>
    </w:div>
    <w:div w:id="1115174101">
      <w:bodyDiv w:val="1"/>
      <w:marLeft w:val="0"/>
      <w:marRight w:val="0"/>
      <w:marTop w:val="0"/>
      <w:marBottom w:val="0"/>
      <w:divBdr>
        <w:top w:val="none" w:sz="0" w:space="0" w:color="auto"/>
        <w:left w:val="none" w:sz="0" w:space="0" w:color="auto"/>
        <w:bottom w:val="none" w:sz="0" w:space="0" w:color="auto"/>
        <w:right w:val="none" w:sz="0" w:space="0" w:color="auto"/>
      </w:divBdr>
    </w:div>
    <w:div w:id="1150562533">
      <w:bodyDiv w:val="1"/>
      <w:marLeft w:val="0"/>
      <w:marRight w:val="0"/>
      <w:marTop w:val="0"/>
      <w:marBottom w:val="0"/>
      <w:divBdr>
        <w:top w:val="none" w:sz="0" w:space="0" w:color="auto"/>
        <w:left w:val="none" w:sz="0" w:space="0" w:color="auto"/>
        <w:bottom w:val="none" w:sz="0" w:space="0" w:color="auto"/>
        <w:right w:val="none" w:sz="0" w:space="0" w:color="auto"/>
      </w:divBdr>
    </w:div>
    <w:div w:id="1281762177">
      <w:bodyDiv w:val="1"/>
      <w:marLeft w:val="0"/>
      <w:marRight w:val="0"/>
      <w:marTop w:val="0"/>
      <w:marBottom w:val="0"/>
      <w:divBdr>
        <w:top w:val="none" w:sz="0" w:space="0" w:color="auto"/>
        <w:left w:val="none" w:sz="0" w:space="0" w:color="auto"/>
        <w:bottom w:val="none" w:sz="0" w:space="0" w:color="auto"/>
        <w:right w:val="none" w:sz="0" w:space="0" w:color="auto"/>
      </w:divBdr>
    </w:div>
    <w:div w:id="1342047784">
      <w:bodyDiv w:val="1"/>
      <w:marLeft w:val="0"/>
      <w:marRight w:val="0"/>
      <w:marTop w:val="0"/>
      <w:marBottom w:val="0"/>
      <w:divBdr>
        <w:top w:val="none" w:sz="0" w:space="0" w:color="auto"/>
        <w:left w:val="none" w:sz="0" w:space="0" w:color="auto"/>
        <w:bottom w:val="none" w:sz="0" w:space="0" w:color="auto"/>
        <w:right w:val="none" w:sz="0" w:space="0" w:color="auto"/>
      </w:divBdr>
    </w:div>
    <w:div w:id="1355106839">
      <w:bodyDiv w:val="1"/>
      <w:marLeft w:val="0"/>
      <w:marRight w:val="0"/>
      <w:marTop w:val="0"/>
      <w:marBottom w:val="0"/>
      <w:divBdr>
        <w:top w:val="none" w:sz="0" w:space="0" w:color="auto"/>
        <w:left w:val="none" w:sz="0" w:space="0" w:color="auto"/>
        <w:bottom w:val="none" w:sz="0" w:space="0" w:color="auto"/>
        <w:right w:val="none" w:sz="0" w:space="0" w:color="auto"/>
      </w:divBdr>
    </w:div>
    <w:div w:id="1362439119">
      <w:bodyDiv w:val="1"/>
      <w:marLeft w:val="0"/>
      <w:marRight w:val="0"/>
      <w:marTop w:val="0"/>
      <w:marBottom w:val="0"/>
      <w:divBdr>
        <w:top w:val="none" w:sz="0" w:space="0" w:color="auto"/>
        <w:left w:val="none" w:sz="0" w:space="0" w:color="auto"/>
        <w:bottom w:val="none" w:sz="0" w:space="0" w:color="auto"/>
        <w:right w:val="none" w:sz="0" w:space="0" w:color="auto"/>
      </w:divBdr>
    </w:div>
    <w:div w:id="1405948935">
      <w:bodyDiv w:val="1"/>
      <w:marLeft w:val="0"/>
      <w:marRight w:val="0"/>
      <w:marTop w:val="0"/>
      <w:marBottom w:val="0"/>
      <w:divBdr>
        <w:top w:val="none" w:sz="0" w:space="0" w:color="auto"/>
        <w:left w:val="none" w:sz="0" w:space="0" w:color="auto"/>
        <w:bottom w:val="none" w:sz="0" w:space="0" w:color="auto"/>
        <w:right w:val="none" w:sz="0" w:space="0" w:color="auto"/>
      </w:divBdr>
    </w:div>
    <w:div w:id="1472751687">
      <w:bodyDiv w:val="1"/>
      <w:marLeft w:val="0"/>
      <w:marRight w:val="0"/>
      <w:marTop w:val="0"/>
      <w:marBottom w:val="0"/>
      <w:divBdr>
        <w:top w:val="none" w:sz="0" w:space="0" w:color="auto"/>
        <w:left w:val="none" w:sz="0" w:space="0" w:color="auto"/>
        <w:bottom w:val="none" w:sz="0" w:space="0" w:color="auto"/>
        <w:right w:val="none" w:sz="0" w:space="0" w:color="auto"/>
      </w:divBdr>
    </w:div>
    <w:div w:id="1507286029">
      <w:bodyDiv w:val="1"/>
      <w:marLeft w:val="0"/>
      <w:marRight w:val="0"/>
      <w:marTop w:val="0"/>
      <w:marBottom w:val="0"/>
      <w:divBdr>
        <w:top w:val="none" w:sz="0" w:space="0" w:color="auto"/>
        <w:left w:val="none" w:sz="0" w:space="0" w:color="auto"/>
        <w:bottom w:val="none" w:sz="0" w:space="0" w:color="auto"/>
        <w:right w:val="none" w:sz="0" w:space="0" w:color="auto"/>
      </w:divBdr>
    </w:div>
    <w:div w:id="1626961910">
      <w:bodyDiv w:val="1"/>
      <w:marLeft w:val="0"/>
      <w:marRight w:val="0"/>
      <w:marTop w:val="0"/>
      <w:marBottom w:val="0"/>
      <w:divBdr>
        <w:top w:val="none" w:sz="0" w:space="0" w:color="auto"/>
        <w:left w:val="none" w:sz="0" w:space="0" w:color="auto"/>
        <w:bottom w:val="none" w:sz="0" w:space="0" w:color="auto"/>
        <w:right w:val="none" w:sz="0" w:space="0" w:color="auto"/>
      </w:divBdr>
    </w:div>
    <w:div w:id="1690064042">
      <w:bodyDiv w:val="1"/>
      <w:marLeft w:val="0"/>
      <w:marRight w:val="0"/>
      <w:marTop w:val="0"/>
      <w:marBottom w:val="0"/>
      <w:divBdr>
        <w:top w:val="none" w:sz="0" w:space="0" w:color="auto"/>
        <w:left w:val="none" w:sz="0" w:space="0" w:color="auto"/>
        <w:bottom w:val="none" w:sz="0" w:space="0" w:color="auto"/>
        <w:right w:val="none" w:sz="0" w:space="0" w:color="auto"/>
      </w:divBdr>
    </w:div>
    <w:div w:id="1752314940">
      <w:bodyDiv w:val="1"/>
      <w:marLeft w:val="0"/>
      <w:marRight w:val="0"/>
      <w:marTop w:val="0"/>
      <w:marBottom w:val="0"/>
      <w:divBdr>
        <w:top w:val="none" w:sz="0" w:space="0" w:color="auto"/>
        <w:left w:val="none" w:sz="0" w:space="0" w:color="auto"/>
        <w:bottom w:val="none" w:sz="0" w:space="0" w:color="auto"/>
        <w:right w:val="none" w:sz="0" w:space="0" w:color="auto"/>
      </w:divBdr>
    </w:div>
    <w:div w:id="1786775269">
      <w:bodyDiv w:val="1"/>
      <w:marLeft w:val="0"/>
      <w:marRight w:val="0"/>
      <w:marTop w:val="0"/>
      <w:marBottom w:val="0"/>
      <w:divBdr>
        <w:top w:val="none" w:sz="0" w:space="0" w:color="auto"/>
        <w:left w:val="none" w:sz="0" w:space="0" w:color="auto"/>
        <w:bottom w:val="none" w:sz="0" w:space="0" w:color="auto"/>
        <w:right w:val="none" w:sz="0" w:space="0" w:color="auto"/>
      </w:divBdr>
    </w:div>
    <w:div w:id="1815832838">
      <w:bodyDiv w:val="1"/>
      <w:marLeft w:val="0"/>
      <w:marRight w:val="0"/>
      <w:marTop w:val="0"/>
      <w:marBottom w:val="0"/>
      <w:divBdr>
        <w:top w:val="none" w:sz="0" w:space="0" w:color="auto"/>
        <w:left w:val="none" w:sz="0" w:space="0" w:color="auto"/>
        <w:bottom w:val="none" w:sz="0" w:space="0" w:color="auto"/>
        <w:right w:val="none" w:sz="0" w:space="0" w:color="auto"/>
      </w:divBdr>
    </w:div>
    <w:div w:id="1843624925">
      <w:bodyDiv w:val="1"/>
      <w:marLeft w:val="0"/>
      <w:marRight w:val="0"/>
      <w:marTop w:val="0"/>
      <w:marBottom w:val="0"/>
      <w:divBdr>
        <w:top w:val="none" w:sz="0" w:space="0" w:color="auto"/>
        <w:left w:val="none" w:sz="0" w:space="0" w:color="auto"/>
        <w:bottom w:val="none" w:sz="0" w:space="0" w:color="auto"/>
        <w:right w:val="none" w:sz="0" w:space="0" w:color="auto"/>
      </w:divBdr>
    </w:div>
    <w:div w:id="1847863464">
      <w:bodyDiv w:val="1"/>
      <w:marLeft w:val="0"/>
      <w:marRight w:val="0"/>
      <w:marTop w:val="0"/>
      <w:marBottom w:val="0"/>
      <w:divBdr>
        <w:top w:val="none" w:sz="0" w:space="0" w:color="auto"/>
        <w:left w:val="none" w:sz="0" w:space="0" w:color="auto"/>
        <w:bottom w:val="none" w:sz="0" w:space="0" w:color="auto"/>
        <w:right w:val="none" w:sz="0" w:space="0" w:color="auto"/>
      </w:divBdr>
    </w:div>
    <w:div w:id="1881286137">
      <w:bodyDiv w:val="1"/>
      <w:marLeft w:val="0"/>
      <w:marRight w:val="0"/>
      <w:marTop w:val="0"/>
      <w:marBottom w:val="0"/>
      <w:divBdr>
        <w:top w:val="none" w:sz="0" w:space="0" w:color="auto"/>
        <w:left w:val="none" w:sz="0" w:space="0" w:color="auto"/>
        <w:bottom w:val="none" w:sz="0" w:space="0" w:color="auto"/>
        <w:right w:val="none" w:sz="0" w:space="0" w:color="auto"/>
      </w:divBdr>
    </w:div>
    <w:div w:id="1903984504">
      <w:bodyDiv w:val="1"/>
      <w:marLeft w:val="0"/>
      <w:marRight w:val="0"/>
      <w:marTop w:val="0"/>
      <w:marBottom w:val="0"/>
      <w:divBdr>
        <w:top w:val="none" w:sz="0" w:space="0" w:color="auto"/>
        <w:left w:val="none" w:sz="0" w:space="0" w:color="auto"/>
        <w:bottom w:val="none" w:sz="0" w:space="0" w:color="auto"/>
        <w:right w:val="none" w:sz="0" w:space="0" w:color="auto"/>
      </w:divBdr>
    </w:div>
    <w:div w:id="1982885989">
      <w:bodyDiv w:val="1"/>
      <w:marLeft w:val="0"/>
      <w:marRight w:val="0"/>
      <w:marTop w:val="0"/>
      <w:marBottom w:val="0"/>
      <w:divBdr>
        <w:top w:val="none" w:sz="0" w:space="0" w:color="auto"/>
        <w:left w:val="none" w:sz="0" w:space="0" w:color="auto"/>
        <w:bottom w:val="none" w:sz="0" w:space="0" w:color="auto"/>
        <w:right w:val="none" w:sz="0" w:space="0" w:color="auto"/>
      </w:divBdr>
    </w:div>
    <w:div w:id="1985818798">
      <w:bodyDiv w:val="1"/>
      <w:marLeft w:val="0"/>
      <w:marRight w:val="0"/>
      <w:marTop w:val="0"/>
      <w:marBottom w:val="0"/>
      <w:divBdr>
        <w:top w:val="none" w:sz="0" w:space="0" w:color="auto"/>
        <w:left w:val="none" w:sz="0" w:space="0" w:color="auto"/>
        <w:bottom w:val="none" w:sz="0" w:space="0" w:color="auto"/>
        <w:right w:val="none" w:sz="0" w:space="0" w:color="auto"/>
      </w:divBdr>
    </w:div>
    <w:div w:id="2021732613">
      <w:bodyDiv w:val="1"/>
      <w:marLeft w:val="0"/>
      <w:marRight w:val="0"/>
      <w:marTop w:val="0"/>
      <w:marBottom w:val="0"/>
      <w:divBdr>
        <w:top w:val="none" w:sz="0" w:space="0" w:color="auto"/>
        <w:left w:val="none" w:sz="0" w:space="0" w:color="auto"/>
        <w:bottom w:val="none" w:sz="0" w:space="0" w:color="auto"/>
        <w:right w:val="none" w:sz="0" w:space="0" w:color="auto"/>
      </w:divBdr>
    </w:div>
    <w:div w:id="2049332753">
      <w:bodyDiv w:val="1"/>
      <w:marLeft w:val="0"/>
      <w:marRight w:val="0"/>
      <w:marTop w:val="0"/>
      <w:marBottom w:val="0"/>
      <w:divBdr>
        <w:top w:val="none" w:sz="0" w:space="0" w:color="auto"/>
        <w:left w:val="none" w:sz="0" w:space="0" w:color="auto"/>
        <w:bottom w:val="none" w:sz="0" w:space="0" w:color="auto"/>
        <w:right w:val="none" w:sz="0" w:space="0" w:color="auto"/>
      </w:divBdr>
    </w:div>
    <w:div w:id="2074038357">
      <w:bodyDiv w:val="1"/>
      <w:marLeft w:val="0"/>
      <w:marRight w:val="0"/>
      <w:marTop w:val="0"/>
      <w:marBottom w:val="0"/>
      <w:divBdr>
        <w:top w:val="none" w:sz="0" w:space="0" w:color="auto"/>
        <w:left w:val="none" w:sz="0" w:space="0" w:color="auto"/>
        <w:bottom w:val="none" w:sz="0" w:space="0" w:color="auto"/>
        <w:right w:val="none" w:sz="0" w:space="0" w:color="auto"/>
      </w:divBdr>
    </w:div>
    <w:div w:id="214462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Taxonomy/Browser/wwwtax.cgi?mode=Info&amp;id=9606" TargetMode="External"/><Relationship Id="rId3" Type="http://schemas.openxmlformats.org/officeDocument/2006/relationships/webSettings" Target="webSettings.xml"/><Relationship Id="rId7" Type="http://schemas.openxmlformats.org/officeDocument/2006/relationships/hyperlink" Target="https://www.ncbi.nlm.nih.gov/Taxonomy/Browser/wwwtax.cgi?mode=Info&amp;id=960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rraystar.com/microarray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5</Pages>
  <Words>1096</Words>
  <Characters>6251</Characters>
  <Application>Microsoft Office Word</Application>
  <DocSecurity>0</DocSecurity>
  <Lines>52</Lines>
  <Paragraphs>14</Paragraphs>
  <ScaleCrop>false</ScaleCrop>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 Pei</dc:creator>
  <cp:keywords/>
  <dc:description/>
  <cp:lastModifiedBy>hui Pei</cp:lastModifiedBy>
  <cp:revision>30</cp:revision>
  <dcterms:created xsi:type="dcterms:W3CDTF">2023-05-19T02:00:00Z</dcterms:created>
  <dcterms:modified xsi:type="dcterms:W3CDTF">2024-06-17T06:46:00Z</dcterms:modified>
</cp:coreProperties>
</file>