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9F62C" w14:textId="77777777" w:rsidR="007809FB" w:rsidRPr="00815BA7" w:rsidRDefault="007809FB" w:rsidP="007809FB">
      <w:pPr>
        <w:pStyle w:val="Heading1"/>
        <w:rPr>
          <w:bCs w:val="0"/>
          <w:color w:val="000000"/>
        </w:rPr>
      </w:pPr>
      <w:r w:rsidRPr="00815BA7">
        <w:rPr>
          <w:color w:val="000000"/>
        </w:rPr>
        <w:t>Appendix A</w:t>
      </w:r>
    </w:p>
    <w:p w14:paraId="0905A51E" w14:textId="77777777" w:rsidR="007809FB" w:rsidRPr="00815BA7" w:rsidRDefault="007809FB" w:rsidP="007809FB">
      <w:pPr>
        <w:pStyle w:val="Heading2"/>
        <w:rPr>
          <w:i w:val="0"/>
          <w:iCs w:val="0"/>
          <w:color w:val="000000"/>
        </w:rPr>
      </w:pPr>
      <w:r w:rsidRPr="00815BA7">
        <w:rPr>
          <w:rFonts w:hint="eastAsia"/>
          <w:color w:val="000000"/>
        </w:rPr>
        <w:t>T</w:t>
      </w:r>
      <w:r w:rsidRPr="00815BA7">
        <w:rPr>
          <w:color w:val="000000"/>
        </w:rPr>
        <w:t>he specific interview outline</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5"/>
      </w:tblGrid>
      <w:tr w:rsidR="007809FB" w:rsidRPr="00815BA7" w14:paraId="5A78BADD" w14:textId="77777777" w:rsidTr="00C94F06">
        <w:trPr>
          <w:trHeight w:val="460"/>
        </w:trPr>
        <w:tc>
          <w:tcPr>
            <w:tcW w:w="8305" w:type="dxa"/>
            <w:tcBorders>
              <w:top w:val="single" w:sz="12" w:space="0" w:color="auto"/>
              <w:left w:val="nil"/>
              <w:right w:val="nil"/>
            </w:tcBorders>
          </w:tcPr>
          <w:p w14:paraId="389C2D0A" w14:textId="77777777" w:rsidR="007809FB" w:rsidRPr="00815BA7" w:rsidRDefault="007809FB" w:rsidP="00C94F06">
            <w:pPr>
              <w:spacing w:after="100" w:afterAutospacing="1"/>
              <w:rPr>
                <w:rFonts w:ascii="Times New Roman" w:hAnsi="Times New Roman"/>
                <w:color w:val="000000"/>
              </w:rPr>
            </w:pPr>
            <w:bookmarkStart w:id="0" w:name="_Hlk160642478"/>
            <w:r w:rsidRPr="00815BA7">
              <w:rPr>
                <w:color w:val="000000"/>
              </w:rPr>
              <w:t>1</w:t>
            </w:r>
            <w:r w:rsidRPr="00815BA7">
              <w:rPr>
                <w:rFonts w:ascii="SimSun" w:eastAsia="SimSun" w:hAnsi="SimSun" w:cs="SimSun" w:hint="eastAsia"/>
                <w:color w:val="000000"/>
              </w:rPr>
              <w:t>、</w:t>
            </w:r>
            <w:r w:rsidRPr="00815BA7">
              <w:rPr>
                <w:color w:val="000000"/>
              </w:rPr>
              <w:t>Do you make any preparation prior to your face-to-face communication with patients? Are these preparations useful?</w:t>
            </w:r>
          </w:p>
        </w:tc>
      </w:tr>
      <w:tr w:rsidR="007809FB" w:rsidRPr="00815BA7" w14:paraId="3E7156A2" w14:textId="77777777" w:rsidTr="00C94F06">
        <w:trPr>
          <w:trHeight w:val="441"/>
        </w:trPr>
        <w:tc>
          <w:tcPr>
            <w:tcW w:w="8305" w:type="dxa"/>
            <w:tcBorders>
              <w:left w:val="nil"/>
              <w:right w:val="nil"/>
            </w:tcBorders>
          </w:tcPr>
          <w:p w14:paraId="64A58F24" w14:textId="77777777" w:rsidR="007809FB" w:rsidRPr="00815BA7" w:rsidRDefault="007809FB" w:rsidP="00C94F06">
            <w:pPr>
              <w:spacing w:after="100" w:afterAutospacing="1"/>
              <w:rPr>
                <w:color w:val="000000"/>
              </w:rPr>
            </w:pPr>
            <w:r w:rsidRPr="00815BA7">
              <w:rPr>
                <w:color w:val="000000"/>
              </w:rPr>
              <w:t>2</w:t>
            </w:r>
            <w:r w:rsidRPr="00815BA7">
              <w:rPr>
                <w:rFonts w:ascii="SimSun" w:eastAsia="SimSun" w:hAnsi="SimSun" w:cs="SimSun" w:hint="eastAsia"/>
                <w:color w:val="000000"/>
              </w:rPr>
              <w:t>、</w:t>
            </w:r>
            <w:r w:rsidRPr="00815BA7">
              <w:rPr>
                <w:color w:val="000000"/>
              </w:rPr>
              <w:t>What kind of information will you focus on during your face-to-face communication with patients? Will you ask some life details? (There will be no need to provide any hint if doctors can answer this question fluently; however if the answer is very brief, you can provide the following hints, including patients’ personal status, lifestyle, history of illness, the impact of illness on the quality of life, patients’ concern on their health issue and past diagnosis history among others.)</w:t>
            </w:r>
          </w:p>
        </w:tc>
      </w:tr>
      <w:tr w:rsidR="007809FB" w:rsidRPr="00815BA7" w14:paraId="56AAEBCF" w14:textId="77777777" w:rsidTr="00C94F06">
        <w:trPr>
          <w:trHeight w:val="503"/>
        </w:trPr>
        <w:tc>
          <w:tcPr>
            <w:tcW w:w="8305" w:type="dxa"/>
            <w:tcBorders>
              <w:left w:val="nil"/>
              <w:right w:val="nil"/>
            </w:tcBorders>
          </w:tcPr>
          <w:p w14:paraId="1D1556AD" w14:textId="77777777" w:rsidR="007809FB" w:rsidRPr="00815BA7" w:rsidRDefault="007809FB" w:rsidP="00C94F06">
            <w:pPr>
              <w:spacing w:after="100" w:afterAutospacing="1"/>
              <w:rPr>
                <w:color w:val="000000"/>
              </w:rPr>
            </w:pPr>
            <w:r w:rsidRPr="00815BA7">
              <w:rPr>
                <w:color w:val="000000"/>
              </w:rPr>
              <w:t>3</w:t>
            </w:r>
            <w:r w:rsidRPr="00815BA7">
              <w:rPr>
                <w:rFonts w:ascii="SimSun" w:eastAsia="SimSun" w:hAnsi="SimSun" w:cs="SimSun" w:hint="eastAsia"/>
                <w:color w:val="000000"/>
              </w:rPr>
              <w:t>、</w:t>
            </w:r>
            <w:r w:rsidRPr="00815BA7">
              <w:rPr>
                <w:rFonts w:hint="eastAsia"/>
                <w:color w:val="000000"/>
              </w:rPr>
              <w:t>W</w:t>
            </w:r>
            <w:r w:rsidRPr="00815BA7">
              <w:rPr>
                <w:color w:val="000000"/>
              </w:rPr>
              <w:t>hen performing the physical examination, what kinds of questions will you ask to your patients? (There will be no need to provide any hint if doctors can answer this question fluently; however if the answer is very brief, you can provide the following hints, including patients’ personal status, lifestyle, history of illness, the impact of illness on the quality of life, patients’ concern on their health issue and past diagnosis history among others.)</w:t>
            </w:r>
          </w:p>
        </w:tc>
      </w:tr>
      <w:tr w:rsidR="007809FB" w:rsidRPr="00815BA7" w14:paraId="108FD75D" w14:textId="77777777" w:rsidTr="00C94F06">
        <w:trPr>
          <w:trHeight w:val="522"/>
        </w:trPr>
        <w:tc>
          <w:tcPr>
            <w:tcW w:w="8305" w:type="dxa"/>
            <w:tcBorders>
              <w:left w:val="nil"/>
              <w:right w:val="nil"/>
            </w:tcBorders>
          </w:tcPr>
          <w:p w14:paraId="7625508B" w14:textId="77777777" w:rsidR="007809FB" w:rsidRPr="00815BA7" w:rsidRDefault="007809FB" w:rsidP="00C94F06">
            <w:pPr>
              <w:spacing w:after="100" w:afterAutospacing="1"/>
              <w:rPr>
                <w:color w:val="000000"/>
              </w:rPr>
            </w:pPr>
            <w:r w:rsidRPr="00815BA7">
              <w:rPr>
                <w:rFonts w:hint="eastAsia"/>
                <w:color w:val="000000"/>
              </w:rPr>
              <w:t>4</w:t>
            </w:r>
            <w:r w:rsidRPr="00815BA7">
              <w:rPr>
                <w:rFonts w:ascii="SimSun" w:eastAsia="SimSun" w:hAnsi="SimSun" w:cs="SimSun" w:hint="eastAsia"/>
                <w:color w:val="000000"/>
              </w:rPr>
              <w:t>、</w:t>
            </w:r>
            <w:r w:rsidRPr="00815BA7">
              <w:rPr>
                <w:rFonts w:hint="eastAsia"/>
                <w:color w:val="000000"/>
              </w:rPr>
              <w:t>W</w:t>
            </w:r>
            <w:r w:rsidRPr="00815BA7">
              <w:rPr>
                <w:color w:val="000000"/>
              </w:rPr>
              <w:t>hen communicating with patients, do you give them sufficient enough time to express their ideas?</w:t>
            </w:r>
          </w:p>
        </w:tc>
      </w:tr>
      <w:tr w:rsidR="007809FB" w:rsidRPr="00815BA7" w14:paraId="064183C1" w14:textId="77777777" w:rsidTr="00C94F06">
        <w:trPr>
          <w:trHeight w:val="569"/>
        </w:trPr>
        <w:tc>
          <w:tcPr>
            <w:tcW w:w="8305" w:type="dxa"/>
            <w:tcBorders>
              <w:left w:val="nil"/>
              <w:right w:val="nil"/>
            </w:tcBorders>
          </w:tcPr>
          <w:p w14:paraId="7945CFCA" w14:textId="77777777" w:rsidR="007809FB" w:rsidRPr="00815BA7" w:rsidRDefault="007809FB" w:rsidP="00C94F06">
            <w:pPr>
              <w:spacing w:after="100" w:afterAutospacing="1"/>
              <w:rPr>
                <w:rFonts w:ascii="Times New Roman" w:hAnsi="Times New Roman"/>
                <w:color w:val="000000"/>
              </w:rPr>
            </w:pPr>
            <w:r w:rsidRPr="00815BA7">
              <w:rPr>
                <w:rFonts w:hint="eastAsia"/>
                <w:color w:val="000000"/>
              </w:rPr>
              <w:t>5</w:t>
            </w:r>
            <w:r w:rsidRPr="00815BA7">
              <w:rPr>
                <w:rFonts w:ascii="SimSun" w:eastAsia="SimSun" w:hAnsi="SimSun" w:cs="SimSun" w:hint="eastAsia"/>
                <w:color w:val="000000"/>
              </w:rPr>
              <w:t>、</w:t>
            </w:r>
            <w:r w:rsidRPr="00815BA7">
              <w:rPr>
                <w:rFonts w:hint="eastAsia"/>
                <w:color w:val="000000"/>
              </w:rPr>
              <w:t>W</w:t>
            </w:r>
            <w:r w:rsidRPr="00815BA7">
              <w:rPr>
                <w:color w:val="000000"/>
              </w:rPr>
              <w:t>ill you explain the reasons of having particular medical tests to your patients? Will you explain the test results to your patients?</w:t>
            </w:r>
          </w:p>
        </w:tc>
      </w:tr>
      <w:tr w:rsidR="007809FB" w:rsidRPr="00815BA7" w14:paraId="2A289A5C" w14:textId="77777777" w:rsidTr="00C94F06">
        <w:trPr>
          <w:trHeight w:val="569"/>
        </w:trPr>
        <w:tc>
          <w:tcPr>
            <w:tcW w:w="8305" w:type="dxa"/>
            <w:tcBorders>
              <w:left w:val="nil"/>
              <w:right w:val="nil"/>
            </w:tcBorders>
          </w:tcPr>
          <w:p w14:paraId="1A6830E6" w14:textId="77777777" w:rsidR="007809FB" w:rsidRPr="00815BA7" w:rsidRDefault="007809FB" w:rsidP="00C94F06">
            <w:pPr>
              <w:spacing w:after="100" w:afterAutospacing="1"/>
              <w:rPr>
                <w:rFonts w:ascii="Times New Roman" w:hAnsi="Times New Roman"/>
                <w:color w:val="000000"/>
              </w:rPr>
            </w:pPr>
            <w:r w:rsidRPr="00815BA7">
              <w:rPr>
                <w:rFonts w:hint="eastAsia"/>
                <w:color w:val="000000"/>
              </w:rPr>
              <w:t>6</w:t>
            </w:r>
            <w:r w:rsidRPr="00815BA7">
              <w:rPr>
                <w:rFonts w:ascii="SimSun" w:eastAsia="SimSun" w:hAnsi="SimSun" w:cs="SimSun" w:hint="eastAsia"/>
                <w:color w:val="000000"/>
              </w:rPr>
              <w:t>、</w:t>
            </w:r>
            <w:r w:rsidRPr="00815BA7">
              <w:rPr>
                <w:rFonts w:hint="eastAsia"/>
                <w:color w:val="000000"/>
              </w:rPr>
              <w:t>I</w:t>
            </w:r>
            <w:r w:rsidRPr="00815BA7">
              <w:rPr>
                <w:color w:val="000000"/>
              </w:rPr>
              <w:t>f patients are in fear of having medical tests, will you express your care and understanding to your patients? How</w:t>
            </w:r>
            <w:r w:rsidRPr="00815BA7">
              <w:rPr>
                <w:rFonts w:hint="eastAsia"/>
                <w:color w:val="000000"/>
              </w:rPr>
              <w:t xml:space="preserve"> will you do that?</w:t>
            </w:r>
          </w:p>
        </w:tc>
      </w:tr>
      <w:tr w:rsidR="007809FB" w:rsidRPr="00815BA7" w14:paraId="5CA97523" w14:textId="77777777" w:rsidTr="00C94F06">
        <w:trPr>
          <w:trHeight w:val="569"/>
        </w:trPr>
        <w:tc>
          <w:tcPr>
            <w:tcW w:w="8305" w:type="dxa"/>
            <w:tcBorders>
              <w:left w:val="nil"/>
              <w:right w:val="nil"/>
            </w:tcBorders>
          </w:tcPr>
          <w:p w14:paraId="72B674BD" w14:textId="77777777" w:rsidR="007809FB" w:rsidRPr="00815BA7" w:rsidRDefault="007809FB" w:rsidP="00C94F06">
            <w:pPr>
              <w:spacing w:after="100" w:afterAutospacing="1"/>
              <w:rPr>
                <w:color w:val="000000"/>
              </w:rPr>
            </w:pPr>
            <w:r w:rsidRPr="00815BA7">
              <w:rPr>
                <w:rFonts w:hint="eastAsia"/>
                <w:color w:val="000000"/>
              </w:rPr>
              <w:t>7</w:t>
            </w:r>
            <w:r w:rsidRPr="00815BA7">
              <w:rPr>
                <w:rFonts w:ascii="SimSun" w:eastAsia="SimSun" w:hAnsi="SimSun" w:cs="SimSun" w:hint="eastAsia"/>
                <w:color w:val="000000"/>
              </w:rPr>
              <w:t>、</w:t>
            </w:r>
            <w:r w:rsidRPr="00815BA7">
              <w:rPr>
                <w:color w:val="000000"/>
              </w:rPr>
              <w:t>At the end of medical consultation, will you explain the requirements for follow-up medical treatment to your patients? Or do you allow them to ask questions?</w:t>
            </w:r>
          </w:p>
        </w:tc>
      </w:tr>
      <w:tr w:rsidR="007809FB" w:rsidRPr="00815BA7" w14:paraId="4B3385E8" w14:textId="77777777" w:rsidTr="00C94F06">
        <w:trPr>
          <w:trHeight w:val="569"/>
        </w:trPr>
        <w:tc>
          <w:tcPr>
            <w:tcW w:w="8305" w:type="dxa"/>
            <w:tcBorders>
              <w:left w:val="nil"/>
              <w:right w:val="nil"/>
            </w:tcBorders>
          </w:tcPr>
          <w:p w14:paraId="6BFFB0EE" w14:textId="77777777" w:rsidR="007809FB" w:rsidRPr="00815BA7" w:rsidRDefault="007809FB" w:rsidP="00C94F06">
            <w:pPr>
              <w:spacing w:after="100" w:afterAutospacing="1"/>
              <w:rPr>
                <w:color w:val="000000"/>
              </w:rPr>
            </w:pPr>
            <w:r w:rsidRPr="00815BA7">
              <w:rPr>
                <w:rFonts w:hint="eastAsia"/>
                <w:color w:val="000000"/>
              </w:rPr>
              <w:t>8</w:t>
            </w:r>
            <w:r w:rsidRPr="00815BA7">
              <w:rPr>
                <w:rFonts w:ascii="SimSun" w:eastAsia="SimSun" w:hAnsi="SimSun" w:cs="SimSun" w:hint="eastAsia"/>
                <w:color w:val="000000"/>
              </w:rPr>
              <w:t>、</w:t>
            </w:r>
            <w:r w:rsidRPr="00815BA7">
              <w:rPr>
                <w:color w:val="000000"/>
              </w:rPr>
              <w:t>What are the major obstacles of having face-to-face communication? Do you think such obstacles can be alleviated by online co</w:t>
            </w:r>
            <w:r w:rsidRPr="00815BA7">
              <w:rPr>
                <w:rFonts w:hint="eastAsia"/>
                <w:color w:val="000000"/>
              </w:rPr>
              <w:t>nsultation</w:t>
            </w:r>
            <w:r w:rsidRPr="00815BA7">
              <w:rPr>
                <w:rFonts w:ascii="SimSun" w:eastAsia="SimSun" w:hAnsi="SimSun" w:cs="SimSun" w:hint="eastAsia"/>
                <w:color w:val="000000"/>
              </w:rPr>
              <w:t>？</w:t>
            </w:r>
          </w:p>
        </w:tc>
      </w:tr>
      <w:tr w:rsidR="007809FB" w:rsidRPr="00815BA7" w14:paraId="5F33AA60" w14:textId="77777777" w:rsidTr="00C94F06">
        <w:trPr>
          <w:trHeight w:val="463"/>
        </w:trPr>
        <w:tc>
          <w:tcPr>
            <w:tcW w:w="8305" w:type="dxa"/>
            <w:tcBorders>
              <w:left w:val="nil"/>
              <w:right w:val="nil"/>
            </w:tcBorders>
          </w:tcPr>
          <w:p w14:paraId="12A50168" w14:textId="77777777" w:rsidR="007809FB" w:rsidRPr="00815BA7" w:rsidRDefault="007809FB" w:rsidP="00C94F06">
            <w:pPr>
              <w:spacing w:after="100" w:afterAutospacing="1"/>
              <w:rPr>
                <w:color w:val="000000"/>
              </w:rPr>
            </w:pPr>
            <w:r w:rsidRPr="00815BA7">
              <w:rPr>
                <w:rFonts w:hint="eastAsia"/>
                <w:color w:val="000000"/>
              </w:rPr>
              <w:t>9</w:t>
            </w:r>
            <w:r w:rsidRPr="00815BA7">
              <w:rPr>
                <w:rFonts w:ascii="SimSun" w:eastAsia="SimSun" w:hAnsi="SimSun" w:cs="SimSun" w:hint="eastAsia"/>
                <w:color w:val="000000"/>
              </w:rPr>
              <w:t>、</w:t>
            </w:r>
            <w:r w:rsidRPr="00815BA7">
              <w:rPr>
                <w:color w:val="000000"/>
              </w:rPr>
              <w:t xml:space="preserve">Will you be affected by patients’ </w:t>
            </w:r>
            <w:r w:rsidRPr="00815BA7">
              <w:rPr>
                <w:rFonts w:hint="eastAsia"/>
                <w:color w:val="000000"/>
              </w:rPr>
              <w:t>emotional state</w:t>
            </w:r>
            <w:r w:rsidRPr="00815BA7">
              <w:rPr>
                <w:color w:val="000000"/>
              </w:rPr>
              <w:t>?</w:t>
            </w:r>
          </w:p>
        </w:tc>
      </w:tr>
      <w:tr w:rsidR="007809FB" w:rsidRPr="00815BA7" w14:paraId="3D7F90AE" w14:textId="77777777" w:rsidTr="00C94F06">
        <w:trPr>
          <w:trHeight w:val="463"/>
        </w:trPr>
        <w:tc>
          <w:tcPr>
            <w:tcW w:w="8305" w:type="dxa"/>
            <w:tcBorders>
              <w:left w:val="nil"/>
              <w:right w:val="nil"/>
            </w:tcBorders>
          </w:tcPr>
          <w:p w14:paraId="5C1C1C89" w14:textId="77777777" w:rsidR="007809FB" w:rsidRPr="00815BA7" w:rsidRDefault="007809FB" w:rsidP="00C94F06">
            <w:pPr>
              <w:spacing w:after="100" w:afterAutospacing="1"/>
              <w:rPr>
                <w:color w:val="000000"/>
              </w:rPr>
            </w:pPr>
            <w:r w:rsidRPr="00815BA7">
              <w:rPr>
                <w:rFonts w:hint="eastAsia"/>
                <w:color w:val="000000"/>
              </w:rPr>
              <w:t>1</w:t>
            </w:r>
            <w:r w:rsidRPr="00815BA7">
              <w:rPr>
                <w:color w:val="000000"/>
              </w:rPr>
              <w:t>0</w:t>
            </w:r>
            <w:r w:rsidRPr="00815BA7">
              <w:rPr>
                <w:rFonts w:ascii="SimSun" w:eastAsia="SimSun" w:hAnsi="SimSun" w:cs="SimSun" w:hint="eastAsia"/>
                <w:color w:val="000000"/>
              </w:rPr>
              <w:t>、</w:t>
            </w:r>
            <w:r w:rsidRPr="00815BA7">
              <w:rPr>
                <w:color w:val="000000"/>
              </w:rPr>
              <w:t>Does an effective communication have any positive impact on patient's compliance with the doctor's instructions and the effect of follow-up treatment?</w:t>
            </w:r>
          </w:p>
        </w:tc>
      </w:tr>
      <w:tr w:rsidR="007809FB" w:rsidRPr="00815BA7" w14:paraId="2731DDE1" w14:textId="77777777" w:rsidTr="00C94F06">
        <w:trPr>
          <w:trHeight w:val="569"/>
        </w:trPr>
        <w:tc>
          <w:tcPr>
            <w:tcW w:w="8305" w:type="dxa"/>
            <w:tcBorders>
              <w:left w:val="nil"/>
              <w:bottom w:val="single" w:sz="12" w:space="0" w:color="auto"/>
              <w:right w:val="nil"/>
            </w:tcBorders>
          </w:tcPr>
          <w:p w14:paraId="61DE460A" w14:textId="77777777" w:rsidR="007809FB" w:rsidRPr="00815BA7" w:rsidRDefault="007809FB" w:rsidP="00C94F06">
            <w:pPr>
              <w:spacing w:after="100" w:afterAutospacing="1"/>
              <w:rPr>
                <w:rFonts w:eastAsiaTheme="minorEastAsia"/>
                <w:color w:val="000000"/>
                <w:lang w:eastAsia="zh-CN"/>
              </w:rPr>
            </w:pPr>
            <w:r w:rsidRPr="00815BA7">
              <w:rPr>
                <w:rFonts w:eastAsiaTheme="minorEastAsia" w:hint="eastAsia"/>
                <w:color w:val="000000"/>
                <w:lang w:eastAsia="zh-CN"/>
              </w:rPr>
              <w:t>11</w:t>
            </w:r>
            <w:r w:rsidRPr="00815BA7">
              <w:rPr>
                <w:rFonts w:eastAsiaTheme="minorEastAsia" w:hint="eastAsia"/>
                <w:color w:val="000000"/>
                <w:lang w:eastAsia="zh-CN"/>
              </w:rPr>
              <w:t>、</w:t>
            </w:r>
            <w:r w:rsidRPr="00815BA7">
              <w:rPr>
                <w:rFonts w:eastAsiaTheme="minorEastAsia"/>
                <w:color w:val="000000"/>
                <w:lang w:eastAsia="zh-CN"/>
              </w:rPr>
              <w:t>Will you communicate with patients online? Through what</w:t>
            </w:r>
            <w:r w:rsidRPr="00815BA7">
              <w:rPr>
                <w:rFonts w:eastAsiaTheme="minorEastAsia" w:hint="eastAsia"/>
                <w:color w:val="000000"/>
                <w:lang w:eastAsia="zh-CN"/>
              </w:rPr>
              <w:t xml:space="preserve"> kind of online</w:t>
            </w:r>
            <w:r w:rsidRPr="00815BA7">
              <w:rPr>
                <w:rFonts w:eastAsiaTheme="minorEastAsia"/>
                <w:color w:val="000000"/>
                <w:lang w:eastAsia="zh-CN"/>
              </w:rPr>
              <w:t xml:space="preserve"> platform? What are the differences between online and offline communication? What are the advantages and disadvantages of online communication?</w:t>
            </w:r>
          </w:p>
        </w:tc>
      </w:tr>
      <w:bookmarkEnd w:id="0"/>
    </w:tbl>
    <w:p w14:paraId="3F19B7F6" w14:textId="77777777" w:rsidR="007809FB" w:rsidRPr="00815BA7" w:rsidRDefault="007809FB" w:rsidP="007809FB">
      <w:pPr>
        <w:rPr>
          <w:color w:val="000000"/>
        </w:rPr>
      </w:pPr>
    </w:p>
    <w:p w14:paraId="7E9363B4" w14:textId="77777777" w:rsidR="007809FB" w:rsidRDefault="007809FB"/>
    <w:sectPr w:rsidR="007809FB" w:rsidSect="00150EB7">
      <w:footerReference w:type="even" r:id="rId6"/>
      <w:footerReference w:type="default" r:id="rId7"/>
      <w:footerReference w:type="first" r:id="rId8"/>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1DC9" w14:textId="77777777" w:rsidR="00746817" w:rsidRDefault="00746817">
      <w:pPr>
        <w:spacing w:line="240" w:lineRule="auto"/>
      </w:pPr>
      <w:r>
        <w:separator/>
      </w:r>
    </w:p>
  </w:endnote>
  <w:endnote w:type="continuationSeparator" w:id="0">
    <w:p w14:paraId="39FB7029" w14:textId="77777777" w:rsidR="00746817" w:rsidRDefault="007468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AD20" w14:textId="32981D0E" w:rsidR="0070048D" w:rsidRDefault="00746817">
    <w:pPr>
      <w:pStyle w:val="Footer"/>
      <w:framePr w:wrap="around" w:vAnchor="text" w:hAnchor="margin" w:xAlign="center" w:y="1"/>
      <w:rPr>
        <w:rStyle w:val="PageNumber"/>
      </w:rPr>
    </w:pPr>
    <w:r>
      <w:rPr>
        <w:noProof/>
        <w14:ligatures w14:val="standardContextual"/>
      </w:rPr>
      <mc:AlternateContent>
        <mc:Choice Requires="wps">
          <w:drawing>
            <wp:anchor distT="0" distB="0" distL="0" distR="0" simplePos="0" relativeHeight="251659264" behindDoc="0" locked="0" layoutInCell="1" allowOverlap="1" wp14:anchorId="109F605B" wp14:editId="39FC9D08">
              <wp:simplePos x="635" y="635"/>
              <wp:positionH relativeFrom="page">
                <wp:align>left</wp:align>
              </wp:positionH>
              <wp:positionV relativeFrom="page">
                <wp:align>bottom</wp:align>
              </wp:positionV>
              <wp:extent cx="443865" cy="443865"/>
              <wp:effectExtent l="0" t="0" r="8255" b="0"/>
              <wp:wrapNone/>
              <wp:docPr id="69267105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259B31" w14:textId="44BF849C" w:rsidR="00746817" w:rsidRPr="00746817" w:rsidRDefault="00746817" w:rsidP="00746817">
                          <w:pPr>
                            <w:rPr>
                              <w:rFonts w:ascii="Rockwell" w:eastAsia="Rockwell" w:hAnsi="Rockwell" w:cs="Rockwell"/>
                              <w:noProof/>
                              <w:color w:val="0078D7"/>
                              <w:sz w:val="18"/>
                              <w:szCs w:val="18"/>
                            </w:rPr>
                          </w:pPr>
                          <w:r w:rsidRPr="0074681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9F605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3259B31" w14:textId="44BF849C" w:rsidR="00746817" w:rsidRPr="00746817" w:rsidRDefault="00746817" w:rsidP="00746817">
                    <w:pPr>
                      <w:rPr>
                        <w:rFonts w:ascii="Rockwell" w:eastAsia="Rockwell" w:hAnsi="Rockwell" w:cs="Rockwell"/>
                        <w:noProof/>
                        <w:color w:val="0078D7"/>
                        <w:sz w:val="18"/>
                        <w:szCs w:val="18"/>
                      </w:rPr>
                    </w:pPr>
                    <w:r w:rsidRPr="00746817">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end"/>
    </w:r>
  </w:p>
  <w:p w14:paraId="0FD1557B" w14:textId="77777777" w:rsidR="0070048D" w:rsidRDefault="00700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711D" w14:textId="2EB3B8EA" w:rsidR="0070048D" w:rsidRDefault="00746817">
    <w:pPr>
      <w:pStyle w:val="Footer"/>
      <w:framePr w:wrap="around" w:vAnchor="text" w:hAnchor="margin" w:xAlign="center" w:y="1"/>
      <w:rPr>
        <w:rStyle w:val="PageNumber"/>
      </w:rPr>
    </w:pPr>
    <w:r>
      <w:rPr>
        <w:noProof/>
        <w14:ligatures w14:val="standardContextual"/>
      </w:rPr>
      <mc:AlternateContent>
        <mc:Choice Requires="wps">
          <w:drawing>
            <wp:anchor distT="0" distB="0" distL="0" distR="0" simplePos="0" relativeHeight="251660288" behindDoc="0" locked="0" layoutInCell="1" allowOverlap="1" wp14:anchorId="3FC9B6A2" wp14:editId="647E84D6">
              <wp:simplePos x="635" y="635"/>
              <wp:positionH relativeFrom="page">
                <wp:align>left</wp:align>
              </wp:positionH>
              <wp:positionV relativeFrom="page">
                <wp:align>bottom</wp:align>
              </wp:positionV>
              <wp:extent cx="443865" cy="443865"/>
              <wp:effectExtent l="0" t="0" r="8255" b="0"/>
              <wp:wrapNone/>
              <wp:docPr id="207925457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9B80C9" w14:textId="48A88FB6" w:rsidR="00746817" w:rsidRPr="00746817" w:rsidRDefault="00746817" w:rsidP="00746817">
                          <w:pPr>
                            <w:rPr>
                              <w:rFonts w:ascii="Rockwell" w:eastAsia="Rockwell" w:hAnsi="Rockwell" w:cs="Rockwell"/>
                              <w:noProof/>
                              <w:color w:val="0078D7"/>
                              <w:sz w:val="18"/>
                              <w:szCs w:val="18"/>
                            </w:rPr>
                          </w:pPr>
                          <w:r w:rsidRPr="0074681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C9B6A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09B80C9" w14:textId="48A88FB6" w:rsidR="00746817" w:rsidRPr="00746817" w:rsidRDefault="00746817" w:rsidP="00746817">
                    <w:pPr>
                      <w:rPr>
                        <w:rFonts w:ascii="Rockwell" w:eastAsia="Rockwell" w:hAnsi="Rockwell" w:cs="Rockwell"/>
                        <w:noProof/>
                        <w:color w:val="0078D7"/>
                        <w:sz w:val="18"/>
                        <w:szCs w:val="18"/>
                      </w:rPr>
                    </w:pPr>
                    <w:r w:rsidRPr="00746817">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14:paraId="14174D2A" w14:textId="77777777" w:rsidR="0070048D" w:rsidRDefault="00700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2B01" w14:textId="22A3C626" w:rsidR="0070048D" w:rsidRDefault="00746817">
    <w:pPr>
      <w:pStyle w:val="Footer"/>
    </w:pPr>
    <w:r>
      <w:rPr>
        <w:noProof/>
        <w14:ligatures w14:val="standardContextual"/>
      </w:rPr>
      <mc:AlternateContent>
        <mc:Choice Requires="wps">
          <w:drawing>
            <wp:anchor distT="0" distB="0" distL="0" distR="0" simplePos="0" relativeHeight="251658240" behindDoc="0" locked="0" layoutInCell="1" allowOverlap="1" wp14:anchorId="7FF55E84" wp14:editId="3D30DA5E">
              <wp:simplePos x="635" y="635"/>
              <wp:positionH relativeFrom="page">
                <wp:align>left</wp:align>
              </wp:positionH>
              <wp:positionV relativeFrom="page">
                <wp:align>bottom</wp:align>
              </wp:positionV>
              <wp:extent cx="443865" cy="443865"/>
              <wp:effectExtent l="0" t="0" r="8255" b="0"/>
              <wp:wrapNone/>
              <wp:docPr id="15960369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E92402" w14:textId="72171A6C" w:rsidR="00746817" w:rsidRPr="00746817" w:rsidRDefault="00746817" w:rsidP="00746817">
                          <w:pPr>
                            <w:rPr>
                              <w:rFonts w:ascii="Rockwell" w:eastAsia="Rockwell" w:hAnsi="Rockwell" w:cs="Rockwell"/>
                              <w:noProof/>
                              <w:color w:val="0078D7"/>
                              <w:sz w:val="18"/>
                              <w:szCs w:val="18"/>
                            </w:rPr>
                          </w:pPr>
                          <w:r w:rsidRPr="0074681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F55E8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3E92402" w14:textId="72171A6C" w:rsidR="00746817" w:rsidRPr="00746817" w:rsidRDefault="00746817" w:rsidP="00746817">
                    <w:pPr>
                      <w:rPr>
                        <w:rFonts w:ascii="Rockwell" w:eastAsia="Rockwell" w:hAnsi="Rockwell" w:cs="Rockwell"/>
                        <w:noProof/>
                        <w:color w:val="0078D7"/>
                        <w:sz w:val="18"/>
                        <w:szCs w:val="18"/>
                      </w:rPr>
                    </w:pPr>
                    <w:r w:rsidRPr="0074681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111C4" w14:textId="77777777" w:rsidR="00746817" w:rsidRDefault="00746817">
      <w:pPr>
        <w:spacing w:line="240" w:lineRule="auto"/>
      </w:pPr>
      <w:r>
        <w:separator/>
      </w:r>
    </w:p>
  </w:footnote>
  <w:footnote w:type="continuationSeparator" w:id="0">
    <w:p w14:paraId="0AFF99CB" w14:textId="77777777" w:rsidR="00746817" w:rsidRDefault="007468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FB"/>
    <w:rsid w:val="00150EB7"/>
    <w:rsid w:val="0070048D"/>
    <w:rsid w:val="00746817"/>
    <w:rsid w:val="00780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385C"/>
  <w15:chartTrackingRefBased/>
  <w15:docId w15:val="{CD191C42-66D6-4B55-9367-932F450F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9FB"/>
    <w:pPr>
      <w:spacing w:line="480" w:lineRule="auto"/>
    </w:pPr>
    <w:rPr>
      <w:rFonts w:ascii="Arial" w:eastAsia="Times New Roman" w:hAnsi="Arial" w:cs="Times New Roman"/>
      <w:kern w:val="0"/>
      <w:sz w:val="20"/>
      <w:szCs w:val="24"/>
      <w:lang w:eastAsia="en-US"/>
      <w14:ligatures w14:val="none"/>
    </w:rPr>
  </w:style>
  <w:style w:type="paragraph" w:styleId="Heading1">
    <w:name w:val="heading 1"/>
    <w:basedOn w:val="Normal"/>
    <w:next w:val="Normal"/>
    <w:link w:val="Heading1Char"/>
    <w:qFormat/>
    <w:rsid w:val="007809FB"/>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809FB"/>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09FB"/>
    <w:rPr>
      <w:rFonts w:ascii="Arial" w:eastAsia="Times New Roman" w:hAnsi="Arial" w:cs="Arial"/>
      <w:b/>
      <w:bCs/>
      <w:kern w:val="32"/>
      <w:sz w:val="32"/>
      <w:szCs w:val="32"/>
      <w:lang w:eastAsia="en-US"/>
      <w14:ligatures w14:val="none"/>
    </w:rPr>
  </w:style>
  <w:style w:type="character" w:customStyle="1" w:styleId="Heading2Char">
    <w:name w:val="Heading 2 Char"/>
    <w:basedOn w:val="DefaultParagraphFont"/>
    <w:link w:val="Heading2"/>
    <w:rsid w:val="007809FB"/>
    <w:rPr>
      <w:rFonts w:ascii="Arial" w:eastAsia="Times New Roman" w:hAnsi="Arial" w:cs="Arial"/>
      <w:b/>
      <w:bCs/>
      <w:i/>
      <w:iCs/>
      <w:kern w:val="0"/>
      <w:sz w:val="28"/>
      <w:szCs w:val="28"/>
      <w:lang w:eastAsia="en-US"/>
      <w14:ligatures w14:val="none"/>
    </w:rPr>
  </w:style>
  <w:style w:type="paragraph" w:styleId="CommentText">
    <w:name w:val="annotation text"/>
    <w:basedOn w:val="Normal"/>
    <w:link w:val="CommentTextChar"/>
    <w:semiHidden/>
    <w:qFormat/>
    <w:rsid w:val="007809FB"/>
    <w:rPr>
      <w:szCs w:val="20"/>
    </w:rPr>
  </w:style>
  <w:style w:type="character" w:customStyle="1" w:styleId="CommentTextChar">
    <w:name w:val="Comment Text Char"/>
    <w:basedOn w:val="DefaultParagraphFont"/>
    <w:link w:val="CommentText"/>
    <w:semiHidden/>
    <w:rsid w:val="007809FB"/>
    <w:rPr>
      <w:rFonts w:ascii="Arial" w:eastAsia="Times New Roman" w:hAnsi="Arial" w:cs="Times New Roman"/>
      <w:kern w:val="0"/>
      <w:sz w:val="20"/>
      <w:szCs w:val="20"/>
      <w:lang w:eastAsia="en-US"/>
      <w14:ligatures w14:val="none"/>
    </w:rPr>
  </w:style>
  <w:style w:type="paragraph" w:styleId="Footer">
    <w:name w:val="footer"/>
    <w:basedOn w:val="Normal"/>
    <w:link w:val="FooterChar"/>
    <w:qFormat/>
    <w:rsid w:val="007809FB"/>
    <w:pPr>
      <w:tabs>
        <w:tab w:val="center" w:pos="4320"/>
        <w:tab w:val="right" w:pos="8640"/>
      </w:tabs>
    </w:pPr>
  </w:style>
  <w:style w:type="character" w:customStyle="1" w:styleId="FooterChar">
    <w:name w:val="Footer Char"/>
    <w:basedOn w:val="DefaultParagraphFont"/>
    <w:link w:val="Footer"/>
    <w:rsid w:val="007809FB"/>
    <w:rPr>
      <w:rFonts w:ascii="Arial" w:eastAsia="Times New Roman" w:hAnsi="Arial" w:cs="Times New Roman"/>
      <w:kern w:val="0"/>
      <w:sz w:val="20"/>
      <w:szCs w:val="24"/>
      <w:lang w:eastAsia="en-US"/>
      <w14:ligatures w14:val="none"/>
    </w:rPr>
  </w:style>
  <w:style w:type="character" w:styleId="PageNumber">
    <w:name w:val="page number"/>
    <w:basedOn w:val="DefaultParagraphFont"/>
    <w:qFormat/>
    <w:rsid w:val="007809FB"/>
  </w:style>
  <w:style w:type="character" w:styleId="CommentReference">
    <w:name w:val="annotation reference"/>
    <w:semiHidden/>
    <w:rsid w:val="007809FB"/>
    <w:rPr>
      <w:sz w:val="16"/>
      <w:szCs w:val="16"/>
    </w:rPr>
  </w:style>
  <w:style w:type="character" w:styleId="LineNumber">
    <w:name w:val="line number"/>
    <w:basedOn w:val="DefaultParagraphFont"/>
    <w:uiPriority w:val="99"/>
    <w:semiHidden/>
    <w:unhideWhenUsed/>
    <w:rsid w:val="007809FB"/>
  </w:style>
  <w:style w:type="paragraph" w:styleId="CommentSubject">
    <w:name w:val="annotation subject"/>
    <w:basedOn w:val="CommentText"/>
    <w:next w:val="CommentText"/>
    <w:link w:val="CommentSubjectChar"/>
    <w:uiPriority w:val="99"/>
    <w:semiHidden/>
    <w:unhideWhenUsed/>
    <w:rsid w:val="007809FB"/>
    <w:rPr>
      <w:b/>
      <w:bCs/>
      <w:szCs w:val="24"/>
    </w:rPr>
  </w:style>
  <w:style w:type="character" w:customStyle="1" w:styleId="CommentSubjectChar">
    <w:name w:val="Comment Subject Char"/>
    <w:basedOn w:val="CommentTextChar"/>
    <w:link w:val="CommentSubject"/>
    <w:uiPriority w:val="99"/>
    <w:semiHidden/>
    <w:rsid w:val="007809FB"/>
    <w:rPr>
      <w:rFonts w:ascii="Arial" w:eastAsia="Times New Roman" w:hAnsi="Arial" w:cs="Times New Roman"/>
      <w:b/>
      <w:bCs/>
      <w:kern w:val="0"/>
      <w:sz w:val="20"/>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Wanqi Gong</dc:creator>
  <cp:keywords/>
  <dc:description/>
  <cp:lastModifiedBy>Lee, Boon</cp:lastModifiedBy>
  <cp:revision>2</cp:revision>
  <dcterms:created xsi:type="dcterms:W3CDTF">2024-04-22T21:35:00Z</dcterms:created>
  <dcterms:modified xsi:type="dcterms:W3CDTF">2024-04-22T21:35:00Z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9835bed,29495252,7beee82a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2024-04-22T21:35:39Z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69ef3224-f26a-4993-b05d-b6d07a0177f3</vt:lpwstr>
  </property>
  <property fmtid="{D5CDD505-2E9C-101B-9397-08002B2CF9AE}" pid="11" name="MSIP_Label_2bbab825-a111-45e4-86a1-18cee0005896_ContentBits">
    <vt:lpwstr>2</vt:lpwstr>
  </property>
</Properties>
</file>