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39C7" w14:textId="46BCCF35" w:rsidR="00256139" w:rsidRPr="00AD4D6D" w:rsidRDefault="00256139" w:rsidP="00256139">
      <w:pPr>
        <w:rPr>
          <w:rFonts w:ascii="Times New Roman" w:eastAsia="PMingLiU" w:hAnsi="Times New Roman" w:cs="Times New Roman"/>
          <w:kern w:val="0"/>
          <w:szCs w:val="24"/>
        </w:rPr>
      </w:pPr>
      <w:r w:rsidRPr="00AD4D6D">
        <w:rPr>
          <w:rFonts w:ascii="Times New Roman" w:eastAsia="PMingLiU" w:hAnsi="Times New Roman" w:cs="Times New Roman" w:hint="eastAsia"/>
          <w:b/>
          <w:kern w:val="0"/>
          <w:szCs w:val="24"/>
        </w:rPr>
        <w:t xml:space="preserve">Supplementary </w:t>
      </w:r>
      <w:r w:rsidRPr="00AD4D6D">
        <w:rPr>
          <w:rFonts w:ascii="Times New Roman" w:eastAsia="PMingLiU" w:hAnsi="Times New Roman" w:cs="Times New Roman"/>
          <w:b/>
          <w:kern w:val="0"/>
          <w:szCs w:val="24"/>
        </w:rPr>
        <w:t xml:space="preserve">Table </w:t>
      </w:r>
      <w:r w:rsidRPr="00AD4D6D">
        <w:rPr>
          <w:rFonts w:ascii="Times New Roman" w:eastAsia="PMingLiU" w:hAnsi="Times New Roman" w:cs="Times New Roman" w:hint="eastAsia"/>
          <w:b/>
          <w:kern w:val="0"/>
          <w:szCs w:val="24"/>
        </w:rPr>
        <w:t>1</w:t>
      </w:r>
      <w:r w:rsidRPr="00AD4D6D">
        <w:rPr>
          <w:rFonts w:ascii="Times New Roman" w:eastAsia="PMingLiU" w:hAnsi="Times New Roman" w:cs="Times New Roman"/>
          <w:b/>
          <w:kern w:val="0"/>
          <w:szCs w:val="24"/>
        </w:rPr>
        <w:t>.</w:t>
      </w:r>
      <w:r w:rsidRPr="00AD4D6D">
        <w:rPr>
          <w:rFonts w:ascii="Times New Roman" w:eastAsia="PMingLiU" w:hAnsi="Times New Roman" w:cs="Times New Roman"/>
          <w:kern w:val="0"/>
          <w:szCs w:val="24"/>
        </w:rPr>
        <w:t xml:space="preserve"> </w:t>
      </w:r>
      <w:bookmarkStart w:id="0" w:name="_Hlk164435448"/>
      <w:r w:rsidRPr="00AD4D6D">
        <w:rPr>
          <w:rFonts w:ascii="Times New Roman" w:eastAsia="PMingLiU" w:hAnsi="Times New Roman" w:cs="Times New Roman"/>
          <w:kern w:val="0"/>
          <w:szCs w:val="24"/>
        </w:rPr>
        <w:t xml:space="preserve">Collinearity </w:t>
      </w:r>
      <w:r w:rsidR="003B27AC" w:rsidRPr="00AD4D6D">
        <w:rPr>
          <w:rFonts w:ascii="Times New Roman" w:eastAsia="PMingLiU" w:hAnsi="Times New Roman" w:cs="Times New Roman" w:hint="eastAsia"/>
          <w:kern w:val="0"/>
          <w:szCs w:val="24"/>
        </w:rPr>
        <w:t>d</w:t>
      </w:r>
      <w:r w:rsidRPr="00AD4D6D">
        <w:rPr>
          <w:rFonts w:ascii="Times New Roman" w:eastAsia="PMingLiU" w:hAnsi="Times New Roman" w:cs="Times New Roman"/>
          <w:kern w:val="0"/>
          <w:szCs w:val="24"/>
        </w:rPr>
        <w:t>iagnostics</w:t>
      </w:r>
      <w:r w:rsidRPr="00AD4D6D">
        <w:rPr>
          <w:rFonts w:ascii="Times New Roman" w:eastAsia="PMingLiU" w:hAnsi="Times New Roman" w:cs="Times New Roman" w:hint="eastAsia"/>
          <w:kern w:val="0"/>
          <w:szCs w:val="24"/>
        </w:rPr>
        <w:t xml:space="preserve"> </w:t>
      </w:r>
      <w:bookmarkEnd w:id="0"/>
      <w:r w:rsidRPr="00AD4D6D">
        <w:rPr>
          <w:rFonts w:ascii="Times New Roman" w:eastAsia="PMingLiU" w:hAnsi="Times New Roman" w:cs="Times New Roman" w:hint="eastAsia"/>
          <w:kern w:val="0"/>
          <w:szCs w:val="24"/>
        </w:rPr>
        <w:t>of source</w:t>
      </w:r>
      <w:r w:rsidRPr="00AD4D6D">
        <w:rPr>
          <w:rFonts w:ascii="Times New Roman" w:eastAsia="PMingLiU" w:hAnsi="Times New Roman" w:cs="Times New Roman"/>
          <w:kern w:val="0"/>
          <w:szCs w:val="24"/>
        </w:rPr>
        <w:t xml:space="preserve"> of information about the war in Ukraine</w:t>
      </w:r>
      <w:r w:rsidRPr="00AD4D6D">
        <w:rPr>
          <w:rFonts w:ascii="Times New Roman" w:eastAsia="PMingLiU" w:hAnsi="Times New Roman" w:cs="Times New Roman" w:hint="eastAsia"/>
          <w:kern w:val="0"/>
          <w:szCs w:val="24"/>
        </w:rPr>
        <w:t xml:space="preserve"> among scores of DASS, IES-R, and </w:t>
      </w:r>
      <w:r w:rsidRPr="00AD4D6D">
        <w:rPr>
          <w:rFonts w:ascii="Times New Roman" w:eastAsia="PMingLiU" w:hAnsi="Times New Roman" w:cs="Times New Roman"/>
          <w:kern w:val="0"/>
          <w:szCs w:val="24"/>
        </w:rPr>
        <w:t>rumination</w:t>
      </w:r>
    </w:p>
    <w:p w14:paraId="73765EB0" w14:textId="77777777" w:rsidR="00256139" w:rsidRPr="00AD4D6D" w:rsidRDefault="00256139" w:rsidP="00256139">
      <w:pPr>
        <w:rPr>
          <w:rFonts w:ascii="Times New Roman" w:eastAsia="DFKai-SB" w:hAnsi="Times New Roman" w:cs="Times New Roman"/>
          <w:szCs w:val="24"/>
        </w:rPr>
      </w:pPr>
    </w:p>
    <w:tbl>
      <w:tblPr>
        <w:tblW w:w="9337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9"/>
        <w:gridCol w:w="1596"/>
        <w:gridCol w:w="1598"/>
        <w:gridCol w:w="1596"/>
        <w:gridCol w:w="1598"/>
      </w:tblGrid>
      <w:tr w:rsidR="00AD4D6D" w:rsidRPr="00AD4D6D" w14:paraId="70FBF631" w14:textId="77777777" w:rsidTr="00470EDF">
        <w:trPr>
          <w:cantSplit/>
          <w:trHeight w:val="260"/>
        </w:trPr>
        <w:tc>
          <w:tcPr>
            <w:tcW w:w="2949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050C6BC7" w14:textId="77777777" w:rsidR="00256139" w:rsidRPr="00AD4D6D" w:rsidRDefault="00256139" w:rsidP="00536F17">
            <w:pPr>
              <w:spacing w:line="320" w:lineRule="exact"/>
              <w:contextualSpacing/>
              <w:jc w:val="both"/>
              <w:rPr>
                <w:rFonts w:ascii="Times New Roman" w:eastAsia="PMingLiU" w:hAnsi="Times New Roman" w:cs="Times New Roman"/>
                <w:szCs w:val="24"/>
              </w:rPr>
            </w:pPr>
            <w:r w:rsidRPr="00AD4D6D">
              <w:rPr>
                <w:rFonts w:ascii="Times New Roman" w:eastAsia="PMingLiU" w:hAnsi="Times New Roman" w:cs="Times New Roman"/>
                <w:szCs w:val="24"/>
              </w:rPr>
              <w:t>Participants in Poland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F54A9" w14:textId="12A7F5E7" w:rsidR="00256139" w:rsidRPr="00AD4D6D" w:rsidRDefault="00470EDF" w:rsidP="00536F17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/>
              </w:rPr>
              <w:t>Tolerance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FA70B" w14:textId="3CF667A1" w:rsidR="00256139" w:rsidRPr="00AD4D6D" w:rsidRDefault="00470EDF" w:rsidP="00536F17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VIF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A82E0F" w14:textId="01976E9F" w:rsidR="00256139" w:rsidRPr="00AD4D6D" w:rsidRDefault="00470EDF" w:rsidP="00536F17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/>
                <w:szCs w:val="24"/>
              </w:rPr>
              <w:t>Eigenvalue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4CFBBFDA" w14:textId="5A73CC86" w:rsidR="00256139" w:rsidRPr="00AD4D6D" w:rsidRDefault="00470EDF" w:rsidP="00536F17">
            <w:pPr>
              <w:keepNext/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outlineLvl w:val="2"/>
              <w:rPr>
                <w:rFonts w:ascii="Times New Roman" w:eastAsia="DFKai-SB" w:hAnsi="Times New Roman" w:cs="Times New Roman"/>
                <w:iCs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iCs/>
                <w:szCs w:val="24"/>
              </w:rPr>
              <w:t>Condition index</w:t>
            </w:r>
          </w:p>
        </w:tc>
      </w:tr>
      <w:tr w:rsidR="00AD4D6D" w:rsidRPr="00AD4D6D" w14:paraId="7A276107" w14:textId="77777777" w:rsidTr="00470EDF">
        <w:trPr>
          <w:cantSplit/>
          <w:trHeight w:val="260"/>
        </w:trPr>
        <w:tc>
          <w:tcPr>
            <w:tcW w:w="2949" w:type="dxa"/>
            <w:tcBorders>
              <w:top w:val="nil"/>
              <w:bottom w:val="nil"/>
              <w:right w:val="nil"/>
            </w:tcBorders>
          </w:tcPr>
          <w:p w14:paraId="71F45468" w14:textId="77777777" w:rsidR="00470EDF" w:rsidRPr="00AD4D6D" w:rsidRDefault="00470EDF" w:rsidP="00470EDF">
            <w:pPr>
              <w:spacing w:line="320" w:lineRule="exact"/>
              <w:ind w:leftChars="100" w:left="240"/>
              <w:contextualSpacing/>
              <w:jc w:val="both"/>
              <w:rPr>
                <w:rFonts w:ascii="Times New Roman" w:eastAsia="PMingLiU" w:hAnsi="Times New Roman" w:cs="Times New Roman"/>
                <w:szCs w:val="24"/>
              </w:rPr>
            </w:pPr>
            <w:r w:rsidRPr="00AD4D6D">
              <w:rPr>
                <w:rFonts w:ascii="Times New Roman" w:eastAsia="PMingLiU" w:hAnsi="Times New Roman" w:cs="Times New Roman"/>
                <w:szCs w:val="24"/>
              </w:rPr>
              <w:t>Internet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4557024E" w14:textId="267E66A8" w:rsidR="00470EDF" w:rsidRPr="00AD4D6D" w:rsidRDefault="00470EDF" w:rsidP="00470EDF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/>
                <w:szCs w:val="24"/>
              </w:rPr>
              <w:t>0.9</w:t>
            </w: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99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36005329" w14:textId="6B9FFC6D" w:rsidR="00470EDF" w:rsidRPr="00AD4D6D" w:rsidRDefault="00470EDF" w:rsidP="00470EDF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1.001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45832A28" w14:textId="1318D6F0" w:rsidR="00470EDF" w:rsidRPr="00AD4D6D" w:rsidRDefault="00470EDF" w:rsidP="00470EDF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0.898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</w:tcBorders>
          </w:tcPr>
          <w:p w14:paraId="53F50756" w14:textId="23ED9A48" w:rsidR="00470EDF" w:rsidRPr="00AD4D6D" w:rsidRDefault="00470EDF" w:rsidP="00470EDF">
            <w:pPr>
              <w:keepNext/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outlineLvl w:val="2"/>
              <w:rPr>
                <w:rFonts w:ascii="Times New Roman" w:eastAsia="DFKai-SB" w:hAnsi="Times New Roman" w:cs="Times New Roman"/>
                <w:iCs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iCs/>
                <w:szCs w:val="24"/>
              </w:rPr>
              <w:t>1.752</w:t>
            </w:r>
          </w:p>
        </w:tc>
      </w:tr>
      <w:tr w:rsidR="00AD4D6D" w:rsidRPr="00AD4D6D" w14:paraId="53C1ED19" w14:textId="77777777" w:rsidTr="00470EDF">
        <w:trPr>
          <w:cantSplit/>
          <w:trHeight w:val="260"/>
        </w:trPr>
        <w:tc>
          <w:tcPr>
            <w:tcW w:w="2949" w:type="dxa"/>
            <w:tcBorders>
              <w:top w:val="nil"/>
              <w:bottom w:val="nil"/>
              <w:right w:val="nil"/>
            </w:tcBorders>
          </w:tcPr>
          <w:p w14:paraId="53C2543C" w14:textId="77777777" w:rsidR="00470EDF" w:rsidRPr="00AD4D6D" w:rsidRDefault="00470EDF" w:rsidP="00470EDF">
            <w:pPr>
              <w:spacing w:line="320" w:lineRule="exact"/>
              <w:ind w:leftChars="100" w:left="240"/>
              <w:contextualSpacing/>
              <w:jc w:val="both"/>
              <w:rPr>
                <w:rFonts w:ascii="Times New Roman" w:eastAsia="PMingLiU" w:hAnsi="Times New Roman" w:cs="Times New Roman"/>
                <w:szCs w:val="24"/>
              </w:rPr>
            </w:pPr>
            <w:r w:rsidRPr="00AD4D6D">
              <w:rPr>
                <w:rFonts w:ascii="Times New Roman" w:eastAsia="PMingLiU" w:hAnsi="Times New Roman" w:cs="Times New Roman"/>
                <w:szCs w:val="24"/>
              </w:rPr>
              <w:t>Television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1266407" w14:textId="2DAE51AD" w:rsidR="00470EDF" w:rsidRPr="00AD4D6D" w:rsidRDefault="00470EDF" w:rsidP="00470EDF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/>
                <w:szCs w:val="24"/>
              </w:rPr>
              <w:t>0.</w:t>
            </w: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968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18D83F68" w14:textId="4F767C8D" w:rsidR="00470EDF" w:rsidRPr="00AD4D6D" w:rsidRDefault="00470EDF" w:rsidP="00470EDF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1.033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B052A9C" w14:textId="689942F7" w:rsidR="00470EDF" w:rsidRPr="00AD4D6D" w:rsidRDefault="00470EDF" w:rsidP="00470EDF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0.716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</w:tcBorders>
          </w:tcPr>
          <w:p w14:paraId="5040747E" w14:textId="7B076BA2" w:rsidR="00470EDF" w:rsidRPr="00AD4D6D" w:rsidRDefault="00470EDF" w:rsidP="00470EDF">
            <w:pPr>
              <w:keepNext/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outlineLvl w:val="2"/>
              <w:rPr>
                <w:rFonts w:ascii="Times New Roman" w:eastAsia="DFKai-SB" w:hAnsi="Times New Roman" w:cs="Times New Roman"/>
                <w:iCs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iCs/>
                <w:szCs w:val="24"/>
              </w:rPr>
              <w:t>1.962</w:t>
            </w:r>
          </w:p>
        </w:tc>
      </w:tr>
      <w:tr w:rsidR="00AD4D6D" w:rsidRPr="00AD4D6D" w14:paraId="329C6A40" w14:textId="77777777" w:rsidTr="00470EDF">
        <w:trPr>
          <w:cantSplit/>
          <w:trHeight w:val="260"/>
        </w:trPr>
        <w:tc>
          <w:tcPr>
            <w:tcW w:w="2949" w:type="dxa"/>
            <w:tcBorders>
              <w:top w:val="nil"/>
              <w:bottom w:val="nil"/>
              <w:right w:val="nil"/>
            </w:tcBorders>
          </w:tcPr>
          <w:p w14:paraId="51B1C46D" w14:textId="77777777" w:rsidR="00256139" w:rsidRPr="00AD4D6D" w:rsidRDefault="00256139" w:rsidP="00536F17">
            <w:pPr>
              <w:spacing w:line="320" w:lineRule="exact"/>
              <w:ind w:leftChars="100" w:left="240"/>
              <w:contextualSpacing/>
              <w:jc w:val="both"/>
              <w:rPr>
                <w:rFonts w:ascii="Times New Roman" w:eastAsia="PMingLiU" w:hAnsi="Times New Roman" w:cs="Times New Roman"/>
                <w:szCs w:val="24"/>
              </w:rPr>
            </w:pPr>
            <w:r w:rsidRPr="00AD4D6D">
              <w:rPr>
                <w:rFonts w:ascii="Times New Roman" w:eastAsia="PMingLiU" w:hAnsi="Times New Roman" w:cs="Times New Roman"/>
                <w:szCs w:val="24"/>
              </w:rPr>
              <w:t>Radio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BC97C77" w14:textId="5F502346" w:rsidR="00256139" w:rsidRPr="00AD4D6D" w:rsidRDefault="00470EDF" w:rsidP="00536F17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0.954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6BB8A62A" w14:textId="2C068585" w:rsidR="00256139" w:rsidRPr="00AD4D6D" w:rsidRDefault="00470EDF" w:rsidP="00536F17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1.049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5CB774B" w14:textId="301E9FC0" w:rsidR="00256139" w:rsidRPr="00AD4D6D" w:rsidRDefault="00470EDF" w:rsidP="00536F17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0.534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</w:tcBorders>
          </w:tcPr>
          <w:p w14:paraId="09AC5097" w14:textId="10E0DB15" w:rsidR="00256139" w:rsidRPr="00AD4D6D" w:rsidRDefault="00470EDF" w:rsidP="00536F17">
            <w:pPr>
              <w:keepNext/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outlineLvl w:val="2"/>
              <w:rPr>
                <w:rFonts w:ascii="Times New Roman" w:eastAsia="DFKai-SB" w:hAnsi="Times New Roman" w:cs="Times New Roman"/>
                <w:iCs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iCs/>
                <w:szCs w:val="24"/>
              </w:rPr>
              <w:t>2.272</w:t>
            </w:r>
          </w:p>
        </w:tc>
      </w:tr>
      <w:tr w:rsidR="00AD4D6D" w:rsidRPr="00AD4D6D" w14:paraId="062E30C1" w14:textId="77777777" w:rsidTr="00470EDF">
        <w:trPr>
          <w:cantSplit/>
          <w:trHeight w:val="260"/>
        </w:trPr>
        <w:tc>
          <w:tcPr>
            <w:tcW w:w="2949" w:type="dxa"/>
            <w:tcBorders>
              <w:top w:val="nil"/>
              <w:bottom w:val="nil"/>
              <w:right w:val="nil"/>
            </w:tcBorders>
          </w:tcPr>
          <w:p w14:paraId="35A4F856" w14:textId="77777777" w:rsidR="00256139" w:rsidRPr="00AD4D6D" w:rsidRDefault="00256139" w:rsidP="00536F17">
            <w:pPr>
              <w:spacing w:line="320" w:lineRule="exact"/>
              <w:ind w:leftChars="100" w:left="240"/>
              <w:contextualSpacing/>
              <w:jc w:val="both"/>
              <w:rPr>
                <w:rFonts w:ascii="Times New Roman" w:eastAsia="PMingLiU" w:hAnsi="Times New Roman" w:cs="Times New Roman"/>
                <w:szCs w:val="24"/>
              </w:rPr>
            </w:pPr>
            <w:r w:rsidRPr="00AD4D6D">
              <w:rPr>
                <w:rFonts w:ascii="Times New Roman" w:eastAsia="PMingLiU" w:hAnsi="Times New Roman" w:cs="Times New Roman"/>
                <w:szCs w:val="24"/>
              </w:rPr>
              <w:t>Newspaper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14D7C1FA" w14:textId="3D4129DE" w:rsidR="00256139" w:rsidRPr="00AD4D6D" w:rsidRDefault="00470EDF" w:rsidP="00536F17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0.976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34395948" w14:textId="40B4675A" w:rsidR="00256139" w:rsidRPr="00AD4D6D" w:rsidRDefault="00470EDF" w:rsidP="00536F17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1.024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1722E13F" w14:textId="79EE13D5" w:rsidR="00256139" w:rsidRPr="00AD4D6D" w:rsidRDefault="00470EDF" w:rsidP="00536F17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0.095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</w:tcBorders>
          </w:tcPr>
          <w:p w14:paraId="3027E94E" w14:textId="5F7ACB38" w:rsidR="00256139" w:rsidRPr="00AD4D6D" w:rsidRDefault="00470EDF" w:rsidP="00536F17">
            <w:pPr>
              <w:keepNext/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outlineLvl w:val="2"/>
              <w:rPr>
                <w:rFonts w:ascii="Times New Roman" w:eastAsia="DFKai-SB" w:hAnsi="Times New Roman" w:cs="Times New Roman"/>
                <w:iCs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iCs/>
                <w:szCs w:val="24"/>
              </w:rPr>
              <w:t>5.337</w:t>
            </w:r>
          </w:p>
        </w:tc>
      </w:tr>
      <w:tr w:rsidR="00AD4D6D" w:rsidRPr="00AD4D6D" w14:paraId="379E4DBC" w14:textId="77777777" w:rsidTr="00470EDF">
        <w:trPr>
          <w:cantSplit/>
          <w:trHeight w:val="260"/>
        </w:trPr>
        <w:tc>
          <w:tcPr>
            <w:tcW w:w="2949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76E67588" w14:textId="77777777" w:rsidR="00470EDF" w:rsidRPr="00AD4D6D" w:rsidRDefault="00470EDF" w:rsidP="00470EDF">
            <w:pPr>
              <w:spacing w:line="320" w:lineRule="exact"/>
              <w:contextualSpacing/>
              <w:jc w:val="both"/>
              <w:rPr>
                <w:rFonts w:ascii="Times New Roman" w:eastAsia="PMingLiU" w:hAnsi="Times New Roman" w:cs="Times New Roman"/>
                <w:szCs w:val="24"/>
              </w:rPr>
            </w:pPr>
            <w:r w:rsidRPr="00AD4D6D">
              <w:rPr>
                <w:rFonts w:ascii="Times New Roman" w:eastAsia="PMingLiU" w:hAnsi="Times New Roman" w:cs="Times New Roman"/>
                <w:szCs w:val="24"/>
              </w:rPr>
              <w:t xml:space="preserve">Participants in Ukraine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7D713" w14:textId="2CDA6984" w:rsidR="00470EDF" w:rsidRPr="00AD4D6D" w:rsidRDefault="00470EDF" w:rsidP="00470EDF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/>
              </w:rPr>
              <w:t>Tolerance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2A056" w14:textId="1C7A0515" w:rsidR="00470EDF" w:rsidRPr="00AD4D6D" w:rsidRDefault="00470EDF" w:rsidP="00470EDF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VIF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0DD212" w14:textId="7AB20F7F" w:rsidR="00470EDF" w:rsidRPr="00AD4D6D" w:rsidRDefault="00470EDF" w:rsidP="00470EDF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/>
                <w:szCs w:val="24"/>
              </w:rPr>
              <w:t>Eigenvalue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1340CA51" w14:textId="3393E15B" w:rsidR="00470EDF" w:rsidRPr="00AD4D6D" w:rsidRDefault="00470EDF" w:rsidP="00470EDF">
            <w:pPr>
              <w:keepNext/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outlineLvl w:val="2"/>
              <w:rPr>
                <w:rFonts w:ascii="Times New Roman" w:eastAsia="DFKai-SB" w:hAnsi="Times New Roman" w:cs="Times New Roman"/>
                <w:iCs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iCs/>
                <w:szCs w:val="24"/>
              </w:rPr>
              <w:t>Condition index</w:t>
            </w:r>
          </w:p>
        </w:tc>
      </w:tr>
      <w:tr w:rsidR="00AD4D6D" w:rsidRPr="00AD4D6D" w14:paraId="67AAF307" w14:textId="77777777" w:rsidTr="00470EDF">
        <w:trPr>
          <w:cantSplit/>
          <w:trHeight w:val="260"/>
        </w:trPr>
        <w:tc>
          <w:tcPr>
            <w:tcW w:w="2949" w:type="dxa"/>
            <w:tcBorders>
              <w:top w:val="nil"/>
              <w:bottom w:val="nil"/>
              <w:right w:val="nil"/>
            </w:tcBorders>
          </w:tcPr>
          <w:p w14:paraId="188EBDD8" w14:textId="77777777" w:rsidR="00563C8A" w:rsidRPr="00AD4D6D" w:rsidRDefault="00563C8A" w:rsidP="00563C8A">
            <w:pPr>
              <w:spacing w:line="320" w:lineRule="exact"/>
              <w:ind w:leftChars="100" w:left="240"/>
              <w:contextualSpacing/>
              <w:jc w:val="both"/>
              <w:rPr>
                <w:rFonts w:ascii="Times New Roman" w:eastAsia="PMingLiU" w:hAnsi="Times New Roman" w:cs="Times New Roman"/>
                <w:szCs w:val="24"/>
              </w:rPr>
            </w:pPr>
            <w:r w:rsidRPr="00AD4D6D">
              <w:rPr>
                <w:rFonts w:ascii="Times New Roman" w:eastAsia="PMingLiU" w:hAnsi="Times New Roman" w:cs="Times New Roman"/>
                <w:szCs w:val="24"/>
              </w:rPr>
              <w:t>Internet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715BDF1" w14:textId="48E7A7D6" w:rsidR="00563C8A" w:rsidRPr="00AD4D6D" w:rsidRDefault="00563C8A" w:rsidP="00563C8A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/>
                <w:szCs w:val="24"/>
              </w:rPr>
              <w:t>0.9</w:t>
            </w: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97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5824A269" w14:textId="02E28B00" w:rsidR="00563C8A" w:rsidRPr="00AD4D6D" w:rsidRDefault="00563C8A" w:rsidP="00563C8A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1.003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10778A83" w14:textId="0C25347B" w:rsidR="00563C8A" w:rsidRPr="00AD4D6D" w:rsidRDefault="00563C8A" w:rsidP="00563C8A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1.039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</w:tcBorders>
          </w:tcPr>
          <w:p w14:paraId="55097A70" w14:textId="5F4A989C" w:rsidR="00563C8A" w:rsidRPr="00AD4D6D" w:rsidRDefault="00563C8A" w:rsidP="00563C8A">
            <w:pPr>
              <w:keepNext/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outlineLvl w:val="2"/>
              <w:rPr>
                <w:rFonts w:ascii="Times New Roman" w:eastAsia="DFKai-SB" w:hAnsi="Times New Roman" w:cs="Times New Roman"/>
                <w:iCs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iCs/>
                <w:szCs w:val="24"/>
              </w:rPr>
              <w:t>1.520</w:t>
            </w:r>
          </w:p>
        </w:tc>
      </w:tr>
      <w:tr w:rsidR="00AD4D6D" w:rsidRPr="00AD4D6D" w14:paraId="32B69658" w14:textId="77777777" w:rsidTr="00470EDF">
        <w:trPr>
          <w:cantSplit/>
          <w:trHeight w:val="260"/>
        </w:trPr>
        <w:tc>
          <w:tcPr>
            <w:tcW w:w="2949" w:type="dxa"/>
            <w:tcBorders>
              <w:top w:val="nil"/>
              <w:bottom w:val="nil"/>
              <w:right w:val="nil"/>
            </w:tcBorders>
          </w:tcPr>
          <w:p w14:paraId="243A334E" w14:textId="77777777" w:rsidR="00563C8A" w:rsidRPr="00AD4D6D" w:rsidRDefault="00563C8A" w:rsidP="00563C8A">
            <w:pPr>
              <w:spacing w:line="320" w:lineRule="exact"/>
              <w:ind w:leftChars="100" w:left="240"/>
              <w:contextualSpacing/>
              <w:jc w:val="both"/>
              <w:rPr>
                <w:rFonts w:ascii="Times New Roman" w:eastAsia="PMingLiU" w:hAnsi="Times New Roman" w:cs="Times New Roman"/>
                <w:szCs w:val="24"/>
              </w:rPr>
            </w:pPr>
            <w:r w:rsidRPr="00AD4D6D">
              <w:rPr>
                <w:rFonts w:ascii="Times New Roman" w:eastAsia="PMingLiU" w:hAnsi="Times New Roman" w:cs="Times New Roman"/>
                <w:szCs w:val="24"/>
              </w:rPr>
              <w:t>Television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7CEF00E" w14:textId="275AD2F9" w:rsidR="00563C8A" w:rsidRPr="00AD4D6D" w:rsidRDefault="00563C8A" w:rsidP="00563C8A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/>
                <w:szCs w:val="24"/>
              </w:rPr>
              <w:t>0.</w:t>
            </w: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925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08DC362F" w14:textId="0F1A4277" w:rsidR="00563C8A" w:rsidRPr="00AD4D6D" w:rsidRDefault="00563C8A" w:rsidP="00563C8A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1.081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3176E89" w14:textId="7D50A2AF" w:rsidR="00563C8A" w:rsidRPr="00AD4D6D" w:rsidRDefault="00563C8A" w:rsidP="00563C8A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0.857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</w:tcBorders>
          </w:tcPr>
          <w:p w14:paraId="34F83FDB" w14:textId="15A9C0F5" w:rsidR="00563C8A" w:rsidRPr="00AD4D6D" w:rsidRDefault="00563C8A" w:rsidP="00563C8A">
            <w:pPr>
              <w:keepNext/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outlineLvl w:val="2"/>
              <w:rPr>
                <w:rFonts w:ascii="Times New Roman" w:eastAsia="DFKai-SB" w:hAnsi="Times New Roman" w:cs="Times New Roman"/>
                <w:iCs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iCs/>
                <w:szCs w:val="24"/>
              </w:rPr>
              <w:t>1.674</w:t>
            </w:r>
          </w:p>
        </w:tc>
      </w:tr>
      <w:tr w:rsidR="00AD4D6D" w:rsidRPr="00AD4D6D" w14:paraId="7F919CDA" w14:textId="77777777" w:rsidTr="00470EDF">
        <w:trPr>
          <w:cantSplit/>
          <w:trHeight w:val="260"/>
        </w:trPr>
        <w:tc>
          <w:tcPr>
            <w:tcW w:w="2949" w:type="dxa"/>
            <w:tcBorders>
              <w:top w:val="nil"/>
              <w:bottom w:val="nil"/>
              <w:right w:val="nil"/>
            </w:tcBorders>
          </w:tcPr>
          <w:p w14:paraId="21B27A06" w14:textId="77777777" w:rsidR="00563C8A" w:rsidRPr="00AD4D6D" w:rsidRDefault="00563C8A" w:rsidP="00563C8A">
            <w:pPr>
              <w:spacing w:line="320" w:lineRule="exact"/>
              <w:ind w:leftChars="100" w:left="240"/>
              <w:contextualSpacing/>
              <w:jc w:val="both"/>
              <w:rPr>
                <w:rFonts w:ascii="Times New Roman" w:eastAsia="PMingLiU" w:hAnsi="Times New Roman" w:cs="Times New Roman"/>
                <w:szCs w:val="24"/>
              </w:rPr>
            </w:pPr>
            <w:r w:rsidRPr="00AD4D6D">
              <w:rPr>
                <w:rFonts w:ascii="Times New Roman" w:eastAsia="PMingLiU" w:hAnsi="Times New Roman" w:cs="Times New Roman"/>
                <w:szCs w:val="24"/>
              </w:rPr>
              <w:t>Radio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6FFF9AA" w14:textId="65A2F031" w:rsidR="00563C8A" w:rsidRPr="00AD4D6D" w:rsidRDefault="00563C8A" w:rsidP="00563C8A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0.909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3519E585" w14:textId="1BA5A24F" w:rsidR="00563C8A" w:rsidRPr="00AD4D6D" w:rsidRDefault="00563C8A" w:rsidP="00563C8A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1.100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D86F556" w14:textId="75BDA5E2" w:rsidR="00563C8A" w:rsidRPr="00AD4D6D" w:rsidRDefault="00563C8A" w:rsidP="00563C8A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0.546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</w:tcBorders>
          </w:tcPr>
          <w:p w14:paraId="7D7EABCC" w14:textId="7F8E57DF" w:rsidR="00563C8A" w:rsidRPr="00AD4D6D" w:rsidRDefault="00563C8A" w:rsidP="00563C8A">
            <w:pPr>
              <w:keepNext/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outlineLvl w:val="2"/>
              <w:rPr>
                <w:rFonts w:ascii="Times New Roman" w:eastAsia="DFKai-SB" w:hAnsi="Times New Roman" w:cs="Times New Roman"/>
                <w:iCs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iCs/>
                <w:szCs w:val="24"/>
              </w:rPr>
              <w:t>2.096</w:t>
            </w:r>
          </w:p>
        </w:tc>
      </w:tr>
      <w:tr w:rsidR="00AD4D6D" w:rsidRPr="00AD4D6D" w14:paraId="35FACC13" w14:textId="77777777" w:rsidTr="00470EDF">
        <w:trPr>
          <w:cantSplit/>
          <w:trHeight w:val="260"/>
        </w:trPr>
        <w:tc>
          <w:tcPr>
            <w:tcW w:w="2949" w:type="dxa"/>
            <w:tcBorders>
              <w:top w:val="nil"/>
              <w:bottom w:val="single" w:sz="4" w:space="0" w:color="auto"/>
              <w:right w:val="nil"/>
            </w:tcBorders>
          </w:tcPr>
          <w:p w14:paraId="103B5F32" w14:textId="77777777" w:rsidR="00563C8A" w:rsidRPr="00AD4D6D" w:rsidRDefault="00563C8A" w:rsidP="00563C8A">
            <w:pPr>
              <w:spacing w:line="320" w:lineRule="exact"/>
              <w:ind w:leftChars="100" w:left="240"/>
              <w:contextualSpacing/>
              <w:jc w:val="both"/>
              <w:rPr>
                <w:rFonts w:ascii="Times New Roman" w:eastAsia="PMingLiU" w:hAnsi="Times New Roman" w:cs="Times New Roman"/>
                <w:szCs w:val="24"/>
              </w:rPr>
            </w:pPr>
            <w:r w:rsidRPr="00AD4D6D">
              <w:rPr>
                <w:rFonts w:ascii="Times New Roman" w:eastAsia="PMingLiU" w:hAnsi="Times New Roman" w:cs="Times New Roman"/>
                <w:szCs w:val="24"/>
              </w:rPr>
              <w:t>Newspaper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FA85A" w14:textId="028F77CD" w:rsidR="00563C8A" w:rsidRPr="00AD4D6D" w:rsidRDefault="00563C8A" w:rsidP="00563C8A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0.979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A5E75" w14:textId="22052DB4" w:rsidR="00563C8A" w:rsidRPr="00AD4D6D" w:rsidRDefault="00563C8A" w:rsidP="00563C8A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1.021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69F93" w14:textId="7B73B8C2" w:rsidR="00563C8A" w:rsidRPr="00AD4D6D" w:rsidRDefault="00563C8A" w:rsidP="00563C8A">
            <w:pPr>
              <w:widowControl/>
              <w:tabs>
                <w:tab w:val="left" w:pos="285"/>
              </w:tabs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szCs w:val="24"/>
              </w:rPr>
              <w:t>0.156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</w:tcBorders>
          </w:tcPr>
          <w:p w14:paraId="2554818D" w14:textId="5EA09201" w:rsidR="00563C8A" w:rsidRPr="00AD4D6D" w:rsidRDefault="00563C8A" w:rsidP="00563C8A">
            <w:pPr>
              <w:keepNext/>
              <w:autoSpaceDE w:val="0"/>
              <w:autoSpaceDN w:val="0"/>
              <w:adjustRightInd w:val="0"/>
              <w:spacing w:line="320" w:lineRule="exact"/>
              <w:ind w:rightChars="-11" w:right="-26"/>
              <w:contextualSpacing/>
              <w:jc w:val="center"/>
              <w:outlineLvl w:val="2"/>
              <w:rPr>
                <w:rFonts w:ascii="Times New Roman" w:eastAsia="DFKai-SB" w:hAnsi="Times New Roman" w:cs="Times New Roman"/>
                <w:iCs/>
                <w:szCs w:val="24"/>
              </w:rPr>
            </w:pPr>
            <w:r w:rsidRPr="00AD4D6D">
              <w:rPr>
                <w:rFonts w:ascii="Times New Roman" w:eastAsia="DFKai-SB" w:hAnsi="Times New Roman" w:cs="Times New Roman" w:hint="eastAsia"/>
                <w:iCs/>
                <w:szCs w:val="24"/>
              </w:rPr>
              <w:t>3.921</w:t>
            </w:r>
          </w:p>
        </w:tc>
      </w:tr>
    </w:tbl>
    <w:p w14:paraId="03A3A8CB" w14:textId="05923095" w:rsidR="00311303" w:rsidRPr="00AD4D6D" w:rsidRDefault="006547B6">
      <w:r w:rsidRPr="00AD4D6D">
        <w:rPr>
          <w:rFonts w:ascii="Times New Roman" w:hAnsi="Times New Roman" w:cs="Times New Roman" w:hint="eastAsia"/>
          <w:sz w:val="20"/>
          <w:szCs w:val="20"/>
        </w:rPr>
        <w:t xml:space="preserve">VIF: </w:t>
      </w:r>
      <w:r w:rsidRPr="00AD4D6D">
        <w:rPr>
          <w:rFonts w:ascii="Times New Roman" w:hAnsi="Times New Roman" w:cs="Times New Roman"/>
          <w:sz w:val="20"/>
          <w:szCs w:val="20"/>
        </w:rPr>
        <w:t>variance</w:t>
      </w:r>
      <w:r w:rsidRPr="00AD4D6D">
        <w:rPr>
          <w:rFonts w:ascii="Times New Roman" w:hAnsi="Times New Roman" w:cs="Times New Roman" w:hint="eastAsia"/>
          <w:sz w:val="20"/>
          <w:szCs w:val="20"/>
        </w:rPr>
        <w:t xml:space="preserve"> inflation factor</w:t>
      </w:r>
      <w:r w:rsidRPr="00AD4D6D">
        <w:rPr>
          <w:rFonts w:ascii="Times New Roman" w:hAnsi="Times New Roman" w:cs="Times New Roman"/>
          <w:sz w:val="20"/>
          <w:szCs w:val="20"/>
        </w:rPr>
        <w:t>; DASS: Depression, Anxiety and Stress Scale; IES-R: Impact of Event Scale-Revised</w:t>
      </w:r>
    </w:p>
    <w:sectPr w:rsidR="00311303" w:rsidRPr="00AD4D6D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5C61B" w14:textId="77777777" w:rsidR="003A04FD" w:rsidRDefault="003A04FD" w:rsidP="00256139">
      <w:r>
        <w:separator/>
      </w:r>
    </w:p>
  </w:endnote>
  <w:endnote w:type="continuationSeparator" w:id="0">
    <w:p w14:paraId="78B7AE1D" w14:textId="77777777" w:rsidR="003A04FD" w:rsidRDefault="003A04FD" w:rsidP="0025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charset w:val="88"/>
    <w:family w:val="script"/>
    <w:pitch w:val="fixed"/>
    <w:sig w:usb0="00000003" w:usb1="080E0000" w:usb2="00000016" w:usb3="00000000" w:csb0="001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D26E" w14:textId="6A66A16F" w:rsidR="00AD4D6D" w:rsidRDefault="00AD4D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4BFFFA" wp14:editId="06C58A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7983359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34BBF" w14:textId="414D9875" w:rsidR="00AD4D6D" w:rsidRPr="00AD4D6D" w:rsidRDefault="00AD4D6D" w:rsidP="00AD4D6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D4D6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BFF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A134BBF" w14:textId="414D9875" w:rsidR="00AD4D6D" w:rsidRPr="00AD4D6D" w:rsidRDefault="00AD4D6D" w:rsidP="00AD4D6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D4D6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A446" w14:textId="56172D62" w:rsidR="00AD4D6D" w:rsidRDefault="00AD4D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34E643" wp14:editId="57390104">
              <wp:simplePos x="914400" y="943942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4874786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4EA26" w14:textId="75478BC4" w:rsidR="00AD4D6D" w:rsidRPr="00AD4D6D" w:rsidRDefault="00AD4D6D" w:rsidP="00AD4D6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D4D6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4E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974EA26" w14:textId="75478BC4" w:rsidR="00AD4D6D" w:rsidRPr="00AD4D6D" w:rsidRDefault="00AD4D6D" w:rsidP="00AD4D6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D4D6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90CA7" w14:textId="080BF88A" w:rsidR="00AD4D6D" w:rsidRDefault="00AD4D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4A721D" wp14:editId="132F7B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3745324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8275F" w14:textId="0CBB3A29" w:rsidR="00AD4D6D" w:rsidRPr="00AD4D6D" w:rsidRDefault="00AD4D6D" w:rsidP="00AD4D6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D4D6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A72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E68275F" w14:textId="0CBB3A29" w:rsidR="00AD4D6D" w:rsidRPr="00AD4D6D" w:rsidRDefault="00AD4D6D" w:rsidP="00AD4D6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D4D6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9C65" w14:textId="77777777" w:rsidR="003A04FD" w:rsidRDefault="003A04FD" w:rsidP="00256139">
      <w:r>
        <w:separator/>
      </w:r>
    </w:p>
  </w:footnote>
  <w:footnote w:type="continuationSeparator" w:id="0">
    <w:p w14:paraId="15668CD1" w14:textId="77777777" w:rsidR="003A04FD" w:rsidRDefault="003A04FD" w:rsidP="00256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02"/>
    <w:rsid w:val="00256139"/>
    <w:rsid w:val="00311303"/>
    <w:rsid w:val="00347FEF"/>
    <w:rsid w:val="003A04FD"/>
    <w:rsid w:val="003B27AC"/>
    <w:rsid w:val="00470EDF"/>
    <w:rsid w:val="00490B44"/>
    <w:rsid w:val="00563C8A"/>
    <w:rsid w:val="006547B6"/>
    <w:rsid w:val="008E6702"/>
    <w:rsid w:val="00AD4D6D"/>
    <w:rsid w:val="00DC0512"/>
    <w:rsid w:val="00EE094E"/>
    <w:rsid w:val="00F4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96899"/>
  <w15:chartTrackingRefBased/>
  <w15:docId w15:val="{D24C834D-A609-49DA-BDAA-D4A6FE9A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39"/>
    <w:pPr>
      <w:widowControl w:val="0"/>
      <w:spacing w:after="0" w:line="240" w:lineRule="auto"/>
    </w:pPr>
    <w:rPr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139"/>
    <w:pPr>
      <w:widowControl/>
      <w:tabs>
        <w:tab w:val="center" w:pos="4680"/>
        <w:tab w:val="right" w:pos="9360"/>
      </w:tabs>
    </w:pPr>
    <w:rPr>
      <w:sz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56139"/>
  </w:style>
  <w:style w:type="paragraph" w:styleId="Footer">
    <w:name w:val="footer"/>
    <w:basedOn w:val="Normal"/>
    <w:link w:val="FooterChar"/>
    <w:uiPriority w:val="99"/>
    <w:unhideWhenUsed/>
    <w:rsid w:val="00256139"/>
    <w:pPr>
      <w:widowControl/>
      <w:tabs>
        <w:tab w:val="center" w:pos="4680"/>
        <w:tab w:val="right" w:pos="9360"/>
      </w:tabs>
    </w:pPr>
    <w:rPr>
      <w:sz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56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Dian-Jeng Li</dc:creator>
  <cp:keywords/>
  <dc:description/>
  <cp:lastModifiedBy>Bartle, Claudia</cp:lastModifiedBy>
  <cp:revision>13</cp:revision>
  <dcterms:created xsi:type="dcterms:W3CDTF">2024-04-19T02:30:00Z</dcterms:created>
  <dcterms:modified xsi:type="dcterms:W3CDTF">2024-04-22T20:17:00Z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49c209bc,700bfbf9,388cbe55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2024-04-22T20:17:09Z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9469c9db-3a50-4e45-ae42-1a51ada53037</vt:lpwstr>
  </property>
  <property fmtid="{D5CDD505-2E9C-101B-9397-08002B2CF9AE}" pid="11" name="MSIP_Label_2bbab825-a111-45e4-86a1-18cee0005896_ContentBits">
    <vt:lpwstr>2</vt:lpwstr>
  </property>
</Properties>
</file>