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9A31B" w14:textId="1EAC4E63" w:rsidR="00217AC4" w:rsidRPr="0048397E" w:rsidRDefault="0048397E" w:rsidP="00217AC4">
      <w:pPr>
        <w:spacing w:line="480" w:lineRule="auto"/>
        <w:rPr>
          <w:rFonts w:ascii="Times New Roman" w:hAnsi="Times New Roman" w:cs="Times New Roman"/>
          <w:b/>
          <w:bCs/>
          <w:sz w:val="28"/>
          <w:szCs w:val="28"/>
        </w:rPr>
      </w:pPr>
      <w:r w:rsidRPr="0048397E">
        <w:rPr>
          <w:rFonts w:ascii="Times New Roman" w:hAnsi="Times New Roman" w:cs="Times New Roman"/>
          <w:b/>
          <w:bCs/>
          <w:sz w:val="28"/>
          <w:szCs w:val="28"/>
        </w:rPr>
        <w:t>Supplementary Material</w:t>
      </w:r>
    </w:p>
    <w:p w14:paraId="29F35F86" w14:textId="78A47244" w:rsidR="00E56798" w:rsidRDefault="00E56798" w:rsidP="00055E0F">
      <w:pPr>
        <w:jc w:val="both"/>
        <w:rPr>
          <w:rFonts w:ascii="Times New Roman" w:hAnsi="Times New Roman" w:cs="Times New Roman"/>
          <w:sz w:val="30"/>
          <w:szCs w:val="30"/>
        </w:rPr>
      </w:pPr>
      <w:r>
        <w:rPr>
          <w:rFonts w:ascii="Times New Roman" w:hAnsi="Times New Roman" w:cs="Times New Roman"/>
          <w:sz w:val="30"/>
          <w:szCs w:val="30"/>
        </w:rPr>
        <w:t>T</w:t>
      </w:r>
      <w:r w:rsidRPr="00E56798">
        <w:rPr>
          <w:rFonts w:ascii="Times New Roman" w:hAnsi="Times New Roman" w:cs="Times New Roman"/>
          <w:sz w:val="30"/>
          <w:szCs w:val="30"/>
        </w:rPr>
        <w:t xml:space="preserve">umor-targeted cRGD-coated liposomes encapsulating optimized synergistic cepharanthine and IR783 for chemotherapy and photothermal </w:t>
      </w:r>
      <w:proofErr w:type="gramStart"/>
      <w:r w:rsidRPr="00E56798">
        <w:rPr>
          <w:rFonts w:ascii="Times New Roman" w:hAnsi="Times New Roman" w:cs="Times New Roman"/>
          <w:sz w:val="30"/>
          <w:szCs w:val="30"/>
        </w:rPr>
        <w:t>therapy</w:t>
      </w:r>
      <w:proofErr w:type="gramEnd"/>
    </w:p>
    <w:p w14:paraId="1FE7CFF8" w14:textId="58540291" w:rsidR="00904D31" w:rsidRPr="00904D31" w:rsidRDefault="00904D31" w:rsidP="00055E0F">
      <w:pPr>
        <w:jc w:val="both"/>
        <w:rPr>
          <w:rFonts w:ascii="Times New Roman" w:hAnsi="Times New Roman" w:cs="Times New Roman"/>
        </w:rPr>
      </w:pPr>
      <w:r w:rsidRPr="00904D31">
        <w:rPr>
          <w:rFonts w:ascii="Times New Roman" w:hAnsi="Times New Roman" w:cs="Times New Roman"/>
        </w:rPr>
        <w:t>Yumei Wu</w:t>
      </w:r>
      <w:r w:rsidRPr="00904D31">
        <w:rPr>
          <w:rFonts w:ascii="Times New Roman" w:hAnsi="Times New Roman" w:cs="Times New Roman"/>
          <w:vertAlign w:val="superscript"/>
        </w:rPr>
        <w:t>1,2,</w:t>
      </w:r>
      <w:proofErr w:type="gramStart"/>
      <w:r w:rsidRPr="00904D31">
        <w:rPr>
          <w:rFonts w:ascii="Times New Roman" w:hAnsi="Times New Roman" w:cs="Times New Roman"/>
          <w:vertAlign w:val="superscript"/>
        </w:rPr>
        <w:t>3,</w:t>
      </w:r>
      <w:r w:rsidRPr="00904D31">
        <w:rPr>
          <w:rFonts w:ascii="Times New Roman" w:hAnsi="Times New Roman" w:cs="Times New Roman"/>
          <w:color w:val="000000"/>
        </w:rPr>
        <w:t>*</w:t>
      </w:r>
      <w:proofErr w:type="gramEnd"/>
      <w:r w:rsidRPr="00904D31">
        <w:rPr>
          <w:rFonts w:ascii="Times New Roman" w:hAnsi="Times New Roman" w:cs="Times New Roman"/>
          <w:lang w:eastAsia="zh-CN"/>
        </w:rPr>
        <w:t xml:space="preserve">, </w:t>
      </w:r>
      <w:r w:rsidRPr="00904D31">
        <w:rPr>
          <w:rFonts w:ascii="Times New Roman" w:hAnsi="Times New Roman" w:cs="Times New Roman"/>
        </w:rPr>
        <w:t>Chunhua Zeng</w:t>
      </w:r>
      <w:r w:rsidRPr="00904D31">
        <w:rPr>
          <w:rFonts w:ascii="Times New Roman" w:hAnsi="Times New Roman" w:cs="Times New Roman"/>
          <w:vertAlign w:val="superscript"/>
        </w:rPr>
        <w:t>1,2,3,</w:t>
      </w:r>
      <w:r w:rsidRPr="00904D31">
        <w:rPr>
          <w:rFonts w:ascii="Times New Roman" w:hAnsi="Times New Roman" w:cs="Times New Roman"/>
          <w:color w:val="000000"/>
        </w:rPr>
        <w:t>*</w:t>
      </w:r>
      <w:r w:rsidRPr="00904D31">
        <w:rPr>
          <w:rFonts w:ascii="Times New Roman" w:hAnsi="Times New Roman" w:cs="Times New Roman"/>
          <w:lang w:eastAsia="zh-CN"/>
        </w:rPr>
        <w:t xml:space="preserve">, </w:t>
      </w:r>
      <w:r w:rsidRPr="00904D31">
        <w:rPr>
          <w:rFonts w:ascii="Times New Roman" w:hAnsi="Times New Roman" w:cs="Times New Roman"/>
        </w:rPr>
        <w:t>Jiajia Lv</w:t>
      </w:r>
      <w:r w:rsidRPr="00904D31">
        <w:rPr>
          <w:rFonts w:ascii="Times New Roman" w:hAnsi="Times New Roman" w:cs="Times New Roman"/>
          <w:vertAlign w:val="superscript"/>
        </w:rPr>
        <w:t>1,2,3</w:t>
      </w:r>
      <w:r w:rsidRPr="00904D31">
        <w:rPr>
          <w:rFonts w:ascii="Times New Roman" w:hAnsi="Times New Roman" w:cs="Times New Roman"/>
          <w:lang w:eastAsia="zh-CN"/>
        </w:rPr>
        <w:t xml:space="preserve">, </w:t>
      </w:r>
      <w:r w:rsidRPr="00904D31">
        <w:rPr>
          <w:rFonts w:ascii="Times New Roman" w:hAnsi="Times New Roman" w:cs="Times New Roman"/>
        </w:rPr>
        <w:t>Hongyu Li</w:t>
      </w:r>
      <w:r w:rsidRPr="00904D31">
        <w:rPr>
          <w:rFonts w:ascii="Times New Roman" w:hAnsi="Times New Roman" w:cs="Times New Roman"/>
          <w:vertAlign w:val="superscript"/>
        </w:rPr>
        <w:t>1,2,3</w:t>
      </w:r>
      <w:r w:rsidRPr="00904D31">
        <w:rPr>
          <w:rFonts w:ascii="Times New Roman" w:hAnsi="Times New Roman" w:cs="Times New Roman"/>
          <w:lang w:eastAsia="zh-CN"/>
        </w:rPr>
        <w:t xml:space="preserve">, </w:t>
      </w:r>
      <w:r w:rsidRPr="00904D31">
        <w:rPr>
          <w:rFonts w:ascii="Times New Roman" w:hAnsi="Times New Roman" w:cs="Times New Roman"/>
        </w:rPr>
        <w:t>Jie Gao</w:t>
      </w:r>
      <w:r w:rsidRPr="00904D31">
        <w:rPr>
          <w:rFonts w:ascii="Times New Roman" w:hAnsi="Times New Roman" w:cs="Times New Roman"/>
          <w:vertAlign w:val="superscript"/>
        </w:rPr>
        <w:t>1,2,3</w:t>
      </w:r>
      <w:r w:rsidRPr="00904D31">
        <w:rPr>
          <w:rFonts w:ascii="Times New Roman" w:hAnsi="Times New Roman" w:cs="Times New Roman"/>
          <w:lang w:eastAsia="zh-CN"/>
        </w:rPr>
        <w:t xml:space="preserve">, </w:t>
      </w:r>
      <w:r w:rsidRPr="00904D31">
        <w:rPr>
          <w:rFonts w:ascii="Times New Roman" w:hAnsi="Times New Roman" w:cs="Times New Roman"/>
        </w:rPr>
        <w:t>Zhidong Liu</w:t>
      </w:r>
      <w:r w:rsidRPr="00904D31">
        <w:rPr>
          <w:rFonts w:ascii="Times New Roman" w:hAnsi="Times New Roman" w:cs="Times New Roman"/>
          <w:vertAlign w:val="superscript"/>
        </w:rPr>
        <w:t>4</w:t>
      </w:r>
      <w:r w:rsidRPr="00904D31">
        <w:rPr>
          <w:rFonts w:ascii="Times New Roman" w:hAnsi="Times New Roman" w:cs="Times New Roman"/>
          <w:lang w:eastAsia="zh-CN"/>
        </w:rPr>
        <w:t xml:space="preserve">, and </w:t>
      </w:r>
      <w:r w:rsidRPr="00904D31">
        <w:rPr>
          <w:rFonts w:ascii="Times New Roman" w:hAnsi="Times New Roman" w:cs="Times New Roman"/>
        </w:rPr>
        <w:t>Zeli Yuan</w:t>
      </w:r>
      <w:r w:rsidRPr="00904D31">
        <w:rPr>
          <w:rFonts w:ascii="Times New Roman" w:hAnsi="Times New Roman" w:cs="Times New Roman"/>
          <w:vertAlign w:val="superscript"/>
        </w:rPr>
        <w:t>1,2,3</w:t>
      </w:r>
    </w:p>
    <w:p w14:paraId="1B222FBE" w14:textId="77777777" w:rsidR="00904D31" w:rsidRPr="00904D31" w:rsidRDefault="00904D31" w:rsidP="00904D31">
      <w:pPr>
        <w:rPr>
          <w:rFonts w:ascii="Times New Roman" w:hAnsi="Times New Roman" w:cs="Times New Roman"/>
        </w:rPr>
      </w:pPr>
    </w:p>
    <w:p w14:paraId="098E4CEA" w14:textId="2651CAA3" w:rsidR="00904D31" w:rsidRPr="00904D31" w:rsidRDefault="00904D31" w:rsidP="00904D31">
      <w:pPr>
        <w:jc w:val="both"/>
        <w:rPr>
          <w:rFonts w:ascii="Times New Roman" w:hAnsi="Times New Roman" w:cs="Times New Roman"/>
        </w:rPr>
      </w:pPr>
      <w:r w:rsidRPr="00904D31">
        <w:rPr>
          <w:rFonts w:ascii="Times New Roman" w:hAnsi="Times New Roman" w:cs="Times New Roman"/>
          <w:vertAlign w:val="superscript"/>
        </w:rPr>
        <w:t>1</w:t>
      </w:r>
      <w:r w:rsidRPr="00904D31">
        <w:rPr>
          <w:rFonts w:ascii="Times New Roman" w:hAnsi="Times New Roman" w:cs="Times New Roman"/>
        </w:rPr>
        <w:t xml:space="preserve">Key Laboratory of Basic Pharmacology of Ministry of Education and Joint International Research Laboratory of Ethnomedicine of Ministry of Education, Zunyi Medical University, Zunyi 563000, China; </w:t>
      </w:r>
      <w:r w:rsidRPr="00904D31">
        <w:rPr>
          <w:rFonts w:ascii="Times New Roman" w:hAnsi="Times New Roman" w:cs="Times New Roman"/>
          <w:vertAlign w:val="superscript"/>
        </w:rPr>
        <w:t>2</w:t>
      </w:r>
      <w:r w:rsidRPr="00904D31">
        <w:rPr>
          <w:rFonts w:ascii="Times New Roman" w:hAnsi="Times New Roman" w:cs="Times New Roman"/>
        </w:rPr>
        <w:t>Key Laboratory of Biocatalysis &amp; Chiral Drug Synthesis of Guizhou Province, School of Pharmacy, Zunyi Medical University, Zunyi 563000, China;</w:t>
      </w:r>
      <w:r w:rsidRPr="00904D31">
        <w:rPr>
          <w:rFonts w:ascii="Times New Roman" w:hAnsi="Times New Roman" w:cs="Times New Roman"/>
          <w:lang w:eastAsia="zh-CN"/>
        </w:rPr>
        <w:t xml:space="preserve"> </w:t>
      </w:r>
      <w:r w:rsidRPr="00904D31">
        <w:rPr>
          <w:rFonts w:ascii="Times New Roman" w:hAnsi="Times New Roman" w:cs="Times New Roman"/>
          <w:vertAlign w:val="superscript"/>
        </w:rPr>
        <w:t>3</w:t>
      </w:r>
      <w:r w:rsidRPr="00904D31">
        <w:rPr>
          <w:rFonts w:ascii="Times New Roman" w:hAnsi="Times New Roman" w:cs="Times New Roman"/>
        </w:rPr>
        <w:t xml:space="preserve">Guizhou International Scientific and Technological Cooperation Base for Medical Photo-Theranostics Technology and Innovative Drug Development, Zunyi Medical University, Zunyi 563000, China; </w:t>
      </w:r>
      <w:r w:rsidRPr="00904D31">
        <w:rPr>
          <w:rFonts w:ascii="Times New Roman" w:hAnsi="Times New Roman" w:cs="Times New Roman"/>
          <w:vertAlign w:val="superscript"/>
        </w:rPr>
        <w:t>4</w:t>
      </w:r>
      <w:r w:rsidRPr="00904D31">
        <w:rPr>
          <w:rFonts w:ascii="Times New Roman" w:hAnsi="Times New Roman" w:cs="Times New Roman"/>
        </w:rPr>
        <w:t>Engineering Research Center of Modern Chinese Medicine Discovery and Preparation Technique, Ministry of Education, Tianjin University of Traditional Chinese Medicine, Tianjin 301617, China.</w:t>
      </w:r>
      <w:r w:rsidRPr="00904D31">
        <w:rPr>
          <w:rFonts w:ascii="Times New Roman" w:hAnsi="Times New Roman" w:cs="Times New Roman"/>
          <w:color w:val="000000"/>
        </w:rPr>
        <w:br/>
        <w:t>*These authors contributed equally to this work</w:t>
      </w:r>
      <w:r w:rsidR="00055E0F">
        <w:rPr>
          <w:rFonts w:ascii="Times New Roman" w:hAnsi="Times New Roman" w:cs="Times New Roman"/>
          <w:color w:val="000000"/>
        </w:rPr>
        <w:t>.</w:t>
      </w:r>
    </w:p>
    <w:p w14:paraId="33296C06" w14:textId="77777777" w:rsidR="00904D31" w:rsidRPr="00904D31" w:rsidRDefault="00904D31" w:rsidP="00904D31">
      <w:pPr>
        <w:rPr>
          <w:rFonts w:ascii="Times New Roman" w:hAnsi="Times New Roman" w:cs="Times New Roman"/>
        </w:rPr>
      </w:pPr>
    </w:p>
    <w:p w14:paraId="5721F2CD" w14:textId="77777777" w:rsidR="00904D31" w:rsidRPr="00904D31" w:rsidRDefault="00904D31" w:rsidP="00904D31">
      <w:pPr>
        <w:jc w:val="both"/>
        <w:rPr>
          <w:rFonts w:ascii="Times New Roman" w:hAnsi="Times New Roman" w:cs="Times New Roman"/>
          <w:lang w:val="fr-FR"/>
        </w:rPr>
      </w:pPr>
      <w:r w:rsidRPr="00904D31">
        <w:rPr>
          <w:rFonts w:ascii="Times New Roman" w:hAnsi="Times New Roman" w:cs="Times New Roman"/>
        </w:rPr>
        <w:t>Correspondence: Jie Gao, Zunyi Medical University, Zunyi 563000, China,</w:t>
      </w:r>
      <w:r w:rsidRPr="00904D31">
        <w:rPr>
          <w:rFonts w:ascii="Times New Roman" w:hAnsi="Times New Roman" w:cs="Times New Roman"/>
          <w:lang w:val="fr-FR"/>
        </w:rPr>
        <w:t xml:space="preserve"> Email jiegao@mail.nankai.edu.cn; Zhidong Liu, Tianjin University of Traditional Chinese Medicine, No. 10 Poyanghu Road, Jinghai District, Tianjin 301617, China, Email lonerliuzd@163.com; Zeli Yuan, </w:t>
      </w:r>
      <w:r w:rsidRPr="00904D31">
        <w:rPr>
          <w:rFonts w:ascii="Times New Roman" w:hAnsi="Times New Roman" w:cs="Times New Roman"/>
        </w:rPr>
        <w:t>Zunyi Medical University, Zunyi 563000, China,</w:t>
      </w:r>
      <w:r w:rsidRPr="00904D31">
        <w:rPr>
          <w:rFonts w:ascii="Times New Roman" w:hAnsi="Times New Roman" w:cs="Times New Roman"/>
          <w:lang w:val="fr-FR"/>
        </w:rPr>
        <w:t xml:space="preserve"> Email zlyuan@zmu.edu.cn.</w:t>
      </w:r>
    </w:p>
    <w:p w14:paraId="59D2BC50" w14:textId="77777777" w:rsidR="008F6098" w:rsidRPr="00524D28" w:rsidRDefault="008F6098"/>
    <w:p w14:paraId="3E6CA882" w14:textId="77777777" w:rsidR="000378E3" w:rsidRPr="00524D28" w:rsidRDefault="000378E3"/>
    <w:p w14:paraId="52A22AEE" w14:textId="77777777" w:rsidR="000378E3" w:rsidRDefault="000378E3"/>
    <w:p w14:paraId="67402124" w14:textId="77777777" w:rsidR="004463AC" w:rsidRPr="00524D28" w:rsidRDefault="004463AC"/>
    <w:p w14:paraId="1F68EC5D" w14:textId="77777777" w:rsidR="000378E3" w:rsidRPr="00524D28" w:rsidRDefault="000378E3"/>
    <w:p w14:paraId="1CFAAED9" w14:textId="77777777" w:rsidR="000378E3" w:rsidRDefault="000378E3"/>
    <w:p w14:paraId="13186358" w14:textId="77777777" w:rsidR="00904D31" w:rsidRDefault="00904D31"/>
    <w:p w14:paraId="29CFBDEE" w14:textId="77777777" w:rsidR="00904D31" w:rsidRDefault="00904D31"/>
    <w:p w14:paraId="61AD5A68" w14:textId="77777777" w:rsidR="00904D31" w:rsidRPr="00524D28" w:rsidRDefault="00904D31"/>
    <w:p w14:paraId="00AE8045" w14:textId="187A240B" w:rsidR="00302892" w:rsidRPr="00524D28" w:rsidRDefault="000378E3" w:rsidP="00302892">
      <w:pPr>
        <w:spacing w:line="480" w:lineRule="auto"/>
        <w:rPr>
          <w:rFonts w:ascii="Times New Roman" w:hAnsi="Times New Roman" w:cs="Times New Roman"/>
          <w:b/>
          <w:bCs/>
          <w:sz w:val="24"/>
          <w:szCs w:val="24"/>
        </w:rPr>
      </w:pPr>
      <w:r w:rsidRPr="00524D28">
        <w:rPr>
          <w:rFonts w:ascii="Times New Roman" w:hAnsi="Times New Roman" w:cs="Times New Roman"/>
          <w:b/>
          <w:bCs/>
          <w:sz w:val="24"/>
          <w:szCs w:val="24"/>
        </w:rPr>
        <w:lastRenderedPageBreak/>
        <w:t>Supplementary Material</w:t>
      </w:r>
    </w:p>
    <w:p w14:paraId="3D58339E" w14:textId="7BE2A5ED" w:rsidR="007E3390" w:rsidRPr="00524D28" w:rsidRDefault="007E3390" w:rsidP="00302892">
      <w:pPr>
        <w:spacing w:line="360" w:lineRule="auto"/>
        <w:outlineLvl w:val="2"/>
        <w:rPr>
          <w:rFonts w:ascii="Times New Roman" w:hAnsi="Times New Roman" w:cs="Times New Roman"/>
          <w:b/>
          <w:bCs/>
          <w:sz w:val="24"/>
          <w:szCs w:val="28"/>
          <w:lang w:eastAsia="zh-CN"/>
        </w:rPr>
      </w:pPr>
      <w:r w:rsidRPr="00524D28">
        <w:rPr>
          <w:rFonts w:ascii="Times New Roman" w:hAnsi="Times New Roman" w:cs="Times New Roman" w:hint="eastAsia"/>
          <w:b/>
          <w:bCs/>
          <w:sz w:val="24"/>
          <w:szCs w:val="28"/>
          <w:lang w:eastAsia="zh-CN"/>
        </w:rPr>
        <w:t>Me</w:t>
      </w:r>
      <w:r w:rsidRPr="00524D28">
        <w:rPr>
          <w:rFonts w:ascii="Times New Roman" w:hAnsi="Times New Roman" w:cs="Times New Roman"/>
          <w:b/>
          <w:bCs/>
          <w:sz w:val="24"/>
          <w:szCs w:val="28"/>
          <w:lang w:eastAsia="zh-CN"/>
        </w:rPr>
        <w:t>thods</w:t>
      </w:r>
    </w:p>
    <w:p w14:paraId="40451819" w14:textId="00C2698F" w:rsidR="00302892" w:rsidRPr="00524D28" w:rsidRDefault="00302892" w:rsidP="00302892">
      <w:pPr>
        <w:spacing w:line="360" w:lineRule="auto"/>
        <w:outlineLvl w:val="2"/>
        <w:rPr>
          <w:rFonts w:ascii="Times New Roman" w:hAnsi="Times New Roman" w:cs="Times New Roman"/>
          <w:b/>
          <w:bCs/>
          <w:i/>
          <w:iCs/>
          <w:sz w:val="24"/>
          <w:szCs w:val="28"/>
        </w:rPr>
      </w:pPr>
      <w:r w:rsidRPr="00524D28">
        <w:rPr>
          <w:rFonts w:ascii="Times New Roman" w:hAnsi="Times New Roman" w:cs="Times New Roman"/>
          <w:b/>
          <w:bCs/>
          <w:i/>
          <w:iCs/>
          <w:sz w:val="24"/>
          <w:szCs w:val="28"/>
        </w:rPr>
        <w:t>Calculation of combination index values</w:t>
      </w:r>
    </w:p>
    <w:p w14:paraId="35BA57AA" w14:textId="101DEBC8" w:rsidR="00302892" w:rsidRPr="00524D28" w:rsidRDefault="00302892" w:rsidP="007E3390">
      <w:pPr>
        <w:spacing w:line="360" w:lineRule="auto"/>
        <w:ind w:firstLineChars="200" w:firstLine="480"/>
        <w:jc w:val="both"/>
        <w:rPr>
          <w:rFonts w:ascii="Times New Roman" w:hAnsi="Times New Roman" w:cs="Times New Roman"/>
          <w:sz w:val="24"/>
          <w:szCs w:val="28"/>
        </w:rPr>
      </w:pPr>
      <w:r w:rsidRPr="00524D28">
        <w:rPr>
          <w:rFonts w:ascii="Times New Roman" w:hAnsi="Times New Roman" w:cs="Times New Roman"/>
          <w:sz w:val="24"/>
          <w:szCs w:val="28"/>
        </w:rPr>
        <w:t>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combination of CEP and IR783 was evaluated using 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combination index (CI) method established by Chou and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Talalay. The CI values were then calculated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using the following formula:</w:t>
      </w:r>
    </w:p>
    <w:p w14:paraId="48C1F3C4" w14:textId="77777777" w:rsidR="00302892" w:rsidRPr="00524D28" w:rsidRDefault="00302892" w:rsidP="007E3390">
      <w:pPr>
        <w:spacing w:line="360" w:lineRule="auto"/>
        <w:ind w:firstLineChars="200" w:firstLine="480"/>
        <w:jc w:val="both"/>
        <w:rPr>
          <w:rFonts w:ascii="Times New Roman" w:hAnsi="Times New Roman" w:cs="Times New Roman"/>
          <w:sz w:val="24"/>
          <w:szCs w:val="28"/>
        </w:rPr>
      </w:pPr>
      <m:oMathPara>
        <m:oMath>
          <m:r>
            <m:rPr>
              <m:sty m:val="p"/>
            </m:rPr>
            <w:rPr>
              <w:rFonts w:ascii="Cambria Math" w:hAnsi="Cambria Math" w:cs="Times New Roman"/>
              <w:sz w:val="24"/>
              <w:szCs w:val="28"/>
            </w:rPr>
            <m:t>CI</m:t>
          </m:r>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c1</m:t>
                  </m:r>
                </m:sub>
              </m:sSub>
            </m:num>
            <m:den>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s1</m:t>
                  </m:r>
                </m:sub>
              </m:sSub>
            </m:den>
          </m:f>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c2</m:t>
                  </m:r>
                </m:sub>
              </m:sSub>
            </m:num>
            <m:den>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s2</m:t>
                  </m:r>
                </m:sub>
              </m:sSub>
            </m:den>
          </m:f>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c1</m:t>
                  </m:r>
                </m:sub>
              </m:sSub>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c2</m:t>
                  </m:r>
                </m:sub>
              </m:sSub>
            </m:num>
            <m:den>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s1</m:t>
                  </m:r>
                </m:sub>
              </m:sSub>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s2</m:t>
                  </m:r>
                </m:sub>
              </m:sSub>
            </m:den>
          </m:f>
        </m:oMath>
      </m:oMathPara>
    </w:p>
    <w:p w14:paraId="53B18C54" w14:textId="065CA736" w:rsidR="00302892" w:rsidRPr="00524D28" w:rsidRDefault="00302892" w:rsidP="007E3390">
      <w:pPr>
        <w:spacing w:after="0" w:line="360" w:lineRule="auto"/>
        <w:ind w:firstLineChars="200" w:firstLine="480"/>
        <w:jc w:val="both"/>
        <w:rPr>
          <w:rFonts w:ascii="Times New Roman" w:hAnsi="Times New Roman" w:cs="Times New Roman"/>
          <w:sz w:val="24"/>
          <w:szCs w:val="28"/>
        </w:rPr>
      </w:pPr>
      <w:r w:rsidRPr="00524D28">
        <w:rPr>
          <w:rFonts w:ascii="Times New Roman" w:hAnsi="Times New Roman" w:cs="Times New Roman"/>
          <w:sz w:val="24"/>
          <w:szCs w:val="28"/>
        </w:rPr>
        <w:t>where D</w:t>
      </w:r>
      <w:r w:rsidRPr="00524D28">
        <w:rPr>
          <w:rFonts w:ascii="Times New Roman" w:hAnsi="Times New Roman" w:cs="Times New Roman"/>
          <w:sz w:val="24"/>
          <w:szCs w:val="28"/>
          <w:vertAlign w:val="subscript"/>
        </w:rPr>
        <w:t>s1</w:t>
      </w:r>
      <w:r w:rsidRPr="00524D28">
        <w:rPr>
          <w:rFonts w:ascii="Times New Roman" w:hAnsi="Times New Roman" w:cs="Times New Roman"/>
          <w:sz w:val="24"/>
          <w:szCs w:val="28"/>
        </w:rPr>
        <w:t xml:space="preserve"> and D</w:t>
      </w:r>
      <w:r w:rsidRPr="00524D28">
        <w:rPr>
          <w:rFonts w:ascii="Times New Roman" w:hAnsi="Times New Roman" w:cs="Times New Roman"/>
          <w:sz w:val="24"/>
          <w:szCs w:val="28"/>
          <w:vertAlign w:val="subscript"/>
        </w:rPr>
        <w:t>s2</w:t>
      </w:r>
      <w:r w:rsidRPr="00524D28">
        <w:rPr>
          <w:rFonts w:ascii="Times New Roman" w:hAnsi="Times New Roman" w:cs="Times New Roman"/>
          <w:sz w:val="24"/>
          <w:szCs w:val="28"/>
        </w:rPr>
        <w:t xml:space="preserve"> represent the IC</w:t>
      </w:r>
      <w:r w:rsidRPr="00524D28">
        <w:rPr>
          <w:rFonts w:ascii="Times New Roman" w:hAnsi="Times New Roman" w:cs="Times New Roman"/>
          <w:sz w:val="24"/>
          <w:szCs w:val="28"/>
          <w:vertAlign w:val="subscript"/>
        </w:rPr>
        <w:t>50</w:t>
      </w:r>
      <w:r w:rsidRPr="00524D28">
        <w:rPr>
          <w:rFonts w:ascii="Times New Roman" w:hAnsi="Times New Roman" w:cs="Times New Roman"/>
          <w:sz w:val="24"/>
          <w:szCs w:val="28"/>
        </w:rPr>
        <w:t xml:space="preserve"> of CEP and IR783 applied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separately, while D</w:t>
      </w:r>
      <w:r w:rsidRPr="00524D28">
        <w:rPr>
          <w:rFonts w:ascii="Times New Roman" w:hAnsi="Times New Roman" w:cs="Times New Roman"/>
          <w:sz w:val="24"/>
          <w:szCs w:val="28"/>
          <w:vertAlign w:val="subscript"/>
        </w:rPr>
        <w:t>c1</w:t>
      </w:r>
      <w:r w:rsidRPr="00524D28">
        <w:rPr>
          <w:rFonts w:ascii="Times New Roman" w:hAnsi="Times New Roman" w:cs="Times New Roman"/>
          <w:sz w:val="24"/>
          <w:szCs w:val="28"/>
        </w:rPr>
        <w:t xml:space="preserve"> and D</w:t>
      </w:r>
      <w:r w:rsidRPr="00524D28">
        <w:rPr>
          <w:rFonts w:ascii="Times New Roman" w:hAnsi="Times New Roman" w:cs="Times New Roman"/>
          <w:sz w:val="24"/>
          <w:szCs w:val="28"/>
          <w:vertAlign w:val="subscript"/>
        </w:rPr>
        <w:t>c2</w:t>
      </w:r>
      <w:r w:rsidRPr="00524D28">
        <w:rPr>
          <w:rFonts w:ascii="Times New Roman" w:hAnsi="Times New Roman" w:cs="Times New Roman"/>
          <w:sz w:val="24"/>
          <w:szCs w:val="28"/>
        </w:rPr>
        <w:t xml:space="preserve"> are the IC</w:t>
      </w:r>
      <w:r w:rsidRPr="00524D28">
        <w:rPr>
          <w:rFonts w:ascii="Times New Roman" w:hAnsi="Times New Roman" w:cs="Times New Roman"/>
          <w:sz w:val="24"/>
          <w:szCs w:val="28"/>
          <w:vertAlign w:val="subscript"/>
        </w:rPr>
        <w:t>50</w:t>
      </w:r>
      <w:r w:rsidRPr="00524D28">
        <w:rPr>
          <w:rFonts w:ascii="Times New Roman" w:hAnsi="Times New Roman" w:cs="Times New Roman"/>
          <w:sz w:val="24"/>
          <w:szCs w:val="28"/>
        </w:rPr>
        <w:t xml:space="preserve"> values of the drugs</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applied in combination. The CEP and IR783 combination</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effects are explained as follows: CI &lt; 0.9, synergism; = 0.9</w:t>
      </w:r>
      <w:r w:rsidR="00212C07">
        <w:rPr>
          <w:rFonts w:ascii="Times New Roman" w:hAnsi="Times New Roman" w:cs="Times New Roman"/>
          <w:sz w:val="24"/>
          <w:szCs w:val="28"/>
        </w:rPr>
        <w:t>-</w:t>
      </w:r>
      <w:r w:rsidRPr="00524D28">
        <w:rPr>
          <w:rFonts w:ascii="Times New Roman" w:hAnsi="Times New Roman" w:cs="Times New Roman"/>
          <w:sz w:val="24"/>
          <w:szCs w:val="28"/>
        </w:rPr>
        <w:t>1.1,</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additive effect; &gt; 1.1, antagonism. </w:t>
      </w:r>
      <w:bookmarkStart w:id="0" w:name="_Hlk164242732"/>
      <w:r w:rsidRPr="00524D28">
        <w:rPr>
          <w:rFonts w:ascii="Times New Roman" w:hAnsi="Times New Roman" w:cs="Times New Roman"/>
          <w:sz w:val="24"/>
          <w:szCs w:val="28"/>
        </w:rPr>
        <w:t>CI values were calculated at</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different fractions affected (Fa ranges from 0 to 1), where Fa = 0 represents 100% viability, and Fa = 1 represents 0% viability. </w:t>
      </w:r>
      <w:bookmarkEnd w:id="0"/>
      <w:r w:rsidRPr="00524D28">
        <w:rPr>
          <w:rFonts w:ascii="Times New Roman" w:hAnsi="Times New Roman" w:cs="Times New Roman"/>
          <w:sz w:val="24"/>
          <w:szCs w:val="28"/>
        </w:rPr>
        <w:t>By calculating the CI value, the best combination ratio of CEP and IR783 was obtained.</w:t>
      </w:r>
    </w:p>
    <w:p w14:paraId="4B4D3492" w14:textId="77777777" w:rsidR="00524D28" w:rsidRDefault="00302892" w:rsidP="00AD3663">
      <w:pPr>
        <w:spacing w:line="360" w:lineRule="auto"/>
        <w:ind w:firstLineChars="200" w:firstLine="480"/>
        <w:jc w:val="both"/>
        <w:rPr>
          <w:rFonts w:ascii="Times New Roman" w:hAnsi="Times New Roman" w:cs="Times New Roman"/>
          <w:b/>
          <w:bCs/>
          <w:i/>
          <w:iCs/>
          <w:sz w:val="24"/>
          <w:szCs w:val="28"/>
        </w:rPr>
      </w:pPr>
      <w:r w:rsidRPr="00524D28">
        <w:rPr>
          <w:rFonts w:ascii="Times New Roman" w:hAnsi="Times New Roman" w:cs="Times New Roman"/>
          <w:sz w:val="24"/>
          <w:szCs w:val="28"/>
        </w:rPr>
        <w:t>The CompuSyn software developed by Chou was used for data processing to input the IC</w:t>
      </w:r>
      <w:r w:rsidRPr="00524D28">
        <w:rPr>
          <w:rFonts w:ascii="Times New Roman" w:hAnsi="Times New Roman" w:cs="Times New Roman"/>
          <w:sz w:val="24"/>
          <w:szCs w:val="28"/>
          <w:vertAlign w:val="subscript"/>
        </w:rPr>
        <w:t>50</w:t>
      </w:r>
      <w:r w:rsidRPr="00524D28">
        <w:rPr>
          <w:rFonts w:ascii="Times New Roman" w:hAnsi="Times New Roman" w:cs="Times New Roman"/>
          <w:sz w:val="24"/>
          <w:szCs w:val="28"/>
        </w:rPr>
        <w:t xml:space="preserve"> of free drug CEP and IR783 and the corresponding drug concentration when different combination ratios led to different degrees of Fa to obtain CI values and other relevant information.</w:t>
      </w:r>
      <w:r w:rsidR="00524D28" w:rsidRPr="00524D28">
        <w:rPr>
          <w:rFonts w:ascii="Times New Roman" w:hAnsi="Times New Roman" w:cs="Times New Roman"/>
          <w:b/>
          <w:bCs/>
          <w:i/>
          <w:iCs/>
          <w:sz w:val="24"/>
          <w:szCs w:val="28"/>
        </w:rPr>
        <w:t xml:space="preserve"> </w:t>
      </w:r>
    </w:p>
    <w:p w14:paraId="3F3845B4" w14:textId="6C7122B4" w:rsidR="00524D28" w:rsidRPr="00524D28" w:rsidRDefault="00524D28" w:rsidP="00524D28">
      <w:pPr>
        <w:spacing w:line="360" w:lineRule="auto"/>
        <w:jc w:val="both"/>
        <w:rPr>
          <w:rFonts w:ascii="Times New Roman" w:hAnsi="Times New Roman" w:cs="Times New Roman"/>
          <w:b/>
          <w:bCs/>
          <w:i/>
          <w:iCs/>
          <w:sz w:val="24"/>
          <w:szCs w:val="28"/>
        </w:rPr>
      </w:pPr>
      <w:r>
        <w:rPr>
          <w:rFonts w:ascii="Times New Roman" w:hAnsi="Times New Roman" w:cs="Times New Roman"/>
          <w:b/>
          <w:bCs/>
          <w:i/>
          <w:iCs/>
          <w:sz w:val="24"/>
          <w:szCs w:val="28"/>
        </w:rPr>
        <w:t>M</w:t>
      </w:r>
      <w:r w:rsidRPr="00524D28">
        <w:rPr>
          <w:rFonts w:ascii="Times New Roman" w:hAnsi="Times New Roman" w:cs="Times New Roman"/>
          <w:b/>
          <w:bCs/>
          <w:i/>
          <w:iCs/>
          <w:sz w:val="24"/>
          <w:szCs w:val="28"/>
        </w:rPr>
        <w:t>ethod</w:t>
      </w:r>
      <w:r>
        <w:rPr>
          <w:rFonts w:ascii="Times New Roman" w:hAnsi="Times New Roman" w:cs="Times New Roman"/>
          <w:b/>
          <w:bCs/>
          <w:i/>
          <w:iCs/>
          <w:sz w:val="24"/>
          <w:szCs w:val="28"/>
        </w:rPr>
        <w:t xml:space="preserve"> v</w:t>
      </w:r>
      <w:r w:rsidRPr="00524D28">
        <w:rPr>
          <w:rFonts w:ascii="Times New Roman" w:hAnsi="Times New Roman" w:cs="Times New Roman"/>
          <w:b/>
          <w:bCs/>
          <w:i/>
          <w:iCs/>
          <w:sz w:val="24"/>
          <w:szCs w:val="28"/>
        </w:rPr>
        <w:t xml:space="preserve">alidation </w:t>
      </w:r>
      <w:r>
        <w:rPr>
          <w:rFonts w:ascii="Times New Roman" w:hAnsi="Times New Roman" w:cs="Times New Roman"/>
          <w:b/>
          <w:bCs/>
          <w:i/>
          <w:iCs/>
          <w:sz w:val="24"/>
          <w:szCs w:val="28"/>
        </w:rPr>
        <w:t>for determination of</w:t>
      </w:r>
      <w:r w:rsidRPr="00524D28">
        <w:rPr>
          <w:rFonts w:ascii="Times New Roman" w:hAnsi="Times New Roman" w:cs="Times New Roman"/>
          <w:b/>
          <w:bCs/>
          <w:i/>
          <w:iCs/>
          <w:sz w:val="24"/>
          <w:szCs w:val="28"/>
        </w:rPr>
        <w:t xml:space="preserve"> CEP and IR783 </w:t>
      </w:r>
      <w:r>
        <w:rPr>
          <w:rFonts w:ascii="Times New Roman" w:hAnsi="Times New Roman" w:cs="Times New Roman"/>
          <w:b/>
          <w:bCs/>
          <w:i/>
          <w:iCs/>
          <w:sz w:val="24"/>
          <w:szCs w:val="28"/>
        </w:rPr>
        <w:t>by</w:t>
      </w:r>
      <w:r w:rsidRPr="00524D28">
        <w:rPr>
          <w:rFonts w:ascii="Times New Roman" w:hAnsi="Times New Roman" w:cs="Times New Roman"/>
          <w:b/>
          <w:bCs/>
          <w:i/>
          <w:iCs/>
          <w:sz w:val="24"/>
          <w:szCs w:val="28"/>
        </w:rPr>
        <w:t xml:space="preserve"> HPLC</w:t>
      </w:r>
    </w:p>
    <w:p w14:paraId="6CD6D70A" w14:textId="4979212E" w:rsidR="00524D28" w:rsidRDefault="00524D28" w:rsidP="00524D28">
      <w:pPr>
        <w:spacing w:line="360" w:lineRule="auto"/>
        <w:ind w:firstLineChars="200" w:firstLine="480"/>
        <w:jc w:val="both"/>
        <w:rPr>
          <w:rFonts w:ascii="Times New Roman" w:hAnsi="Times New Roman" w:cs="Times New Roman"/>
          <w:sz w:val="24"/>
          <w:szCs w:val="28"/>
        </w:rPr>
      </w:pPr>
      <w:r w:rsidRPr="00524D28">
        <w:rPr>
          <w:rFonts w:ascii="Times New Roman" w:hAnsi="Times New Roman" w:cs="Times New Roman"/>
          <w:sz w:val="24"/>
          <w:szCs w:val="28"/>
        </w:rPr>
        <w:t>The concentration of CEP and IR783 was</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determined by HPLC system </w:t>
      </w:r>
      <w:r w:rsidRPr="00524D28">
        <w:rPr>
          <w:rFonts w:ascii="Times New Roman" w:hAnsi="Times New Roman" w:cs="Times New Roman"/>
          <w:sz w:val="24"/>
          <w:szCs w:val="24"/>
        </w:rPr>
        <w:t xml:space="preserve">(Agilent technologies 1260 series) </w:t>
      </w:r>
      <w:r w:rsidRPr="00524D28">
        <w:rPr>
          <w:rFonts w:ascii="Times New Roman" w:hAnsi="Times New Roman" w:cs="Times New Roman"/>
          <w:sz w:val="24"/>
          <w:szCs w:val="28"/>
        </w:rPr>
        <w:t>and a</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C18 column (250 mm × 4. 6 mm, i.d 5 µm) operating at 30 </w:t>
      </w:r>
      <w:r w:rsidR="00AD3663" w:rsidRPr="0034311E">
        <w:rPr>
          <w:rFonts w:ascii="Arial" w:eastAsia="宋体" w:hAnsi="Arial" w:cs="Arial"/>
          <w:sz w:val="24"/>
          <w:szCs w:val="28"/>
        </w:rPr>
        <w:t>°</w:t>
      </w:r>
      <w:r w:rsidR="00AD3663" w:rsidRPr="0034311E">
        <w:rPr>
          <w:rFonts w:ascii="Times New Roman" w:eastAsia="宋体" w:hAnsi="Times New Roman" w:cs="Times New Roman"/>
          <w:sz w:val="24"/>
          <w:szCs w:val="28"/>
        </w:rPr>
        <w:t>C</w:t>
      </w:r>
      <w:r w:rsidRPr="00524D28">
        <w:rPr>
          <w:rFonts w:ascii="Times New Roman" w:hAnsi="Times New Roman" w:cs="Times New Roman"/>
          <w:sz w:val="24"/>
          <w:szCs w:val="28"/>
        </w:rPr>
        <w:t>. The mobile phase composed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of methanol and 0.5% triethylamine solution </w:t>
      </w:r>
      <w:r w:rsidRPr="00524D28">
        <w:rPr>
          <w:rFonts w:ascii="Times New Roman" w:hAnsi="Times New Roman" w:cs="Times New Roman" w:hint="eastAsia"/>
          <w:sz w:val="24"/>
          <w:szCs w:val="28"/>
        </w:rPr>
        <w:t>(v/v = 95/5)</w:t>
      </w:r>
      <w:r w:rsidRPr="00524D28">
        <w:rPr>
          <w:rFonts w:ascii="Times New Roman" w:hAnsi="Times New Roman" w:cs="Times New Roman"/>
          <w:sz w:val="24"/>
          <w:szCs w:val="28"/>
        </w:rPr>
        <w:t xml:space="preserve"> </w:t>
      </w:r>
      <w:r w:rsidRPr="00524D28">
        <w:rPr>
          <w:rFonts w:ascii="Times New Roman" w:hAnsi="Times New Roman" w:cs="Times New Roman" w:hint="eastAsia"/>
          <w:sz w:val="24"/>
          <w:szCs w:val="28"/>
        </w:rPr>
        <w:t>f</w:t>
      </w:r>
      <w:r w:rsidRPr="00524D28">
        <w:rPr>
          <w:rFonts w:ascii="Times New Roman" w:hAnsi="Times New Roman" w:cs="Times New Roman"/>
          <w:sz w:val="24"/>
          <w:szCs w:val="28"/>
        </w:rPr>
        <w:t>or CEP, acetonitrile and water was</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allowed </w:t>
      </w:r>
      <w:r w:rsidRPr="00524D28">
        <w:rPr>
          <w:rFonts w:ascii="Times New Roman" w:hAnsi="Times New Roman" w:cs="Times New Roman" w:hint="eastAsia"/>
          <w:sz w:val="24"/>
          <w:szCs w:val="28"/>
        </w:rPr>
        <w:t>as</w:t>
      </w:r>
      <w:r w:rsidRPr="00524D28">
        <w:rPr>
          <w:rFonts w:ascii="Times New Roman" w:hAnsi="Times New Roman" w:cs="Times New Roman"/>
          <w:sz w:val="24"/>
          <w:szCs w:val="28"/>
        </w:rPr>
        <w:t xml:space="preserve"> </w:t>
      </w:r>
      <w:r w:rsidRPr="00597F6A">
        <w:rPr>
          <w:rFonts w:ascii="Times New Roman" w:hAnsi="Times New Roman" w:cs="Times New Roman"/>
          <w:b/>
          <w:bCs/>
          <w:sz w:val="24"/>
          <w:szCs w:val="28"/>
        </w:rPr>
        <w:t>Table S1</w:t>
      </w:r>
      <w:r w:rsidRPr="00524D28">
        <w:rPr>
          <w:rFonts w:ascii="Times New Roman" w:hAnsi="Times New Roman" w:cs="Times New Roman"/>
          <w:sz w:val="24"/>
          <w:szCs w:val="28"/>
        </w:rPr>
        <w:t xml:space="preserve"> for IR783. The flow rate was set at 1 mL/min. The detection wavelength</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was set at 285 nm for CEP and 775 nm for IR783, and the injected volume of the sample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was 10 µL. The method was linear over the concentration</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range of 25.</w:t>
      </w:r>
      <w:r w:rsidR="009138AC">
        <w:rPr>
          <w:rFonts w:ascii="Times New Roman" w:hAnsi="Times New Roman" w:cs="Times New Roman"/>
          <w:sz w:val="24"/>
          <w:szCs w:val="28"/>
        </w:rPr>
        <w:t>8</w:t>
      </w:r>
      <w:r w:rsidRPr="00524D28">
        <w:rPr>
          <w:rFonts w:ascii="Times New Roman" w:hAnsi="Times New Roman" w:cs="Times New Roman"/>
          <w:sz w:val="24"/>
          <w:szCs w:val="28"/>
        </w:rPr>
        <w:t>-92</w:t>
      </w:r>
      <w:r w:rsidR="002609FB">
        <w:rPr>
          <w:rFonts w:ascii="Times New Roman" w:hAnsi="Times New Roman" w:cs="Times New Roman"/>
          <w:sz w:val="24"/>
          <w:szCs w:val="28"/>
        </w:rPr>
        <w:t>1</w:t>
      </w:r>
      <w:r w:rsidR="009138AC">
        <w:rPr>
          <w:rFonts w:ascii="Times New Roman" w:hAnsi="Times New Roman" w:cs="Times New Roman"/>
          <w:sz w:val="24"/>
          <w:szCs w:val="28"/>
        </w:rPr>
        <w:t>.</w:t>
      </w:r>
      <w:r w:rsidR="002609FB">
        <w:rPr>
          <w:rFonts w:ascii="Times New Roman" w:hAnsi="Times New Roman" w:cs="Times New Roman"/>
          <w:sz w:val="24"/>
          <w:szCs w:val="28"/>
        </w:rPr>
        <w:t>6</w:t>
      </w:r>
      <w:r w:rsidRPr="00524D28">
        <w:rPr>
          <w:rFonts w:ascii="Times New Roman" w:hAnsi="Times New Roman" w:cs="Times New Roman"/>
          <w:sz w:val="24"/>
          <w:szCs w:val="28"/>
        </w:rPr>
        <w:t xml:space="preserve"> μg/mL for CEP and 9.</w:t>
      </w:r>
      <w:r w:rsidR="009138AC">
        <w:rPr>
          <w:rFonts w:ascii="Times New Roman" w:hAnsi="Times New Roman" w:cs="Times New Roman"/>
          <w:sz w:val="24"/>
          <w:szCs w:val="28"/>
        </w:rPr>
        <w:t>43</w:t>
      </w:r>
      <w:r w:rsidRPr="00524D28">
        <w:rPr>
          <w:rFonts w:ascii="Times New Roman" w:hAnsi="Times New Roman" w:cs="Times New Roman"/>
          <w:sz w:val="24"/>
          <w:szCs w:val="28"/>
        </w:rPr>
        <w:t>-45</w:t>
      </w:r>
      <w:r w:rsidR="00A46F15">
        <w:rPr>
          <w:rFonts w:ascii="Times New Roman" w:hAnsi="Times New Roman" w:cs="Times New Roman"/>
          <w:sz w:val="24"/>
          <w:szCs w:val="28"/>
        </w:rPr>
        <w:t>2.7</w:t>
      </w:r>
      <w:r w:rsidRPr="00524D28">
        <w:rPr>
          <w:rFonts w:ascii="Times New Roman" w:hAnsi="Times New Roman" w:cs="Times New Roman"/>
          <w:sz w:val="24"/>
          <w:szCs w:val="28"/>
        </w:rPr>
        <w:t xml:space="preserve"> μg/mL for </w:t>
      </w:r>
      <w:r w:rsidRPr="00524D28">
        <w:rPr>
          <w:rFonts w:ascii="Times New Roman" w:hAnsi="Times New Roman" w:cs="Times New Roman"/>
          <w:sz w:val="24"/>
          <w:szCs w:val="28"/>
        </w:rPr>
        <w:lastRenderedPageBreak/>
        <w:t>IR783. The linear regression equation was</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Y=7.2</w:t>
      </w:r>
      <w:r w:rsidR="00A46F15">
        <w:rPr>
          <w:rFonts w:ascii="Times New Roman" w:hAnsi="Times New Roman" w:cs="Times New Roman"/>
          <w:sz w:val="24"/>
          <w:szCs w:val="28"/>
        </w:rPr>
        <w:t>5</w:t>
      </w:r>
      <w:r w:rsidRPr="00524D28">
        <w:rPr>
          <w:rFonts w:ascii="Times New Roman" w:hAnsi="Times New Roman" w:cs="Times New Roman"/>
          <w:sz w:val="24"/>
          <w:szCs w:val="28"/>
        </w:rPr>
        <w:t>X-7</w:t>
      </w:r>
      <w:r w:rsidR="00A46F15">
        <w:rPr>
          <w:rFonts w:ascii="Times New Roman" w:hAnsi="Times New Roman" w:cs="Times New Roman"/>
          <w:sz w:val="24"/>
          <w:szCs w:val="28"/>
        </w:rPr>
        <w:t>3</w:t>
      </w:r>
      <w:r w:rsidRPr="00524D28">
        <w:rPr>
          <w:rFonts w:ascii="Times New Roman" w:hAnsi="Times New Roman" w:cs="Times New Roman"/>
          <w:sz w:val="24"/>
          <w:szCs w:val="28"/>
        </w:rPr>
        <w:t>.</w:t>
      </w:r>
      <w:r w:rsidR="00A46F15">
        <w:rPr>
          <w:rFonts w:ascii="Times New Roman" w:hAnsi="Times New Roman" w:cs="Times New Roman"/>
          <w:sz w:val="24"/>
          <w:szCs w:val="28"/>
        </w:rPr>
        <w:t>97</w:t>
      </w:r>
      <w:r w:rsidRPr="00524D28">
        <w:rPr>
          <w:rFonts w:ascii="Times New Roman" w:hAnsi="Times New Roman" w:cs="Times New Roman"/>
          <w:sz w:val="24"/>
          <w:szCs w:val="28"/>
        </w:rPr>
        <w:t xml:space="preserve"> with a correlation coefficient (R) of 0.999</w:t>
      </w:r>
      <w:r w:rsidR="00A46F15" w:rsidRPr="00A46F15">
        <w:rPr>
          <w:rFonts w:ascii="Times New Roman" w:hAnsi="Times New Roman" w:cs="Times New Roman"/>
          <w:spacing w:val="-40"/>
          <w:sz w:val="24"/>
          <w:szCs w:val="28"/>
        </w:rPr>
        <w:t xml:space="preserve"> </w:t>
      </w:r>
      <w:r w:rsidR="00A46F15">
        <w:rPr>
          <w:rFonts w:ascii="Times New Roman" w:hAnsi="Times New Roman" w:cs="Times New Roman"/>
          <w:sz w:val="24"/>
          <w:szCs w:val="28"/>
        </w:rPr>
        <w:t>9</w:t>
      </w:r>
      <w:r w:rsidRPr="00524D28">
        <w:rPr>
          <w:rFonts w:ascii="Times New Roman" w:hAnsi="Times New Roman" w:cs="Times New Roman"/>
          <w:sz w:val="24"/>
          <w:szCs w:val="28"/>
        </w:rPr>
        <w:t xml:space="preserve"> for CEP, and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Y=14</w:t>
      </w:r>
      <w:r w:rsidR="00A46F15">
        <w:rPr>
          <w:rFonts w:ascii="Times New Roman" w:hAnsi="Times New Roman" w:cs="Times New Roman"/>
          <w:sz w:val="24"/>
          <w:szCs w:val="28"/>
        </w:rPr>
        <w:t>5</w:t>
      </w:r>
      <w:r w:rsidRPr="00524D28">
        <w:rPr>
          <w:rFonts w:ascii="Times New Roman" w:hAnsi="Times New Roman" w:cs="Times New Roman"/>
          <w:sz w:val="24"/>
          <w:szCs w:val="28"/>
        </w:rPr>
        <w:t>.</w:t>
      </w:r>
      <w:r w:rsidR="00A46F15">
        <w:rPr>
          <w:rFonts w:ascii="Times New Roman" w:hAnsi="Times New Roman" w:cs="Times New Roman"/>
          <w:sz w:val="24"/>
          <w:szCs w:val="28"/>
        </w:rPr>
        <w:t>71</w:t>
      </w:r>
      <w:r w:rsidRPr="00524D28">
        <w:rPr>
          <w:rFonts w:ascii="Times New Roman" w:hAnsi="Times New Roman" w:cs="Times New Roman"/>
          <w:sz w:val="24"/>
          <w:szCs w:val="28"/>
        </w:rPr>
        <w:t>X+223.</w:t>
      </w:r>
      <w:r w:rsidR="00A46F15">
        <w:rPr>
          <w:rFonts w:ascii="Times New Roman" w:hAnsi="Times New Roman" w:cs="Times New Roman"/>
          <w:sz w:val="24"/>
          <w:szCs w:val="28"/>
        </w:rPr>
        <w:t>4</w:t>
      </w:r>
      <w:r w:rsidRPr="00524D28">
        <w:rPr>
          <w:rFonts w:ascii="Times New Roman" w:hAnsi="Times New Roman" w:cs="Times New Roman"/>
          <w:sz w:val="24"/>
          <w:szCs w:val="28"/>
        </w:rPr>
        <w:t xml:space="preserve">9 with a correlation coefficient (R) of </w:t>
      </w:r>
      <w:r w:rsidR="00BB46AD" w:rsidRPr="00524D28">
        <w:rPr>
          <w:rFonts w:ascii="Times New Roman" w:hAnsi="Times New Roman" w:cs="Times New Roman"/>
          <w:sz w:val="24"/>
          <w:szCs w:val="28"/>
        </w:rPr>
        <w:t>0.999</w:t>
      </w:r>
      <w:r w:rsidR="00BB46AD" w:rsidRPr="00A46F15">
        <w:rPr>
          <w:rFonts w:ascii="Times New Roman" w:hAnsi="Times New Roman" w:cs="Times New Roman"/>
          <w:spacing w:val="-40"/>
          <w:sz w:val="24"/>
          <w:szCs w:val="28"/>
        </w:rPr>
        <w:t xml:space="preserve"> </w:t>
      </w:r>
      <w:r w:rsidR="00BB46AD">
        <w:rPr>
          <w:rFonts w:ascii="Times New Roman" w:hAnsi="Times New Roman" w:cs="Times New Roman"/>
          <w:sz w:val="24"/>
          <w:szCs w:val="28"/>
        </w:rPr>
        <w:t>9</w:t>
      </w:r>
      <w:r w:rsidRPr="00524D28">
        <w:rPr>
          <w:rFonts w:ascii="Times New Roman" w:hAnsi="Times New Roman" w:cs="Times New Roman"/>
          <w:sz w:val="24"/>
          <w:szCs w:val="28"/>
        </w:rPr>
        <w:t xml:space="preserve"> for IR783. The % RSDs for intraday and inter-day precision, repeatability, accuracy, stability studies of the method were below 3% for CEP and IR783. </w:t>
      </w:r>
    </w:p>
    <w:p w14:paraId="5D9C90F5" w14:textId="77777777" w:rsidR="00597F6A" w:rsidRPr="00AD3663" w:rsidRDefault="00597F6A" w:rsidP="00597F6A">
      <w:pPr>
        <w:spacing w:line="360" w:lineRule="auto"/>
        <w:ind w:firstLineChars="200" w:firstLine="422"/>
        <w:jc w:val="center"/>
        <w:rPr>
          <w:rFonts w:ascii="Times New Roman" w:hAnsi="Times New Roman" w:cs="Times New Roman"/>
          <w:b/>
          <w:bCs/>
          <w:sz w:val="21"/>
          <w:lang w:eastAsia="zh-CN"/>
        </w:rPr>
      </w:pPr>
      <w:r w:rsidRPr="00AD3663">
        <w:rPr>
          <w:rFonts w:ascii="Times New Roman" w:hAnsi="Times New Roman" w:cs="Times New Roman"/>
          <w:b/>
          <w:bCs/>
          <w:sz w:val="21"/>
          <w:lang w:eastAsia="zh-CN"/>
        </w:rPr>
        <w:t xml:space="preserve">Table S1. </w:t>
      </w:r>
      <w:bookmarkStart w:id="1" w:name="_Hlk164196368"/>
      <w:r w:rsidRPr="00AD3663">
        <w:rPr>
          <w:rFonts w:ascii="Times New Roman" w:hAnsi="Times New Roman" w:cs="Times New Roman"/>
          <w:b/>
          <w:bCs/>
          <w:sz w:val="21"/>
          <w:lang w:eastAsia="zh-CN"/>
        </w:rPr>
        <w:t>Determination of mobile phase composition of IR783</w:t>
      </w:r>
      <w:bookmarkEnd w:id="1"/>
      <w:r w:rsidRPr="00AD3663">
        <w:rPr>
          <w:rFonts w:ascii="Times New Roman" w:hAnsi="Times New Roman" w:cs="Times New Roman"/>
          <w:b/>
          <w:bCs/>
          <w:sz w:val="21"/>
          <w:lang w:eastAsia="zh-CN"/>
        </w:rPr>
        <w:t xml:space="preserve"> by HPLC</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597F6A" w:rsidRPr="00524D28" w14:paraId="379BF340" w14:textId="77777777" w:rsidTr="00C147C1">
        <w:tc>
          <w:tcPr>
            <w:tcW w:w="2765" w:type="dxa"/>
            <w:tcBorders>
              <w:top w:val="single" w:sz="12" w:space="0" w:color="auto"/>
              <w:bottom w:val="single" w:sz="8" w:space="0" w:color="auto"/>
            </w:tcBorders>
            <w:vAlign w:val="center"/>
          </w:tcPr>
          <w:p w14:paraId="5A71DC32"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T</w:t>
            </w:r>
            <w:r w:rsidRPr="00524D28">
              <w:rPr>
                <w:rFonts w:ascii="Times New Roman" w:hAnsi="Times New Roman" w:cs="Times New Roman"/>
                <w:sz w:val="21"/>
                <w:lang w:eastAsia="zh-CN"/>
              </w:rPr>
              <w:t>ime (min)</w:t>
            </w:r>
          </w:p>
        </w:tc>
        <w:tc>
          <w:tcPr>
            <w:tcW w:w="2765" w:type="dxa"/>
            <w:tcBorders>
              <w:top w:val="single" w:sz="12" w:space="0" w:color="auto"/>
              <w:bottom w:val="single" w:sz="8" w:space="0" w:color="auto"/>
            </w:tcBorders>
            <w:vAlign w:val="center"/>
          </w:tcPr>
          <w:p w14:paraId="5D195828"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W</w:t>
            </w:r>
            <w:r w:rsidRPr="00524D28">
              <w:rPr>
                <w:rFonts w:ascii="Times New Roman" w:hAnsi="Times New Roman" w:cs="Times New Roman"/>
                <w:sz w:val="21"/>
                <w:lang w:eastAsia="zh-CN"/>
              </w:rPr>
              <w:t>ater (%)</w:t>
            </w:r>
          </w:p>
        </w:tc>
        <w:tc>
          <w:tcPr>
            <w:tcW w:w="2766" w:type="dxa"/>
            <w:tcBorders>
              <w:top w:val="single" w:sz="12" w:space="0" w:color="auto"/>
              <w:bottom w:val="single" w:sz="8" w:space="0" w:color="auto"/>
            </w:tcBorders>
            <w:vAlign w:val="center"/>
          </w:tcPr>
          <w:p w14:paraId="3057E93F"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sz w:val="21"/>
                <w:lang w:eastAsia="zh-CN"/>
              </w:rPr>
              <w:t>Acetonitrile (%)</w:t>
            </w:r>
          </w:p>
        </w:tc>
      </w:tr>
      <w:tr w:rsidR="00597F6A" w:rsidRPr="00524D28" w14:paraId="3FDE65E4" w14:textId="77777777" w:rsidTr="00C147C1">
        <w:tc>
          <w:tcPr>
            <w:tcW w:w="2765" w:type="dxa"/>
            <w:tcBorders>
              <w:top w:val="single" w:sz="8" w:space="0" w:color="auto"/>
            </w:tcBorders>
            <w:vAlign w:val="center"/>
          </w:tcPr>
          <w:p w14:paraId="74CF9E29"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3</w:t>
            </w:r>
          </w:p>
        </w:tc>
        <w:tc>
          <w:tcPr>
            <w:tcW w:w="2765" w:type="dxa"/>
            <w:tcBorders>
              <w:top w:val="single" w:sz="8" w:space="0" w:color="auto"/>
            </w:tcBorders>
            <w:vAlign w:val="center"/>
          </w:tcPr>
          <w:p w14:paraId="5BF388C6"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6</w:t>
            </w:r>
            <w:r w:rsidRPr="00524D28">
              <w:rPr>
                <w:rFonts w:ascii="Times New Roman" w:hAnsi="Times New Roman" w:cs="Times New Roman"/>
                <w:sz w:val="21"/>
                <w:lang w:eastAsia="zh-CN"/>
              </w:rPr>
              <w:t>5</w:t>
            </w:r>
          </w:p>
        </w:tc>
        <w:tc>
          <w:tcPr>
            <w:tcW w:w="2766" w:type="dxa"/>
            <w:tcBorders>
              <w:top w:val="single" w:sz="8" w:space="0" w:color="auto"/>
            </w:tcBorders>
            <w:vAlign w:val="center"/>
          </w:tcPr>
          <w:p w14:paraId="28D2F3C4"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3</w:t>
            </w:r>
            <w:r w:rsidRPr="00524D28">
              <w:rPr>
                <w:rFonts w:ascii="Times New Roman" w:hAnsi="Times New Roman" w:cs="Times New Roman"/>
                <w:sz w:val="21"/>
                <w:lang w:eastAsia="zh-CN"/>
              </w:rPr>
              <w:t>5</w:t>
            </w:r>
          </w:p>
        </w:tc>
      </w:tr>
      <w:tr w:rsidR="00597F6A" w:rsidRPr="00524D28" w14:paraId="5019A8E6" w14:textId="77777777" w:rsidTr="00C147C1">
        <w:tc>
          <w:tcPr>
            <w:tcW w:w="2765" w:type="dxa"/>
            <w:vAlign w:val="center"/>
          </w:tcPr>
          <w:p w14:paraId="51F7C4CD"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1</w:t>
            </w:r>
            <w:r w:rsidRPr="00524D28">
              <w:rPr>
                <w:rFonts w:ascii="Times New Roman" w:hAnsi="Times New Roman" w:cs="Times New Roman"/>
                <w:sz w:val="21"/>
                <w:lang w:eastAsia="zh-CN"/>
              </w:rPr>
              <w:t>0</w:t>
            </w:r>
          </w:p>
        </w:tc>
        <w:tc>
          <w:tcPr>
            <w:tcW w:w="2765" w:type="dxa"/>
            <w:vAlign w:val="center"/>
          </w:tcPr>
          <w:p w14:paraId="2945D8AC"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4</w:t>
            </w:r>
            <w:r w:rsidRPr="00524D28">
              <w:rPr>
                <w:rFonts w:ascii="Times New Roman" w:hAnsi="Times New Roman" w:cs="Times New Roman"/>
                <w:sz w:val="21"/>
                <w:lang w:eastAsia="zh-CN"/>
              </w:rPr>
              <w:t>8</w:t>
            </w:r>
          </w:p>
        </w:tc>
        <w:tc>
          <w:tcPr>
            <w:tcW w:w="2766" w:type="dxa"/>
            <w:vAlign w:val="center"/>
          </w:tcPr>
          <w:p w14:paraId="7795FD0C"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5</w:t>
            </w:r>
            <w:r w:rsidRPr="00524D28">
              <w:rPr>
                <w:rFonts w:ascii="Times New Roman" w:hAnsi="Times New Roman" w:cs="Times New Roman"/>
                <w:sz w:val="21"/>
                <w:lang w:eastAsia="zh-CN"/>
              </w:rPr>
              <w:t>2</w:t>
            </w:r>
          </w:p>
        </w:tc>
      </w:tr>
      <w:tr w:rsidR="00597F6A" w:rsidRPr="00524D28" w14:paraId="7DC8EC4D" w14:textId="77777777" w:rsidTr="00C147C1">
        <w:tc>
          <w:tcPr>
            <w:tcW w:w="2765" w:type="dxa"/>
            <w:vAlign w:val="center"/>
          </w:tcPr>
          <w:p w14:paraId="03715CFF"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1</w:t>
            </w:r>
            <w:r w:rsidRPr="00524D28">
              <w:rPr>
                <w:rFonts w:ascii="Times New Roman" w:hAnsi="Times New Roman" w:cs="Times New Roman"/>
                <w:sz w:val="21"/>
                <w:lang w:eastAsia="zh-CN"/>
              </w:rPr>
              <w:t>3</w:t>
            </w:r>
          </w:p>
        </w:tc>
        <w:tc>
          <w:tcPr>
            <w:tcW w:w="2765" w:type="dxa"/>
            <w:vAlign w:val="center"/>
          </w:tcPr>
          <w:p w14:paraId="2F094328"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6</w:t>
            </w:r>
            <w:r w:rsidRPr="00524D28">
              <w:rPr>
                <w:rFonts w:ascii="Times New Roman" w:hAnsi="Times New Roman" w:cs="Times New Roman"/>
                <w:sz w:val="21"/>
                <w:lang w:eastAsia="zh-CN"/>
              </w:rPr>
              <w:t>5</w:t>
            </w:r>
          </w:p>
        </w:tc>
        <w:tc>
          <w:tcPr>
            <w:tcW w:w="2766" w:type="dxa"/>
            <w:vAlign w:val="center"/>
          </w:tcPr>
          <w:p w14:paraId="116228EE"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3</w:t>
            </w:r>
            <w:r w:rsidRPr="00524D28">
              <w:rPr>
                <w:rFonts w:ascii="Times New Roman" w:hAnsi="Times New Roman" w:cs="Times New Roman"/>
                <w:sz w:val="21"/>
                <w:lang w:eastAsia="zh-CN"/>
              </w:rPr>
              <w:t>5</w:t>
            </w:r>
          </w:p>
        </w:tc>
      </w:tr>
      <w:tr w:rsidR="00597F6A" w:rsidRPr="00524D28" w14:paraId="7D8983E3" w14:textId="77777777" w:rsidTr="00C147C1">
        <w:tc>
          <w:tcPr>
            <w:tcW w:w="2765" w:type="dxa"/>
            <w:tcBorders>
              <w:bottom w:val="single" w:sz="12" w:space="0" w:color="auto"/>
            </w:tcBorders>
            <w:vAlign w:val="center"/>
          </w:tcPr>
          <w:p w14:paraId="201E4EDE"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1</w:t>
            </w:r>
            <w:r w:rsidRPr="00524D28">
              <w:rPr>
                <w:rFonts w:ascii="Times New Roman" w:hAnsi="Times New Roman" w:cs="Times New Roman"/>
                <w:sz w:val="21"/>
                <w:lang w:eastAsia="zh-CN"/>
              </w:rPr>
              <w:t>5</w:t>
            </w:r>
          </w:p>
        </w:tc>
        <w:tc>
          <w:tcPr>
            <w:tcW w:w="2765" w:type="dxa"/>
            <w:tcBorders>
              <w:bottom w:val="single" w:sz="12" w:space="0" w:color="auto"/>
            </w:tcBorders>
            <w:vAlign w:val="center"/>
          </w:tcPr>
          <w:p w14:paraId="45C46F18"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6</w:t>
            </w:r>
            <w:r w:rsidRPr="00524D28">
              <w:rPr>
                <w:rFonts w:ascii="Times New Roman" w:hAnsi="Times New Roman" w:cs="Times New Roman"/>
                <w:sz w:val="21"/>
                <w:lang w:eastAsia="zh-CN"/>
              </w:rPr>
              <w:t>5</w:t>
            </w:r>
          </w:p>
        </w:tc>
        <w:tc>
          <w:tcPr>
            <w:tcW w:w="2766" w:type="dxa"/>
            <w:tcBorders>
              <w:bottom w:val="single" w:sz="12" w:space="0" w:color="auto"/>
            </w:tcBorders>
            <w:vAlign w:val="center"/>
          </w:tcPr>
          <w:p w14:paraId="1BE6BA65" w14:textId="77777777" w:rsidR="00597F6A" w:rsidRPr="00524D28" w:rsidRDefault="00597F6A" w:rsidP="00C147C1">
            <w:pPr>
              <w:spacing w:after="0" w:line="360" w:lineRule="auto"/>
              <w:jc w:val="center"/>
              <w:rPr>
                <w:rFonts w:ascii="Times New Roman" w:hAnsi="Times New Roman" w:cs="Times New Roman"/>
                <w:sz w:val="21"/>
                <w:lang w:eastAsia="zh-CN"/>
              </w:rPr>
            </w:pPr>
            <w:r w:rsidRPr="00524D28">
              <w:rPr>
                <w:rFonts w:ascii="Times New Roman" w:hAnsi="Times New Roman" w:cs="Times New Roman" w:hint="eastAsia"/>
                <w:sz w:val="21"/>
                <w:lang w:eastAsia="zh-CN"/>
              </w:rPr>
              <w:t>3</w:t>
            </w:r>
            <w:r w:rsidRPr="00524D28">
              <w:rPr>
                <w:rFonts w:ascii="Times New Roman" w:hAnsi="Times New Roman" w:cs="Times New Roman"/>
                <w:sz w:val="21"/>
                <w:lang w:eastAsia="zh-CN"/>
              </w:rPr>
              <w:t>5</w:t>
            </w:r>
          </w:p>
        </w:tc>
      </w:tr>
    </w:tbl>
    <w:p w14:paraId="1F959B72" w14:textId="77777777" w:rsidR="00597F6A" w:rsidRPr="00524D28" w:rsidRDefault="00597F6A" w:rsidP="00597F6A">
      <w:pPr>
        <w:spacing w:line="360" w:lineRule="auto"/>
        <w:ind w:firstLineChars="200" w:firstLine="482"/>
        <w:jc w:val="center"/>
        <w:rPr>
          <w:rFonts w:ascii="Times New Roman" w:hAnsi="Times New Roman" w:cs="Times New Roman"/>
          <w:b/>
          <w:bCs/>
          <w:sz w:val="24"/>
          <w:szCs w:val="28"/>
          <w:lang w:eastAsia="zh-CN"/>
        </w:rPr>
      </w:pPr>
    </w:p>
    <w:p w14:paraId="6BAB927F" w14:textId="1590DF25" w:rsidR="00524D28" w:rsidRPr="00524D28" w:rsidRDefault="00524D28" w:rsidP="00524D28">
      <w:pPr>
        <w:spacing w:line="360" w:lineRule="auto"/>
        <w:outlineLvl w:val="2"/>
        <w:rPr>
          <w:rFonts w:ascii="Times New Roman" w:hAnsi="Times New Roman" w:cs="Times New Roman"/>
          <w:b/>
          <w:bCs/>
          <w:i/>
          <w:iCs/>
          <w:sz w:val="24"/>
          <w:szCs w:val="28"/>
        </w:rPr>
      </w:pPr>
      <w:r w:rsidRPr="00524D28">
        <w:rPr>
          <w:rFonts w:ascii="Times New Roman" w:hAnsi="Times New Roman" w:cs="Times New Roman"/>
          <w:b/>
          <w:bCs/>
          <w:i/>
          <w:iCs/>
          <w:sz w:val="24"/>
          <w:szCs w:val="28"/>
        </w:rPr>
        <w:t xml:space="preserve">Determination of encapsulation efficiency and drug loading content </w:t>
      </w:r>
    </w:p>
    <w:p w14:paraId="30200408" w14:textId="41D21D04" w:rsidR="00524D28" w:rsidRPr="00524D28" w:rsidRDefault="00524D28" w:rsidP="00AD3663">
      <w:pPr>
        <w:spacing w:line="360" w:lineRule="auto"/>
        <w:ind w:firstLineChars="200" w:firstLine="480"/>
        <w:jc w:val="both"/>
        <w:rPr>
          <w:rFonts w:ascii="Times New Roman" w:hAnsi="Times New Roman" w:cs="Times New Roman"/>
          <w:sz w:val="24"/>
          <w:szCs w:val="28"/>
        </w:rPr>
      </w:pPr>
      <w:r w:rsidRPr="00524D28">
        <w:rPr>
          <w:rFonts w:ascii="Times New Roman" w:hAnsi="Times New Roman" w:cs="Times New Roman"/>
          <w:sz w:val="24"/>
          <w:szCs w:val="28"/>
        </w:rPr>
        <w:t xml:space="preserve">The encapsulation efficiency was measured by ultrafiltration centrifugation </w:t>
      </w:r>
      <w:r w:rsidRPr="00524D28">
        <w:rPr>
          <w:rFonts w:ascii="Times New Roman" w:hAnsi="Times New Roman" w:cs="Times New Roman" w:hint="eastAsia"/>
          <w:sz w:val="24"/>
          <w:szCs w:val="28"/>
        </w:rPr>
        <w:t>metho</w:t>
      </w:r>
      <w:r w:rsidRPr="00524D28">
        <w:rPr>
          <w:rFonts w:ascii="Times New Roman" w:hAnsi="Times New Roman" w:cs="Times New Roman"/>
          <w:sz w:val="24"/>
          <w:szCs w:val="28"/>
        </w:rPr>
        <w:t>d. D</w:t>
      </w:r>
      <w:r w:rsidRPr="00524D28">
        <w:rPr>
          <w:rFonts w:ascii="Times New Roman" w:hAnsi="Times New Roman" w:cs="Times New Roman" w:hint="eastAsia"/>
          <w:sz w:val="24"/>
          <w:szCs w:val="28"/>
        </w:rPr>
        <w:t>i</w:t>
      </w:r>
      <w:r w:rsidRPr="00524D28">
        <w:rPr>
          <w:rFonts w:ascii="Times New Roman" w:hAnsi="Times New Roman" w:cs="Times New Roman"/>
          <w:sz w:val="24"/>
          <w:szCs w:val="28"/>
        </w:rPr>
        <w:t>fferent formulations were transferred to the upper</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chamber of a centrifuge tube fitted with an ultrafilter</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(Amicon ultra, MWCO 50 kDa; Millipore Company) and</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centrifuged at 4000 rpm for 20 min. The ultrafiltrate containing unencapsulated CEP and IR783 was determined by HPLC</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method. To determine the total content of CEP or IR783, different</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formulations were dissolved in methanol and sonicated for 10 mins, and diluted appropriately by methanol, respectively. 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obtained dispersion was filtered through a 0.22 μm filter and analyzed with 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validated HPLC method</w:t>
      </w:r>
      <w:r w:rsidR="00B80BB4">
        <w:rPr>
          <w:rFonts w:ascii="Times New Roman" w:hAnsi="Times New Roman" w:cs="Times New Roman"/>
          <w:sz w:val="24"/>
          <w:szCs w:val="28"/>
        </w:rPr>
        <w:t>s above.</w:t>
      </w:r>
      <w:r w:rsidRPr="00524D28">
        <w:rPr>
          <w:rFonts w:ascii="Times New Roman" w:hAnsi="Times New Roman" w:cs="Times New Roman"/>
          <w:sz w:val="24"/>
          <w:szCs w:val="28"/>
        </w:rPr>
        <w:t xml:space="preserve"> Encapsulation efficiency (EE%)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was calculated by the following formula:</w:t>
      </w:r>
    </w:p>
    <w:p w14:paraId="57476984" w14:textId="77777777" w:rsidR="00524D28" w:rsidRPr="00524D28" w:rsidRDefault="00524D28" w:rsidP="00524D28">
      <w:pPr>
        <w:spacing w:line="360" w:lineRule="auto"/>
        <w:ind w:firstLineChars="200" w:firstLine="480"/>
        <w:rPr>
          <w:rFonts w:ascii="Times New Roman" w:hAnsi="Times New Roman" w:cs="Times New Roman"/>
          <w:iCs/>
          <w:sz w:val="24"/>
          <w:szCs w:val="28"/>
        </w:rPr>
      </w:pPr>
      <m:oMathPara>
        <m:oMath>
          <m:r>
            <w:rPr>
              <w:rFonts w:ascii="Cambria Math" w:hAnsi="Cambria Math" w:cs="Times New Roman"/>
              <w:sz w:val="24"/>
              <w:szCs w:val="28"/>
            </w:rPr>
            <m:t>EE%=</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total</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free</m:t>
                  </m:r>
                </m:sub>
              </m:sSub>
            </m:num>
            <m:den>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total</m:t>
                  </m:r>
                </m:sub>
              </m:sSub>
            </m:den>
          </m:f>
          <m:r>
            <m:rPr>
              <m:sty m:val="p"/>
            </m:rPr>
            <w:rPr>
              <w:rFonts w:ascii="Cambria Math" w:hAnsi="Cambria Math" w:cs="Times New Roman"/>
              <w:iCs/>
              <w:sz w:val="24"/>
              <w:szCs w:val="28"/>
            </w:rPr>
            <w:sym w:font="Symbol" w:char="F0B4"/>
          </m:r>
          <m:r>
            <m:rPr>
              <m:sty m:val="p"/>
            </m:rPr>
            <w:rPr>
              <w:rFonts w:ascii="Cambria Math" w:hAnsi="Cambria Math" w:cs="Times New Roman"/>
              <w:sz w:val="24"/>
              <w:szCs w:val="28"/>
            </w:rPr>
            <m:t>100</m:t>
          </m:r>
        </m:oMath>
      </m:oMathPara>
    </w:p>
    <w:p w14:paraId="69A7D926" w14:textId="77777777" w:rsidR="00524D28" w:rsidRPr="00524D28" w:rsidRDefault="00524D28" w:rsidP="00524D28">
      <w:pPr>
        <w:spacing w:line="360" w:lineRule="auto"/>
        <w:ind w:firstLineChars="200" w:firstLine="480"/>
        <w:rPr>
          <w:rFonts w:ascii="Times New Roman" w:hAnsi="Times New Roman" w:cs="Times New Roman"/>
          <w:sz w:val="24"/>
          <w:szCs w:val="28"/>
        </w:rPr>
      </w:pPr>
      <w:r w:rsidRPr="00524D28">
        <w:rPr>
          <w:rFonts w:ascii="Times New Roman" w:hAnsi="Times New Roman" w:cs="Times New Roman"/>
          <w:sz w:val="24"/>
          <w:szCs w:val="28"/>
        </w:rPr>
        <w:t>Where, W</w:t>
      </w:r>
      <w:r w:rsidRPr="00524D28">
        <w:rPr>
          <w:rFonts w:ascii="Times New Roman" w:hAnsi="Times New Roman" w:cs="Times New Roman"/>
          <w:sz w:val="24"/>
          <w:szCs w:val="28"/>
          <w:vertAlign w:val="subscript"/>
        </w:rPr>
        <w:t>total</w:t>
      </w:r>
      <w:r w:rsidRPr="00524D28">
        <w:rPr>
          <w:rFonts w:ascii="Times New Roman" w:hAnsi="Times New Roman" w:cs="Times New Roman"/>
          <w:sz w:val="24"/>
          <w:szCs w:val="28"/>
        </w:rPr>
        <w:t xml:space="preserve"> and W</w:t>
      </w:r>
      <w:r w:rsidRPr="00524D28">
        <w:rPr>
          <w:rFonts w:ascii="Times New Roman" w:hAnsi="Times New Roman" w:cs="Times New Roman"/>
          <w:sz w:val="24"/>
          <w:szCs w:val="28"/>
          <w:vertAlign w:val="subscript"/>
        </w:rPr>
        <w:t>free</w:t>
      </w:r>
      <w:r w:rsidRPr="00524D28">
        <w:rPr>
          <w:rFonts w:ascii="Times New Roman" w:hAnsi="Times New Roman" w:cs="Times New Roman"/>
          <w:sz w:val="24"/>
          <w:szCs w:val="28"/>
        </w:rPr>
        <w:t xml:space="preserve"> are the total weight of CEP </w:t>
      </w:r>
      <w:r w:rsidRPr="00524D28">
        <w:rPr>
          <w:rFonts w:ascii="Times New Roman" w:hAnsi="Times New Roman" w:cs="Times New Roman" w:hint="eastAsia"/>
          <w:sz w:val="24"/>
          <w:szCs w:val="28"/>
        </w:rPr>
        <w:t>or</w:t>
      </w:r>
      <w:r w:rsidRPr="00524D28">
        <w:rPr>
          <w:rFonts w:ascii="Times New Roman" w:hAnsi="Times New Roman" w:cs="Times New Roman"/>
          <w:sz w:val="24"/>
          <w:szCs w:val="28"/>
        </w:rPr>
        <w:t xml:space="preserve"> IR783 in 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 xml:space="preserve">liposomes, and the weight of free CEP </w:t>
      </w:r>
      <w:r w:rsidRPr="00524D28">
        <w:rPr>
          <w:rFonts w:ascii="Times New Roman" w:hAnsi="Times New Roman" w:cs="Times New Roman" w:hint="eastAsia"/>
          <w:sz w:val="24"/>
          <w:szCs w:val="28"/>
        </w:rPr>
        <w:t>or</w:t>
      </w:r>
      <w:r w:rsidRPr="00524D28">
        <w:rPr>
          <w:rFonts w:ascii="Times New Roman" w:hAnsi="Times New Roman" w:cs="Times New Roman"/>
          <w:sz w:val="24"/>
          <w:szCs w:val="28"/>
        </w:rPr>
        <w:t xml:space="preserve"> IR783, respectively.</w:t>
      </w:r>
    </w:p>
    <w:p w14:paraId="67426BBB" w14:textId="77777777" w:rsidR="00524D28" w:rsidRPr="00524D28" w:rsidRDefault="00524D28" w:rsidP="00524D28">
      <w:pPr>
        <w:spacing w:line="360" w:lineRule="auto"/>
        <w:ind w:firstLineChars="200" w:firstLine="480"/>
        <w:rPr>
          <w:rFonts w:ascii="Times New Roman" w:hAnsi="Times New Roman" w:cs="Times New Roman"/>
          <w:sz w:val="24"/>
          <w:szCs w:val="28"/>
        </w:rPr>
      </w:pPr>
      <w:r w:rsidRPr="00524D28">
        <w:rPr>
          <w:rFonts w:ascii="Times New Roman" w:hAnsi="Times New Roman" w:cs="Times New Roman"/>
          <w:sz w:val="24"/>
          <w:szCs w:val="28"/>
        </w:rPr>
        <w:t>Dug loading content (DL%)</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was calculated by the following formula:</w:t>
      </w:r>
    </w:p>
    <w:p w14:paraId="7A2BD878" w14:textId="77777777" w:rsidR="00524D28" w:rsidRPr="00524D28" w:rsidRDefault="00524D28" w:rsidP="00524D28">
      <w:pPr>
        <w:spacing w:line="360" w:lineRule="auto"/>
        <w:ind w:firstLineChars="200" w:firstLine="480"/>
        <w:rPr>
          <w:rFonts w:ascii="Times New Roman" w:hAnsi="Times New Roman" w:cs="Times New Roman"/>
          <w:sz w:val="24"/>
          <w:szCs w:val="28"/>
        </w:rPr>
      </w:pPr>
      <m:oMathPara>
        <m:oMath>
          <m:r>
            <w:rPr>
              <w:rFonts w:ascii="Cambria Math" w:hAnsi="Cambria Math" w:cs="Times New Roman"/>
              <w:sz w:val="24"/>
              <w:szCs w:val="28"/>
            </w:rPr>
            <w:lastRenderedPageBreak/>
            <m:t>DL%=</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total</m:t>
                  </m:r>
                </m:sub>
              </m:sSub>
            </m:num>
            <m:den>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total</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lipid</m:t>
                  </m:r>
                </m:sub>
              </m:sSub>
            </m:den>
          </m:f>
          <m:r>
            <w:rPr>
              <w:rFonts w:ascii="Cambria Math" w:hAnsi="Cambria Math" w:cs="Times New Roman"/>
              <w:sz w:val="24"/>
              <w:szCs w:val="28"/>
            </w:rPr>
            <m:t>×100</m:t>
          </m:r>
        </m:oMath>
      </m:oMathPara>
    </w:p>
    <w:p w14:paraId="7F1C773D" w14:textId="77777777" w:rsidR="00524D28" w:rsidRDefault="00524D28" w:rsidP="00524D28">
      <w:pPr>
        <w:spacing w:line="360" w:lineRule="auto"/>
        <w:ind w:firstLineChars="200" w:firstLine="480"/>
        <w:rPr>
          <w:rFonts w:ascii="Times New Roman" w:hAnsi="Times New Roman" w:cs="Times New Roman"/>
          <w:sz w:val="24"/>
          <w:szCs w:val="28"/>
        </w:rPr>
      </w:pPr>
      <w:r w:rsidRPr="00524D28">
        <w:rPr>
          <w:rFonts w:ascii="Times New Roman" w:hAnsi="Times New Roman" w:cs="Times New Roman"/>
          <w:sz w:val="24"/>
          <w:szCs w:val="28"/>
        </w:rPr>
        <w:t>Where, W</w:t>
      </w:r>
      <w:r w:rsidRPr="00524D28">
        <w:rPr>
          <w:rFonts w:ascii="Times New Roman" w:hAnsi="Times New Roman" w:cs="Times New Roman"/>
          <w:sz w:val="24"/>
          <w:szCs w:val="28"/>
          <w:vertAlign w:val="subscript"/>
        </w:rPr>
        <w:t>total</w:t>
      </w:r>
      <w:r w:rsidRPr="00524D28">
        <w:rPr>
          <w:rFonts w:ascii="Times New Roman" w:hAnsi="Times New Roman" w:cs="Times New Roman"/>
          <w:sz w:val="24"/>
          <w:szCs w:val="28"/>
        </w:rPr>
        <w:t xml:space="preserve"> and W</w:t>
      </w:r>
      <w:r w:rsidRPr="00524D28">
        <w:rPr>
          <w:rFonts w:ascii="Times New Roman" w:hAnsi="Times New Roman" w:cs="Times New Roman" w:hint="eastAsia"/>
          <w:sz w:val="24"/>
          <w:szCs w:val="28"/>
          <w:vertAlign w:val="subscript"/>
        </w:rPr>
        <w:t>l</w:t>
      </w:r>
      <w:r w:rsidRPr="00524D28">
        <w:rPr>
          <w:rFonts w:ascii="Times New Roman" w:hAnsi="Times New Roman" w:cs="Times New Roman"/>
          <w:sz w:val="24"/>
          <w:szCs w:val="28"/>
          <w:vertAlign w:val="subscript"/>
        </w:rPr>
        <w:t>ipid</w:t>
      </w:r>
      <w:r w:rsidRPr="00524D28">
        <w:rPr>
          <w:rFonts w:ascii="Times New Roman" w:hAnsi="Times New Roman" w:cs="Times New Roman"/>
          <w:sz w:val="24"/>
          <w:szCs w:val="28"/>
        </w:rPr>
        <w:t xml:space="preserve"> are the total weight of CEP </w:t>
      </w:r>
      <w:r w:rsidRPr="00524D28">
        <w:rPr>
          <w:rFonts w:ascii="Times New Roman" w:hAnsi="Times New Roman" w:cs="Times New Roman" w:hint="eastAsia"/>
          <w:sz w:val="24"/>
          <w:szCs w:val="28"/>
        </w:rPr>
        <w:t>or</w:t>
      </w:r>
      <w:r w:rsidRPr="00524D28">
        <w:rPr>
          <w:rFonts w:ascii="Times New Roman" w:hAnsi="Times New Roman" w:cs="Times New Roman"/>
          <w:sz w:val="24"/>
          <w:szCs w:val="28"/>
        </w:rPr>
        <w:t xml:space="preserve"> IR783 in the</w:t>
      </w:r>
      <w:r w:rsidRPr="00524D28">
        <w:rPr>
          <w:rFonts w:ascii="Times New Roman" w:hAnsi="Times New Roman" w:cs="Times New Roman" w:hint="eastAsia"/>
          <w:sz w:val="24"/>
          <w:szCs w:val="28"/>
        </w:rPr>
        <w:t xml:space="preserve"> </w:t>
      </w:r>
      <w:r w:rsidRPr="00524D28">
        <w:rPr>
          <w:rFonts w:ascii="Times New Roman" w:hAnsi="Times New Roman" w:cs="Times New Roman"/>
          <w:sz w:val="24"/>
          <w:szCs w:val="28"/>
        </w:rPr>
        <w:t>liposomes, and the weight of lipids, respectively.</w:t>
      </w:r>
    </w:p>
    <w:p w14:paraId="08F68CB5" w14:textId="77777777" w:rsidR="009562E3" w:rsidRPr="009562E3" w:rsidRDefault="009562E3" w:rsidP="009562E3">
      <w:pPr>
        <w:widowControl w:val="0"/>
        <w:spacing w:after="0" w:line="360" w:lineRule="auto"/>
        <w:jc w:val="both"/>
        <w:outlineLvl w:val="2"/>
        <w:rPr>
          <w:rFonts w:ascii="Times New Roman" w:hAnsi="Times New Roman" w:cs="Times New Roman"/>
          <w:b/>
          <w:bCs/>
          <w:i/>
          <w:iCs/>
          <w:kern w:val="2"/>
          <w:sz w:val="24"/>
          <w:szCs w:val="28"/>
          <w:lang w:eastAsia="zh-CN"/>
        </w:rPr>
      </w:pPr>
      <w:r w:rsidRPr="009562E3">
        <w:rPr>
          <w:rFonts w:ascii="Times New Roman" w:hAnsi="Times New Roman" w:cs="Times New Roman"/>
          <w:b/>
          <w:bCs/>
          <w:i/>
          <w:iCs/>
          <w:kern w:val="2"/>
          <w:sz w:val="24"/>
          <w:szCs w:val="28"/>
          <w:lang w:eastAsia="zh-CN"/>
        </w:rPr>
        <w:t>In vitro release study</w:t>
      </w:r>
    </w:p>
    <w:p w14:paraId="4AFC3172" w14:textId="4EDB4647" w:rsidR="009562E3" w:rsidRPr="009562E3" w:rsidRDefault="009562E3" w:rsidP="009562E3">
      <w:pPr>
        <w:widowControl w:val="0"/>
        <w:spacing w:after="0" w:line="360" w:lineRule="auto"/>
        <w:ind w:firstLineChars="200" w:firstLine="480"/>
        <w:jc w:val="both"/>
        <w:rPr>
          <w:rFonts w:ascii="Times New Roman" w:hAnsi="Times New Roman" w:cs="Times New Roman"/>
          <w:kern w:val="2"/>
          <w:sz w:val="24"/>
          <w:szCs w:val="28"/>
          <w:lang w:eastAsia="zh-CN"/>
        </w:rPr>
      </w:pPr>
      <w:r w:rsidRPr="009562E3">
        <w:rPr>
          <w:rFonts w:ascii="Times New Roman" w:hAnsi="Times New Roman" w:cs="Times New Roman"/>
          <w:kern w:val="2"/>
          <w:sz w:val="24"/>
          <w:szCs w:val="28"/>
          <w:lang w:eastAsia="zh-CN"/>
        </w:rPr>
        <w:t xml:space="preserve">The dialysis method was used to study the </w:t>
      </w:r>
      <w:r w:rsidRPr="009562E3">
        <w:rPr>
          <w:rFonts w:ascii="Times New Roman" w:hAnsi="Times New Roman" w:cs="Times New Roman"/>
          <w:i/>
          <w:iCs/>
          <w:kern w:val="2"/>
          <w:sz w:val="24"/>
          <w:szCs w:val="28"/>
          <w:lang w:eastAsia="zh-CN"/>
        </w:rPr>
        <w:t>in vitro</w:t>
      </w:r>
      <w:r w:rsidRPr="009562E3">
        <w:rPr>
          <w:rFonts w:ascii="Times New Roman" w:hAnsi="Times New Roman" w:cs="Times New Roman"/>
          <w:kern w:val="2"/>
          <w:sz w:val="24"/>
          <w:szCs w:val="28"/>
          <w:lang w:eastAsia="zh-CN"/>
        </w:rPr>
        <w:t xml:space="preserve"> release behavior</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 xml:space="preserve">of </w:t>
      </w:r>
      <w:r w:rsidRPr="009562E3">
        <w:rPr>
          <w:rFonts w:ascii="Times New Roman" w:hAnsi="Times New Roman" w:cs="Times New Roman" w:hint="eastAsia"/>
          <w:kern w:val="2"/>
          <w:sz w:val="24"/>
          <w:szCs w:val="28"/>
          <w:lang w:eastAsia="zh-CN"/>
        </w:rPr>
        <w:t>PEG-CEP-IR783-Lip</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a</w:t>
      </w:r>
      <w:r w:rsidRPr="009562E3">
        <w:rPr>
          <w:rFonts w:ascii="Times New Roman" w:hAnsi="Times New Roman" w:cs="Times New Roman"/>
          <w:kern w:val="2"/>
          <w:sz w:val="24"/>
          <w:szCs w:val="28"/>
          <w:lang w:eastAsia="zh-CN"/>
        </w:rPr>
        <w:t xml:space="preserve">nd </w:t>
      </w:r>
      <w:r w:rsidRPr="009562E3">
        <w:rPr>
          <w:rFonts w:ascii="Times New Roman" w:hAnsi="Times New Roman" w:cs="Times New Roman" w:hint="eastAsia"/>
          <w:kern w:val="2"/>
          <w:sz w:val="24"/>
          <w:szCs w:val="28"/>
          <w:lang w:eastAsia="zh-CN"/>
        </w:rPr>
        <w:t>cRGD-CEP-IR783-Lip</w:t>
      </w:r>
      <w:r w:rsidRPr="009562E3">
        <w:rPr>
          <w:rFonts w:ascii="Times New Roman" w:hAnsi="Times New Roman" w:cs="Times New Roman"/>
          <w:kern w:val="2"/>
          <w:sz w:val="24"/>
          <w:szCs w:val="28"/>
          <w:lang w:eastAsia="zh-CN"/>
        </w:rPr>
        <w:t>.</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The</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0.1% Tween-80 PBS buffer solution (10 mM, pH 7.4) was selected as the release medium. One milliliter of the</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formulation was placed in the dialysis bag.</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Both ends of the dialysis bag were fastened, and the bag was placed into</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the vessel containing 40 ml release medium. The rotation speed</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was</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 xml:space="preserve">set at 120 r/min and the temperature was maintained at (37 ± 1) </w:t>
      </w:r>
      <w:r w:rsidRPr="009562E3">
        <w:rPr>
          <w:rFonts w:ascii="Times New Roman" w:eastAsia="宋体" w:hAnsi="Times New Roman" w:cs="Times New Roman"/>
          <w:kern w:val="2"/>
          <w:sz w:val="24"/>
          <w:szCs w:val="24"/>
          <w:lang w:eastAsia="zh-CN"/>
        </w:rPr>
        <w:t>º</w:t>
      </w:r>
      <w:r w:rsidRPr="009562E3">
        <w:rPr>
          <w:rFonts w:ascii="Times New Roman" w:eastAsia="宋体" w:hAnsi="Times New Roman" w:cs="Times New Roman" w:hint="eastAsia"/>
          <w:kern w:val="2"/>
          <w:sz w:val="24"/>
          <w:szCs w:val="24"/>
          <w:lang w:eastAsia="zh-CN"/>
        </w:rPr>
        <w:t>C</w:t>
      </w:r>
      <w:r w:rsidRPr="009562E3">
        <w:rPr>
          <w:rFonts w:ascii="Times New Roman" w:hAnsi="Times New Roman" w:cs="Times New Roman"/>
          <w:kern w:val="2"/>
          <w:sz w:val="24"/>
          <w:szCs w:val="28"/>
          <w:lang w:eastAsia="zh-CN"/>
        </w:rPr>
        <w:t xml:space="preserve">. Five hundred microliters sample was taken at </w:t>
      </w:r>
      <w:r w:rsidRPr="009562E3">
        <w:rPr>
          <w:rFonts w:ascii="Times New Roman" w:hAnsi="Times New Roman" w:cs="Times New Roman" w:hint="eastAsia"/>
          <w:kern w:val="2"/>
          <w:sz w:val="24"/>
          <w:szCs w:val="28"/>
          <w:lang w:eastAsia="zh-CN"/>
        </w:rPr>
        <w:t>0</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0.5</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1</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2</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4</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8</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12</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24</w:t>
      </w:r>
      <w:r w:rsidRPr="009562E3">
        <w:rPr>
          <w:rFonts w:ascii="Times New Roman" w:hAnsi="Times New Roman" w:cs="Times New Roman"/>
          <w:kern w:val="2"/>
          <w:sz w:val="24"/>
          <w:szCs w:val="28"/>
          <w:lang w:eastAsia="zh-CN"/>
        </w:rPr>
        <w:t xml:space="preserve">, </w:t>
      </w:r>
      <w:r w:rsidRPr="009562E3">
        <w:rPr>
          <w:rFonts w:ascii="Times New Roman" w:hAnsi="Times New Roman" w:cs="Times New Roman" w:hint="eastAsia"/>
          <w:kern w:val="2"/>
          <w:sz w:val="24"/>
          <w:szCs w:val="28"/>
          <w:lang w:eastAsia="zh-CN"/>
        </w:rPr>
        <w:t>36</w:t>
      </w:r>
      <w:r w:rsidRPr="009562E3">
        <w:rPr>
          <w:rFonts w:ascii="Times New Roman" w:hAnsi="Times New Roman" w:cs="Times New Roman"/>
          <w:kern w:val="2"/>
          <w:sz w:val="24"/>
          <w:szCs w:val="28"/>
          <w:lang w:eastAsia="zh-CN"/>
        </w:rPr>
        <w:t>,</w:t>
      </w:r>
      <w:r w:rsidRPr="009562E3">
        <w:rPr>
          <w:rFonts w:ascii="Times New Roman" w:hAnsi="Times New Roman" w:cs="Times New Roman" w:hint="eastAsia"/>
          <w:kern w:val="2"/>
          <w:sz w:val="24"/>
          <w:szCs w:val="28"/>
          <w:lang w:eastAsia="zh-CN"/>
        </w:rPr>
        <w:t xml:space="preserve"> 48 </w:t>
      </w:r>
      <w:r w:rsidRPr="009562E3">
        <w:rPr>
          <w:rFonts w:ascii="Times New Roman" w:hAnsi="Times New Roman" w:cs="Times New Roman"/>
          <w:kern w:val="2"/>
          <w:sz w:val="24"/>
          <w:szCs w:val="28"/>
          <w:lang w:eastAsia="zh-CN"/>
        </w:rPr>
        <w:t>h,</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and then blank release medium with the same volume and temperature</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was added. The sample was added to 1.5 ml methanol solution to conduct as the previous method and filtered with 0.22 μm membrane, and</w:t>
      </w:r>
      <w:r w:rsidRPr="009562E3">
        <w:rPr>
          <w:rFonts w:ascii="Times New Roman" w:hAnsi="Times New Roman" w:cs="Times New Roman" w:hint="eastAsia"/>
          <w:kern w:val="2"/>
          <w:sz w:val="24"/>
          <w:szCs w:val="28"/>
          <w:lang w:eastAsia="zh-CN"/>
        </w:rPr>
        <w:t xml:space="preserve"> </w:t>
      </w:r>
      <w:r w:rsidRPr="009562E3">
        <w:rPr>
          <w:rFonts w:ascii="Times New Roman" w:hAnsi="Times New Roman" w:cs="Times New Roman"/>
          <w:kern w:val="2"/>
          <w:sz w:val="24"/>
          <w:szCs w:val="28"/>
          <w:lang w:eastAsia="zh-CN"/>
        </w:rPr>
        <w:t xml:space="preserve">the filtrate was taken to </w:t>
      </w:r>
      <w:bookmarkStart w:id="2" w:name="_Hlk152750886"/>
      <w:r w:rsidRPr="009562E3">
        <w:rPr>
          <w:rFonts w:ascii="Times New Roman" w:hAnsi="Times New Roman" w:cs="Times New Roman"/>
          <w:kern w:val="2"/>
          <w:sz w:val="24"/>
          <w:szCs w:val="28"/>
          <w:lang w:eastAsia="zh-CN"/>
        </w:rPr>
        <w:t>determine</w:t>
      </w:r>
      <w:bookmarkEnd w:id="2"/>
      <w:r w:rsidRPr="009562E3">
        <w:rPr>
          <w:rFonts w:ascii="Times New Roman" w:hAnsi="Times New Roman" w:cs="Times New Roman"/>
          <w:kern w:val="2"/>
          <w:sz w:val="24"/>
          <w:szCs w:val="28"/>
          <w:lang w:eastAsia="zh-CN"/>
        </w:rPr>
        <w:t xml:space="preserve"> the contents of CEP </w:t>
      </w:r>
      <w:r w:rsidRPr="009562E3">
        <w:rPr>
          <w:rFonts w:ascii="Times New Roman" w:hAnsi="Times New Roman" w:cs="Times New Roman" w:hint="eastAsia"/>
          <w:kern w:val="2"/>
          <w:sz w:val="24"/>
          <w:szCs w:val="28"/>
          <w:lang w:eastAsia="zh-CN"/>
        </w:rPr>
        <w:t>or</w:t>
      </w:r>
      <w:r w:rsidRPr="009562E3">
        <w:rPr>
          <w:rFonts w:ascii="Times New Roman" w:hAnsi="Times New Roman" w:cs="Times New Roman"/>
          <w:kern w:val="2"/>
          <w:sz w:val="24"/>
          <w:szCs w:val="28"/>
          <w:lang w:eastAsia="zh-CN"/>
        </w:rPr>
        <w:t xml:space="preserve"> IR783 according to the validated HPLC methods.</w:t>
      </w:r>
    </w:p>
    <w:p w14:paraId="6447E0D3" w14:textId="087523B5" w:rsidR="00FD0009" w:rsidRPr="00FD0009" w:rsidRDefault="00FD0009" w:rsidP="00FD0009">
      <w:pPr>
        <w:widowControl w:val="0"/>
        <w:spacing w:after="0" w:line="360" w:lineRule="auto"/>
        <w:jc w:val="both"/>
        <w:outlineLvl w:val="1"/>
        <w:rPr>
          <w:rFonts w:ascii="Times New Roman" w:hAnsi="Times New Roman" w:cs="Times New Roman"/>
          <w:b/>
          <w:bCs/>
          <w:i/>
          <w:iCs/>
          <w:kern w:val="2"/>
          <w:sz w:val="24"/>
          <w:szCs w:val="28"/>
          <w:lang w:eastAsia="zh-CN"/>
        </w:rPr>
      </w:pPr>
      <w:r w:rsidRPr="00FD0009">
        <w:rPr>
          <w:rFonts w:ascii="Times New Roman" w:hAnsi="Times New Roman" w:cs="Times New Roman"/>
          <w:b/>
          <w:bCs/>
          <w:i/>
          <w:iCs/>
          <w:kern w:val="2"/>
          <w:sz w:val="24"/>
          <w:szCs w:val="28"/>
          <w:lang w:eastAsia="zh-CN"/>
        </w:rPr>
        <w:t>Cytotoxicity study of the liposomes</w:t>
      </w:r>
    </w:p>
    <w:p w14:paraId="693B230F" w14:textId="7B3CBCE4" w:rsidR="00FD0009" w:rsidRPr="00FD0009" w:rsidRDefault="00FD0009" w:rsidP="00FD0009">
      <w:pPr>
        <w:widowControl w:val="0"/>
        <w:spacing w:after="0" w:line="360" w:lineRule="auto"/>
        <w:ind w:firstLineChars="200" w:firstLine="480"/>
        <w:jc w:val="both"/>
        <w:rPr>
          <w:rFonts w:ascii="Times New Roman" w:hAnsi="Times New Roman" w:cs="Times New Roman"/>
          <w:kern w:val="2"/>
          <w:sz w:val="24"/>
          <w:szCs w:val="28"/>
          <w:lang w:eastAsia="zh-CN"/>
        </w:rPr>
      </w:pPr>
      <w:r w:rsidRPr="00FD0009">
        <w:rPr>
          <w:rFonts w:ascii="Times New Roman" w:hAnsi="Times New Roman" w:cs="Times New Roman"/>
          <w:kern w:val="2"/>
          <w:sz w:val="24"/>
          <w:szCs w:val="28"/>
          <w:lang w:eastAsia="zh-CN"/>
        </w:rPr>
        <w:t>The cytotoxicity of different formulations on B16F10 cells was evaluated by MTT assay.</w:t>
      </w:r>
      <w:r w:rsidRPr="00FD0009">
        <w:rPr>
          <w:rFonts w:ascii="Times New Roman" w:hAnsi="Times New Roman" w:cs="Times New Roman" w:hint="eastAsia"/>
          <w:kern w:val="2"/>
          <w:sz w:val="24"/>
          <w:szCs w:val="28"/>
          <w:lang w:eastAsia="zh-CN"/>
        </w:rPr>
        <w:t xml:space="preserve"> </w:t>
      </w:r>
      <w:r w:rsidRPr="00FD0009">
        <w:rPr>
          <w:rFonts w:ascii="Times New Roman" w:hAnsi="Times New Roman" w:cs="Times New Roman"/>
          <w:kern w:val="2"/>
          <w:sz w:val="24"/>
          <w:szCs w:val="28"/>
          <w:lang w:eastAsia="zh-CN"/>
        </w:rPr>
        <w:t>Cells were seeded in 96-well plates with 5×10</w:t>
      </w:r>
      <w:r w:rsidRPr="00FD0009">
        <w:rPr>
          <w:rFonts w:ascii="Times New Roman" w:hAnsi="Times New Roman" w:cs="Times New Roman"/>
          <w:kern w:val="2"/>
          <w:sz w:val="24"/>
          <w:szCs w:val="28"/>
          <w:vertAlign w:val="superscript"/>
          <w:lang w:eastAsia="zh-CN"/>
        </w:rPr>
        <w:t>3</w:t>
      </w:r>
      <w:r w:rsidRPr="00FD0009">
        <w:rPr>
          <w:rFonts w:ascii="Times New Roman" w:hAnsi="Times New Roman" w:cs="Times New Roman"/>
          <w:kern w:val="2"/>
          <w:sz w:val="24"/>
          <w:szCs w:val="28"/>
          <w:lang w:eastAsia="zh-CN"/>
        </w:rPr>
        <w:t xml:space="preserve"> cells per well and incubated for 24 h at 37</w:t>
      </w:r>
      <w:r w:rsidRPr="00FD0009">
        <w:rPr>
          <w:rFonts w:ascii="Times New Roman" w:eastAsia="宋体" w:hAnsi="Times New Roman" w:cs="Times New Roman"/>
          <w:kern w:val="2"/>
          <w:sz w:val="24"/>
          <w:szCs w:val="24"/>
          <w:lang w:eastAsia="zh-CN"/>
        </w:rPr>
        <w:t>º</w:t>
      </w:r>
      <w:r w:rsidRPr="00FD0009">
        <w:rPr>
          <w:rFonts w:ascii="Times New Roman" w:eastAsia="宋体" w:hAnsi="Times New Roman" w:cs="Times New Roman" w:hint="eastAsia"/>
          <w:kern w:val="2"/>
          <w:sz w:val="24"/>
          <w:szCs w:val="24"/>
          <w:lang w:eastAsia="zh-CN"/>
        </w:rPr>
        <w:t>C</w:t>
      </w:r>
      <w:r w:rsidRPr="00FD0009">
        <w:rPr>
          <w:rFonts w:ascii="Times New Roman" w:hAnsi="Times New Roman" w:cs="Times New Roman"/>
          <w:kern w:val="2"/>
          <w:sz w:val="24"/>
          <w:szCs w:val="28"/>
          <w:lang w:eastAsia="zh-CN"/>
        </w:rPr>
        <w:t xml:space="preserve"> in a 5% CO</w:t>
      </w:r>
      <w:r w:rsidRPr="00FD0009">
        <w:rPr>
          <w:rFonts w:ascii="Times New Roman" w:hAnsi="Times New Roman" w:cs="Times New Roman"/>
          <w:kern w:val="2"/>
          <w:sz w:val="24"/>
          <w:szCs w:val="28"/>
          <w:vertAlign w:val="subscript"/>
          <w:lang w:eastAsia="zh-CN"/>
        </w:rPr>
        <w:t>2</w:t>
      </w:r>
      <w:r w:rsidRPr="00FD0009">
        <w:rPr>
          <w:rFonts w:ascii="Times New Roman" w:hAnsi="Times New Roman" w:cs="Times New Roman"/>
          <w:kern w:val="2"/>
          <w:sz w:val="24"/>
          <w:szCs w:val="28"/>
          <w:lang w:eastAsia="zh-CN"/>
        </w:rPr>
        <w:t xml:space="preserve"> incubator. Subsequently, the culture medium was replaced with a medium containing free CEP + IR783, PEG-CEP-IR783-L</w:t>
      </w:r>
      <w:r w:rsidRPr="00FD0009">
        <w:rPr>
          <w:rFonts w:ascii="Times New Roman" w:hAnsi="Times New Roman" w:cs="Times New Roman" w:hint="eastAsia"/>
          <w:kern w:val="2"/>
          <w:sz w:val="24"/>
          <w:szCs w:val="28"/>
          <w:lang w:eastAsia="zh-CN"/>
        </w:rPr>
        <w:t>ip</w:t>
      </w:r>
      <w:r w:rsidRPr="00FD0009">
        <w:rPr>
          <w:rFonts w:ascii="Times New Roman" w:hAnsi="Times New Roman" w:cs="Times New Roman"/>
          <w:kern w:val="2"/>
          <w:sz w:val="24"/>
          <w:szCs w:val="28"/>
          <w:lang w:eastAsia="zh-CN"/>
        </w:rPr>
        <w:t xml:space="preserve"> or cRGD-CEP-IR783-L</w:t>
      </w:r>
      <w:r w:rsidRPr="00FD0009">
        <w:rPr>
          <w:rFonts w:ascii="Times New Roman" w:hAnsi="Times New Roman" w:cs="Times New Roman" w:hint="eastAsia"/>
          <w:kern w:val="2"/>
          <w:sz w:val="24"/>
          <w:szCs w:val="28"/>
          <w:lang w:eastAsia="zh-CN"/>
        </w:rPr>
        <w:t>ip</w:t>
      </w:r>
      <w:r w:rsidRPr="00FD0009">
        <w:rPr>
          <w:rFonts w:ascii="Times New Roman" w:hAnsi="Times New Roman" w:cs="Times New Roman"/>
          <w:kern w:val="2"/>
          <w:sz w:val="24"/>
          <w:szCs w:val="28"/>
          <w:lang w:eastAsia="zh-CN"/>
        </w:rPr>
        <w:t xml:space="preserve"> (0.16, 0.31, 0.62, 1.25, 2.49, 4.98, 9.96, 19.92 μM in the dose of IR783) or blank liposomes (0.94, 1.9, 3.8, 7.5, 15, 30, 60 μM), and the cells were incubated for an additional 24 h. Then, a laser of 808 nm was used to irradiate each cell well, and the power density was 0.2 W/cm</w:t>
      </w:r>
      <w:r w:rsidRPr="00FD0009">
        <w:rPr>
          <w:rFonts w:ascii="Times New Roman" w:hAnsi="Times New Roman" w:cs="Times New Roman"/>
          <w:kern w:val="2"/>
          <w:sz w:val="24"/>
          <w:szCs w:val="28"/>
          <w:vertAlign w:val="superscript"/>
          <w:lang w:eastAsia="zh-CN"/>
        </w:rPr>
        <w:t>2</w:t>
      </w:r>
      <w:r w:rsidRPr="00FD0009">
        <w:rPr>
          <w:rFonts w:ascii="Times New Roman" w:hAnsi="Times New Roman" w:cs="Times New Roman"/>
          <w:kern w:val="2"/>
          <w:sz w:val="24"/>
          <w:szCs w:val="28"/>
          <w:lang w:eastAsia="zh-CN"/>
        </w:rPr>
        <w:t xml:space="preserve"> and 1 min/well (no laser irradiation in blank liposomes group). After the irradiation was completed, the drug-containing medium was sucked out, and 10% MTT solution (5 mg/ml) was added to each well for 4 h. Then, the MTT containing medium was sucked out, and 100 µL DMSO was added to each well to detect absorbance at a wavelength of 490 nm. Cell viability was calculated </w:t>
      </w:r>
      <w:r w:rsidR="00B80BB4" w:rsidRPr="00FD0009">
        <w:rPr>
          <w:rFonts w:ascii="Times New Roman" w:hAnsi="Times New Roman" w:cs="Times New Roman"/>
          <w:kern w:val="2"/>
          <w:sz w:val="24"/>
          <w:szCs w:val="28"/>
          <w:lang w:eastAsia="zh-CN"/>
        </w:rPr>
        <w:t>according to</w:t>
      </w:r>
      <w:r w:rsidRPr="00FD0009">
        <w:rPr>
          <w:rFonts w:ascii="Times New Roman" w:hAnsi="Times New Roman" w:cs="Times New Roman"/>
          <w:kern w:val="2"/>
          <w:sz w:val="24"/>
          <w:szCs w:val="28"/>
          <w:lang w:eastAsia="zh-CN"/>
        </w:rPr>
        <w:t xml:space="preserve"> the formula described above. </w:t>
      </w:r>
    </w:p>
    <w:p w14:paraId="339BD6C6" w14:textId="19AF8EAC" w:rsidR="00071052" w:rsidRPr="00071052" w:rsidRDefault="00071052" w:rsidP="00071052">
      <w:pPr>
        <w:spacing w:line="360" w:lineRule="auto"/>
        <w:outlineLvl w:val="1"/>
        <w:rPr>
          <w:rFonts w:ascii="Times New Roman" w:hAnsi="Times New Roman" w:cs="Times New Roman"/>
          <w:b/>
          <w:bCs/>
          <w:i/>
          <w:iCs/>
          <w:sz w:val="24"/>
          <w:szCs w:val="28"/>
        </w:rPr>
      </w:pPr>
      <w:r w:rsidRPr="00071052">
        <w:rPr>
          <w:rFonts w:ascii="Times New Roman" w:hAnsi="Times New Roman" w:cs="Times New Roman"/>
          <w:b/>
          <w:bCs/>
          <w:i/>
          <w:iCs/>
          <w:sz w:val="24"/>
          <w:szCs w:val="28"/>
        </w:rPr>
        <w:lastRenderedPageBreak/>
        <w:t>Investigation of hemolysis of liposomes</w:t>
      </w:r>
    </w:p>
    <w:p w14:paraId="7C8B293E" w14:textId="14EA2023" w:rsidR="00071052" w:rsidRDefault="00071052" w:rsidP="00DC26D1">
      <w:pPr>
        <w:spacing w:line="360" w:lineRule="auto"/>
        <w:ind w:firstLineChars="200" w:firstLine="480"/>
        <w:jc w:val="both"/>
        <w:rPr>
          <w:rFonts w:ascii="Times New Roman" w:hAnsi="Times New Roman" w:cs="Times New Roman"/>
          <w:sz w:val="24"/>
          <w:szCs w:val="28"/>
        </w:rPr>
      </w:pPr>
      <w:r w:rsidRPr="00682324">
        <w:rPr>
          <w:rFonts w:ascii="Times New Roman" w:hAnsi="Times New Roman" w:cs="Times New Roman"/>
          <w:sz w:val="24"/>
          <w:szCs w:val="28"/>
        </w:rPr>
        <w:t>W</w:t>
      </w:r>
      <w:r w:rsidRPr="009423A0">
        <w:rPr>
          <w:rFonts w:ascii="Times New Roman" w:hAnsi="Times New Roman" w:cs="Times New Roman"/>
          <w:sz w:val="24"/>
          <w:szCs w:val="28"/>
        </w:rPr>
        <w:t>hole blood of healthy BALB/c mice was taken into a heparin sodium centrifuge tube containing anticoagulant, centrifuged (4</w:t>
      </w:r>
      <w:r w:rsidR="00AD3663" w:rsidRPr="0034311E">
        <w:rPr>
          <w:rFonts w:ascii="Arial" w:eastAsia="宋体" w:hAnsi="Arial" w:cs="Arial"/>
          <w:sz w:val="24"/>
          <w:szCs w:val="28"/>
        </w:rPr>
        <w:t>°</w:t>
      </w:r>
      <w:r w:rsidR="00AD3663" w:rsidRPr="0034311E">
        <w:rPr>
          <w:rFonts w:ascii="Times New Roman" w:eastAsia="宋体" w:hAnsi="Times New Roman" w:cs="Times New Roman"/>
          <w:sz w:val="24"/>
          <w:szCs w:val="28"/>
        </w:rPr>
        <w:t>C</w:t>
      </w:r>
      <w:r w:rsidRPr="009423A0">
        <w:rPr>
          <w:rFonts w:ascii="Times New Roman" w:hAnsi="Times New Roman" w:cs="Times New Roman"/>
          <w:sz w:val="24"/>
          <w:szCs w:val="28"/>
        </w:rPr>
        <w:t>, 10000 rpm, 10 min), the supernatant was removed, the precipitation was cleaned with normal saline, and the operation was rinsed and repeated three times, and the red blood cells were re-suspended with normal saline. Drug-free liposomes PEG-Lip and cRGD-Lip were diluted with PBS buffer solution to 0 µM, 25 µM, 50 µM, 100 µM, 200 µM, 400 µM, and 800 µM, respectively. Liposomes with the above concentration and 1% Triton solution of 100 μL were added to 2% erythrocytes of the same volume, incubated at 37</w:t>
      </w:r>
      <w:r w:rsidR="00AD3663" w:rsidRPr="0034311E">
        <w:rPr>
          <w:rFonts w:ascii="Arial" w:eastAsia="宋体" w:hAnsi="Arial" w:cs="Arial"/>
          <w:sz w:val="24"/>
          <w:szCs w:val="28"/>
        </w:rPr>
        <w:t>°</w:t>
      </w:r>
      <w:r w:rsidR="00AD3663" w:rsidRPr="0034311E">
        <w:rPr>
          <w:rFonts w:ascii="Times New Roman" w:eastAsia="宋体" w:hAnsi="Times New Roman" w:cs="Times New Roman"/>
          <w:sz w:val="24"/>
          <w:szCs w:val="28"/>
        </w:rPr>
        <w:t>C</w:t>
      </w:r>
      <w:r w:rsidRPr="009423A0">
        <w:rPr>
          <w:rFonts w:ascii="Times New Roman" w:hAnsi="Times New Roman" w:cs="Times New Roman"/>
          <w:sz w:val="24"/>
          <w:szCs w:val="28"/>
        </w:rPr>
        <w:t xml:space="preserve"> for 4 h, centrifuged (3000 rpm, 5 min), and the supernatant of each group was taken at 540 nm to measure the release of hemoglobin.</w:t>
      </w:r>
    </w:p>
    <w:p w14:paraId="0C224152" w14:textId="2C7A445E" w:rsidR="00524D28" w:rsidRPr="00524D28" w:rsidRDefault="00524D28" w:rsidP="00524D28">
      <w:pPr>
        <w:spacing w:line="360" w:lineRule="auto"/>
        <w:outlineLvl w:val="2"/>
        <w:rPr>
          <w:rFonts w:ascii="Times New Roman" w:hAnsi="Times New Roman" w:cs="Times New Roman"/>
          <w:b/>
          <w:bCs/>
          <w:sz w:val="24"/>
          <w:szCs w:val="28"/>
          <w:lang w:eastAsia="zh-CN"/>
        </w:rPr>
      </w:pPr>
      <w:r>
        <w:rPr>
          <w:rFonts w:ascii="Times New Roman" w:hAnsi="Times New Roman" w:cs="Times New Roman"/>
          <w:b/>
          <w:bCs/>
          <w:sz w:val="24"/>
          <w:szCs w:val="28"/>
          <w:lang w:eastAsia="zh-CN"/>
        </w:rPr>
        <w:t>Result</w:t>
      </w:r>
      <w:r w:rsidRPr="00524D28">
        <w:rPr>
          <w:rFonts w:ascii="Times New Roman" w:hAnsi="Times New Roman" w:cs="Times New Roman"/>
          <w:b/>
          <w:bCs/>
          <w:sz w:val="24"/>
          <w:szCs w:val="28"/>
          <w:lang w:eastAsia="zh-CN"/>
        </w:rPr>
        <w:t>s</w:t>
      </w:r>
    </w:p>
    <w:p w14:paraId="43166EF4" w14:textId="4EAB6B0B" w:rsidR="008257D1" w:rsidRPr="00524D28" w:rsidRDefault="008257D1" w:rsidP="00E80000">
      <w:pPr>
        <w:jc w:val="center"/>
        <w:rPr>
          <w:rFonts w:ascii="Times New Roman" w:hAnsi="Times New Roman" w:cs="Times New Roman"/>
          <w:b/>
          <w:bCs/>
          <w:sz w:val="24"/>
          <w:szCs w:val="24"/>
        </w:rPr>
      </w:pPr>
      <w:r w:rsidRPr="00524D28">
        <w:rPr>
          <w:noProof/>
        </w:rPr>
        <w:lastRenderedPageBreak/>
        <w:drawing>
          <wp:inline distT="0" distB="0" distL="0" distR="0" wp14:anchorId="21366E1F" wp14:editId="07483A0A">
            <wp:extent cx="5274310" cy="5197414"/>
            <wp:effectExtent l="0" t="0" r="254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7">
                      <a:extLst>
                        <a:ext uri="{28A0092B-C50C-407E-A947-70E740481C1C}">
                          <a14:useLocalDpi xmlns:a14="http://schemas.microsoft.com/office/drawing/2010/main" val="0"/>
                        </a:ext>
                      </a:extLst>
                    </a:blip>
                    <a:stretch>
                      <a:fillRect/>
                    </a:stretch>
                  </pic:blipFill>
                  <pic:spPr>
                    <a:xfrm>
                      <a:off x="0" y="0"/>
                      <a:ext cx="5274310" cy="5197414"/>
                    </a:xfrm>
                    <a:prstGeom prst="rect">
                      <a:avLst/>
                    </a:prstGeom>
                  </pic:spPr>
                </pic:pic>
              </a:graphicData>
            </a:graphic>
          </wp:inline>
        </w:drawing>
      </w:r>
    </w:p>
    <w:p w14:paraId="1AD2A428" w14:textId="1DC2ED56" w:rsidR="008257D1" w:rsidRPr="00AD3663" w:rsidRDefault="008257D1" w:rsidP="00B26CF1">
      <w:pPr>
        <w:jc w:val="center"/>
        <w:rPr>
          <w:rFonts w:ascii="Times New Roman" w:hAnsi="Times New Roman" w:cs="Times New Roman"/>
          <w:b/>
          <w:bCs/>
          <w:sz w:val="21"/>
        </w:rPr>
      </w:pPr>
      <w:r w:rsidRPr="00AD3663">
        <w:rPr>
          <w:rFonts w:ascii="Times New Roman" w:hAnsi="Times New Roman" w:cs="Times New Roman"/>
          <w:b/>
          <w:bCs/>
          <w:sz w:val="21"/>
        </w:rPr>
        <w:t>Figure S</w:t>
      </w:r>
      <w:r w:rsidR="00597F6A">
        <w:rPr>
          <w:rFonts w:ascii="Times New Roman" w:hAnsi="Times New Roman" w:cs="Times New Roman"/>
          <w:b/>
          <w:bCs/>
          <w:sz w:val="21"/>
        </w:rPr>
        <w:t>1</w:t>
      </w:r>
      <w:r w:rsidRPr="00AD3663">
        <w:rPr>
          <w:rFonts w:ascii="Times New Roman" w:hAnsi="Times New Roman" w:cs="Times New Roman"/>
          <w:b/>
          <w:bCs/>
          <w:sz w:val="21"/>
        </w:rPr>
        <w:t>. IR783 dose-response curves with</w:t>
      </w:r>
      <w:r w:rsidR="00B80BB4">
        <w:rPr>
          <w:rFonts w:ascii="Times New Roman" w:hAnsi="Times New Roman" w:cs="Times New Roman"/>
          <w:b/>
          <w:bCs/>
          <w:sz w:val="21"/>
        </w:rPr>
        <w:t xml:space="preserve"> </w:t>
      </w:r>
      <w:r w:rsidRPr="00AD3663">
        <w:rPr>
          <w:rFonts w:ascii="Times New Roman" w:hAnsi="Times New Roman" w:cs="Times New Roman"/>
          <w:b/>
          <w:bCs/>
          <w:sz w:val="21"/>
        </w:rPr>
        <w:t>SKVO3 cells</w:t>
      </w:r>
      <w:r w:rsidR="00B80BB4" w:rsidRPr="00AD3663">
        <w:rPr>
          <w:rFonts w:ascii="Times New Roman" w:hAnsi="Times New Roman" w:cs="Times New Roman"/>
          <w:b/>
          <w:bCs/>
          <w:sz w:val="21"/>
        </w:rPr>
        <w:t xml:space="preserve"> </w:t>
      </w:r>
      <w:r w:rsidR="00B80BB4" w:rsidRPr="00AD3663">
        <w:rPr>
          <w:rFonts w:ascii="Times New Roman" w:hAnsi="Times New Roman" w:cs="Times New Roman" w:hint="eastAsia"/>
          <w:b/>
          <w:bCs/>
          <w:sz w:val="21"/>
        </w:rPr>
        <w:t>(</w:t>
      </w:r>
      <w:r w:rsidR="00B80BB4" w:rsidRPr="00AD3663">
        <w:rPr>
          <w:rFonts w:ascii="Times New Roman" w:hAnsi="Times New Roman" w:cs="Times New Roman"/>
          <w:b/>
          <w:bCs/>
          <w:sz w:val="21"/>
        </w:rPr>
        <w:t>A)</w:t>
      </w:r>
      <w:r w:rsidRPr="00AD3663">
        <w:rPr>
          <w:rFonts w:ascii="Times New Roman" w:hAnsi="Times New Roman" w:cs="Times New Roman"/>
          <w:b/>
          <w:bCs/>
          <w:sz w:val="21"/>
        </w:rPr>
        <w:t>, HeLa cells</w:t>
      </w:r>
      <w:r w:rsidR="00B80BB4">
        <w:rPr>
          <w:rFonts w:ascii="Times New Roman" w:hAnsi="Times New Roman" w:cs="Times New Roman"/>
          <w:b/>
          <w:bCs/>
          <w:sz w:val="21"/>
        </w:rPr>
        <w:t xml:space="preserve"> </w:t>
      </w:r>
      <w:r w:rsidR="00B80BB4" w:rsidRPr="00AD3663">
        <w:rPr>
          <w:rFonts w:ascii="Times New Roman" w:hAnsi="Times New Roman" w:cs="Times New Roman" w:hint="eastAsia"/>
          <w:b/>
          <w:bCs/>
          <w:sz w:val="21"/>
        </w:rPr>
        <w:t>(</w:t>
      </w:r>
      <w:r w:rsidR="00B80BB4" w:rsidRPr="00AD3663">
        <w:rPr>
          <w:rFonts w:ascii="Times New Roman" w:hAnsi="Times New Roman" w:cs="Times New Roman"/>
          <w:b/>
          <w:bCs/>
          <w:sz w:val="21"/>
        </w:rPr>
        <w:t>B)</w:t>
      </w:r>
      <w:r w:rsidRPr="00AD3663">
        <w:rPr>
          <w:rFonts w:ascii="Times New Roman" w:hAnsi="Times New Roman" w:cs="Times New Roman"/>
          <w:b/>
          <w:bCs/>
          <w:sz w:val="21"/>
        </w:rPr>
        <w:t>, HepG2 cells</w:t>
      </w:r>
      <w:r w:rsidR="00B80BB4">
        <w:rPr>
          <w:rFonts w:ascii="Times New Roman" w:hAnsi="Times New Roman" w:cs="Times New Roman"/>
          <w:b/>
          <w:bCs/>
          <w:sz w:val="21"/>
        </w:rPr>
        <w:t xml:space="preserve"> </w:t>
      </w:r>
      <w:r w:rsidR="00B80BB4" w:rsidRPr="00AD3663">
        <w:rPr>
          <w:rFonts w:ascii="Times New Roman" w:hAnsi="Times New Roman" w:cs="Times New Roman" w:hint="eastAsia"/>
          <w:b/>
          <w:bCs/>
          <w:sz w:val="21"/>
        </w:rPr>
        <w:t>(</w:t>
      </w:r>
      <w:r w:rsidR="00B80BB4" w:rsidRPr="00AD3663">
        <w:rPr>
          <w:rFonts w:ascii="Times New Roman" w:hAnsi="Times New Roman" w:cs="Times New Roman"/>
          <w:b/>
          <w:bCs/>
          <w:sz w:val="21"/>
        </w:rPr>
        <w:t>C)</w:t>
      </w:r>
      <w:r w:rsidRPr="00AD3663">
        <w:rPr>
          <w:rFonts w:ascii="Times New Roman" w:hAnsi="Times New Roman" w:cs="Times New Roman"/>
          <w:b/>
          <w:bCs/>
          <w:sz w:val="21"/>
        </w:rPr>
        <w:t xml:space="preserve">, </w:t>
      </w:r>
      <w:r w:rsidR="00B80BB4" w:rsidRPr="00AD3663">
        <w:rPr>
          <w:rFonts w:ascii="Times New Roman" w:hAnsi="Times New Roman" w:cs="Times New Roman"/>
          <w:b/>
          <w:bCs/>
          <w:sz w:val="21"/>
        </w:rPr>
        <w:t>4T1 cells</w:t>
      </w:r>
      <w:r w:rsidR="00B80BB4" w:rsidRPr="00AD3663">
        <w:rPr>
          <w:rFonts w:ascii="Times New Roman" w:hAnsi="Times New Roman" w:cs="Times New Roman" w:hint="eastAsia"/>
          <w:b/>
          <w:bCs/>
          <w:sz w:val="21"/>
        </w:rPr>
        <w:t xml:space="preserve"> </w:t>
      </w:r>
      <w:r w:rsidRPr="00AD3663">
        <w:rPr>
          <w:rFonts w:ascii="Times New Roman" w:hAnsi="Times New Roman" w:cs="Times New Roman" w:hint="eastAsia"/>
          <w:b/>
          <w:bCs/>
          <w:sz w:val="21"/>
        </w:rPr>
        <w:t>(</w:t>
      </w:r>
      <w:r w:rsidRPr="00AD3663">
        <w:rPr>
          <w:rFonts w:ascii="Times New Roman" w:hAnsi="Times New Roman" w:cs="Times New Roman"/>
          <w:b/>
          <w:bCs/>
          <w:sz w:val="21"/>
        </w:rPr>
        <w:t xml:space="preserve">D) and </w:t>
      </w:r>
      <w:r w:rsidR="00B80BB4" w:rsidRPr="00AD3663">
        <w:rPr>
          <w:rFonts w:ascii="Times New Roman" w:hAnsi="Times New Roman" w:cs="Times New Roman"/>
          <w:b/>
          <w:bCs/>
          <w:sz w:val="21"/>
        </w:rPr>
        <w:t>B16F10 cells</w:t>
      </w:r>
      <w:r w:rsidR="00B80BB4" w:rsidRPr="00AD3663">
        <w:rPr>
          <w:rFonts w:ascii="Times New Roman" w:hAnsi="Times New Roman" w:cs="Times New Roman" w:hint="eastAsia"/>
          <w:b/>
          <w:bCs/>
          <w:sz w:val="21"/>
        </w:rPr>
        <w:t xml:space="preserve"> </w:t>
      </w:r>
      <w:r w:rsidRPr="00AD3663">
        <w:rPr>
          <w:rFonts w:ascii="Times New Roman" w:hAnsi="Times New Roman" w:cs="Times New Roman" w:hint="eastAsia"/>
          <w:b/>
          <w:bCs/>
          <w:sz w:val="21"/>
        </w:rPr>
        <w:t>(</w:t>
      </w:r>
      <w:r w:rsidRPr="00AD3663">
        <w:rPr>
          <w:rFonts w:ascii="Times New Roman" w:hAnsi="Times New Roman" w:cs="Times New Roman"/>
          <w:b/>
          <w:bCs/>
          <w:sz w:val="21"/>
        </w:rPr>
        <w:t>E), respectively.</w:t>
      </w:r>
    </w:p>
    <w:p w14:paraId="51B97215" w14:textId="5A795371" w:rsidR="008257D1" w:rsidRPr="00524D28" w:rsidRDefault="002D7913" w:rsidP="00E80000">
      <w:pPr>
        <w:jc w:val="center"/>
        <w:rPr>
          <w:rFonts w:ascii="Times New Roman" w:hAnsi="Times New Roman" w:cs="Times New Roman"/>
          <w:sz w:val="24"/>
          <w:szCs w:val="28"/>
        </w:rPr>
      </w:pPr>
      <w:r w:rsidRPr="00524D28">
        <w:rPr>
          <w:noProof/>
        </w:rPr>
        <w:lastRenderedPageBreak/>
        <w:drawing>
          <wp:inline distT="0" distB="0" distL="0" distR="0" wp14:anchorId="7B830BAF" wp14:editId="2C7D2B78">
            <wp:extent cx="5274310" cy="5274310"/>
            <wp:effectExtent l="0" t="0" r="2540" b="2540"/>
            <wp:docPr id="51" name="图片 5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表, 图示&#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4F721AC4" w14:textId="60987571" w:rsidR="00125ECC" w:rsidRDefault="002D7913" w:rsidP="00B80BB4">
      <w:pPr>
        <w:pStyle w:val="a4"/>
        <w:rPr>
          <w:rFonts w:cs="Times New Roman"/>
        </w:rPr>
      </w:pPr>
      <w:bookmarkStart w:id="3" w:name="_Hlk142320904"/>
      <w:r w:rsidRPr="00C62006">
        <w:rPr>
          <w:rFonts w:eastAsiaTheme="minorEastAsia" w:cs="Times New Roman"/>
          <w:kern w:val="0"/>
          <w:szCs w:val="22"/>
          <w:lang w:eastAsia="en-US"/>
        </w:rPr>
        <w:t>Figure S</w:t>
      </w:r>
      <w:bookmarkEnd w:id="3"/>
      <w:r w:rsidR="00597F6A">
        <w:rPr>
          <w:rFonts w:eastAsiaTheme="minorEastAsia" w:cs="Times New Roman"/>
          <w:kern w:val="0"/>
          <w:szCs w:val="22"/>
          <w:lang w:eastAsia="en-US"/>
        </w:rPr>
        <w:t>2</w:t>
      </w:r>
      <w:r w:rsidRPr="00C62006">
        <w:rPr>
          <w:rFonts w:eastAsiaTheme="minorEastAsia" w:cs="Times New Roman"/>
          <w:kern w:val="0"/>
          <w:szCs w:val="22"/>
          <w:lang w:eastAsia="en-US"/>
        </w:rPr>
        <w:t>. CEP dose-response curves with</w:t>
      </w:r>
      <w:r w:rsidR="00B80BB4" w:rsidRPr="00B80BB4">
        <w:rPr>
          <w:rFonts w:cs="Times New Roman"/>
        </w:rPr>
        <w:t xml:space="preserve"> </w:t>
      </w:r>
      <w:r w:rsidR="00B80BB4" w:rsidRPr="00AD3663">
        <w:rPr>
          <w:rFonts w:cs="Times New Roman"/>
        </w:rPr>
        <w:t xml:space="preserve">SKVO3 cells </w:t>
      </w:r>
      <w:r w:rsidR="00B80BB4" w:rsidRPr="00AD3663">
        <w:rPr>
          <w:rFonts w:cs="Times New Roman" w:hint="eastAsia"/>
        </w:rPr>
        <w:t>(</w:t>
      </w:r>
      <w:r w:rsidR="00B80BB4" w:rsidRPr="00AD3663">
        <w:rPr>
          <w:rFonts w:cs="Times New Roman"/>
        </w:rPr>
        <w:t>A), HeLa cells</w:t>
      </w:r>
      <w:r w:rsidR="00B80BB4">
        <w:rPr>
          <w:rFonts w:cs="Times New Roman"/>
          <w:b w:val="0"/>
          <w:bCs w:val="0"/>
        </w:rPr>
        <w:t xml:space="preserve"> </w:t>
      </w:r>
      <w:r w:rsidR="00B80BB4" w:rsidRPr="00AD3663">
        <w:rPr>
          <w:rFonts w:cs="Times New Roman" w:hint="eastAsia"/>
        </w:rPr>
        <w:t>(</w:t>
      </w:r>
      <w:r w:rsidR="00B80BB4" w:rsidRPr="00AD3663">
        <w:rPr>
          <w:rFonts w:cs="Times New Roman"/>
        </w:rPr>
        <w:t>B), HepG2 cells</w:t>
      </w:r>
      <w:r w:rsidR="00B80BB4">
        <w:rPr>
          <w:rFonts w:cs="Times New Roman"/>
          <w:b w:val="0"/>
          <w:bCs w:val="0"/>
        </w:rPr>
        <w:t xml:space="preserve"> </w:t>
      </w:r>
      <w:r w:rsidR="00B80BB4" w:rsidRPr="00AD3663">
        <w:rPr>
          <w:rFonts w:cs="Times New Roman" w:hint="eastAsia"/>
        </w:rPr>
        <w:t>(</w:t>
      </w:r>
      <w:r w:rsidR="00B80BB4" w:rsidRPr="00AD3663">
        <w:rPr>
          <w:rFonts w:cs="Times New Roman"/>
        </w:rPr>
        <w:t>C), 4T1 cells</w:t>
      </w:r>
      <w:r w:rsidR="00B80BB4" w:rsidRPr="00AD3663">
        <w:rPr>
          <w:rFonts w:cs="Times New Roman" w:hint="eastAsia"/>
          <w:b w:val="0"/>
          <w:bCs w:val="0"/>
        </w:rPr>
        <w:t xml:space="preserve"> </w:t>
      </w:r>
      <w:r w:rsidR="00B80BB4" w:rsidRPr="00AD3663">
        <w:rPr>
          <w:rFonts w:cs="Times New Roman" w:hint="eastAsia"/>
        </w:rPr>
        <w:t>(</w:t>
      </w:r>
      <w:r w:rsidR="00B80BB4" w:rsidRPr="00AD3663">
        <w:rPr>
          <w:rFonts w:cs="Times New Roman"/>
        </w:rPr>
        <w:t>D) and B16F10 cells</w:t>
      </w:r>
      <w:r w:rsidR="00B80BB4" w:rsidRPr="00AD3663">
        <w:rPr>
          <w:rFonts w:cs="Times New Roman" w:hint="eastAsia"/>
          <w:b w:val="0"/>
          <w:bCs w:val="0"/>
        </w:rPr>
        <w:t xml:space="preserve"> </w:t>
      </w:r>
      <w:r w:rsidR="00B80BB4" w:rsidRPr="00AD3663">
        <w:rPr>
          <w:rFonts w:cs="Times New Roman" w:hint="eastAsia"/>
        </w:rPr>
        <w:t>(</w:t>
      </w:r>
      <w:r w:rsidR="00B80BB4" w:rsidRPr="00AD3663">
        <w:rPr>
          <w:rFonts w:cs="Times New Roman"/>
        </w:rPr>
        <w:t>E), respectively.</w:t>
      </w:r>
    </w:p>
    <w:p w14:paraId="2FE5690D" w14:textId="77777777" w:rsidR="00B80BB4" w:rsidRPr="00B80BB4" w:rsidRDefault="00B80BB4" w:rsidP="00B80BB4">
      <w:pPr>
        <w:rPr>
          <w:lang w:eastAsia="zh-CN"/>
        </w:rPr>
      </w:pPr>
    </w:p>
    <w:p w14:paraId="5F146061" w14:textId="22434DEA" w:rsidR="00125ECC" w:rsidRPr="00C62006" w:rsidRDefault="00125ECC" w:rsidP="00125ECC">
      <w:pPr>
        <w:pStyle w:val="a4"/>
      </w:pPr>
      <w:r w:rsidRPr="00C62006">
        <w:t xml:space="preserve">Table </w:t>
      </w:r>
      <w:r w:rsidR="00AE4824" w:rsidRPr="00C62006">
        <w:t>S2</w:t>
      </w:r>
      <w:r w:rsidRPr="00C62006">
        <w:t>. Particle size, PDI and zeta potential of different liposomes</w:t>
      </w:r>
    </w:p>
    <w:tbl>
      <w:tblPr>
        <w:tblW w:w="8113" w:type="dxa"/>
        <w:jc w:val="center"/>
        <w:tblBorders>
          <w:top w:val="single" w:sz="12" w:space="0" w:color="92D050"/>
          <w:bottom w:val="single" w:sz="12" w:space="0" w:color="92D050"/>
        </w:tblBorders>
        <w:tblLayout w:type="fixed"/>
        <w:tblLook w:val="0000" w:firstRow="0" w:lastRow="0" w:firstColumn="0" w:lastColumn="0" w:noHBand="0" w:noVBand="0"/>
      </w:tblPr>
      <w:tblGrid>
        <w:gridCol w:w="2410"/>
        <w:gridCol w:w="1559"/>
        <w:gridCol w:w="2410"/>
        <w:gridCol w:w="1734"/>
      </w:tblGrid>
      <w:tr w:rsidR="00125ECC" w:rsidRPr="00C62006" w14:paraId="453DFF1A" w14:textId="77777777" w:rsidTr="00C62006">
        <w:trPr>
          <w:trHeight w:val="425"/>
          <w:jc w:val="center"/>
        </w:trPr>
        <w:tc>
          <w:tcPr>
            <w:tcW w:w="2410" w:type="dxa"/>
            <w:tcBorders>
              <w:top w:val="single" w:sz="12" w:space="0" w:color="auto"/>
              <w:bottom w:val="single" w:sz="8" w:space="0" w:color="auto"/>
            </w:tcBorders>
            <w:vAlign w:val="center"/>
          </w:tcPr>
          <w:p w14:paraId="2BC2615A"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Groups</w:t>
            </w:r>
          </w:p>
        </w:tc>
        <w:tc>
          <w:tcPr>
            <w:tcW w:w="1559" w:type="dxa"/>
            <w:tcBorders>
              <w:top w:val="single" w:sz="12" w:space="0" w:color="auto"/>
              <w:bottom w:val="single" w:sz="8" w:space="0" w:color="auto"/>
            </w:tcBorders>
            <w:vAlign w:val="center"/>
          </w:tcPr>
          <w:p w14:paraId="5B1D73B0"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Particle size</w:t>
            </w:r>
            <w:r w:rsidRPr="00C62006">
              <w:rPr>
                <w:rFonts w:ascii="Times New Roman" w:hAnsi="Times New Roman" w:cs="Times New Roman"/>
                <w:sz w:val="21"/>
                <w:szCs w:val="20"/>
              </w:rPr>
              <w:t>（</w:t>
            </w:r>
            <w:r w:rsidRPr="00C62006">
              <w:rPr>
                <w:rFonts w:ascii="Times New Roman" w:hAnsi="Times New Roman" w:cs="Times New Roman"/>
                <w:sz w:val="21"/>
                <w:szCs w:val="20"/>
              </w:rPr>
              <w:t>nm</w:t>
            </w:r>
            <w:r w:rsidRPr="00C62006">
              <w:rPr>
                <w:rFonts w:ascii="Times New Roman" w:hAnsi="Times New Roman" w:cs="Times New Roman"/>
                <w:sz w:val="21"/>
                <w:szCs w:val="20"/>
              </w:rPr>
              <w:t>）</w:t>
            </w:r>
          </w:p>
        </w:tc>
        <w:tc>
          <w:tcPr>
            <w:tcW w:w="2410" w:type="dxa"/>
            <w:tcBorders>
              <w:top w:val="single" w:sz="12" w:space="0" w:color="auto"/>
              <w:bottom w:val="single" w:sz="8" w:space="0" w:color="auto"/>
            </w:tcBorders>
            <w:vAlign w:val="center"/>
          </w:tcPr>
          <w:p w14:paraId="13EC176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PDI</w:t>
            </w:r>
          </w:p>
        </w:tc>
        <w:tc>
          <w:tcPr>
            <w:tcW w:w="1734" w:type="dxa"/>
            <w:tcBorders>
              <w:top w:val="single" w:sz="12" w:space="0" w:color="auto"/>
              <w:bottom w:val="single" w:sz="8" w:space="0" w:color="auto"/>
            </w:tcBorders>
            <w:vAlign w:val="center"/>
          </w:tcPr>
          <w:p w14:paraId="634ABCE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Zeta potential</w:t>
            </w:r>
            <w:r w:rsidRPr="00C62006">
              <w:rPr>
                <w:rFonts w:ascii="Times New Roman" w:hAnsi="Times New Roman" w:cs="Times New Roman"/>
                <w:sz w:val="21"/>
                <w:szCs w:val="20"/>
              </w:rPr>
              <w:t>（</w:t>
            </w:r>
            <w:r w:rsidRPr="00C62006">
              <w:rPr>
                <w:rFonts w:ascii="Times New Roman" w:hAnsi="Times New Roman" w:cs="Times New Roman"/>
                <w:sz w:val="21"/>
                <w:szCs w:val="20"/>
              </w:rPr>
              <w:t>mV</w:t>
            </w:r>
            <w:r w:rsidRPr="00C62006">
              <w:rPr>
                <w:rFonts w:ascii="Times New Roman" w:hAnsi="Times New Roman" w:cs="Times New Roman"/>
                <w:sz w:val="21"/>
                <w:szCs w:val="20"/>
              </w:rPr>
              <w:t>）</w:t>
            </w:r>
          </w:p>
        </w:tc>
      </w:tr>
      <w:tr w:rsidR="00125ECC" w:rsidRPr="00C62006" w14:paraId="0DCE0F67" w14:textId="77777777" w:rsidTr="00C62006">
        <w:trPr>
          <w:trHeight w:val="425"/>
          <w:jc w:val="center"/>
        </w:trPr>
        <w:tc>
          <w:tcPr>
            <w:tcW w:w="2410" w:type="dxa"/>
            <w:tcBorders>
              <w:top w:val="single" w:sz="8" w:space="0" w:color="auto"/>
              <w:bottom w:val="nil"/>
            </w:tcBorders>
            <w:vAlign w:val="center"/>
          </w:tcPr>
          <w:p w14:paraId="767054B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PEG-Blank-Lip</w:t>
            </w:r>
          </w:p>
        </w:tc>
        <w:tc>
          <w:tcPr>
            <w:tcW w:w="1559" w:type="dxa"/>
            <w:tcBorders>
              <w:top w:val="single" w:sz="8" w:space="0" w:color="auto"/>
              <w:bottom w:val="nil"/>
            </w:tcBorders>
            <w:vAlign w:val="center"/>
          </w:tcPr>
          <w:p w14:paraId="4E6F1399"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110.92 ± 0.77</w:t>
            </w:r>
          </w:p>
        </w:tc>
        <w:tc>
          <w:tcPr>
            <w:tcW w:w="2410" w:type="dxa"/>
            <w:tcBorders>
              <w:top w:val="single" w:sz="8" w:space="0" w:color="auto"/>
              <w:bottom w:val="nil"/>
            </w:tcBorders>
            <w:vAlign w:val="center"/>
          </w:tcPr>
          <w:p w14:paraId="164FBF0F"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0.174 ± 0.005</w:t>
            </w:r>
          </w:p>
        </w:tc>
        <w:tc>
          <w:tcPr>
            <w:tcW w:w="1734" w:type="dxa"/>
            <w:tcBorders>
              <w:top w:val="single" w:sz="8" w:space="0" w:color="auto"/>
              <w:bottom w:val="nil"/>
            </w:tcBorders>
            <w:vAlign w:val="center"/>
          </w:tcPr>
          <w:p w14:paraId="0C615A33"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–38.15 ± 0.25</w:t>
            </w:r>
          </w:p>
        </w:tc>
      </w:tr>
      <w:tr w:rsidR="00125ECC" w:rsidRPr="00C62006" w14:paraId="5EE4C531" w14:textId="77777777" w:rsidTr="00C62006">
        <w:trPr>
          <w:trHeight w:val="425"/>
          <w:jc w:val="center"/>
        </w:trPr>
        <w:tc>
          <w:tcPr>
            <w:tcW w:w="2410" w:type="dxa"/>
            <w:tcBorders>
              <w:top w:val="nil"/>
              <w:bottom w:val="nil"/>
            </w:tcBorders>
            <w:vAlign w:val="center"/>
          </w:tcPr>
          <w:p w14:paraId="353190BA"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cRGD-Blank-Lip</w:t>
            </w:r>
          </w:p>
        </w:tc>
        <w:tc>
          <w:tcPr>
            <w:tcW w:w="1559" w:type="dxa"/>
            <w:tcBorders>
              <w:top w:val="nil"/>
              <w:bottom w:val="nil"/>
            </w:tcBorders>
            <w:vAlign w:val="center"/>
          </w:tcPr>
          <w:p w14:paraId="4989ECC9"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119.03 ± 0.98</w:t>
            </w:r>
          </w:p>
        </w:tc>
        <w:tc>
          <w:tcPr>
            <w:tcW w:w="2410" w:type="dxa"/>
            <w:tcBorders>
              <w:top w:val="nil"/>
              <w:bottom w:val="nil"/>
            </w:tcBorders>
            <w:vAlign w:val="center"/>
          </w:tcPr>
          <w:p w14:paraId="4B4DC43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0.167 ± 0.016</w:t>
            </w:r>
          </w:p>
        </w:tc>
        <w:tc>
          <w:tcPr>
            <w:tcW w:w="1734" w:type="dxa"/>
            <w:tcBorders>
              <w:top w:val="nil"/>
              <w:bottom w:val="nil"/>
            </w:tcBorders>
            <w:vAlign w:val="center"/>
          </w:tcPr>
          <w:p w14:paraId="016D7316"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–38.13 ± 0.45</w:t>
            </w:r>
          </w:p>
        </w:tc>
      </w:tr>
      <w:tr w:rsidR="00125ECC" w:rsidRPr="00C62006" w14:paraId="40494FB6" w14:textId="77777777" w:rsidTr="00C62006">
        <w:trPr>
          <w:trHeight w:val="425"/>
          <w:jc w:val="center"/>
        </w:trPr>
        <w:tc>
          <w:tcPr>
            <w:tcW w:w="2410" w:type="dxa"/>
            <w:tcBorders>
              <w:top w:val="nil"/>
              <w:bottom w:val="nil"/>
            </w:tcBorders>
            <w:vAlign w:val="center"/>
          </w:tcPr>
          <w:p w14:paraId="096DDD7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PEG-CEP-Lip</w:t>
            </w:r>
          </w:p>
        </w:tc>
        <w:tc>
          <w:tcPr>
            <w:tcW w:w="1559" w:type="dxa"/>
            <w:tcBorders>
              <w:top w:val="nil"/>
              <w:bottom w:val="nil"/>
            </w:tcBorders>
            <w:vAlign w:val="center"/>
          </w:tcPr>
          <w:p w14:paraId="56D5FC6A"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106.38 ± 1.12</w:t>
            </w:r>
          </w:p>
        </w:tc>
        <w:tc>
          <w:tcPr>
            <w:tcW w:w="2410" w:type="dxa"/>
            <w:tcBorders>
              <w:top w:val="nil"/>
              <w:bottom w:val="nil"/>
            </w:tcBorders>
            <w:vAlign w:val="center"/>
          </w:tcPr>
          <w:p w14:paraId="6A4154B5"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0.157 ± 0.018</w:t>
            </w:r>
          </w:p>
        </w:tc>
        <w:tc>
          <w:tcPr>
            <w:tcW w:w="1734" w:type="dxa"/>
            <w:tcBorders>
              <w:top w:val="nil"/>
              <w:bottom w:val="nil"/>
            </w:tcBorders>
            <w:vAlign w:val="center"/>
          </w:tcPr>
          <w:p w14:paraId="675B9AAA"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–38.52 ± 0.37</w:t>
            </w:r>
          </w:p>
        </w:tc>
      </w:tr>
      <w:tr w:rsidR="00125ECC" w:rsidRPr="00C62006" w14:paraId="053BE7E5" w14:textId="77777777" w:rsidTr="00C62006">
        <w:trPr>
          <w:trHeight w:val="425"/>
          <w:jc w:val="center"/>
        </w:trPr>
        <w:tc>
          <w:tcPr>
            <w:tcW w:w="2410" w:type="dxa"/>
            <w:tcBorders>
              <w:top w:val="nil"/>
            </w:tcBorders>
            <w:vAlign w:val="center"/>
          </w:tcPr>
          <w:p w14:paraId="5783DECB"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lastRenderedPageBreak/>
              <w:t>PEG-IR783-Lip</w:t>
            </w:r>
          </w:p>
        </w:tc>
        <w:tc>
          <w:tcPr>
            <w:tcW w:w="1559" w:type="dxa"/>
            <w:tcBorders>
              <w:top w:val="nil"/>
            </w:tcBorders>
            <w:vAlign w:val="center"/>
          </w:tcPr>
          <w:p w14:paraId="7906FE3D"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86.61 ± 0.62</w:t>
            </w:r>
          </w:p>
        </w:tc>
        <w:tc>
          <w:tcPr>
            <w:tcW w:w="2410" w:type="dxa"/>
            <w:tcBorders>
              <w:top w:val="nil"/>
            </w:tcBorders>
            <w:vAlign w:val="center"/>
          </w:tcPr>
          <w:p w14:paraId="1C546AF7"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0.154 ± 0.006</w:t>
            </w:r>
          </w:p>
        </w:tc>
        <w:tc>
          <w:tcPr>
            <w:tcW w:w="1734" w:type="dxa"/>
            <w:tcBorders>
              <w:top w:val="nil"/>
            </w:tcBorders>
            <w:vAlign w:val="center"/>
          </w:tcPr>
          <w:p w14:paraId="6D98427F"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–38.48 ± 0.69</w:t>
            </w:r>
          </w:p>
        </w:tc>
      </w:tr>
      <w:tr w:rsidR="00125ECC" w:rsidRPr="00C62006" w14:paraId="2E037050" w14:textId="77777777" w:rsidTr="00C62006">
        <w:trPr>
          <w:trHeight w:val="425"/>
          <w:jc w:val="center"/>
        </w:trPr>
        <w:tc>
          <w:tcPr>
            <w:tcW w:w="2410" w:type="dxa"/>
            <w:tcBorders>
              <w:bottom w:val="nil"/>
            </w:tcBorders>
            <w:vAlign w:val="center"/>
          </w:tcPr>
          <w:p w14:paraId="663BE314" w14:textId="77777777" w:rsidR="00125ECC" w:rsidRPr="00C62006" w:rsidRDefault="00125ECC" w:rsidP="00125ECC">
            <w:pPr>
              <w:spacing w:line="360" w:lineRule="auto"/>
              <w:jc w:val="center"/>
              <w:rPr>
                <w:rFonts w:ascii="Times New Roman" w:hAnsi="Times New Roman" w:cs="Times New Roman"/>
                <w:sz w:val="21"/>
                <w:szCs w:val="20"/>
              </w:rPr>
            </w:pPr>
            <w:bookmarkStart w:id="4" w:name="_Hlk139912519"/>
            <w:r w:rsidRPr="00C62006">
              <w:rPr>
                <w:rFonts w:ascii="Times New Roman" w:hAnsi="Times New Roman" w:cs="Times New Roman"/>
                <w:sz w:val="21"/>
                <w:szCs w:val="20"/>
              </w:rPr>
              <w:t>PEG-CEP-IR783-Lip</w:t>
            </w:r>
            <w:bookmarkEnd w:id="4"/>
          </w:p>
        </w:tc>
        <w:tc>
          <w:tcPr>
            <w:tcW w:w="1559" w:type="dxa"/>
            <w:tcBorders>
              <w:bottom w:val="nil"/>
            </w:tcBorders>
            <w:vAlign w:val="center"/>
          </w:tcPr>
          <w:p w14:paraId="22835A86"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94.47 ± 1.19</w:t>
            </w:r>
          </w:p>
        </w:tc>
        <w:tc>
          <w:tcPr>
            <w:tcW w:w="2410" w:type="dxa"/>
            <w:tcBorders>
              <w:bottom w:val="nil"/>
            </w:tcBorders>
            <w:vAlign w:val="center"/>
          </w:tcPr>
          <w:p w14:paraId="24347B82"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0.143 ± 0.027</w:t>
            </w:r>
          </w:p>
        </w:tc>
        <w:tc>
          <w:tcPr>
            <w:tcW w:w="1734" w:type="dxa"/>
            <w:tcBorders>
              <w:bottom w:val="nil"/>
            </w:tcBorders>
            <w:vAlign w:val="center"/>
          </w:tcPr>
          <w:p w14:paraId="0C72DFE1"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–38.46 ± 0.28</w:t>
            </w:r>
          </w:p>
        </w:tc>
      </w:tr>
      <w:tr w:rsidR="00125ECC" w:rsidRPr="00C62006" w14:paraId="470AB34E" w14:textId="77777777" w:rsidTr="00C62006">
        <w:trPr>
          <w:trHeight w:val="425"/>
          <w:jc w:val="center"/>
        </w:trPr>
        <w:tc>
          <w:tcPr>
            <w:tcW w:w="2410" w:type="dxa"/>
            <w:tcBorders>
              <w:top w:val="nil"/>
              <w:bottom w:val="single" w:sz="12" w:space="0" w:color="auto"/>
            </w:tcBorders>
            <w:vAlign w:val="center"/>
          </w:tcPr>
          <w:p w14:paraId="54F88208"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cRGD-CEP-IR783-Lip</w:t>
            </w:r>
          </w:p>
        </w:tc>
        <w:tc>
          <w:tcPr>
            <w:tcW w:w="1559" w:type="dxa"/>
            <w:tcBorders>
              <w:top w:val="nil"/>
              <w:bottom w:val="single" w:sz="12" w:space="0" w:color="auto"/>
            </w:tcBorders>
            <w:vAlign w:val="center"/>
          </w:tcPr>
          <w:p w14:paraId="5CA145FF"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120.05 ± 1.48</w:t>
            </w:r>
          </w:p>
        </w:tc>
        <w:tc>
          <w:tcPr>
            <w:tcW w:w="2410" w:type="dxa"/>
            <w:tcBorders>
              <w:top w:val="nil"/>
              <w:bottom w:val="single" w:sz="12" w:space="0" w:color="auto"/>
            </w:tcBorders>
            <w:vAlign w:val="center"/>
          </w:tcPr>
          <w:p w14:paraId="3207205A"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0.197 ± 0.015</w:t>
            </w:r>
          </w:p>
        </w:tc>
        <w:tc>
          <w:tcPr>
            <w:tcW w:w="1734" w:type="dxa"/>
            <w:tcBorders>
              <w:top w:val="nil"/>
              <w:bottom w:val="single" w:sz="12" w:space="0" w:color="auto"/>
            </w:tcBorders>
            <w:vAlign w:val="center"/>
          </w:tcPr>
          <w:p w14:paraId="5670F8EE" w14:textId="77777777" w:rsidR="00125ECC" w:rsidRPr="00C62006" w:rsidRDefault="00125ECC" w:rsidP="00125ECC">
            <w:pPr>
              <w:spacing w:line="360" w:lineRule="auto"/>
              <w:jc w:val="center"/>
              <w:rPr>
                <w:rFonts w:ascii="Times New Roman" w:hAnsi="Times New Roman" w:cs="Times New Roman"/>
                <w:sz w:val="21"/>
                <w:szCs w:val="20"/>
              </w:rPr>
            </w:pPr>
            <w:r w:rsidRPr="00C62006">
              <w:rPr>
                <w:rFonts w:ascii="Times New Roman" w:hAnsi="Times New Roman" w:cs="Times New Roman"/>
                <w:sz w:val="21"/>
                <w:szCs w:val="20"/>
              </w:rPr>
              <w:t>–38.03 ± 0.38</w:t>
            </w:r>
          </w:p>
        </w:tc>
      </w:tr>
    </w:tbl>
    <w:p w14:paraId="7A42E8BC" w14:textId="77777777" w:rsidR="002D7913" w:rsidRPr="00524D28" w:rsidRDefault="002D7913" w:rsidP="00E80000">
      <w:pPr>
        <w:jc w:val="center"/>
        <w:rPr>
          <w:rFonts w:ascii="Times New Roman" w:hAnsi="Times New Roman" w:cs="Times New Roman"/>
          <w:sz w:val="24"/>
          <w:szCs w:val="28"/>
        </w:rPr>
      </w:pPr>
    </w:p>
    <w:p w14:paraId="309C3442" w14:textId="77777777" w:rsidR="00837080" w:rsidRPr="00C62006" w:rsidRDefault="00837080" w:rsidP="00837080">
      <w:pPr>
        <w:pStyle w:val="a4"/>
      </w:pPr>
      <w:r w:rsidRPr="00C62006">
        <w:t>Table S3. Drug loading and encapsulation efficiency of drug-loaded liposomes</w:t>
      </w:r>
    </w:p>
    <w:tbl>
      <w:tblPr>
        <w:tblW w:w="5000" w:type="pct"/>
        <w:jc w:val="center"/>
        <w:tblLook w:val="04A0" w:firstRow="1" w:lastRow="0" w:firstColumn="1" w:lastColumn="0" w:noHBand="0" w:noVBand="1"/>
      </w:tblPr>
      <w:tblGrid>
        <w:gridCol w:w="3088"/>
        <w:gridCol w:w="1701"/>
        <w:gridCol w:w="1816"/>
        <w:gridCol w:w="1701"/>
      </w:tblGrid>
      <w:tr w:rsidR="00373CDF" w:rsidRPr="00524D28" w14:paraId="4199CAE0" w14:textId="77777777" w:rsidTr="00C62006">
        <w:trPr>
          <w:trHeight w:val="341"/>
          <w:jc w:val="center"/>
        </w:trPr>
        <w:tc>
          <w:tcPr>
            <w:tcW w:w="1859" w:type="pct"/>
            <w:tcBorders>
              <w:top w:val="single" w:sz="12" w:space="0" w:color="auto"/>
              <w:bottom w:val="single" w:sz="8" w:space="0" w:color="auto"/>
            </w:tcBorders>
            <w:shd w:val="clear" w:color="auto" w:fill="auto"/>
            <w:vAlign w:val="center"/>
          </w:tcPr>
          <w:p w14:paraId="738D8F75" w14:textId="77777777"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Groups</w:t>
            </w:r>
          </w:p>
        </w:tc>
        <w:tc>
          <w:tcPr>
            <w:tcW w:w="1024" w:type="pct"/>
            <w:tcBorders>
              <w:top w:val="single" w:sz="12" w:space="0" w:color="auto"/>
              <w:bottom w:val="single" w:sz="8" w:space="0" w:color="auto"/>
            </w:tcBorders>
          </w:tcPr>
          <w:p w14:paraId="58F77768" w14:textId="5B8F53E7" w:rsidR="00373CDF" w:rsidRPr="00C62006" w:rsidRDefault="00373CDF" w:rsidP="00A43E87">
            <w:pPr>
              <w:jc w:val="center"/>
              <w:rPr>
                <w:rFonts w:ascii="Times New Roman" w:hAnsi="Times New Roman" w:cs="Times New Roman"/>
                <w:sz w:val="21"/>
                <w:szCs w:val="20"/>
                <w:lang w:eastAsia="zh-CN"/>
              </w:rPr>
            </w:pPr>
            <w:r w:rsidRPr="00C62006">
              <w:rPr>
                <w:rFonts w:ascii="Times New Roman" w:hAnsi="Times New Roman" w:cs="Times New Roman"/>
                <w:sz w:val="21"/>
                <w:szCs w:val="20"/>
                <w:lang w:eastAsia="zh-CN"/>
              </w:rPr>
              <w:t>Component</w:t>
            </w:r>
          </w:p>
        </w:tc>
        <w:tc>
          <w:tcPr>
            <w:tcW w:w="1093" w:type="pct"/>
            <w:tcBorders>
              <w:top w:val="single" w:sz="12" w:space="0" w:color="auto"/>
              <w:bottom w:val="single" w:sz="8" w:space="0" w:color="auto"/>
            </w:tcBorders>
            <w:shd w:val="clear" w:color="auto" w:fill="auto"/>
            <w:vAlign w:val="center"/>
          </w:tcPr>
          <w:p w14:paraId="18C56049" w14:textId="50549C27"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EE </w:t>
            </w:r>
            <w:r w:rsidRPr="00C62006">
              <w:rPr>
                <w:rFonts w:ascii="Times New Roman" w:hAnsi="Times New Roman" w:cs="Times New Roman"/>
                <w:sz w:val="21"/>
                <w:szCs w:val="20"/>
              </w:rPr>
              <w:t>（</w:t>
            </w:r>
            <w:r w:rsidRPr="00C62006">
              <w:rPr>
                <w:rFonts w:ascii="Times New Roman" w:hAnsi="Times New Roman" w:cs="Times New Roman"/>
                <w:sz w:val="21"/>
                <w:szCs w:val="20"/>
              </w:rPr>
              <w:t>%</w:t>
            </w:r>
            <w:r w:rsidRPr="00C62006">
              <w:rPr>
                <w:rFonts w:ascii="Times New Roman" w:hAnsi="Times New Roman" w:cs="Times New Roman"/>
                <w:sz w:val="21"/>
                <w:szCs w:val="20"/>
              </w:rPr>
              <w:t>）</w:t>
            </w:r>
          </w:p>
        </w:tc>
        <w:tc>
          <w:tcPr>
            <w:tcW w:w="1024" w:type="pct"/>
            <w:tcBorders>
              <w:top w:val="single" w:sz="12" w:space="0" w:color="auto"/>
              <w:bottom w:val="single" w:sz="8" w:space="0" w:color="auto"/>
            </w:tcBorders>
            <w:shd w:val="clear" w:color="auto" w:fill="auto"/>
            <w:vAlign w:val="center"/>
          </w:tcPr>
          <w:p w14:paraId="670B8FD5" w14:textId="77777777"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DL </w:t>
            </w:r>
            <w:r w:rsidRPr="00C62006">
              <w:rPr>
                <w:rFonts w:ascii="Times New Roman" w:hAnsi="Times New Roman" w:cs="Times New Roman"/>
                <w:sz w:val="21"/>
                <w:szCs w:val="20"/>
              </w:rPr>
              <w:t>（</w:t>
            </w:r>
            <w:r w:rsidRPr="00C62006">
              <w:rPr>
                <w:rFonts w:ascii="Times New Roman" w:hAnsi="Times New Roman" w:cs="Times New Roman"/>
                <w:sz w:val="21"/>
                <w:szCs w:val="20"/>
              </w:rPr>
              <w:t>%</w:t>
            </w:r>
            <w:r w:rsidRPr="00C62006">
              <w:rPr>
                <w:rFonts w:ascii="Times New Roman" w:hAnsi="Times New Roman" w:cs="Times New Roman"/>
                <w:sz w:val="21"/>
                <w:szCs w:val="20"/>
              </w:rPr>
              <w:t>）</w:t>
            </w:r>
          </w:p>
        </w:tc>
      </w:tr>
      <w:tr w:rsidR="00373CDF" w:rsidRPr="00524D28" w14:paraId="5D63B74C" w14:textId="77777777" w:rsidTr="00C62006">
        <w:trPr>
          <w:trHeight w:val="341"/>
          <w:jc w:val="center"/>
        </w:trPr>
        <w:tc>
          <w:tcPr>
            <w:tcW w:w="1859" w:type="pct"/>
            <w:tcBorders>
              <w:top w:val="single" w:sz="8" w:space="0" w:color="auto"/>
            </w:tcBorders>
            <w:shd w:val="clear" w:color="auto" w:fill="auto"/>
            <w:vAlign w:val="center"/>
          </w:tcPr>
          <w:p w14:paraId="4408CDD0" w14:textId="77777777"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PEG-CEP-Lip</w:t>
            </w:r>
          </w:p>
        </w:tc>
        <w:tc>
          <w:tcPr>
            <w:tcW w:w="1024" w:type="pct"/>
            <w:tcBorders>
              <w:top w:val="single" w:sz="8" w:space="0" w:color="auto"/>
            </w:tcBorders>
          </w:tcPr>
          <w:p w14:paraId="05310F62" w14:textId="794FD15C" w:rsidR="00373CDF" w:rsidRPr="00C62006" w:rsidRDefault="00373CDF" w:rsidP="00A43E87">
            <w:pPr>
              <w:jc w:val="center"/>
              <w:rPr>
                <w:rFonts w:ascii="Times New Roman" w:hAnsi="Times New Roman" w:cs="Times New Roman"/>
                <w:sz w:val="21"/>
                <w:szCs w:val="20"/>
                <w:lang w:eastAsia="zh-CN"/>
              </w:rPr>
            </w:pPr>
            <w:r w:rsidRPr="00C62006">
              <w:rPr>
                <w:rFonts w:ascii="Times New Roman" w:hAnsi="Times New Roman" w:cs="Times New Roman"/>
                <w:sz w:val="21"/>
                <w:szCs w:val="20"/>
                <w:lang w:eastAsia="zh-CN"/>
              </w:rPr>
              <w:t>CEP</w:t>
            </w:r>
          </w:p>
        </w:tc>
        <w:tc>
          <w:tcPr>
            <w:tcW w:w="1093" w:type="pct"/>
            <w:tcBorders>
              <w:top w:val="single" w:sz="8" w:space="0" w:color="auto"/>
            </w:tcBorders>
            <w:shd w:val="clear" w:color="auto" w:fill="auto"/>
            <w:vAlign w:val="center"/>
          </w:tcPr>
          <w:p w14:paraId="20CC879F" w14:textId="28ACB88F"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100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0.00</w:t>
            </w:r>
          </w:p>
        </w:tc>
        <w:tc>
          <w:tcPr>
            <w:tcW w:w="1024" w:type="pct"/>
            <w:tcBorders>
              <w:top w:val="single" w:sz="8" w:space="0" w:color="auto"/>
            </w:tcBorders>
            <w:shd w:val="clear" w:color="auto" w:fill="auto"/>
            <w:vAlign w:val="center"/>
          </w:tcPr>
          <w:p w14:paraId="617B972E" w14:textId="223BFBEF"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2.60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0.07</w:t>
            </w:r>
          </w:p>
        </w:tc>
      </w:tr>
      <w:tr w:rsidR="00373CDF" w:rsidRPr="00524D28" w14:paraId="68FA634D" w14:textId="77777777" w:rsidTr="00C62006">
        <w:trPr>
          <w:trHeight w:val="341"/>
          <w:jc w:val="center"/>
        </w:trPr>
        <w:tc>
          <w:tcPr>
            <w:tcW w:w="1859" w:type="pct"/>
            <w:shd w:val="clear" w:color="auto" w:fill="auto"/>
            <w:vAlign w:val="center"/>
          </w:tcPr>
          <w:p w14:paraId="557BB48D" w14:textId="77777777"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PEG-IR783-Lip</w:t>
            </w:r>
          </w:p>
        </w:tc>
        <w:tc>
          <w:tcPr>
            <w:tcW w:w="1024" w:type="pct"/>
          </w:tcPr>
          <w:p w14:paraId="01580E6D" w14:textId="53A14CFC" w:rsidR="00373CDF" w:rsidRPr="00C62006" w:rsidRDefault="00373CDF" w:rsidP="00A43E87">
            <w:pPr>
              <w:jc w:val="center"/>
              <w:rPr>
                <w:rFonts w:ascii="Times New Roman" w:hAnsi="Times New Roman" w:cs="Times New Roman"/>
                <w:sz w:val="21"/>
                <w:szCs w:val="20"/>
                <w:lang w:eastAsia="zh-CN"/>
              </w:rPr>
            </w:pPr>
            <w:r w:rsidRPr="00C62006">
              <w:rPr>
                <w:rFonts w:ascii="Times New Roman" w:hAnsi="Times New Roman" w:cs="Times New Roman" w:hint="eastAsia"/>
                <w:sz w:val="21"/>
                <w:szCs w:val="20"/>
                <w:lang w:eastAsia="zh-CN"/>
              </w:rPr>
              <w:t>R</w:t>
            </w:r>
            <w:r w:rsidRPr="00C62006">
              <w:rPr>
                <w:rFonts w:ascii="Times New Roman" w:hAnsi="Times New Roman" w:cs="Times New Roman"/>
                <w:sz w:val="21"/>
                <w:szCs w:val="20"/>
                <w:lang w:eastAsia="zh-CN"/>
              </w:rPr>
              <w:t>783</w:t>
            </w:r>
          </w:p>
        </w:tc>
        <w:tc>
          <w:tcPr>
            <w:tcW w:w="1093" w:type="pct"/>
            <w:shd w:val="clear" w:color="auto" w:fill="auto"/>
            <w:vAlign w:val="center"/>
          </w:tcPr>
          <w:p w14:paraId="05CA6C2E" w14:textId="4627D661"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99.95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0.00</w:t>
            </w:r>
          </w:p>
        </w:tc>
        <w:tc>
          <w:tcPr>
            <w:tcW w:w="1024" w:type="pct"/>
            <w:shd w:val="clear" w:color="auto" w:fill="auto"/>
            <w:vAlign w:val="center"/>
          </w:tcPr>
          <w:p w14:paraId="41A4C3DA" w14:textId="37F34E88"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8.59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0.05</w:t>
            </w:r>
          </w:p>
        </w:tc>
      </w:tr>
      <w:tr w:rsidR="00373CDF" w:rsidRPr="00524D28" w14:paraId="2E971F44" w14:textId="77777777" w:rsidTr="00C62006">
        <w:trPr>
          <w:trHeight w:val="341"/>
          <w:jc w:val="center"/>
        </w:trPr>
        <w:tc>
          <w:tcPr>
            <w:tcW w:w="1859" w:type="pct"/>
            <w:vMerge w:val="restart"/>
            <w:shd w:val="clear" w:color="auto" w:fill="auto"/>
            <w:vAlign w:val="center"/>
          </w:tcPr>
          <w:p w14:paraId="38BE9456" w14:textId="74B40DCE" w:rsidR="00373CDF" w:rsidRPr="00C62006" w:rsidRDefault="00373CDF" w:rsidP="00373CDF">
            <w:pPr>
              <w:jc w:val="center"/>
              <w:rPr>
                <w:rFonts w:ascii="Times New Roman" w:hAnsi="Times New Roman" w:cs="Times New Roman"/>
                <w:sz w:val="21"/>
                <w:szCs w:val="20"/>
              </w:rPr>
            </w:pPr>
            <w:r w:rsidRPr="00C62006">
              <w:rPr>
                <w:rFonts w:ascii="Times New Roman" w:hAnsi="Times New Roman" w:cs="Times New Roman"/>
                <w:sz w:val="21"/>
                <w:szCs w:val="20"/>
              </w:rPr>
              <w:t>PEG-CEP-IR783-Lip</w:t>
            </w:r>
          </w:p>
        </w:tc>
        <w:tc>
          <w:tcPr>
            <w:tcW w:w="1024" w:type="pct"/>
          </w:tcPr>
          <w:p w14:paraId="43E14ACE" w14:textId="6DCEC37E"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CEP</w:t>
            </w:r>
          </w:p>
        </w:tc>
        <w:tc>
          <w:tcPr>
            <w:tcW w:w="1093" w:type="pct"/>
            <w:shd w:val="clear" w:color="auto" w:fill="auto"/>
            <w:vAlign w:val="center"/>
          </w:tcPr>
          <w:p w14:paraId="024D7373" w14:textId="2A2E0E24"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88.71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0.35</w:t>
            </w:r>
          </w:p>
        </w:tc>
        <w:tc>
          <w:tcPr>
            <w:tcW w:w="1024" w:type="pct"/>
            <w:shd w:val="clear" w:color="auto" w:fill="auto"/>
            <w:vAlign w:val="center"/>
          </w:tcPr>
          <w:p w14:paraId="7052ABD6" w14:textId="5B605AF9"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3.30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0.14</w:t>
            </w:r>
          </w:p>
        </w:tc>
      </w:tr>
      <w:tr w:rsidR="00373CDF" w:rsidRPr="00524D28" w14:paraId="725E9567" w14:textId="77777777" w:rsidTr="00C62006">
        <w:trPr>
          <w:trHeight w:val="341"/>
          <w:jc w:val="center"/>
        </w:trPr>
        <w:tc>
          <w:tcPr>
            <w:tcW w:w="1859" w:type="pct"/>
            <w:vMerge/>
            <w:shd w:val="clear" w:color="auto" w:fill="auto"/>
            <w:vAlign w:val="center"/>
          </w:tcPr>
          <w:p w14:paraId="22C37EFC" w14:textId="2AE6C826" w:rsidR="00373CDF" w:rsidRPr="00C62006" w:rsidRDefault="00373CDF" w:rsidP="00373CDF">
            <w:pPr>
              <w:rPr>
                <w:rFonts w:ascii="Times New Roman" w:hAnsi="Times New Roman" w:cs="Times New Roman"/>
                <w:sz w:val="21"/>
                <w:szCs w:val="20"/>
              </w:rPr>
            </w:pPr>
          </w:p>
        </w:tc>
        <w:tc>
          <w:tcPr>
            <w:tcW w:w="1024" w:type="pct"/>
          </w:tcPr>
          <w:p w14:paraId="4A5E1D55" w14:textId="729925DB"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IR783</w:t>
            </w:r>
          </w:p>
        </w:tc>
        <w:tc>
          <w:tcPr>
            <w:tcW w:w="1093" w:type="pct"/>
            <w:shd w:val="clear" w:color="auto" w:fill="auto"/>
            <w:vAlign w:val="center"/>
          </w:tcPr>
          <w:p w14:paraId="40EB4CE8" w14:textId="34FF8A01"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95.70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0.02</w:t>
            </w:r>
          </w:p>
        </w:tc>
        <w:tc>
          <w:tcPr>
            <w:tcW w:w="1024" w:type="pct"/>
            <w:shd w:val="clear" w:color="auto" w:fill="auto"/>
            <w:vAlign w:val="center"/>
          </w:tcPr>
          <w:p w14:paraId="1DF24570" w14:textId="2E506740"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 xml:space="preserve">8.68 </w:t>
            </w:r>
            <w:r w:rsidRPr="00C62006">
              <w:rPr>
                <w:rFonts w:ascii="Times New Roman" w:hAnsi="Times New Roman" w:cs="Times New Roman"/>
                <w:sz w:val="21"/>
                <w:szCs w:val="20"/>
              </w:rPr>
              <w:sym w:font="Symbol" w:char="F0B1"/>
            </w:r>
            <w:r w:rsidRPr="00C62006">
              <w:rPr>
                <w:rFonts w:ascii="Times New Roman" w:hAnsi="Times New Roman" w:cs="Times New Roman"/>
                <w:sz w:val="21"/>
                <w:szCs w:val="20"/>
              </w:rPr>
              <w:t xml:space="preserve"> 0.12</w:t>
            </w:r>
          </w:p>
        </w:tc>
      </w:tr>
      <w:tr w:rsidR="00373CDF" w:rsidRPr="00524D28" w14:paraId="6711FC56" w14:textId="77777777" w:rsidTr="00C62006">
        <w:trPr>
          <w:trHeight w:val="341"/>
          <w:jc w:val="center"/>
        </w:trPr>
        <w:tc>
          <w:tcPr>
            <w:tcW w:w="1859" w:type="pct"/>
            <w:vMerge w:val="restart"/>
            <w:shd w:val="clear" w:color="auto" w:fill="auto"/>
            <w:vAlign w:val="center"/>
          </w:tcPr>
          <w:p w14:paraId="76E0E4D2" w14:textId="34A40A1D"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cRGD-CEP-IR783-Lip</w:t>
            </w:r>
          </w:p>
        </w:tc>
        <w:tc>
          <w:tcPr>
            <w:tcW w:w="1024" w:type="pct"/>
          </w:tcPr>
          <w:p w14:paraId="41E8E8CF" w14:textId="6D00CF34"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CEP</w:t>
            </w:r>
          </w:p>
        </w:tc>
        <w:tc>
          <w:tcPr>
            <w:tcW w:w="1093" w:type="pct"/>
            <w:shd w:val="clear" w:color="auto" w:fill="auto"/>
            <w:vAlign w:val="center"/>
          </w:tcPr>
          <w:p w14:paraId="2CB743BA" w14:textId="17981EF9"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98.16 ± 0.10</w:t>
            </w:r>
          </w:p>
        </w:tc>
        <w:tc>
          <w:tcPr>
            <w:tcW w:w="1024" w:type="pct"/>
            <w:shd w:val="clear" w:color="auto" w:fill="auto"/>
            <w:vAlign w:val="center"/>
          </w:tcPr>
          <w:p w14:paraId="0DADFEBB" w14:textId="45A1343E"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2.91 ± 0.00</w:t>
            </w:r>
          </w:p>
        </w:tc>
      </w:tr>
      <w:tr w:rsidR="00373CDF" w:rsidRPr="00524D28" w14:paraId="2A96ADEB" w14:textId="77777777" w:rsidTr="00C62006">
        <w:trPr>
          <w:trHeight w:val="341"/>
          <w:jc w:val="center"/>
        </w:trPr>
        <w:tc>
          <w:tcPr>
            <w:tcW w:w="1859" w:type="pct"/>
            <w:vMerge/>
            <w:tcBorders>
              <w:bottom w:val="single" w:sz="12" w:space="0" w:color="auto"/>
            </w:tcBorders>
            <w:shd w:val="clear" w:color="auto" w:fill="auto"/>
            <w:vAlign w:val="center"/>
          </w:tcPr>
          <w:p w14:paraId="7F96A5CB" w14:textId="1AEA3E19" w:rsidR="00373CDF" w:rsidRPr="00C62006" w:rsidRDefault="00373CDF" w:rsidP="00A43E87">
            <w:pPr>
              <w:jc w:val="center"/>
              <w:rPr>
                <w:rFonts w:ascii="Times New Roman" w:hAnsi="Times New Roman" w:cs="Times New Roman"/>
                <w:sz w:val="21"/>
                <w:szCs w:val="20"/>
              </w:rPr>
            </w:pPr>
          </w:p>
        </w:tc>
        <w:tc>
          <w:tcPr>
            <w:tcW w:w="1024" w:type="pct"/>
            <w:tcBorders>
              <w:bottom w:val="single" w:sz="12" w:space="0" w:color="auto"/>
            </w:tcBorders>
          </w:tcPr>
          <w:p w14:paraId="489A782B" w14:textId="275D1316"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IR783</w:t>
            </w:r>
          </w:p>
        </w:tc>
        <w:tc>
          <w:tcPr>
            <w:tcW w:w="1093" w:type="pct"/>
            <w:tcBorders>
              <w:bottom w:val="single" w:sz="12" w:space="0" w:color="auto"/>
            </w:tcBorders>
            <w:shd w:val="clear" w:color="auto" w:fill="auto"/>
            <w:vAlign w:val="center"/>
          </w:tcPr>
          <w:p w14:paraId="51636856" w14:textId="1F382970"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99.96 ± 0.00</w:t>
            </w:r>
          </w:p>
        </w:tc>
        <w:tc>
          <w:tcPr>
            <w:tcW w:w="1024" w:type="pct"/>
            <w:tcBorders>
              <w:bottom w:val="single" w:sz="12" w:space="0" w:color="auto"/>
            </w:tcBorders>
            <w:shd w:val="clear" w:color="auto" w:fill="auto"/>
            <w:vAlign w:val="center"/>
          </w:tcPr>
          <w:p w14:paraId="6DA6945D" w14:textId="427E13AE" w:rsidR="00373CDF" w:rsidRPr="00C62006" w:rsidRDefault="00373CDF" w:rsidP="00A43E87">
            <w:pPr>
              <w:jc w:val="center"/>
              <w:rPr>
                <w:rFonts w:ascii="Times New Roman" w:hAnsi="Times New Roman" w:cs="Times New Roman"/>
                <w:sz w:val="21"/>
                <w:szCs w:val="20"/>
              </w:rPr>
            </w:pPr>
            <w:r w:rsidRPr="00C62006">
              <w:rPr>
                <w:rFonts w:ascii="Times New Roman" w:hAnsi="Times New Roman" w:cs="Times New Roman"/>
                <w:sz w:val="21"/>
                <w:szCs w:val="20"/>
              </w:rPr>
              <w:t>7.40 ± 0.13</w:t>
            </w:r>
          </w:p>
        </w:tc>
      </w:tr>
    </w:tbl>
    <w:p w14:paraId="548967CE" w14:textId="77777777" w:rsidR="00837080" w:rsidRPr="00524D28" w:rsidRDefault="00837080" w:rsidP="00E80000">
      <w:pPr>
        <w:jc w:val="center"/>
        <w:rPr>
          <w:rFonts w:ascii="Times New Roman" w:hAnsi="Times New Roman" w:cs="Times New Roman"/>
          <w:sz w:val="24"/>
          <w:szCs w:val="28"/>
        </w:rPr>
      </w:pPr>
    </w:p>
    <w:p w14:paraId="4FAC7C2C" w14:textId="27249534" w:rsidR="00590CC4" w:rsidRPr="00524D28" w:rsidRDefault="00590CC4" w:rsidP="00E80000">
      <w:pPr>
        <w:jc w:val="center"/>
        <w:rPr>
          <w:rFonts w:ascii="Times New Roman" w:hAnsi="Times New Roman" w:cs="Times New Roman"/>
          <w:sz w:val="24"/>
          <w:szCs w:val="28"/>
        </w:rPr>
      </w:pPr>
      <w:r w:rsidRPr="00524D28">
        <w:rPr>
          <w:noProof/>
        </w:rPr>
        <w:drawing>
          <wp:inline distT="0" distB="0" distL="0" distR="0" wp14:anchorId="417CB0FA" wp14:editId="679E2C6D">
            <wp:extent cx="5131265" cy="1969477"/>
            <wp:effectExtent l="0" t="0" r="0" b="0"/>
            <wp:docPr id="27" name="图片 2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4170" cy="1985945"/>
                    </a:xfrm>
                    <a:prstGeom prst="rect">
                      <a:avLst/>
                    </a:prstGeom>
                  </pic:spPr>
                </pic:pic>
              </a:graphicData>
            </a:graphic>
          </wp:inline>
        </w:drawing>
      </w:r>
    </w:p>
    <w:p w14:paraId="025D5CBA" w14:textId="67B30906" w:rsidR="00590CC4" w:rsidRPr="00C62006" w:rsidRDefault="00590CC4" w:rsidP="00590CC4">
      <w:pPr>
        <w:spacing w:line="360" w:lineRule="auto"/>
        <w:jc w:val="center"/>
        <w:rPr>
          <w:rFonts w:ascii="Times New Roman" w:hAnsi="Times New Roman" w:cs="Times New Roman"/>
          <w:b/>
          <w:bCs/>
          <w:sz w:val="21"/>
          <w:szCs w:val="21"/>
        </w:rPr>
      </w:pPr>
      <w:r w:rsidRPr="00C62006">
        <w:rPr>
          <w:rFonts w:ascii="Times New Roman" w:hAnsi="Times New Roman" w:cs="Times New Roman" w:hint="eastAsia"/>
          <w:b/>
          <w:bCs/>
          <w:sz w:val="21"/>
          <w:szCs w:val="21"/>
        </w:rPr>
        <w:t>F</w:t>
      </w:r>
      <w:r w:rsidRPr="00C62006">
        <w:rPr>
          <w:rFonts w:ascii="Times New Roman" w:hAnsi="Times New Roman" w:cs="Times New Roman"/>
          <w:b/>
          <w:bCs/>
          <w:sz w:val="21"/>
          <w:szCs w:val="21"/>
        </w:rPr>
        <w:t>igure S</w:t>
      </w:r>
      <w:r w:rsidR="00597F6A">
        <w:rPr>
          <w:rFonts w:ascii="Times New Roman" w:hAnsi="Times New Roman" w:cs="Times New Roman"/>
          <w:b/>
          <w:bCs/>
          <w:sz w:val="21"/>
          <w:szCs w:val="21"/>
        </w:rPr>
        <w:t>3</w:t>
      </w:r>
      <w:r w:rsidRPr="00C62006">
        <w:rPr>
          <w:rFonts w:ascii="Times New Roman" w:hAnsi="Times New Roman" w:cs="Times New Roman"/>
          <w:b/>
          <w:bCs/>
          <w:sz w:val="21"/>
          <w:szCs w:val="21"/>
        </w:rPr>
        <w:t>. Changes in particle size (A) and PDI (B) of liposomes within 7 days (</w:t>
      </w:r>
      <w:r w:rsidRPr="00C62006">
        <w:rPr>
          <w:rFonts w:ascii="Times New Roman" w:hAnsi="Times New Roman" w:cs="Times New Roman"/>
          <w:b/>
          <w:bCs/>
          <w:i/>
          <w:iCs/>
          <w:sz w:val="21"/>
          <w:szCs w:val="21"/>
        </w:rPr>
        <w:t>n</w:t>
      </w:r>
      <w:r w:rsidRPr="00C62006">
        <w:rPr>
          <w:rFonts w:ascii="Times New Roman" w:hAnsi="Times New Roman" w:cs="Times New Roman"/>
          <w:b/>
          <w:bCs/>
          <w:sz w:val="21"/>
          <w:szCs w:val="21"/>
        </w:rPr>
        <w:t xml:space="preserve"> = 3).</w:t>
      </w:r>
    </w:p>
    <w:p w14:paraId="2887F20B" w14:textId="2273115E" w:rsidR="00590CC4" w:rsidRPr="00524D28" w:rsidRDefault="00590CC4" w:rsidP="00E80000">
      <w:pPr>
        <w:jc w:val="center"/>
        <w:rPr>
          <w:rFonts w:ascii="Times New Roman" w:hAnsi="Times New Roman" w:cs="Times New Roman"/>
          <w:sz w:val="24"/>
          <w:szCs w:val="28"/>
        </w:rPr>
      </w:pPr>
      <w:r w:rsidRPr="00524D28">
        <w:rPr>
          <w:noProof/>
        </w:rPr>
        <w:lastRenderedPageBreak/>
        <w:drawing>
          <wp:inline distT="0" distB="0" distL="0" distR="0" wp14:anchorId="336DF6B3" wp14:editId="1C9E09AC">
            <wp:extent cx="4924020" cy="2019300"/>
            <wp:effectExtent l="0" t="0" r="0" b="0"/>
            <wp:docPr id="20"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 折线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4944454" cy="2027680"/>
                    </a:xfrm>
                    <a:prstGeom prst="rect">
                      <a:avLst/>
                    </a:prstGeom>
                  </pic:spPr>
                </pic:pic>
              </a:graphicData>
            </a:graphic>
          </wp:inline>
        </w:drawing>
      </w:r>
    </w:p>
    <w:p w14:paraId="146D47EB" w14:textId="4D63D8B7" w:rsidR="00590CC4" w:rsidRPr="00C62006" w:rsidRDefault="00590CC4" w:rsidP="00590CC4">
      <w:pPr>
        <w:spacing w:line="360" w:lineRule="auto"/>
        <w:jc w:val="center"/>
        <w:rPr>
          <w:rFonts w:ascii="Times New Roman" w:hAnsi="Times New Roman" w:cs="Times New Roman"/>
          <w:b/>
          <w:bCs/>
          <w:sz w:val="21"/>
          <w:szCs w:val="21"/>
        </w:rPr>
      </w:pPr>
      <w:r w:rsidRPr="00C62006">
        <w:rPr>
          <w:rFonts w:ascii="Times New Roman" w:hAnsi="Times New Roman" w:cs="Times New Roman" w:hint="eastAsia"/>
          <w:b/>
          <w:bCs/>
          <w:sz w:val="21"/>
          <w:szCs w:val="21"/>
        </w:rPr>
        <w:t>F</w:t>
      </w:r>
      <w:r w:rsidRPr="00C62006">
        <w:rPr>
          <w:rFonts w:ascii="Times New Roman" w:hAnsi="Times New Roman" w:cs="Times New Roman"/>
          <w:b/>
          <w:bCs/>
          <w:sz w:val="21"/>
          <w:szCs w:val="21"/>
        </w:rPr>
        <w:t>igure S</w:t>
      </w:r>
      <w:r w:rsidR="00597F6A">
        <w:rPr>
          <w:rFonts w:ascii="Times New Roman" w:hAnsi="Times New Roman" w:cs="Times New Roman"/>
          <w:b/>
          <w:bCs/>
          <w:sz w:val="21"/>
          <w:szCs w:val="21"/>
        </w:rPr>
        <w:t>4</w:t>
      </w:r>
      <w:r w:rsidRPr="00C62006">
        <w:rPr>
          <w:rFonts w:ascii="Times New Roman" w:hAnsi="Times New Roman" w:cs="Times New Roman"/>
          <w:b/>
          <w:bCs/>
          <w:sz w:val="21"/>
          <w:szCs w:val="21"/>
        </w:rPr>
        <w:t xml:space="preserve">. Changes </w:t>
      </w:r>
      <w:r w:rsidRPr="00C62006">
        <w:rPr>
          <w:rFonts w:ascii="Times New Roman" w:hAnsi="Times New Roman" w:cs="Times New Roman" w:hint="eastAsia"/>
          <w:b/>
          <w:bCs/>
          <w:sz w:val="21"/>
          <w:szCs w:val="21"/>
        </w:rPr>
        <w:t>in</w:t>
      </w:r>
      <w:r w:rsidRPr="00C62006">
        <w:rPr>
          <w:rFonts w:ascii="Times New Roman" w:hAnsi="Times New Roman" w:cs="Times New Roman"/>
          <w:b/>
          <w:bCs/>
          <w:sz w:val="21"/>
          <w:szCs w:val="21"/>
        </w:rPr>
        <w:t xml:space="preserve"> </w:t>
      </w:r>
      <w:r w:rsidRPr="00C62006">
        <w:rPr>
          <w:rFonts w:ascii="Times New Roman" w:hAnsi="Times New Roman" w:cs="Times New Roman" w:hint="eastAsia"/>
          <w:b/>
          <w:bCs/>
          <w:sz w:val="21"/>
          <w:szCs w:val="21"/>
        </w:rPr>
        <w:t>p</w:t>
      </w:r>
      <w:r w:rsidRPr="00C62006">
        <w:rPr>
          <w:rFonts w:ascii="Times New Roman" w:hAnsi="Times New Roman" w:cs="Times New Roman"/>
          <w:b/>
          <w:bCs/>
          <w:sz w:val="21"/>
          <w:szCs w:val="21"/>
        </w:rPr>
        <w:t xml:space="preserve">article size (A) and PDI (B) of </w:t>
      </w:r>
      <w:r w:rsidRPr="00C62006">
        <w:rPr>
          <w:rStyle w:val="a5"/>
          <w:sz w:val="21"/>
          <w:szCs w:val="28"/>
        </w:rPr>
        <w:t>PEG-Blank-Lip</w:t>
      </w:r>
      <w:r w:rsidRPr="00C62006">
        <w:rPr>
          <w:rFonts w:ascii="Times New Roman" w:hAnsi="Times New Roman" w:cs="Times New Roman"/>
          <w:sz w:val="21"/>
          <w:szCs w:val="21"/>
        </w:rPr>
        <w:t xml:space="preserve"> </w:t>
      </w:r>
      <w:r w:rsidRPr="00C62006">
        <w:rPr>
          <w:rFonts w:ascii="Times New Roman" w:hAnsi="Times New Roman" w:cs="Times New Roman"/>
          <w:b/>
          <w:bCs/>
          <w:sz w:val="21"/>
          <w:szCs w:val="21"/>
        </w:rPr>
        <w:t>in different solutions.</w:t>
      </w:r>
    </w:p>
    <w:p w14:paraId="4952D028" w14:textId="78013822" w:rsidR="00590CC4" w:rsidRPr="00524D28" w:rsidRDefault="00590CC4" w:rsidP="00590CC4">
      <w:pPr>
        <w:spacing w:line="360" w:lineRule="auto"/>
        <w:jc w:val="center"/>
        <w:rPr>
          <w:rFonts w:ascii="Times New Roman" w:hAnsi="Times New Roman" w:cs="Times New Roman"/>
          <w:b/>
          <w:bCs/>
        </w:rPr>
      </w:pPr>
      <w:r w:rsidRPr="00524D28">
        <w:rPr>
          <w:noProof/>
        </w:rPr>
        <w:drawing>
          <wp:inline distT="0" distB="0" distL="0" distR="0" wp14:anchorId="61D36CA8" wp14:editId="06FC5010">
            <wp:extent cx="5099036" cy="2079625"/>
            <wp:effectExtent l="0" t="0" r="6985" b="0"/>
            <wp:docPr id="33" name="图片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表&#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170863" cy="2108919"/>
                    </a:xfrm>
                    <a:prstGeom prst="rect">
                      <a:avLst/>
                    </a:prstGeom>
                  </pic:spPr>
                </pic:pic>
              </a:graphicData>
            </a:graphic>
          </wp:inline>
        </w:drawing>
      </w:r>
    </w:p>
    <w:p w14:paraId="639CE5A4" w14:textId="16A76E32" w:rsidR="00590CC4" w:rsidRDefault="00590CC4" w:rsidP="00590CC4">
      <w:pPr>
        <w:spacing w:line="360" w:lineRule="auto"/>
        <w:ind w:firstLine="422"/>
        <w:jc w:val="center"/>
        <w:rPr>
          <w:rFonts w:ascii="Times New Roman" w:hAnsi="Times New Roman" w:cs="Times New Roman"/>
          <w:b/>
          <w:bCs/>
          <w:sz w:val="21"/>
          <w:szCs w:val="21"/>
        </w:rPr>
      </w:pPr>
      <w:r w:rsidRPr="002F0981">
        <w:rPr>
          <w:rFonts w:ascii="Times New Roman" w:hAnsi="Times New Roman" w:cs="Times New Roman" w:hint="eastAsia"/>
          <w:b/>
          <w:bCs/>
          <w:sz w:val="21"/>
          <w:szCs w:val="21"/>
        </w:rPr>
        <w:t>F</w:t>
      </w:r>
      <w:r w:rsidRPr="002F0981">
        <w:rPr>
          <w:rFonts w:ascii="Times New Roman" w:hAnsi="Times New Roman" w:cs="Times New Roman"/>
          <w:b/>
          <w:bCs/>
          <w:sz w:val="21"/>
          <w:szCs w:val="21"/>
        </w:rPr>
        <w:t>igure S</w:t>
      </w:r>
      <w:r w:rsidR="00597F6A">
        <w:rPr>
          <w:rFonts w:ascii="Times New Roman" w:hAnsi="Times New Roman" w:cs="Times New Roman"/>
          <w:b/>
          <w:bCs/>
          <w:sz w:val="21"/>
          <w:szCs w:val="21"/>
        </w:rPr>
        <w:t>5</w:t>
      </w:r>
      <w:r w:rsidRPr="002F0981">
        <w:rPr>
          <w:rFonts w:ascii="Times New Roman" w:hAnsi="Times New Roman" w:cs="Times New Roman"/>
          <w:b/>
          <w:bCs/>
          <w:sz w:val="21"/>
          <w:szCs w:val="21"/>
        </w:rPr>
        <w:t xml:space="preserve">. Changes </w:t>
      </w:r>
      <w:r w:rsidRPr="002F0981">
        <w:rPr>
          <w:rFonts w:ascii="Times New Roman" w:hAnsi="Times New Roman" w:cs="Times New Roman" w:hint="eastAsia"/>
          <w:b/>
          <w:bCs/>
          <w:sz w:val="21"/>
          <w:szCs w:val="21"/>
        </w:rPr>
        <w:t>in</w:t>
      </w:r>
      <w:r w:rsidRPr="002F0981">
        <w:rPr>
          <w:rFonts w:ascii="Times New Roman" w:hAnsi="Times New Roman" w:cs="Times New Roman"/>
          <w:b/>
          <w:bCs/>
          <w:sz w:val="21"/>
          <w:szCs w:val="21"/>
        </w:rPr>
        <w:t xml:space="preserve"> </w:t>
      </w:r>
      <w:r w:rsidRPr="002F0981">
        <w:rPr>
          <w:rFonts w:ascii="Times New Roman" w:hAnsi="Times New Roman" w:cs="Times New Roman" w:hint="eastAsia"/>
          <w:b/>
          <w:bCs/>
          <w:sz w:val="21"/>
          <w:szCs w:val="21"/>
        </w:rPr>
        <w:t>p</w:t>
      </w:r>
      <w:r w:rsidRPr="002F0981">
        <w:rPr>
          <w:rFonts w:ascii="Times New Roman" w:hAnsi="Times New Roman" w:cs="Times New Roman"/>
          <w:b/>
          <w:bCs/>
          <w:sz w:val="21"/>
          <w:szCs w:val="21"/>
        </w:rPr>
        <w:t>article size (A) and PDI (B) of cRGD-Blank-Lip in different solutions.</w:t>
      </w:r>
    </w:p>
    <w:p w14:paraId="764FE70B" w14:textId="77777777" w:rsidR="001629F5" w:rsidRDefault="001629F5" w:rsidP="001629F5">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81E3A2A" wp14:editId="1AAA52F9">
            <wp:extent cx="5681275" cy="2522635"/>
            <wp:effectExtent l="0" t="0" r="0" b="0"/>
            <wp:docPr id="1625296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6619"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5681275" cy="2522635"/>
                    </a:xfrm>
                    <a:prstGeom prst="rect">
                      <a:avLst/>
                    </a:prstGeom>
                  </pic:spPr>
                </pic:pic>
              </a:graphicData>
            </a:graphic>
          </wp:inline>
        </w:drawing>
      </w:r>
    </w:p>
    <w:p w14:paraId="725F9684" w14:textId="1F5A7929" w:rsidR="001629F5" w:rsidRPr="002F0981" w:rsidRDefault="001629F5" w:rsidP="001629F5">
      <w:pPr>
        <w:spacing w:line="360" w:lineRule="auto"/>
        <w:ind w:firstLine="422"/>
        <w:jc w:val="center"/>
        <w:rPr>
          <w:rFonts w:ascii="Times New Roman" w:hAnsi="Times New Roman" w:cs="Times New Roman"/>
          <w:b/>
          <w:bCs/>
          <w:sz w:val="21"/>
          <w:szCs w:val="21"/>
        </w:rPr>
      </w:pPr>
      <w:r w:rsidRPr="002F0981">
        <w:rPr>
          <w:rFonts w:ascii="Times New Roman" w:hAnsi="Times New Roman" w:cs="Times New Roman" w:hint="eastAsia"/>
          <w:b/>
          <w:bCs/>
          <w:sz w:val="21"/>
          <w:szCs w:val="21"/>
        </w:rPr>
        <w:t>F</w:t>
      </w:r>
      <w:r w:rsidRPr="002F0981">
        <w:rPr>
          <w:rFonts w:ascii="Times New Roman" w:hAnsi="Times New Roman" w:cs="Times New Roman"/>
          <w:b/>
          <w:bCs/>
          <w:sz w:val="21"/>
          <w:szCs w:val="21"/>
        </w:rPr>
        <w:t>igure S</w:t>
      </w:r>
      <w:r w:rsidR="00597F6A">
        <w:rPr>
          <w:rFonts w:ascii="Times New Roman" w:hAnsi="Times New Roman" w:cs="Times New Roman"/>
          <w:b/>
          <w:bCs/>
          <w:sz w:val="21"/>
          <w:szCs w:val="21"/>
        </w:rPr>
        <w:t>6</w:t>
      </w:r>
      <w:r w:rsidRPr="002F0981">
        <w:rPr>
          <w:rFonts w:ascii="Times New Roman" w:hAnsi="Times New Roman" w:cs="Times New Roman"/>
          <w:b/>
          <w:bCs/>
          <w:sz w:val="21"/>
          <w:szCs w:val="21"/>
        </w:rPr>
        <w:t xml:space="preserve">. Photothermal properties of IR783. (A) Time-dependent changes in temperature with IR783 at a concentration of 0.50 mM under irradiation of an 808 nm laser </w:t>
      </w:r>
      <w:r w:rsidRPr="002F0981">
        <w:rPr>
          <w:rFonts w:ascii="Times New Roman" w:hAnsi="Times New Roman" w:cs="Times New Roman"/>
          <w:b/>
          <w:bCs/>
          <w:sz w:val="21"/>
          <w:szCs w:val="21"/>
        </w:rPr>
        <w:lastRenderedPageBreak/>
        <w:t xml:space="preserve">with different power densities. (B)Time-dependent changes in temperature of IR783 at different concentrations irradiated by an 808 nm laser at </w:t>
      </w:r>
      <w:r>
        <w:rPr>
          <w:rFonts w:ascii="Times New Roman" w:hAnsi="Times New Roman" w:cs="Times New Roman"/>
          <w:b/>
          <w:bCs/>
          <w:sz w:val="21"/>
          <w:szCs w:val="21"/>
        </w:rPr>
        <w:t>0.2</w:t>
      </w:r>
      <w:r w:rsidRPr="002F0981">
        <w:rPr>
          <w:rFonts w:ascii="Times New Roman" w:hAnsi="Times New Roman" w:cs="Times New Roman"/>
          <w:b/>
          <w:bCs/>
          <w:sz w:val="21"/>
          <w:szCs w:val="21"/>
        </w:rPr>
        <w:t xml:space="preserve"> W/cm</w:t>
      </w:r>
      <w:r w:rsidRPr="002F0981">
        <w:rPr>
          <w:rFonts w:ascii="Times New Roman" w:hAnsi="Times New Roman" w:cs="Times New Roman"/>
          <w:b/>
          <w:bCs/>
          <w:sz w:val="21"/>
          <w:szCs w:val="21"/>
          <w:vertAlign w:val="superscript"/>
        </w:rPr>
        <w:t>2</w:t>
      </w:r>
      <w:r w:rsidRPr="002F0981">
        <w:rPr>
          <w:rFonts w:ascii="Times New Roman" w:hAnsi="Times New Roman" w:cs="Times New Roman"/>
          <w:b/>
          <w:bCs/>
          <w:sz w:val="21"/>
          <w:szCs w:val="21"/>
        </w:rPr>
        <w:t>.</w:t>
      </w:r>
    </w:p>
    <w:p w14:paraId="15F092AE" w14:textId="2D358D27" w:rsidR="001A1FCE" w:rsidRDefault="00DC6D93" w:rsidP="00E80000">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7A74D80C" wp14:editId="12C58CAC">
            <wp:extent cx="4532138" cy="1800116"/>
            <wp:effectExtent l="0" t="0" r="1905" b="0"/>
            <wp:docPr id="176997314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73142" name="图片 2" descr="图形用户界面&#10;&#10;描述已自动生成"/>
                    <pic:cNvPicPr/>
                  </pic:nvPicPr>
                  <pic:blipFill rotWithShape="1">
                    <a:blip r:embed="rId13" cstate="print">
                      <a:extLst>
                        <a:ext uri="{28A0092B-C50C-407E-A947-70E740481C1C}">
                          <a14:useLocalDpi xmlns:a14="http://schemas.microsoft.com/office/drawing/2010/main" val="0"/>
                        </a:ext>
                      </a:extLst>
                    </a:blip>
                    <a:srcRect l="11290" t="46448" r="7738" b="12448"/>
                    <a:stretch/>
                  </pic:blipFill>
                  <pic:spPr bwMode="auto">
                    <a:xfrm>
                      <a:off x="0" y="0"/>
                      <a:ext cx="4547025" cy="1806029"/>
                    </a:xfrm>
                    <a:prstGeom prst="rect">
                      <a:avLst/>
                    </a:prstGeom>
                    <a:ln>
                      <a:noFill/>
                    </a:ln>
                    <a:extLst>
                      <a:ext uri="{53640926-AAD7-44D8-BBD7-CCE9431645EC}">
                        <a14:shadowObscured xmlns:a14="http://schemas.microsoft.com/office/drawing/2010/main"/>
                      </a:ext>
                    </a:extLst>
                  </pic:spPr>
                </pic:pic>
              </a:graphicData>
            </a:graphic>
          </wp:inline>
        </w:drawing>
      </w:r>
    </w:p>
    <w:p w14:paraId="3A947701" w14:textId="5D09FEB1" w:rsidR="0021657B" w:rsidRPr="002F0981" w:rsidRDefault="0054630C" w:rsidP="00E80000">
      <w:pPr>
        <w:jc w:val="center"/>
        <w:rPr>
          <w:rFonts w:ascii="Times New Roman" w:hAnsi="Times New Roman" w:cs="Times New Roman"/>
          <w:b/>
          <w:bCs/>
          <w:sz w:val="21"/>
        </w:rPr>
      </w:pPr>
      <w:bookmarkStart w:id="5" w:name="_Hlk149646440"/>
      <w:r w:rsidRPr="002F0981">
        <w:rPr>
          <w:rFonts w:ascii="Times New Roman" w:hAnsi="Times New Roman" w:cs="Times New Roman" w:hint="eastAsia"/>
          <w:b/>
          <w:bCs/>
          <w:sz w:val="21"/>
          <w:szCs w:val="21"/>
        </w:rPr>
        <w:t>F</w:t>
      </w:r>
      <w:r w:rsidRPr="002F0981">
        <w:rPr>
          <w:rFonts w:ascii="Times New Roman" w:hAnsi="Times New Roman" w:cs="Times New Roman"/>
          <w:b/>
          <w:bCs/>
          <w:sz w:val="21"/>
          <w:szCs w:val="21"/>
        </w:rPr>
        <w:t>igure S</w:t>
      </w:r>
      <w:r w:rsidR="00910378">
        <w:rPr>
          <w:rFonts w:ascii="Times New Roman" w:hAnsi="Times New Roman" w:cs="Times New Roman"/>
          <w:b/>
          <w:bCs/>
          <w:sz w:val="21"/>
          <w:szCs w:val="21"/>
        </w:rPr>
        <w:t>7</w:t>
      </w:r>
      <w:r w:rsidRPr="002F0981">
        <w:rPr>
          <w:rFonts w:ascii="Times New Roman" w:hAnsi="Times New Roman" w:cs="Times New Roman"/>
          <w:b/>
          <w:bCs/>
          <w:sz w:val="21"/>
          <w:szCs w:val="21"/>
        </w:rPr>
        <w:t>.</w:t>
      </w:r>
      <w:bookmarkEnd w:id="5"/>
      <w:r w:rsidRPr="002F0981">
        <w:rPr>
          <w:rFonts w:ascii="Times New Roman" w:hAnsi="Times New Roman" w:cs="Times New Roman"/>
          <w:b/>
          <w:bCs/>
          <w:sz w:val="21"/>
        </w:rPr>
        <w:t xml:space="preserve"> </w:t>
      </w:r>
      <w:r w:rsidR="003F2C30" w:rsidRPr="002F0981">
        <w:rPr>
          <w:rFonts w:ascii="Times New Roman" w:hAnsi="Times New Roman" w:cs="Times New Roman"/>
          <w:b/>
          <w:bCs/>
          <w:sz w:val="21"/>
        </w:rPr>
        <w:t>The mice were</w:t>
      </w:r>
      <w:r w:rsidR="002E6742" w:rsidRPr="002E6742">
        <w:t xml:space="preserve"> </w:t>
      </w:r>
      <w:r w:rsidR="002E6742" w:rsidRPr="002E6742">
        <w:rPr>
          <w:rFonts w:ascii="Times New Roman" w:hAnsi="Times New Roman" w:cs="Times New Roman"/>
          <w:b/>
          <w:bCs/>
          <w:sz w:val="21"/>
        </w:rPr>
        <w:t xml:space="preserve">dissected 8 h after intravenous injection, and fluorescence imaging of major organs </w:t>
      </w:r>
      <w:r w:rsidR="002E6742" w:rsidRPr="002F0981">
        <w:rPr>
          <w:rFonts w:ascii="Times New Roman" w:hAnsi="Times New Roman" w:cs="Times New Roman"/>
          <w:b/>
          <w:bCs/>
          <w:sz w:val="21"/>
        </w:rPr>
        <w:t>(</w:t>
      </w:r>
      <w:r w:rsidR="002E6742" w:rsidRPr="002F0981">
        <w:rPr>
          <w:rFonts w:ascii="Times New Roman" w:hAnsi="Times New Roman" w:cs="Times New Roman" w:hint="eastAsia"/>
          <w:b/>
          <w:bCs/>
          <w:sz w:val="21"/>
          <w:lang w:eastAsia="zh-CN"/>
        </w:rPr>
        <w:t>he</w:t>
      </w:r>
      <w:r w:rsidR="002E6742" w:rsidRPr="002F0981">
        <w:rPr>
          <w:rFonts w:ascii="Times New Roman" w:hAnsi="Times New Roman" w:cs="Times New Roman"/>
          <w:b/>
          <w:bCs/>
          <w:sz w:val="21"/>
        </w:rPr>
        <w:t xml:space="preserve">art, liver, spleen, lung, and kidney) </w:t>
      </w:r>
      <w:r w:rsidR="002E6742" w:rsidRPr="002E6742">
        <w:rPr>
          <w:rFonts w:ascii="Times New Roman" w:hAnsi="Times New Roman" w:cs="Times New Roman"/>
          <w:b/>
          <w:bCs/>
          <w:sz w:val="21"/>
        </w:rPr>
        <w:t xml:space="preserve">and tumor tissues </w:t>
      </w:r>
      <w:r w:rsidR="002E6742">
        <w:rPr>
          <w:rFonts w:ascii="Times New Roman" w:hAnsi="Times New Roman" w:cs="Times New Roman"/>
          <w:b/>
          <w:bCs/>
          <w:sz w:val="21"/>
        </w:rPr>
        <w:t xml:space="preserve">was </w:t>
      </w:r>
      <w:r w:rsidR="002E6742" w:rsidRPr="002E6742">
        <w:rPr>
          <w:rFonts w:ascii="Times New Roman" w:hAnsi="Times New Roman" w:cs="Times New Roman"/>
          <w:b/>
          <w:bCs/>
          <w:sz w:val="21"/>
        </w:rPr>
        <w:t>performed</w:t>
      </w:r>
      <w:r w:rsidR="003F2C30" w:rsidRPr="002F0981">
        <w:rPr>
          <w:rFonts w:ascii="Times New Roman" w:hAnsi="Times New Roman" w:cs="Times New Roman"/>
          <w:b/>
          <w:bCs/>
          <w:sz w:val="21"/>
        </w:rPr>
        <w:t>.</w:t>
      </w:r>
    </w:p>
    <w:p w14:paraId="43456952" w14:textId="348027A1" w:rsidR="0021657B" w:rsidRDefault="0021657B" w:rsidP="00E80000">
      <w:pPr>
        <w:jc w:val="center"/>
        <w:rPr>
          <w:rFonts w:ascii="Times New Roman" w:hAnsi="Times New Roman" w:cs="Times New Roman"/>
          <w:b/>
          <w:bCs/>
          <w:sz w:val="24"/>
          <w:szCs w:val="28"/>
        </w:rPr>
      </w:pPr>
      <w:r>
        <w:rPr>
          <w:noProof/>
        </w:rPr>
        <w:drawing>
          <wp:inline distT="0" distB="0" distL="0" distR="0" wp14:anchorId="5E3E81CA" wp14:editId="6CEF20A5">
            <wp:extent cx="4169489" cy="3190618"/>
            <wp:effectExtent l="0" t="0" r="2540" b="0"/>
            <wp:docPr id="265375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342" cy="3192036"/>
                    </a:xfrm>
                    <a:prstGeom prst="rect">
                      <a:avLst/>
                    </a:prstGeom>
                    <a:noFill/>
                    <a:ln>
                      <a:noFill/>
                    </a:ln>
                  </pic:spPr>
                </pic:pic>
              </a:graphicData>
            </a:graphic>
          </wp:inline>
        </w:drawing>
      </w:r>
    </w:p>
    <w:p w14:paraId="042A8A89" w14:textId="447F30E4" w:rsidR="0021657B" w:rsidRPr="002F0981" w:rsidRDefault="0021657B" w:rsidP="00E80000">
      <w:pPr>
        <w:jc w:val="center"/>
        <w:rPr>
          <w:rFonts w:ascii="Times New Roman" w:hAnsi="Times New Roman" w:cs="Times New Roman"/>
          <w:b/>
          <w:bCs/>
          <w:sz w:val="21"/>
        </w:rPr>
      </w:pPr>
      <w:r w:rsidRPr="002F0981">
        <w:rPr>
          <w:rFonts w:ascii="Times New Roman" w:hAnsi="Times New Roman" w:cs="Times New Roman" w:hint="eastAsia"/>
          <w:b/>
          <w:bCs/>
          <w:sz w:val="21"/>
          <w:szCs w:val="21"/>
        </w:rPr>
        <w:t>F</w:t>
      </w:r>
      <w:r w:rsidRPr="002F0981">
        <w:rPr>
          <w:rFonts w:ascii="Times New Roman" w:hAnsi="Times New Roman" w:cs="Times New Roman"/>
          <w:b/>
          <w:bCs/>
          <w:sz w:val="21"/>
          <w:szCs w:val="21"/>
        </w:rPr>
        <w:t>igure S</w:t>
      </w:r>
      <w:r w:rsidR="00910378">
        <w:rPr>
          <w:rFonts w:ascii="Times New Roman" w:hAnsi="Times New Roman" w:cs="Times New Roman"/>
          <w:b/>
          <w:bCs/>
          <w:sz w:val="21"/>
          <w:szCs w:val="21"/>
        </w:rPr>
        <w:t>8</w:t>
      </w:r>
      <w:r w:rsidRPr="002F0981">
        <w:rPr>
          <w:rFonts w:ascii="Times New Roman" w:hAnsi="Times New Roman" w:cs="Times New Roman"/>
          <w:b/>
          <w:bCs/>
          <w:sz w:val="21"/>
          <w:szCs w:val="21"/>
        </w:rPr>
        <w:t>.</w:t>
      </w:r>
      <w:r w:rsidRPr="002F0981">
        <w:rPr>
          <w:rFonts w:ascii="Times New Roman" w:hAnsi="Times New Roman" w:cs="Times New Roman"/>
          <w:b/>
          <w:bCs/>
          <w:sz w:val="21"/>
        </w:rPr>
        <w:t xml:space="preserve"> Weight change curves of mice in each treatment period.</w:t>
      </w:r>
    </w:p>
    <w:p w14:paraId="178AA49B" w14:textId="6EEE1289" w:rsidR="00097C7F" w:rsidRDefault="003F2C30" w:rsidP="00E80000">
      <w:pPr>
        <w:jc w:val="center"/>
        <w:rPr>
          <w:rFonts w:ascii="Times New Roman" w:hAnsi="Times New Roman" w:cs="Times New Roman"/>
          <w:b/>
          <w:bCs/>
          <w:sz w:val="24"/>
          <w:szCs w:val="28"/>
        </w:rPr>
      </w:pPr>
      <w:r w:rsidRPr="003F2C30">
        <w:rPr>
          <w:rFonts w:ascii="Times New Roman" w:hAnsi="Times New Roman" w:cs="Times New Roman"/>
          <w:b/>
          <w:bCs/>
          <w:sz w:val="24"/>
          <w:szCs w:val="28"/>
        </w:rPr>
        <w:lastRenderedPageBreak/>
        <w:t xml:space="preserve"> </w:t>
      </w:r>
      <w:r w:rsidR="00912FF1">
        <w:rPr>
          <w:rFonts w:ascii="Times New Roman" w:hAnsi="Times New Roman" w:cs="Times New Roman"/>
          <w:b/>
          <w:bCs/>
          <w:noProof/>
          <w:sz w:val="24"/>
          <w:szCs w:val="28"/>
        </w:rPr>
        <w:drawing>
          <wp:inline distT="0" distB="0" distL="0" distR="0" wp14:anchorId="3E49F6D9" wp14:editId="7F83EE9B">
            <wp:extent cx="5274310" cy="2448560"/>
            <wp:effectExtent l="0" t="0" r="2540" b="8890"/>
            <wp:docPr id="1310925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5683" name="图片 13109256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14:paraId="4D651D0A" w14:textId="739E3B9C" w:rsidR="00097C7F" w:rsidRPr="002F0981" w:rsidRDefault="00097C7F" w:rsidP="00B26CF1">
      <w:pPr>
        <w:jc w:val="center"/>
        <w:rPr>
          <w:rFonts w:ascii="Times New Roman" w:hAnsi="Times New Roman" w:cs="Times New Roman"/>
          <w:b/>
          <w:bCs/>
          <w:sz w:val="21"/>
          <w:szCs w:val="21"/>
        </w:rPr>
      </w:pPr>
      <w:r w:rsidRPr="002F0981">
        <w:rPr>
          <w:rFonts w:ascii="Times New Roman" w:hAnsi="Times New Roman" w:cs="Times New Roman" w:hint="eastAsia"/>
          <w:b/>
          <w:bCs/>
          <w:sz w:val="21"/>
          <w:szCs w:val="21"/>
        </w:rPr>
        <w:t>F</w:t>
      </w:r>
      <w:r w:rsidRPr="002F0981">
        <w:rPr>
          <w:rFonts w:ascii="Times New Roman" w:hAnsi="Times New Roman" w:cs="Times New Roman"/>
          <w:b/>
          <w:bCs/>
          <w:sz w:val="21"/>
          <w:szCs w:val="21"/>
        </w:rPr>
        <w:t>igure S</w:t>
      </w:r>
      <w:r w:rsidR="00910378">
        <w:rPr>
          <w:rFonts w:ascii="Times New Roman" w:hAnsi="Times New Roman" w:cs="Times New Roman"/>
          <w:b/>
          <w:bCs/>
          <w:sz w:val="21"/>
          <w:szCs w:val="21"/>
        </w:rPr>
        <w:t>9</w:t>
      </w:r>
      <w:r w:rsidRPr="002F0981">
        <w:rPr>
          <w:rFonts w:ascii="Times New Roman" w:hAnsi="Times New Roman" w:cs="Times New Roman"/>
          <w:b/>
          <w:bCs/>
          <w:sz w:val="21"/>
          <w:szCs w:val="21"/>
        </w:rPr>
        <w:t>.</w:t>
      </w:r>
      <w:r w:rsidR="00930C17" w:rsidRPr="002F0981">
        <w:rPr>
          <w:rFonts w:ascii="Times New Roman" w:hAnsi="Times New Roman" w:cs="Times New Roman"/>
          <w:b/>
          <w:bCs/>
          <w:sz w:val="21"/>
          <w:szCs w:val="21"/>
        </w:rPr>
        <w:t xml:space="preserve"> In vivo anti-tumor efficacy in BALB/c mice bearing 4T1 tumors under different treatment modalities</w:t>
      </w:r>
      <w:r w:rsidR="00826116" w:rsidRPr="002F0981">
        <w:rPr>
          <w:rFonts w:ascii="Times New Roman" w:hAnsi="Times New Roman" w:cs="Times New Roman"/>
          <w:b/>
          <w:bCs/>
          <w:sz w:val="21"/>
          <w:szCs w:val="21"/>
        </w:rPr>
        <w:t>.</w:t>
      </w:r>
      <w:r w:rsidR="00930C17" w:rsidRPr="002F0981">
        <w:rPr>
          <w:rFonts w:ascii="Times New Roman" w:hAnsi="Times New Roman" w:cs="Times New Roman"/>
          <w:b/>
          <w:bCs/>
          <w:sz w:val="21"/>
          <w:szCs w:val="21"/>
        </w:rPr>
        <w:t xml:space="preserve"> cRGD-CEP-IR783-Lip and PBS hematologic parameters irradiated and non-irradiated: liver function markers: AST (</w:t>
      </w:r>
      <w:r w:rsidR="002A3277">
        <w:rPr>
          <w:rFonts w:ascii="Times New Roman" w:hAnsi="Times New Roman" w:cs="Times New Roman"/>
          <w:b/>
          <w:bCs/>
          <w:sz w:val="21"/>
          <w:szCs w:val="21"/>
        </w:rPr>
        <w:t>A</w:t>
      </w:r>
      <w:r w:rsidR="00930C17" w:rsidRPr="002F0981">
        <w:rPr>
          <w:rFonts w:ascii="Times New Roman" w:hAnsi="Times New Roman" w:cs="Times New Roman"/>
          <w:b/>
          <w:bCs/>
          <w:sz w:val="21"/>
          <w:szCs w:val="21"/>
        </w:rPr>
        <w:t>), ALT (</w:t>
      </w:r>
      <w:r w:rsidR="002A3277">
        <w:rPr>
          <w:rFonts w:ascii="Times New Roman" w:hAnsi="Times New Roman" w:cs="Times New Roman"/>
          <w:b/>
          <w:bCs/>
          <w:sz w:val="21"/>
          <w:szCs w:val="21"/>
        </w:rPr>
        <w:t>B</w:t>
      </w:r>
      <w:r w:rsidR="00930C17" w:rsidRPr="002F0981">
        <w:rPr>
          <w:rFonts w:ascii="Times New Roman" w:hAnsi="Times New Roman" w:cs="Times New Roman"/>
          <w:b/>
          <w:bCs/>
          <w:sz w:val="21"/>
          <w:szCs w:val="21"/>
        </w:rPr>
        <w:t>), and AST/ALT (</w:t>
      </w:r>
      <w:r w:rsidR="002A3277">
        <w:rPr>
          <w:rFonts w:ascii="Times New Roman" w:hAnsi="Times New Roman" w:cs="Times New Roman"/>
          <w:b/>
          <w:bCs/>
          <w:sz w:val="21"/>
          <w:szCs w:val="21"/>
        </w:rPr>
        <w:t>C</w:t>
      </w:r>
      <w:r w:rsidR="00930C17" w:rsidRPr="002F0981">
        <w:rPr>
          <w:rFonts w:ascii="Times New Roman" w:hAnsi="Times New Roman" w:cs="Times New Roman"/>
          <w:b/>
          <w:bCs/>
          <w:sz w:val="21"/>
          <w:szCs w:val="21"/>
        </w:rPr>
        <w:t>), renal function markers: UA (</w:t>
      </w:r>
      <w:r w:rsidR="002A3277">
        <w:rPr>
          <w:rFonts w:ascii="Times New Roman" w:hAnsi="Times New Roman" w:cs="Times New Roman"/>
          <w:b/>
          <w:bCs/>
          <w:sz w:val="21"/>
          <w:szCs w:val="21"/>
        </w:rPr>
        <w:t>D</w:t>
      </w:r>
      <w:r w:rsidR="00930C17" w:rsidRPr="002F0981">
        <w:rPr>
          <w:rFonts w:ascii="Times New Roman" w:hAnsi="Times New Roman" w:cs="Times New Roman"/>
          <w:b/>
          <w:bCs/>
          <w:sz w:val="21"/>
          <w:szCs w:val="21"/>
        </w:rPr>
        <w:t>), Urea (</w:t>
      </w:r>
      <w:r w:rsidR="002A3277">
        <w:rPr>
          <w:rFonts w:ascii="Times New Roman" w:hAnsi="Times New Roman" w:cs="Times New Roman"/>
          <w:b/>
          <w:bCs/>
          <w:sz w:val="21"/>
          <w:szCs w:val="21"/>
        </w:rPr>
        <w:t>E</w:t>
      </w:r>
      <w:r w:rsidR="00930C17" w:rsidRPr="002F0981">
        <w:rPr>
          <w:rFonts w:ascii="Times New Roman" w:hAnsi="Times New Roman" w:cs="Times New Roman"/>
          <w:b/>
          <w:bCs/>
          <w:sz w:val="21"/>
          <w:szCs w:val="21"/>
        </w:rPr>
        <w:t>), and Cr (</w:t>
      </w:r>
      <w:r w:rsidR="002A3277">
        <w:rPr>
          <w:rFonts w:ascii="Times New Roman" w:hAnsi="Times New Roman" w:cs="Times New Roman"/>
          <w:b/>
          <w:bCs/>
          <w:sz w:val="21"/>
          <w:szCs w:val="21"/>
        </w:rPr>
        <w:t>F</w:t>
      </w:r>
      <w:r w:rsidR="00930C17" w:rsidRPr="002F0981">
        <w:rPr>
          <w:rFonts w:ascii="Times New Roman" w:hAnsi="Times New Roman" w:cs="Times New Roman"/>
          <w:b/>
          <w:bCs/>
          <w:sz w:val="21"/>
          <w:szCs w:val="21"/>
        </w:rPr>
        <w:t xml:space="preserve">). </w:t>
      </w:r>
      <w:r w:rsidR="00930C17" w:rsidRPr="00B32D58">
        <w:rPr>
          <w:rFonts w:ascii="Times New Roman" w:hAnsi="Times New Roman" w:cs="Times New Roman"/>
          <w:b/>
          <w:bCs/>
          <w:i/>
          <w:iCs/>
          <w:sz w:val="21"/>
          <w:szCs w:val="21"/>
        </w:rPr>
        <w:t>n</w:t>
      </w:r>
      <w:r w:rsidR="00930C17" w:rsidRPr="002F0981">
        <w:rPr>
          <w:rFonts w:ascii="Times New Roman" w:hAnsi="Times New Roman" w:cs="Times New Roman"/>
          <w:b/>
          <w:bCs/>
          <w:sz w:val="21"/>
          <w:szCs w:val="21"/>
        </w:rPr>
        <w:t xml:space="preserve"> = </w:t>
      </w:r>
      <w:r w:rsidR="00B32D58">
        <w:rPr>
          <w:rFonts w:ascii="Times New Roman" w:hAnsi="Times New Roman" w:cs="Times New Roman"/>
          <w:b/>
          <w:bCs/>
          <w:sz w:val="21"/>
          <w:szCs w:val="21"/>
        </w:rPr>
        <w:t>5</w:t>
      </w:r>
      <w:r w:rsidR="00033C9E">
        <w:rPr>
          <w:rFonts w:ascii="Times New Roman" w:hAnsi="Times New Roman" w:cs="Times New Roman"/>
          <w:b/>
          <w:bCs/>
          <w:sz w:val="21"/>
          <w:szCs w:val="21"/>
        </w:rPr>
        <w:t>.</w:t>
      </w:r>
    </w:p>
    <w:p w14:paraId="094B4A34" w14:textId="1CF1CADC" w:rsidR="00EF797D" w:rsidRDefault="00EF797D" w:rsidP="00E80000">
      <w:pPr>
        <w:jc w:val="center"/>
        <w:rPr>
          <w:rFonts w:ascii="Times New Roman" w:hAnsi="Times New Roman" w:cs="Times New Roman"/>
          <w:b/>
          <w:bCs/>
          <w:sz w:val="24"/>
          <w:szCs w:val="28"/>
        </w:rPr>
      </w:pPr>
      <w:r w:rsidRPr="00EF797D">
        <w:rPr>
          <w:rFonts w:ascii="Times New Roman" w:hAnsi="Times New Roman" w:cs="Times New Roman"/>
          <w:b/>
          <w:bCs/>
          <w:noProof/>
          <w:sz w:val="24"/>
          <w:szCs w:val="28"/>
        </w:rPr>
        <w:drawing>
          <wp:inline distT="0" distB="0" distL="0" distR="0" wp14:anchorId="03002AA0" wp14:editId="643655E6">
            <wp:extent cx="3469470" cy="2686688"/>
            <wp:effectExtent l="0" t="0" r="0" b="0"/>
            <wp:docPr id="4" name="图片 3" descr="手机屏幕的截图&#10;&#10;低可信度描述已自动生成">
              <a:extLst xmlns:a="http://schemas.openxmlformats.org/drawingml/2006/main">
                <a:ext uri="{FF2B5EF4-FFF2-40B4-BE49-F238E27FC236}">
                  <a16:creationId xmlns:a16="http://schemas.microsoft.com/office/drawing/2014/main" id="{F1A58097-A7C2-75B1-C580-04FBD2972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手机屏幕的截图&#10;&#10;低可信度描述已自动生成">
                      <a:extLst>
                        <a:ext uri="{FF2B5EF4-FFF2-40B4-BE49-F238E27FC236}">
                          <a16:creationId xmlns:a16="http://schemas.microsoft.com/office/drawing/2014/main" id="{F1A58097-A7C2-75B1-C580-04FBD2972355}"/>
                        </a:ext>
                      </a:extLst>
                    </pic:cNvPr>
                    <pic:cNvPicPr>
                      <a:picLocks noChangeAspect="1"/>
                    </pic:cNvPicPr>
                  </pic:nvPicPr>
                  <pic:blipFill rotWithShape="1">
                    <a:blip r:embed="rId16"/>
                    <a:srcRect l="4829" t="5937" r="11043"/>
                    <a:stretch/>
                  </pic:blipFill>
                  <pic:spPr>
                    <a:xfrm>
                      <a:off x="0" y="0"/>
                      <a:ext cx="3476961" cy="2692489"/>
                    </a:xfrm>
                    <a:prstGeom prst="rect">
                      <a:avLst/>
                    </a:prstGeom>
                  </pic:spPr>
                </pic:pic>
              </a:graphicData>
            </a:graphic>
          </wp:inline>
        </w:drawing>
      </w:r>
    </w:p>
    <w:p w14:paraId="694CF72D" w14:textId="764B96AC" w:rsidR="00EF797D" w:rsidRPr="00135E72" w:rsidRDefault="00EF797D" w:rsidP="00EF797D">
      <w:pPr>
        <w:spacing w:line="360" w:lineRule="auto"/>
        <w:ind w:firstLine="422"/>
        <w:jc w:val="center"/>
        <w:rPr>
          <w:rFonts w:ascii="Times New Roman" w:hAnsi="Times New Roman" w:cs="Times New Roman"/>
          <w:b/>
          <w:bCs/>
          <w:sz w:val="21"/>
          <w:szCs w:val="21"/>
        </w:rPr>
      </w:pPr>
      <w:bookmarkStart w:id="6" w:name="_Hlk139915562"/>
      <w:r w:rsidRPr="00135E72">
        <w:rPr>
          <w:rFonts w:ascii="Times New Roman" w:hAnsi="Times New Roman" w:cs="Times New Roman" w:hint="eastAsia"/>
          <w:b/>
          <w:bCs/>
          <w:sz w:val="21"/>
          <w:szCs w:val="21"/>
        </w:rPr>
        <w:t>F</w:t>
      </w:r>
      <w:r w:rsidRPr="00135E72">
        <w:rPr>
          <w:rFonts w:ascii="Times New Roman" w:hAnsi="Times New Roman" w:cs="Times New Roman"/>
          <w:b/>
          <w:bCs/>
          <w:sz w:val="21"/>
          <w:szCs w:val="21"/>
        </w:rPr>
        <w:t>igure S1</w:t>
      </w:r>
      <w:r w:rsidR="00910378">
        <w:rPr>
          <w:rFonts w:ascii="Times New Roman" w:hAnsi="Times New Roman" w:cs="Times New Roman"/>
          <w:b/>
          <w:bCs/>
          <w:sz w:val="21"/>
          <w:szCs w:val="21"/>
        </w:rPr>
        <w:t>0</w:t>
      </w:r>
      <w:r w:rsidRPr="00135E72">
        <w:rPr>
          <w:rFonts w:ascii="Times New Roman" w:hAnsi="Times New Roman" w:cs="Times New Roman"/>
          <w:b/>
          <w:bCs/>
          <w:sz w:val="21"/>
          <w:szCs w:val="21"/>
        </w:rPr>
        <w:t>. Hemolysis of PEG-Blank-Lip and cRGD-Blank-Lip with different concentrations.</w:t>
      </w:r>
    </w:p>
    <w:bookmarkEnd w:id="6"/>
    <w:sectPr w:rsidR="00EF797D" w:rsidRPr="00135E72" w:rsidSect="008F60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8F5F0" w14:textId="77777777" w:rsidR="00295AD1" w:rsidRDefault="00295AD1" w:rsidP="00295AD1">
      <w:pPr>
        <w:spacing w:after="0" w:line="240" w:lineRule="auto"/>
      </w:pPr>
      <w:r>
        <w:separator/>
      </w:r>
    </w:p>
  </w:endnote>
  <w:endnote w:type="continuationSeparator" w:id="0">
    <w:p w14:paraId="3CA33893" w14:textId="77777777" w:rsidR="00295AD1" w:rsidRDefault="00295AD1" w:rsidP="00295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6A50D" w14:textId="77777777" w:rsidR="00295AD1" w:rsidRDefault="00295AD1" w:rsidP="00295AD1">
      <w:pPr>
        <w:spacing w:after="0" w:line="240" w:lineRule="auto"/>
      </w:pPr>
      <w:r>
        <w:separator/>
      </w:r>
    </w:p>
  </w:footnote>
  <w:footnote w:type="continuationSeparator" w:id="0">
    <w:p w14:paraId="67FD4697" w14:textId="77777777" w:rsidR="00295AD1" w:rsidRDefault="00295AD1" w:rsidP="00295A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AC4"/>
    <w:rsid w:val="00033C9E"/>
    <w:rsid w:val="000378E3"/>
    <w:rsid w:val="00055E0F"/>
    <w:rsid w:val="000601F8"/>
    <w:rsid w:val="00071052"/>
    <w:rsid w:val="00080928"/>
    <w:rsid w:val="00095402"/>
    <w:rsid w:val="00097C7F"/>
    <w:rsid w:val="000B775D"/>
    <w:rsid w:val="000D6BC3"/>
    <w:rsid w:val="00125ECC"/>
    <w:rsid w:val="00135E72"/>
    <w:rsid w:val="001629F5"/>
    <w:rsid w:val="00197676"/>
    <w:rsid w:val="001A1FCE"/>
    <w:rsid w:val="001A6919"/>
    <w:rsid w:val="001A6F09"/>
    <w:rsid w:val="0020152B"/>
    <w:rsid w:val="00206C49"/>
    <w:rsid w:val="00212C07"/>
    <w:rsid w:val="0021657B"/>
    <w:rsid w:val="00217AC4"/>
    <w:rsid w:val="002459E4"/>
    <w:rsid w:val="002609FB"/>
    <w:rsid w:val="00295AD1"/>
    <w:rsid w:val="002A3277"/>
    <w:rsid w:val="002C25E2"/>
    <w:rsid w:val="002C51DC"/>
    <w:rsid w:val="002D7913"/>
    <w:rsid w:val="002E49A8"/>
    <w:rsid w:val="002E6742"/>
    <w:rsid w:val="002F0981"/>
    <w:rsid w:val="00302892"/>
    <w:rsid w:val="0034482F"/>
    <w:rsid w:val="00367D6F"/>
    <w:rsid w:val="0037219A"/>
    <w:rsid w:val="00373CDF"/>
    <w:rsid w:val="00374195"/>
    <w:rsid w:val="003A3E89"/>
    <w:rsid w:val="003F2C30"/>
    <w:rsid w:val="00414967"/>
    <w:rsid w:val="00415E58"/>
    <w:rsid w:val="00433EC7"/>
    <w:rsid w:val="00442D88"/>
    <w:rsid w:val="004463AC"/>
    <w:rsid w:val="00460563"/>
    <w:rsid w:val="0048397E"/>
    <w:rsid w:val="004D2D27"/>
    <w:rsid w:val="004E2B96"/>
    <w:rsid w:val="004F1BFB"/>
    <w:rsid w:val="00500564"/>
    <w:rsid w:val="00524D28"/>
    <w:rsid w:val="00535C61"/>
    <w:rsid w:val="0054630C"/>
    <w:rsid w:val="00580169"/>
    <w:rsid w:val="00590CC4"/>
    <w:rsid w:val="00597F6A"/>
    <w:rsid w:val="005B07FF"/>
    <w:rsid w:val="005D79E1"/>
    <w:rsid w:val="0068238E"/>
    <w:rsid w:val="006E20DB"/>
    <w:rsid w:val="007312AA"/>
    <w:rsid w:val="00737705"/>
    <w:rsid w:val="007E3390"/>
    <w:rsid w:val="007F5B95"/>
    <w:rsid w:val="0080346D"/>
    <w:rsid w:val="008257D1"/>
    <w:rsid w:val="00826116"/>
    <w:rsid w:val="00837080"/>
    <w:rsid w:val="00850BEB"/>
    <w:rsid w:val="008605EB"/>
    <w:rsid w:val="008A7DC1"/>
    <w:rsid w:val="008C4982"/>
    <w:rsid w:val="008E720B"/>
    <w:rsid w:val="008F6098"/>
    <w:rsid w:val="00904D31"/>
    <w:rsid w:val="00910378"/>
    <w:rsid w:val="00911203"/>
    <w:rsid w:val="00912FF1"/>
    <w:rsid w:val="009138AC"/>
    <w:rsid w:val="009227E0"/>
    <w:rsid w:val="00930C17"/>
    <w:rsid w:val="009423A0"/>
    <w:rsid w:val="009562E3"/>
    <w:rsid w:val="009812F6"/>
    <w:rsid w:val="009A05CD"/>
    <w:rsid w:val="009C4931"/>
    <w:rsid w:val="009D7081"/>
    <w:rsid w:val="00A46F15"/>
    <w:rsid w:val="00A47209"/>
    <w:rsid w:val="00A564D3"/>
    <w:rsid w:val="00A742EA"/>
    <w:rsid w:val="00A92EB1"/>
    <w:rsid w:val="00AD3663"/>
    <w:rsid w:val="00AE4824"/>
    <w:rsid w:val="00B26CF1"/>
    <w:rsid w:val="00B32D58"/>
    <w:rsid w:val="00B55496"/>
    <w:rsid w:val="00B60794"/>
    <w:rsid w:val="00B75B8C"/>
    <w:rsid w:val="00B80BB4"/>
    <w:rsid w:val="00BA1687"/>
    <w:rsid w:val="00BB46AD"/>
    <w:rsid w:val="00BE1F80"/>
    <w:rsid w:val="00C57806"/>
    <w:rsid w:val="00C62006"/>
    <w:rsid w:val="00C67155"/>
    <w:rsid w:val="00CB6D1D"/>
    <w:rsid w:val="00CC18C8"/>
    <w:rsid w:val="00CC302A"/>
    <w:rsid w:val="00D37F3B"/>
    <w:rsid w:val="00D77854"/>
    <w:rsid w:val="00D96F0D"/>
    <w:rsid w:val="00D977D6"/>
    <w:rsid w:val="00DC26D1"/>
    <w:rsid w:val="00DC6D93"/>
    <w:rsid w:val="00E1231C"/>
    <w:rsid w:val="00E56798"/>
    <w:rsid w:val="00E80000"/>
    <w:rsid w:val="00E95135"/>
    <w:rsid w:val="00EB6A2F"/>
    <w:rsid w:val="00EC7648"/>
    <w:rsid w:val="00EE5A92"/>
    <w:rsid w:val="00EF4838"/>
    <w:rsid w:val="00EF797D"/>
    <w:rsid w:val="00F07EAA"/>
    <w:rsid w:val="00F66ACE"/>
    <w:rsid w:val="00FB0A6A"/>
    <w:rsid w:val="00FC1CBF"/>
    <w:rsid w:val="00FD0009"/>
    <w:rsid w:val="00FD0252"/>
    <w:rsid w:val="00FD1BC6"/>
    <w:rsid w:val="00FE0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5D85FF3"/>
  <w15:chartTrackingRefBased/>
  <w15:docId w15:val="{CEF2A5A6-79F5-41F2-90C2-E4020A2B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AC4"/>
    <w:pPr>
      <w:spacing w:after="160" w:line="259"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6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aliases w:val="图注1"/>
    <w:basedOn w:val="a"/>
    <w:next w:val="a"/>
    <w:link w:val="a5"/>
    <w:uiPriority w:val="4"/>
    <w:qFormat/>
    <w:rsid w:val="002D7913"/>
    <w:pPr>
      <w:widowControl w:val="0"/>
      <w:spacing w:after="0" w:line="360" w:lineRule="auto"/>
      <w:jc w:val="center"/>
    </w:pPr>
    <w:rPr>
      <w:rFonts w:ascii="Times New Roman" w:eastAsia="宋体" w:hAnsi="Times New Roman" w:cstheme="majorBidi"/>
      <w:b/>
      <w:bCs/>
      <w:kern w:val="2"/>
      <w:sz w:val="21"/>
      <w:szCs w:val="32"/>
      <w:lang w:eastAsia="zh-CN"/>
    </w:rPr>
  </w:style>
  <w:style w:type="character" w:customStyle="1" w:styleId="a5">
    <w:name w:val="标题 字符"/>
    <w:aliases w:val="图注1 字符"/>
    <w:basedOn w:val="a0"/>
    <w:link w:val="a4"/>
    <w:uiPriority w:val="4"/>
    <w:rsid w:val="002D7913"/>
    <w:rPr>
      <w:rFonts w:ascii="Times New Roman" w:eastAsia="宋体" w:hAnsi="Times New Roman" w:cstheme="majorBidi"/>
      <w:b/>
      <w:bCs/>
      <w:szCs w:val="32"/>
    </w:rPr>
  </w:style>
  <w:style w:type="paragraph" w:styleId="a6">
    <w:name w:val="header"/>
    <w:basedOn w:val="a"/>
    <w:link w:val="a7"/>
    <w:uiPriority w:val="99"/>
    <w:unhideWhenUsed/>
    <w:rsid w:val="00295AD1"/>
    <w:pP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295AD1"/>
    <w:rPr>
      <w:kern w:val="0"/>
      <w:sz w:val="18"/>
      <w:szCs w:val="18"/>
      <w:lang w:eastAsia="en-US"/>
    </w:rPr>
  </w:style>
  <w:style w:type="paragraph" w:styleId="a8">
    <w:name w:val="footer"/>
    <w:basedOn w:val="a"/>
    <w:link w:val="a9"/>
    <w:uiPriority w:val="99"/>
    <w:unhideWhenUsed/>
    <w:rsid w:val="00295AD1"/>
    <w:pPr>
      <w:tabs>
        <w:tab w:val="center" w:pos="4153"/>
        <w:tab w:val="right" w:pos="8306"/>
      </w:tabs>
      <w:snapToGrid w:val="0"/>
      <w:spacing w:line="240" w:lineRule="auto"/>
    </w:pPr>
    <w:rPr>
      <w:sz w:val="18"/>
      <w:szCs w:val="18"/>
    </w:rPr>
  </w:style>
  <w:style w:type="character" w:customStyle="1" w:styleId="a9">
    <w:name w:val="页脚 字符"/>
    <w:basedOn w:val="a0"/>
    <w:link w:val="a8"/>
    <w:uiPriority w:val="99"/>
    <w:rsid w:val="00295AD1"/>
    <w:rPr>
      <w:kern w:val="0"/>
      <w:sz w:val="18"/>
      <w:szCs w:val="18"/>
      <w:lang w:eastAsia="en-US"/>
    </w:rPr>
  </w:style>
  <w:style w:type="paragraph" w:customStyle="1" w:styleId="BBAuthorName">
    <w:name w:val="BB_Author_Name"/>
    <w:basedOn w:val="a"/>
    <w:next w:val="a"/>
    <w:autoRedefine/>
    <w:rsid w:val="007E3390"/>
    <w:pPr>
      <w:spacing w:after="180" w:line="240" w:lineRule="auto"/>
      <w:jc w:val="both"/>
    </w:pPr>
    <w:rPr>
      <w:rFonts w:ascii="Arno Pro" w:eastAsia="宋体" w:hAnsi="Arno Pro" w:cs="Times New Roman"/>
      <w:kern w:val="26"/>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18766-99AE-412F-9EE3-0A8E2B9F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11</Pages>
  <Words>1497</Words>
  <Characters>8539</Characters>
  <Application>Microsoft Office Word</Application>
  <DocSecurity>0</DocSecurity>
  <Lines>71</Lines>
  <Paragraphs>20</Paragraphs>
  <ScaleCrop>false</ScaleCrop>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l081446</dc:creator>
  <cp:keywords/>
  <dc:description/>
  <cp:lastModifiedBy>l081446</cp:lastModifiedBy>
  <cp:revision>31</cp:revision>
  <cp:lastPrinted>2023-12-06T02:53:00Z</cp:lastPrinted>
  <dcterms:created xsi:type="dcterms:W3CDTF">2023-12-06T01:27:00Z</dcterms:created>
  <dcterms:modified xsi:type="dcterms:W3CDTF">2024-05-03T13:45:00Z</dcterms:modified>
</cp:coreProperties>
</file>