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4962525"/>
            <wp:effectExtent l="0" t="0" r="0" b="0"/>
            <wp:docPr id="1" name="图片 1" descr="[455497] Figure [S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[455497] Figure [S1]"/>
                    <pic:cNvPicPr>
                      <a:picLocks noChangeAspect="1"/>
                    </pic:cNvPicPr>
                  </pic:nvPicPr>
                  <pic:blipFill>
                    <a:blip r:embed="rId4"/>
                    <a:srcRect r="241" b="3474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 w:ascii="Arial" w:hAnsi="Arial" w:cs="Arial" w:eastAsiaTheme="minorEastAsia"/>
          <w:lang w:eastAsia="zh-CN"/>
        </w:rPr>
      </w:pPr>
      <w:bookmarkStart w:id="0" w:name="OLE_LINK1"/>
      <w:r>
        <w:rPr>
          <w:rFonts w:hint="default" w:ascii="Arial" w:hAnsi="Arial" w:cs="Arial" w:eastAsiaTheme="minorEastAsia"/>
          <w:lang w:eastAsia="zh-CN"/>
        </w:rPr>
        <w:t>Fig</w:t>
      </w:r>
      <w:r>
        <w:rPr>
          <w:rFonts w:hint="eastAsia" w:ascii="Arial" w:hAnsi="Arial" w:cs="Arial"/>
          <w:lang w:val="en-US" w:eastAsia="zh-CN"/>
        </w:rPr>
        <w:t xml:space="preserve">ure </w:t>
      </w:r>
      <w:r>
        <w:rPr>
          <w:rFonts w:hint="default" w:ascii="Arial" w:hAnsi="Arial" w:cs="Arial" w:eastAsiaTheme="minorEastAsia"/>
          <w:lang w:eastAsia="zh-CN"/>
        </w:rPr>
        <w:t>S</w:t>
      </w:r>
      <w:r>
        <w:rPr>
          <w:rFonts w:hint="eastAsia" w:ascii="Arial" w:hAnsi="Arial" w:cs="Arial"/>
          <w:lang w:val="en-US" w:eastAsia="zh-CN"/>
        </w:rPr>
        <w:t>1:</w:t>
      </w:r>
      <w:bookmarkEnd w:id="0"/>
      <w:r>
        <w:rPr>
          <w:rFonts w:hint="default" w:ascii="Arial" w:hAnsi="Arial" w:cs="Arial" w:eastAsiaTheme="minorEastAsia"/>
          <w:lang w:eastAsia="zh-CN"/>
        </w:rPr>
        <w:t xml:space="preserve"> Effects of TXYF on hepatorenal toxicity in vivo. (A-C) Serum AST, ALT and Cre levels in each Group (N = 8). The method and dosage of molding and administration are described in the Method. Values were means ± SD. </w:t>
      </w:r>
      <w:r>
        <w:rPr>
          <w:rFonts w:hint="default" w:ascii="Arial" w:hAnsi="Arial" w:cs="Arial" w:eastAsiaTheme="minorEastAsia"/>
          <w:i/>
          <w:iCs/>
          <w:lang w:eastAsia="zh-CN"/>
        </w:rPr>
        <w:t>N.S. P &gt; 0.05</w:t>
      </w:r>
      <w:r>
        <w:rPr>
          <w:rFonts w:hint="default" w:ascii="Arial" w:hAnsi="Arial" w:cs="Arial" w:eastAsiaTheme="minorEastAsia"/>
          <w:lang w:eastAsia="zh-CN"/>
        </w:rPr>
        <w:t xml:space="preserve"> Control </w:t>
      </w:r>
      <w:r>
        <w:rPr>
          <w:rFonts w:hint="default" w:ascii="Arial" w:hAnsi="Arial" w:cs="Arial" w:eastAsiaTheme="minorEastAsia"/>
          <w:i/>
          <w:iCs/>
          <w:lang w:eastAsia="zh-CN"/>
        </w:rPr>
        <w:t>vs.</w:t>
      </w:r>
      <w:r>
        <w:rPr>
          <w:rFonts w:hint="default" w:ascii="Arial" w:hAnsi="Arial" w:cs="Arial" w:eastAsiaTheme="minorEastAsia"/>
          <w:lang w:eastAsia="zh-CN"/>
        </w:rPr>
        <w:t xml:space="preserve"> IBS or IBS + TXYF or IBS </w:t>
      </w:r>
      <w:r>
        <w:rPr>
          <w:rFonts w:hint="default" w:ascii="Arial" w:hAnsi="Arial" w:cs="Arial" w:eastAsiaTheme="minorEastAsia"/>
          <w:i/>
          <w:iCs/>
          <w:lang w:eastAsia="zh-CN"/>
        </w:rPr>
        <w:t>vs.</w:t>
      </w:r>
      <w:r>
        <w:rPr>
          <w:rFonts w:hint="default" w:ascii="Arial" w:hAnsi="Arial" w:cs="Arial" w:eastAsiaTheme="minorEastAsia"/>
          <w:lang w:eastAsia="zh-CN"/>
        </w:rPr>
        <w:t xml:space="preserve"> IBS + TXYF. N represents the number of mice selected, and one mouse represents one repeat. </w:t>
      </w:r>
    </w:p>
    <w:p>
      <w:pPr>
        <w:spacing w:line="360" w:lineRule="auto"/>
        <w:rPr>
          <w:rFonts w:hint="default" w:ascii="Arial" w:hAnsi="Arial" w:cs="Arial" w:eastAsiaTheme="minorEastAsia"/>
          <w:lang w:eastAsia="zh-CN"/>
        </w:rPr>
      </w:pPr>
    </w:p>
    <w:p>
      <w:pPr>
        <w:spacing w:line="360" w:lineRule="auto"/>
        <w:rPr>
          <w:rFonts w:hint="default" w:ascii="Arial" w:hAnsi="Arial" w:cs="Arial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580130"/>
            <wp:effectExtent l="0" t="0" r="8890" b="1270"/>
            <wp:docPr id="2" name="图片 2" descr="[455497] Figure [S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[455497] Figure [S1]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ascii="Arial" w:hAnsi="Arial" w:cs="Arial" w:eastAsiaTheme="minorEastAsia"/>
          <w:lang w:eastAsia="zh-CN"/>
        </w:rPr>
        <w:t>Fig</w:t>
      </w:r>
      <w:r>
        <w:rPr>
          <w:rFonts w:hint="eastAsia" w:ascii="Arial" w:hAnsi="Arial" w:cs="Arial"/>
          <w:lang w:val="en-US" w:eastAsia="zh-CN"/>
        </w:rPr>
        <w:t xml:space="preserve">ure </w:t>
      </w:r>
      <w:r>
        <w:rPr>
          <w:rFonts w:hint="default" w:ascii="Arial" w:hAnsi="Arial" w:cs="Arial" w:eastAsiaTheme="minorEastAsia"/>
          <w:lang w:eastAsia="zh-CN"/>
        </w:rPr>
        <w:t>S</w:t>
      </w:r>
      <w:r>
        <w:rPr>
          <w:rFonts w:hint="eastAsia" w:ascii="Arial" w:hAnsi="Arial" w:cs="Arial"/>
          <w:lang w:val="en-US" w:eastAsia="zh-CN"/>
        </w:rPr>
        <w:t>2: Neurotransmitter (Ach) and muscarinic receptor (CHRM3) activation of GQ/G11 to regulate downstream PLC/MYLK pathway map.</w:t>
      </w:r>
    </w:p>
    <w:p>
      <w:pPr>
        <w:spacing w:line="360" w:lineRule="auto"/>
        <w:rPr>
          <w:rFonts w:hint="default" w:ascii="Arial" w:hAnsi="Arial" w:cs="Arial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zQzNTBhMWU1ZGJhNTNkMWQ1ZjRiYjdlMTM1MzkifQ=="/>
  </w:docVars>
  <w:rsids>
    <w:rsidRoot w:val="764D125E"/>
    <w:rsid w:val="08241B4E"/>
    <w:rsid w:val="091A7CD1"/>
    <w:rsid w:val="0A132511"/>
    <w:rsid w:val="0D626FEA"/>
    <w:rsid w:val="1E931436"/>
    <w:rsid w:val="28D43D63"/>
    <w:rsid w:val="4FA116C3"/>
    <w:rsid w:val="50B97F67"/>
    <w:rsid w:val="52922E7B"/>
    <w:rsid w:val="65ED502A"/>
    <w:rsid w:val="71AC1FB2"/>
    <w:rsid w:val="764D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rFonts w:eastAsia="黑体" w:asciiTheme="minorAscii" w:hAnsiTheme="minorAscii"/>
      <w:kern w:val="44"/>
      <w:sz w:val="28"/>
    </w:rPr>
  </w:style>
  <w:style w:type="paragraph" w:styleId="4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center"/>
      <w:outlineLvl w:val="4"/>
    </w:pPr>
    <w:rPr>
      <w:rFonts w:eastAsia="黑体" w:asciiTheme="minorAscii" w:hAnsiTheme="minorAscii"/>
      <w:sz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样式2"/>
    <w:basedOn w:val="2"/>
    <w:next w:val="1"/>
    <w:qFormat/>
    <w:uiPriority w:val="0"/>
    <w:pPr>
      <w:spacing w:after="80" w:line="360" w:lineRule="auto"/>
      <w:ind w:firstLine="480" w:firstLineChars="200"/>
      <w:jc w:val="left"/>
      <w:outlineLvl w:val="1"/>
    </w:pPr>
    <w:rPr>
      <w:rFonts w:hint="eastAsia" w:ascii="Times New Roman" w:hAnsi="Times New Roman" w:eastAsia="黑体" w:cs="Times New Roman"/>
      <w:bCs/>
      <w:sz w:val="28"/>
    </w:rPr>
  </w:style>
  <w:style w:type="paragraph" w:customStyle="1" w:styleId="8">
    <w:name w:val="样式1"/>
    <w:basedOn w:val="3"/>
    <w:next w:val="1"/>
    <w:qFormat/>
    <w:uiPriority w:val="0"/>
    <w:pPr>
      <w:keepNext/>
      <w:keepLines/>
      <w:spacing w:after="80" w:line="360" w:lineRule="auto"/>
      <w:ind w:firstLine="720" w:firstLineChars="200"/>
      <w:jc w:val="center"/>
    </w:pPr>
    <w:rPr>
      <w:rFonts w:hint="eastAsia" w:ascii="Times New Roman" w:hAnsi="Times New Roman" w:eastAsia="黑体"/>
      <w:kern w:val="44"/>
      <w:sz w:val="28"/>
    </w:rPr>
  </w:style>
  <w:style w:type="paragraph" w:customStyle="1" w:styleId="9">
    <w:name w:val="样式3"/>
    <w:basedOn w:val="1"/>
    <w:next w:val="1"/>
    <w:qFormat/>
    <w:uiPriority w:val="0"/>
    <w:pPr>
      <w:keepNext/>
      <w:keepLines/>
      <w:spacing w:before="260" w:after="260" w:line="413" w:lineRule="auto"/>
      <w:jc w:val="left"/>
      <w:outlineLvl w:val="1"/>
    </w:pPr>
    <w:rPr>
      <w:rFonts w:hint="eastAsia" w:ascii="Arial" w:hAnsi="Arial" w:eastAsia="宋体"/>
      <w:sz w:val="24"/>
    </w:rPr>
  </w:style>
  <w:style w:type="character" w:customStyle="1" w:styleId="10">
    <w:name w:val="标题 1 字符"/>
    <w:basedOn w:val="6"/>
    <w:link w:val="2"/>
    <w:qFormat/>
    <w:uiPriority w:val="9"/>
    <w:rPr>
      <w:rFonts w:eastAsia="黑体" w:asciiTheme="minorAscii" w:hAnsiTheme="minorAscii" w:cstheme="minorBidi"/>
      <w:b/>
      <w:kern w:val="44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414</Characters>
  <Lines>0</Lines>
  <Paragraphs>0</Paragraphs>
  <TotalTime>0</TotalTime>
  <ScaleCrop>false</ScaleCrop>
  <LinksUpToDate>false</LinksUpToDate>
  <CharactersWithSpaces>501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2024-06-03T07:40:00Z</dcterms:created>
  <dc:creator>睡到不气才起床</dc:creator>
  <cp:lastModifiedBy>睡到不气才起床</cp:lastModifiedBy>
  <dcterms:modified xsi:type="dcterms:W3CDTF">2024-06-13T01:30:15Z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D1E1A0B41D12443F89025F054BB3A158_11</vt:lpwstr>
  </property>
</Properties>
</file>