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0B468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8"/>
          <w:szCs w:val="28"/>
        </w:rPr>
      </w:pPr>
      <w:r w:rsidRPr="00FF4972">
        <w:rPr>
          <w:rFonts w:asciiTheme="majorHAnsi" w:eastAsia="SimSun" w:hAnsiTheme="majorHAnsi" w:cs="Times New Roman Regular"/>
          <w:sz w:val="28"/>
          <w:szCs w:val="28"/>
        </w:rPr>
        <w:t>Supplementary Material</w:t>
      </w:r>
    </w:p>
    <w:p w14:paraId="7B65EAC5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0FEC847A" w14:textId="77777777" w:rsidR="008B409F" w:rsidRPr="00FF4972" w:rsidRDefault="008B409F">
      <w:pPr>
        <w:rPr>
          <w:rFonts w:asciiTheme="majorHAnsi" w:eastAsia="SimSun" w:hAnsiTheme="majorHAnsi" w:cs="Times New Roman Regular"/>
          <w:sz w:val="28"/>
          <w:szCs w:val="28"/>
          <w:lang w:eastAsia="zh-Hans"/>
        </w:rPr>
      </w:pPr>
    </w:p>
    <w:p w14:paraId="7FA2E800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8"/>
          <w:szCs w:val="28"/>
        </w:rPr>
      </w:pPr>
      <w:bookmarkStart w:id="0" w:name="_Hlk100913010"/>
      <w:bookmarkStart w:id="1" w:name="_Hlk100912793"/>
      <w:r w:rsidRPr="00FF4972">
        <w:rPr>
          <w:rFonts w:asciiTheme="majorHAnsi" w:eastAsia="SimSun" w:hAnsiTheme="majorHAnsi" w:cs="Times New Roman Regular"/>
          <w:noProof/>
          <w:sz w:val="28"/>
          <w:szCs w:val="28"/>
        </w:rPr>
        <w:drawing>
          <wp:inline distT="0" distB="0" distL="114300" distR="114300" wp14:anchorId="359759DA" wp14:editId="0A5ECE93">
            <wp:extent cx="3248660" cy="2013585"/>
            <wp:effectExtent l="0" t="0" r="2540" b="18415"/>
            <wp:docPr id="28" name="图片 37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7" descr="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443C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8"/>
          <w:szCs w:val="28"/>
        </w:rPr>
      </w:pPr>
    </w:p>
    <w:p w14:paraId="70656B90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8"/>
          <w:szCs w:val="28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722790BA" wp14:editId="72E819AA">
                <wp:extent cx="2917190" cy="358775"/>
                <wp:effectExtent l="0" t="0" r="3810" b="22225"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BE8B51" w14:textId="77777777" w:rsidR="008B409F" w:rsidRDefault="00FF49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S1 AFM image of GDY.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type w14:anchorId="722790B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229.7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" stroked="f">
                <v:textbox>
                  <w:txbxContent>
                    <w:p w14:paraId="10BE8B51" w14:textId="77777777" w:rsidR="008B409F" w:rsidRDefault="00FF49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Figure S1 AFM image of GDY.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DC753C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0D8A7DCE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1508F6D2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4D2D96C1" wp14:editId="68FD37A9">
            <wp:extent cx="2738120" cy="2255520"/>
            <wp:effectExtent l="0" t="0" r="5080" b="5080"/>
            <wp:docPr id="17" name="图片 38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8" descr="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857F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339B1D3F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554D4E85" wp14:editId="11CA3563">
                <wp:extent cx="3839845" cy="511175"/>
                <wp:effectExtent l="0" t="0" r="20955" b="22225"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84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B1CAE7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S2 The average height of GDY detected by AFM.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554D4E85" id="_x0000_s1027" type="#_x0000_t202" style="width:302.35pt;height: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" stroked="f">
                <v:textbox>
                  <w:txbxContent>
                    <w:p w14:paraId="2AB1CAE7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S2 The average height of GDY detected by AFM.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bookmarkEnd w:id="1"/>
    <w:p w14:paraId="60BDD7FF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6E1430DE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w:drawing>
          <wp:inline distT="0" distB="0" distL="114300" distR="114300" wp14:anchorId="156ECE1D" wp14:editId="56E5FC62">
            <wp:extent cx="3460750" cy="2912110"/>
            <wp:effectExtent l="0" t="0" r="19050" b="8890"/>
            <wp:docPr id="23" name="图片 12" descr="石墨炔XPS元素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石墨炔XPS元素分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AFAF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7D9789F0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5010313D" wp14:editId="183DD1BF">
                <wp:extent cx="2438400" cy="371475"/>
                <wp:effectExtent l="0" t="0" r="0" b="9525"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92E9C7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S3 XPS spectrum of GDY.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5010313D" id="_x0000_s1028" type="#_x0000_t202" style="width:192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" stroked="f">
                <v:textbox>
                  <w:txbxContent>
                    <w:p w14:paraId="0092E9C7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S3 XPS spectrum of GDY.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93B353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725349CC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</w:t>
      </w:r>
    </w:p>
    <w:p w14:paraId="0042FE5D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16A44509" wp14:editId="36F92A09">
            <wp:extent cx="4041775" cy="2917825"/>
            <wp:effectExtent l="0" t="0" r="22225" b="3175"/>
            <wp:docPr id="24" name="图片 40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 descr="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F4F4" w14:textId="77777777" w:rsidR="008B409F" w:rsidRPr="00FF4972" w:rsidRDefault="00FF4972">
      <w:pPr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     </w:t>
      </w:r>
    </w:p>
    <w:p w14:paraId="15D5ECD7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   </w:t>
      </w: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0FCE64DA" wp14:editId="7BFFC0E7">
                <wp:extent cx="3415665" cy="624205"/>
                <wp:effectExtent l="0" t="0" r="13335" b="10795"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65726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S4 Binding energy of C 1s orbital of GDY.</w:t>
                            </w:r>
                          </w:p>
                          <w:p w14:paraId="1EAA1021" w14:textId="77777777" w:rsidR="008B409F" w:rsidRDefault="008B409F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0FCE64DA" id="_x0000_s1029" type="#_x0000_t202" style="width:268.95pt;height:4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" stroked="f">
                <v:textbox>
                  <w:txbxContent>
                    <w:p w14:paraId="0BE65726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S4 Binding energy of C 1s orbital of GDY.</w:t>
                      </w:r>
                    </w:p>
                    <w:p w14:paraId="1EAA1021" w14:textId="77777777" w:rsidR="008B409F" w:rsidRDefault="008B409F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EBBECF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5103E8B6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1E035BF8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01EC085F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w:drawing>
          <wp:inline distT="0" distB="0" distL="114300" distR="114300" wp14:anchorId="1D986996" wp14:editId="7B176925">
            <wp:extent cx="2553970" cy="5349240"/>
            <wp:effectExtent l="0" t="0" r="11430" b="10160"/>
            <wp:docPr id="35" name="图片 35" descr="细胞膜蛋白印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细胞膜蛋白印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DEBB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30B28AF2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       </w:t>
      </w: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4C299F7C" wp14:editId="73D83960">
                <wp:extent cx="4911725" cy="714375"/>
                <wp:effectExtent l="0" t="0" r="15875" b="22225"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86948" w14:textId="77777777" w:rsidR="008B409F" w:rsidRDefault="00FF49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Figure S5 The protein analysis of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DCM@GDY-CuMOF@DOX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, and DU145 cell membrane by SDS-PAGE.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4C299F7C" id="_x0000_s1030" type="#_x0000_t202" style="width:386.7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" stroked="f">
                <v:textbox>
                  <w:txbxContent>
                    <w:p w14:paraId="24686948" w14:textId="77777777" w:rsidR="008B409F" w:rsidRDefault="00FF49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Figure S5 The protein analysis of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DCM@GDY-CuMOF@DOX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, and DU145 cell membrane by SDS-PAGE.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893CAE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47E9C616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6E6122E4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491E1634" wp14:editId="2246AC53">
            <wp:extent cx="3206115" cy="2843530"/>
            <wp:effectExtent l="0" t="0" r="19685" b="1270"/>
            <wp:docPr id="27" name="图片 42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 descr="S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6A0F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35E58436" w14:textId="77777777" w:rsidR="008B409F" w:rsidRPr="00FF4972" w:rsidRDefault="00FF4972">
      <w:pPr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    </w:t>
      </w: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0C4DA10E" wp14:editId="192852B5">
                <wp:extent cx="4762500" cy="584200"/>
                <wp:effectExtent l="0" t="0" r="12700" b="0"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1BFD3" w14:textId="77777777" w:rsidR="008B409F" w:rsidRDefault="00FF49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Figure S6 DOX released from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DCM@GDY-CuMOF@DOX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at pH 5.0, and 7.4, in present of GSH or not.</w:t>
                            </w:r>
                          </w:p>
                          <w:p w14:paraId="07C8FD36" w14:textId="77777777" w:rsidR="008B409F" w:rsidRDefault="008B40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0C4DA10E" id="_x0000_s1031" type="#_x0000_t202" style="width:375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" stroked="f">
                <v:textbox>
                  <w:txbxContent>
                    <w:p w14:paraId="7621BFD3" w14:textId="77777777" w:rsidR="008B409F" w:rsidRDefault="00FF49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Figure S6 DOX released from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DCM@GDY-CuMOF@DOX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at pH 5.0, and 7.4, in present of GSH or not.</w:t>
                      </w:r>
                    </w:p>
                    <w:p w14:paraId="07C8FD36" w14:textId="77777777" w:rsidR="008B409F" w:rsidRDefault="008B409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0DDF63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4C3FB5A7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43289598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 w:hint="eastAsia"/>
          <w:noProof/>
          <w:sz w:val="24"/>
          <w:szCs w:val="24"/>
        </w:rPr>
        <w:drawing>
          <wp:inline distT="0" distB="0" distL="114300" distR="114300" wp14:anchorId="3AF99B35" wp14:editId="14C4159A">
            <wp:extent cx="3101975" cy="2522855"/>
            <wp:effectExtent l="0" t="0" r="22225" b="17145"/>
            <wp:docPr id="15" name="图片 15" descr="石墨炔CC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石墨炔CCk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BE77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1C3A9155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417D6426" wp14:editId="0277F048">
                <wp:extent cx="4762500" cy="709930"/>
                <wp:effectExtent l="0" t="0" r="12700" b="1270"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FEB79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Figure S7 </w:t>
                            </w:r>
                            <w:bookmarkStart w:id="2" w:name="_Hlk109456960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The cell 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viability of DU145 cells treated with GDY at various concentrations for 24 h and 48 h determined by CCK-8 assay.</w:t>
                            </w:r>
                            <w:bookmarkEnd w:id="2"/>
                          </w:p>
                          <w:p w14:paraId="73D95A32" w14:textId="77777777" w:rsidR="008B409F" w:rsidRDefault="008B409F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417D6426" id="_x0000_s1032" type="#_x0000_t202" style="width:375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" stroked="f">
                <v:textbox>
                  <w:txbxContent>
                    <w:p w14:paraId="4D5FEB79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Figure S7 </w:t>
                      </w:r>
                      <w:bookmarkStart w:id="3" w:name="_Hlk109456960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The cell 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viability of DU145 cells treated with GDY at various concentrations for 24 h and 48 h determined by CCK-8 assay.</w:t>
                      </w:r>
                      <w:bookmarkEnd w:id="3"/>
                    </w:p>
                    <w:p w14:paraId="73D95A32" w14:textId="77777777" w:rsidR="008B409F" w:rsidRDefault="008B409F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E622E7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50D5B429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4E49B1E7" wp14:editId="7C3ACA27">
            <wp:extent cx="3376930" cy="2730500"/>
            <wp:effectExtent l="0" t="0" r="1270" b="12700"/>
            <wp:docPr id="25" name="图片 25" descr="PC3-cc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C3-cck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643C" w14:textId="77777777" w:rsidR="008B409F" w:rsidRPr="00FF4972" w:rsidRDefault="00FF4972">
      <w:pPr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766A25D6" wp14:editId="613A83B1">
                <wp:extent cx="5232400" cy="709930"/>
                <wp:effectExtent l="0" t="0" r="0" b="1270"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862413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Figure S8 The cell viability of PC3 cells treated with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DCM@GDY-CuMOF@DOX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at various concentrations for 24 h and 48 h determined by CCK-8 assay.</w:t>
                            </w:r>
                          </w:p>
                          <w:p w14:paraId="34229FC8" w14:textId="77777777" w:rsidR="008B409F" w:rsidRDefault="008B409F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766A25D6" id="_x0000_s1033" type="#_x0000_t202" style="width:412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" stroked="f">
                <v:textbox>
                  <w:txbxContent>
                    <w:p w14:paraId="0B862413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Figure S8 The cell viability of PC3 cells treated with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DCM@GDY-CuMOF@DOX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at various concentrations for 24 h and 48 h determined by CCK-8 assay.</w:t>
                      </w:r>
                    </w:p>
                    <w:p w14:paraId="34229FC8" w14:textId="77777777" w:rsidR="008B409F" w:rsidRDefault="008B409F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AB1562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5A60244C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1CDB0E5F" wp14:editId="1AC309A9">
            <wp:extent cx="2277745" cy="2510155"/>
            <wp:effectExtent l="0" t="0" r="8255" b="4445"/>
            <wp:docPr id="13" name="图片 13" descr="克隆量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克隆量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4D54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576C6190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4756663F" wp14:editId="589D4E29">
                <wp:extent cx="5171440" cy="984250"/>
                <wp:effectExtent l="0" t="0" r="10160" b="6350"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4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97C6E8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S9 The number of colonies quantified from Fig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ure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4D. The label * and ** indicate p &lt; 0.05 and p &lt; 0.01, respectively, compared with the control group, and the label # indicates p &lt; 0.05 compared with the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group.</w:t>
                            </w:r>
                          </w:p>
                          <w:p w14:paraId="09B6A3E0" w14:textId="77777777" w:rsidR="008B409F" w:rsidRDefault="008B409F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4756663F" id="_x0000_s1034" type="#_x0000_t202" style="width:407.2pt;height:7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" stroked="f">
                <v:textbox>
                  <w:txbxContent>
                    <w:p w14:paraId="7097C6E8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S9 The number of colonies quantified from Fig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ure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4D. The label * and ** indicate p &lt; 0.05 and p &lt; 0.01, respectively, compared with the control group, and the label # indicates p &lt; 0.05 compared with the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group.</w:t>
                      </w:r>
                    </w:p>
                    <w:p w14:paraId="09B6A3E0" w14:textId="77777777" w:rsidR="008B409F" w:rsidRDefault="008B409F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E7A72D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25CC5B7B" wp14:editId="2BDE3655">
            <wp:extent cx="2810510" cy="2545715"/>
            <wp:effectExtent l="0" t="0" r="8890" b="19685"/>
            <wp:docPr id="10" name="图片 10" descr="DOX流式检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X流式检测"/>
                    <pic:cNvPicPr>
                      <a:picLocks noChangeAspect="1"/>
                    </pic:cNvPicPr>
                  </pic:nvPicPr>
                  <pic:blipFill>
                    <a:blip r:embed="rId16"/>
                    <a:srcRect l="23129" t="14577" r="12381" b="41456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6FB2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009ACD5E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06D71AA6" wp14:editId="0525F586">
                <wp:extent cx="5129530" cy="1003935"/>
                <wp:effectExtent l="0" t="0" r="1270" b="12065"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ED938D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Figure S10 The flow cytometry quantitative analysis of DOX fluorescence in DU145 cells after 8 h treatment with PBS, Free DOX,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DCM@GDY-CuMOF@DOX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(equivalent DOX concentration of 10 µg/mL) (n=3).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06D71AA6" id="_x0000_s1035" type="#_x0000_t202" style="width:403.9pt;height:7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" stroked="f">
                <v:textbox>
                  <w:txbxContent>
                    <w:p w14:paraId="6EED938D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Figure S10 The flow cytometry quantitative analysis of DOX fluorescence in DU145 cells after 8 h treatment with PBS, Free DOX,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, and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DCM@GDY-CuMOF@DOX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(equivalent DOX concentration of 10 µg/mL) (n=3).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5507C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25AD8DE0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0E288DBD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44D24A73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527EFFDC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6D2A6BD8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0F781DE8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0E1FF812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7B7C7326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705A63E0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1C48D765" wp14:editId="317BFCA2">
            <wp:extent cx="2490470" cy="2446020"/>
            <wp:effectExtent l="0" t="0" r="24130" b="17780"/>
            <wp:docPr id="8" name="图片 8" descr="FDX1量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X1量化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7C979C81" wp14:editId="5F5BEFE8">
                <wp:extent cx="4853305" cy="982980"/>
                <wp:effectExtent l="0" t="0" r="23495" b="7620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30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7DD0E" w14:textId="5C050629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</w:t>
                            </w:r>
                            <w:r>
                              <w:rPr>
                                <w:rFonts w:ascii="Arial Regular" w:hAnsi="Arial Regular" w:cs="Arial Regular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1 The 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relative FDX1 expression quantified from Fig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ure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egular" w:hAnsi="Arial Regular" w:cs="Arial Regular"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E. The label * and ** indicate p &lt; 0.05 and p &lt; 0.01, respectively, compared with the control group, and the label ## indicates p &lt; 0.01 compared with the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group.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7C979C81" id="_x0000_s1036" type="#_x0000_t202" style="width:382.15pt;height:7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" stroked="f">
                <v:textbox>
                  <w:txbxContent>
                    <w:p w14:paraId="3147DD0E" w14:textId="5C050629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</w:t>
                      </w:r>
                      <w:r>
                        <w:rPr>
                          <w:rFonts w:ascii="Arial Regular" w:hAnsi="Arial Regular" w:cs="Arial Regular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1 The 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relative FDX1 expression quantified from Fig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ure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egular" w:hAnsi="Arial Regular" w:cs="Arial Regular"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E. The label * and ** indicate p &lt; 0.05 and p &lt; 0.01, respectively, compared with the control group, and the label ## indicates p &lt; 0.01 compared with the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group.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B677F1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31244439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575A1938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650F789C" wp14:editId="1D92F701">
            <wp:extent cx="2753995" cy="2102485"/>
            <wp:effectExtent l="0" t="0" r="14605" b="5715"/>
            <wp:docPr id="11" name="图片 11" descr="存活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存活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635E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5C9EE7CF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2A1A9E48" wp14:editId="5A36FD7B">
                <wp:extent cx="4640580" cy="521335"/>
                <wp:effectExtent l="0" t="0" r="7620" b="12065"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934220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</w:t>
                            </w:r>
                            <w:r>
                              <w:rPr>
                                <w:rFonts w:ascii="Arial Regular" w:hAnsi="Arial Regular" w:cs="Arial Regular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2 Survival rate of mice in the different treatment groups during the treatment period. 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2A1A9E48" id="_x0000_s1037" type="#_x0000_t202" style="width:365.4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" stroked="f">
                <v:textbox>
                  <w:txbxContent>
                    <w:p w14:paraId="47934220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</w:t>
                      </w:r>
                      <w:r>
                        <w:rPr>
                          <w:rFonts w:ascii="Arial Regular" w:hAnsi="Arial Regular" w:cs="Arial Regular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2 Survival rate of mice in the different treatment groups during the treatment period.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2FE829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63EA3F50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2C8BD8C6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0C07EF50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27747933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3A5A68A7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</w:p>
    <w:p w14:paraId="396DA151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noProof/>
          <w:sz w:val="24"/>
          <w:szCs w:val="24"/>
        </w:rPr>
        <w:drawing>
          <wp:inline distT="0" distB="0" distL="114300" distR="114300" wp14:anchorId="0AA742E9" wp14:editId="4DBE9559">
            <wp:extent cx="2061210" cy="2421890"/>
            <wp:effectExtent l="0" t="0" r="21590" b="16510"/>
            <wp:docPr id="29" name="图片 44" descr="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4" descr="S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6150" w14:textId="77777777" w:rsidR="008B409F" w:rsidRPr="00FF4972" w:rsidRDefault="008B409F">
      <w:pPr>
        <w:rPr>
          <w:rFonts w:asciiTheme="majorHAnsi" w:eastAsia="SimSun" w:hAnsiTheme="majorHAnsi" w:cs="Times New Roman Regular"/>
          <w:sz w:val="24"/>
          <w:szCs w:val="24"/>
        </w:rPr>
      </w:pPr>
    </w:p>
    <w:p w14:paraId="4AEC1F71" w14:textId="77777777" w:rsidR="008B409F" w:rsidRPr="00FF4972" w:rsidRDefault="00FF4972">
      <w:pPr>
        <w:rPr>
          <w:rFonts w:asciiTheme="majorHAnsi" w:eastAsia="SimSun" w:hAnsiTheme="majorHAnsi" w:cs="Times New Roman Regular"/>
          <w:sz w:val="24"/>
          <w:szCs w:val="24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      </w:t>
      </w:r>
    </w:p>
    <w:p w14:paraId="5F7F02AC" w14:textId="77777777" w:rsidR="008B409F" w:rsidRPr="00FF4972" w:rsidRDefault="00FF4972">
      <w:pPr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/>
          <w:sz w:val="24"/>
          <w:szCs w:val="24"/>
        </w:rPr>
        <w:t xml:space="preserve">    </w:t>
      </w: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237453B8" wp14:editId="40BC9242">
                <wp:extent cx="4762500" cy="729615"/>
                <wp:effectExtent l="0" t="0" r="12700" b="6985"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837134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S13 The Cu content in the tumor tissues of various treatment groups detected by ICP-MS. The label * indicates p &lt; 0.05 compared with the control group.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237453B8" id="_x0000_s1038" type="#_x0000_t202" style="width:375pt;height: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" stroked="f">
                <v:textbox>
                  <w:txbxContent>
                    <w:p w14:paraId="39837134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S13 The Cu content in the tumor tissues of various treatment groups detected by ICP-MS. The label * indicates p &lt; 0.05 compared with the control group.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966B69" w14:textId="77777777" w:rsidR="008B409F" w:rsidRPr="00FF4972" w:rsidRDefault="008B409F">
      <w:pPr>
        <w:rPr>
          <w:rFonts w:asciiTheme="majorHAnsi" w:eastAsia="SimSun" w:hAnsiTheme="majorHAnsi" w:cs="Times New Roman Regular"/>
        </w:rPr>
      </w:pPr>
    </w:p>
    <w:p w14:paraId="73A35656" w14:textId="77777777" w:rsidR="008B409F" w:rsidRPr="00FF4972" w:rsidRDefault="008B409F">
      <w:pPr>
        <w:rPr>
          <w:rFonts w:asciiTheme="majorHAnsi" w:eastAsia="SimSun" w:hAnsiTheme="majorHAnsi" w:cs="Times New Roman Regular"/>
        </w:rPr>
      </w:pPr>
    </w:p>
    <w:p w14:paraId="5C340E1D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540E4587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428E2176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/>
          <w:noProof/>
        </w:rPr>
        <w:drawing>
          <wp:inline distT="0" distB="0" distL="114300" distR="114300" wp14:anchorId="1D43D4B5" wp14:editId="4E43D85A">
            <wp:extent cx="2745740" cy="2201545"/>
            <wp:effectExtent l="0" t="0" r="22860" b="8255"/>
            <wp:docPr id="7" name="图片 7" descr="icp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cp分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8867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1BCFE22B" wp14:editId="11244D90">
                <wp:extent cx="4809490" cy="729615"/>
                <wp:effectExtent l="0" t="0" r="16510" b="6985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49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990787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S14 The Cu content in the major organs of various treatment groups detected by ICP-MS. The label * and ** indicate p &lt; 0.05 and p &lt; 0.01, respectively, compared with the control group.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1BCFE22B" id="_x0000_s1039" type="#_x0000_t202" style="width:378.7pt;height: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" stroked="f">
                <v:textbox>
                  <w:txbxContent>
                    <w:p w14:paraId="00990787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S14 The Cu content in the major organs of various treatment groups detected by ICP-MS. The label * and ** indicate p &lt; 0.05 and p &lt; 0.01, respectively, compared with the control group.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CBBDC5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3F3C0D0D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7DCD876E" w14:textId="77777777" w:rsidR="008B409F" w:rsidRPr="00FF4972" w:rsidRDefault="008B409F">
      <w:pPr>
        <w:rPr>
          <w:rFonts w:asciiTheme="majorHAnsi" w:eastAsia="SimSun" w:hAnsiTheme="majorHAnsi" w:cs="Times New Roman Regular"/>
        </w:rPr>
      </w:pPr>
    </w:p>
    <w:p w14:paraId="50D193C0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 w:hint="eastAsia"/>
          <w:noProof/>
        </w:rPr>
        <w:drawing>
          <wp:inline distT="0" distB="0" distL="114300" distR="114300" wp14:anchorId="38C03ACB" wp14:editId="419C6167">
            <wp:extent cx="2597150" cy="2026920"/>
            <wp:effectExtent l="0" t="0" r="19050" b="5080"/>
            <wp:docPr id="2" name="图片 2" descr="溶血实验处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溶血实验处理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1248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27517639" wp14:editId="7B313F52">
                <wp:extent cx="4824730" cy="485775"/>
                <wp:effectExtent l="0" t="0" r="1270" b="22225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7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B14C82" w14:textId="77777777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Figure S15 Hemolysis rate of 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different concentrations of </w:t>
                            </w:r>
                            <w:proofErr w:type="spellStart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DCM@GDY-CuMOF@DOX</w:t>
                            </w:r>
                            <w:proofErr w:type="spellEnd"/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27517639" id="_x0000_s1040" type="#_x0000_t202" style="width:379.9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" stroked="f">
                <v:textbox>
                  <w:txbxContent>
                    <w:p w14:paraId="04B14C82" w14:textId="77777777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Figure S15 Hemolysis rate of 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different concentrations of </w:t>
                      </w:r>
                      <w:proofErr w:type="spellStart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DCM@GDY-CuMOF@DOX</w:t>
                      </w:r>
                      <w:proofErr w:type="spellEnd"/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B00C5B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13D6BB61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2FDF342F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20E1AE8A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p w14:paraId="0CF1B835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/>
          <w:noProof/>
        </w:rPr>
        <w:drawing>
          <wp:inline distT="0" distB="0" distL="114300" distR="114300" wp14:anchorId="2B572C18" wp14:editId="4A435F92">
            <wp:extent cx="3900805" cy="3030855"/>
            <wp:effectExtent l="0" t="0" r="10795" b="17145"/>
            <wp:docPr id="3" name="图片 3" descr="血液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血液指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7517" w14:textId="77777777" w:rsidR="008B409F" w:rsidRPr="00FF4972" w:rsidRDefault="00FF4972">
      <w:pPr>
        <w:jc w:val="center"/>
        <w:rPr>
          <w:rFonts w:asciiTheme="majorHAnsi" w:eastAsia="SimSun" w:hAnsiTheme="majorHAnsi" w:cs="Times New Roman Regular"/>
        </w:rPr>
      </w:pPr>
      <w:r w:rsidRPr="00FF4972">
        <w:rPr>
          <w:rFonts w:asciiTheme="majorHAnsi" w:eastAsia="SimSun" w:hAnsiTheme="majorHAnsi" w:cs="Times New Roman Regular"/>
          <w:noProof/>
        </w:rPr>
        <mc:AlternateContent>
          <mc:Choice Requires="wps">
            <w:drawing>
              <wp:inline distT="45720" distB="45720" distL="114300" distR="114300" wp14:anchorId="15B64F7D" wp14:editId="0E143406">
                <wp:extent cx="4968240" cy="981075"/>
                <wp:effectExtent l="0" t="0" r="10160" b="9525"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2ACA0D" w14:textId="47CA44C9" w:rsidR="008B409F" w:rsidRDefault="00FF4972">
                            <w:pP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>Figure S16 Concentrations of serum biochemical indicators</w:t>
                            </w:r>
                            <w:r>
                              <w:rPr>
                                <w:rFonts w:ascii="Arial Regular" w:hAnsi="Arial Regular" w:cs="Arial Regular" w:hint="eastAsia"/>
                                <w:sz w:val="24"/>
                                <w:szCs w:val="24"/>
                              </w:rPr>
                              <w:t>. The levels of (A) ALT, (B) AST, (C) BUN, (D) CREA, (E) CK and (F) LDH1 in the serum of mice from different treatment groups.</w:t>
                            </w:r>
                            <w:r>
                              <w:rPr>
                                <w:rFonts w:ascii="Arial Regular" w:hAnsi="Arial Regular" w:cs="Arial Regular"/>
                                <w:sz w:val="24"/>
                                <w:szCs w:val="24"/>
                              </w:rPr>
                              <w:t xml:space="preserve"> The label * indicate p &lt; 0.05 compared with the control group, respectively.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15B64F7D" id="_x0000_s1041" type="#_x0000_t202" style="width:391.2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" stroked="f">
                <v:textbox>
                  <w:txbxContent>
                    <w:p w14:paraId="032ACA0D" w14:textId="47CA44C9" w:rsidR="008B409F" w:rsidRDefault="00FF4972">
                      <w:pP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</w:pP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>Figure S16 Concentrations of serum biochemical indicators</w:t>
                      </w:r>
                      <w:r>
                        <w:rPr>
                          <w:rFonts w:ascii="Arial Regular" w:hAnsi="Arial Regular" w:cs="Arial Regular" w:hint="eastAsia"/>
                          <w:sz w:val="24"/>
                          <w:szCs w:val="24"/>
                        </w:rPr>
                        <w:t>. The levels of (A) ALT, (B) AST, (C) BUN, (D) CREA, (E) CK and (F) LDH1 in the serum of mice from different treatment groups.</w:t>
                      </w:r>
                      <w:r>
                        <w:rPr>
                          <w:rFonts w:ascii="Arial Regular" w:hAnsi="Arial Regular" w:cs="Arial Regular"/>
                          <w:sz w:val="24"/>
                          <w:szCs w:val="24"/>
                        </w:rPr>
                        <w:t xml:space="preserve"> The label * indicate p &lt; 0.05 compared with the control group, respectively.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7CB0CB" w14:textId="77777777" w:rsidR="008B409F" w:rsidRPr="00FF4972" w:rsidRDefault="008B409F">
      <w:pPr>
        <w:jc w:val="center"/>
        <w:rPr>
          <w:rFonts w:asciiTheme="majorHAnsi" w:eastAsia="SimSun" w:hAnsiTheme="majorHAnsi" w:cs="Times New Roman Regular"/>
        </w:rPr>
      </w:pPr>
    </w:p>
    <w:sectPr w:rsidR="008B409F" w:rsidRPr="00FF4972">
      <w:footerReference w:type="even" r:id="rId23"/>
      <w:footerReference w:type="default" r:id="rId24"/>
      <w:footerReference w:type="first" r:id="rId25"/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C424" w14:textId="77777777" w:rsidR="00FF4972" w:rsidRDefault="00FF4972">
      <w:r>
        <w:separator/>
      </w:r>
    </w:p>
  </w:endnote>
  <w:endnote w:type="continuationSeparator" w:id="0">
    <w:p w14:paraId="3FB4D15D" w14:textId="77777777" w:rsidR="00FF4972" w:rsidRDefault="00FF4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Regular">
    <w:charset w:val="00"/>
    <w:family w:val="auto"/>
    <w:pitch w:val="default"/>
    <w:sig w:usb0="E0000AFF" w:usb1="00007843" w:usb2="00000001" w:usb3="00000000" w:csb0="400001BF" w:csb1="DFF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24D3" w14:textId="77777777" w:rsidR="008B409F" w:rsidRDefault="00FF49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9736D32" wp14:editId="6C30E1A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56054116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BCF140" w14:textId="77777777" w:rsidR="008B409F" w:rsidRDefault="00FF4972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736D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" filled="f" stroked="f">
              <v:textbox style="mso-fit-shape-to-text:t" inset="20pt,0,0,15pt">
                <w:txbxContent>
                  <w:p w14:paraId="61BCF140" w14:textId="77777777" w:rsidR="008B409F" w:rsidRDefault="00FF4972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05259" w14:textId="77777777" w:rsidR="008B409F" w:rsidRDefault="00FF49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A4D3F8C" wp14:editId="708BB82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8631332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F7D0A" w14:textId="77777777" w:rsidR="008B409F" w:rsidRDefault="00FF4972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D3F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alt="Information Classification: 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" filled="f" stroked="f">
              <v:textbox style="mso-fit-shape-to-text:t" inset="20pt,0,0,15pt">
                <w:txbxContent>
                  <w:p w14:paraId="429F7D0A" w14:textId="77777777" w:rsidR="008B409F" w:rsidRDefault="00FF4972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5E7AE" w14:textId="77777777" w:rsidR="008B409F" w:rsidRDefault="00FF49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245EED" wp14:editId="7D5A6AC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050886103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F96982" w14:textId="77777777" w:rsidR="008B409F" w:rsidRDefault="00FF4972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245EE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" filled="f" stroked="f">
              <v:textbox style="mso-fit-shape-to-text:t" inset="20pt,0,0,15pt">
                <w:txbxContent>
                  <w:p w14:paraId="24F96982" w14:textId="77777777" w:rsidR="008B409F" w:rsidRDefault="00FF4972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96325" w14:textId="77777777" w:rsidR="00FF4972" w:rsidRDefault="00FF4972">
      <w:r>
        <w:separator/>
      </w:r>
    </w:p>
  </w:footnote>
  <w:footnote w:type="continuationSeparator" w:id="0">
    <w:p w14:paraId="6D98B3CC" w14:textId="77777777" w:rsidR="00FF4972" w:rsidRDefault="00FF49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8"/>
  <w:proofState w:spelling="clean" w:grammar="clean"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DFBF0854"/>
    <w:rsid w:val="DFF7D430"/>
    <w:rsid w:val="FBDF3ED2"/>
    <w:rsid w:val="FCDEBE9F"/>
    <w:rsid w:val="FD36181C"/>
    <w:rsid w:val="FDFEE2AB"/>
    <w:rsid w:val="FF7EDD63"/>
    <w:rsid w:val="FFF7AAD9"/>
    <w:rsid w:val="00125B52"/>
    <w:rsid w:val="00172A27"/>
    <w:rsid w:val="00541A52"/>
    <w:rsid w:val="005F52FD"/>
    <w:rsid w:val="008B409F"/>
    <w:rsid w:val="00DD52D4"/>
    <w:rsid w:val="00E903F6"/>
    <w:rsid w:val="00FF4972"/>
    <w:rsid w:val="1FF7F5BC"/>
    <w:rsid w:val="35D37D6B"/>
    <w:rsid w:val="37F4B2B7"/>
    <w:rsid w:val="3A7B3BBD"/>
    <w:rsid w:val="3A7DB010"/>
    <w:rsid w:val="3B730928"/>
    <w:rsid w:val="46DE3EA3"/>
    <w:rsid w:val="56DBE632"/>
    <w:rsid w:val="5BFF738C"/>
    <w:rsid w:val="5D6D8F8C"/>
    <w:rsid w:val="5FFB1225"/>
    <w:rsid w:val="731ABC93"/>
    <w:rsid w:val="777E31EB"/>
    <w:rsid w:val="7B36FBE8"/>
    <w:rsid w:val="7CC50A80"/>
    <w:rsid w:val="7DA33ADB"/>
    <w:rsid w:val="7EFE725D"/>
    <w:rsid w:val="7F3712CC"/>
    <w:rsid w:val="7FBBDDE3"/>
    <w:rsid w:val="7FBF2182"/>
    <w:rsid w:val="AAFFE93D"/>
    <w:rsid w:val="CFF6C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6E007A"/>
  <w15:docId w15:val="{2B3FFE13-30CF-43B1-808B-C7FA126B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nhideWhenUsed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nhideWhenUsed/>
    <w:qFormat/>
    <w:pPr>
      <w:widowControl w:val="0"/>
      <w:jc w:val="both"/>
    </w:pPr>
    <w:rPr>
      <w:rFonts w:ascii="DengXian" w:eastAsia="DengXian" w:hAnsi="DengXian"/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Pr>
      <w:rFonts w:ascii="DengXian" w:eastAsia="DengXian" w:hAnsi="DengXian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rFonts w:ascii="DengXian" w:eastAsia="DengXian" w:hAnsi="DengXian"/>
      <w:b/>
      <w:bCs/>
      <w:kern w:val="2"/>
      <w:lang w:val="en-US" w:eastAsia="zh-CN"/>
    </w:rPr>
  </w:style>
  <w:style w:type="character" w:customStyle="1" w:styleId="FooterChar">
    <w:name w:val="Footer Char"/>
    <w:basedOn w:val="DefaultParagraphFont"/>
    <w:link w:val="Footer"/>
    <w:rPr>
      <w:rFonts w:ascii="DengXian" w:eastAsia="DengXian" w:hAnsi="DengXian"/>
      <w:kern w:val="2"/>
      <w:sz w:val="21"/>
      <w:szCs w:val="22"/>
      <w:lang w:val="en-US" w:eastAsia="zh-CN"/>
    </w:rPr>
  </w:style>
  <w:style w:type="paragraph" w:styleId="Revision">
    <w:name w:val="Revision"/>
    <w:hidden/>
    <w:uiPriority w:val="99"/>
    <w:unhideWhenUsed/>
    <w:rsid w:val="00FF4972"/>
    <w:rPr>
      <w:rFonts w:ascii="DengXian" w:eastAsia="DengXian" w:hAnsi="DengXian"/>
      <w:kern w:val="2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</dc:creator>
  <cp:lastModifiedBy>Lee, Boon</cp:lastModifiedBy>
  <cp:revision>2</cp:revision>
  <dcterms:created xsi:type="dcterms:W3CDTF">2024-04-29T00:39:00Z</dcterms:created>
  <dcterms:modified xsi:type="dcterms:W3CDTF">2024-04-29T00:39:00Z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B520F48A22097DEED6E03865C193FA27_41</vt:lpwstr>
  </property>
  <property fmtid="{D5CDD505-2E9C-101B-9397-08002B2CF9AE}" pid="4" name="ClassificationContentMarkingFooterShapeIds">
    <vt:lpwstr>7a3e09d7,68ab4264,37ea4a4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2024-04-08T00:56:24Z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b2b669ed-ccef-451b-813a-550e2bd9f429</vt:lpwstr>
  </property>
  <property fmtid="{D5CDD505-2E9C-101B-9397-08002B2CF9AE}" pid="13" name="MSIP_Label_2bbab825-a111-45e4-86a1-18cee0005896_ContentBits">
    <vt:lpwstr>2</vt:lpwstr>
  </property>
</Properties>
</file>