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0A5C1" w14:textId="2631AA90" w:rsidR="00746085" w:rsidRPr="00514634" w:rsidRDefault="007460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Table</w:t>
      </w:r>
      <w:r w:rsidRPr="00DC65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S1.</w:t>
      </w:r>
      <w:r w:rsidR="00D96450" w:rsidRPr="00D96450">
        <w:t xml:space="preserve"> </w:t>
      </w:r>
      <w:r w:rsidR="00D96450">
        <w:rPr>
          <w:rFonts w:ascii="Arial" w:hAnsi="Arial" w:cs="Arial"/>
          <w:sz w:val="24"/>
          <w:szCs w:val="24"/>
        </w:rPr>
        <w:t>D</w:t>
      </w:r>
      <w:r w:rsidR="00D96450" w:rsidRPr="00D96450">
        <w:rPr>
          <w:rFonts w:ascii="Arial" w:hAnsi="Arial" w:cs="Arial"/>
          <w:sz w:val="24"/>
          <w:szCs w:val="24"/>
        </w:rPr>
        <w:t>efinitions of chronic diseases.</w:t>
      </w:r>
      <w:r w:rsidR="00F05884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a7"/>
        <w:tblW w:w="821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4394"/>
      </w:tblGrid>
      <w:tr w:rsidR="00337D03" w:rsidRPr="00CE14E5" w14:paraId="06F13195" w14:textId="3F4E5DB6" w:rsidTr="00B95FBD">
        <w:trPr>
          <w:trHeight w:val="280"/>
        </w:trPr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14:paraId="76C3B997" w14:textId="4999A3E7" w:rsidR="00337D03" w:rsidRPr="00CE14E5" w:rsidRDefault="00F05884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05884">
              <w:rPr>
                <w:rFonts w:ascii="Arial" w:hAnsi="Arial" w:cs="Arial"/>
                <w:color w:val="000000" w:themeColor="text1"/>
                <w:sz w:val="24"/>
                <w:szCs w:val="24"/>
              </w:rPr>
              <w:t>C</w:t>
            </w:r>
            <w:r w:rsidRPr="00F05884">
              <w:rPr>
                <w:rFonts w:ascii="Arial" w:hAnsi="Arial" w:cs="Arial"/>
                <w:color w:val="000000" w:themeColor="text1"/>
                <w:sz w:val="24"/>
                <w:szCs w:val="24"/>
              </w:rPr>
              <w:t>hronic diseases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3C6DD9BF" w14:textId="107DCB8B" w:rsidR="00337D03" w:rsidRPr="00CE14E5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Definition</w:t>
            </w:r>
          </w:p>
        </w:tc>
      </w:tr>
      <w:tr w:rsidR="00337D03" w:rsidRPr="00CE14E5" w14:paraId="1861D84E" w14:textId="42BD9739" w:rsidTr="00B95FBD">
        <w:trPr>
          <w:trHeight w:val="280"/>
        </w:trPr>
        <w:tc>
          <w:tcPr>
            <w:tcW w:w="3823" w:type="dxa"/>
            <w:tcBorders>
              <w:top w:val="single" w:sz="4" w:space="0" w:color="auto"/>
            </w:tcBorders>
            <w:noWrap/>
            <w:hideMark/>
          </w:tcPr>
          <w:p w14:paraId="4BAA0D8A" w14:textId="0E75C431" w:rsidR="00337D03" w:rsidRPr="00CE14E5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E14E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Chronic cardiovascular diseases 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156FACB6" w14:textId="77777777" w:rsidR="00337D03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72E31">
              <w:rPr>
                <w:rFonts w:ascii="Arial" w:hAnsi="Arial" w:cs="Arial"/>
                <w:color w:val="000000" w:themeColor="text1"/>
                <w:sz w:val="24"/>
                <w:szCs w:val="24"/>
              </w:rPr>
              <w:t>Hypertension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</w:t>
            </w:r>
          </w:p>
          <w:p w14:paraId="0611E551" w14:textId="40C58BA9" w:rsidR="00337D03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EB5E87">
              <w:rPr>
                <w:rFonts w:ascii="Arial" w:hAnsi="Arial" w:cs="Arial"/>
                <w:color w:val="000000" w:themeColor="text1"/>
                <w:sz w:val="24"/>
                <w:szCs w:val="24"/>
              </w:rPr>
              <w:t>Coronary heart disease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</w:p>
          <w:p w14:paraId="7CB1C428" w14:textId="77777777" w:rsidR="003842D3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72E31">
              <w:rPr>
                <w:rFonts w:ascii="Arial" w:hAnsi="Arial" w:cs="Arial"/>
                <w:color w:val="000000" w:themeColor="text1"/>
                <w:sz w:val="24"/>
                <w:szCs w:val="24"/>
              </w:rPr>
              <w:t>Cardiac arrhythmia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</w:p>
          <w:p w14:paraId="75879813" w14:textId="3413A595" w:rsidR="00337D03" w:rsidRDefault="003842D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842D3">
              <w:rPr>
                <w:rFonts w:ascii="Arial" w:hAnsi="Arial" w:cs="Arial"/>
                <w:color w:val="000000" w:themeColor="text1"/>
                <w:sz w:val="24"/>
                <w:szCs w:val="24"/>
              </w:rPr>
              <w:t>Cardiomyopathy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</w:p>
          <w:p w14:paraId="724BF98A" w14:textId="6FA2D34B" w:rsidR="006C0D9A" w:rsidRDefault="006C0D9A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C0D9A">
              <w:rPr>
                <w:rFonts w:ascii="Arial" w:hAnsi="Arial" w:cs="Arial"/>
                <w:color w:val="000000" w:themeColor="text1"/>
                <w:sz w:val="24"/>
                <w:szCs w:val="24"/>
              </w:rPr>
              <w:t>Valvular heart disease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</w:p>
          <w:p w14:paraId="7E5F49CF" w14:textId="55D73348" w:rsidR="00337D03" w:rsidRPr="00CE14E5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Chronic</w:t>
            </w:r>
            <w:r w:rsidRPr="0022719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heart failure</w:t>
            </w:r>
          </w:p>
        </w:tc>
      </w:tr>
      <w:tr w:rsidR="00337D03" w:rsidRPr="00CE14E5" w14:paraId="53C37907" w14:textId="289F7DD1" w:rsidTr="00B95FBD">
        <w:trPr>
          <w:trHeight w:val="280"/>
        </w:trPr>
        <w:tc>
          <w:tcPr>
            <w:tcW w:w="3823" w:type="dxa"/>
            <w:noWrap/>
            <w:hideMark/>
          </w:tcPr>
          <w:p w14:paraId="7CB3D511" w14:textId="56F447F8" w:rsidR="00337D03" w:rsidRPr="00CE14E5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E14E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Chronic respiratory diseases </w:t>
            </w:r>
          </w:p>
        </w:tc>
        <w:tc>
          <w:tcPr>
            <w:tcW w:w="4394" w:type="dxa"/>
          </w:tcPr>
          <w:p w14:paraId="0BD9F9B3" w14:textId="77777777" w:rsidR="00337D03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0376A">
              <w:rPr>
                <w:rFonts w:ascii="Arial" w:hAnsi="Arial" w:cs="Arial"/>
                <w:color w:val="000000" w:themeColor="text1"/>
                <w:sz w:val="24"/>
                <w:szCs w:val="24"/>
              </w:rPr>
              <w:t>Asthma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</w:p>
          <w:p w14:paraId="38BA046C" w14:textId="77777777" w:rsidR="00337D03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Chronic obstructive pulmonary disease,</w:t>
            </w:r>
          </w:p>
          <w:p w14:paraId="4912F6DF" w14:textId="391468CF" w:rsidR="0091197E" w:rsidRPr="0091197E" w:rsidRDefault="0091197E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1197E">
              <w:rPr>
                <w:rFonts w:ascii="Arial" w:hAnsi="Arial" w:cs="Arial"/>
                <w:color w:val="000000" w:themeColor="text1"/>
                <w:sz w:val="24"/>
                <w:szCs w:val="24"/>
              </w:rPr>
              <w:t>Bronchiectasis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</w:p>
          <w:p w14:paraId="62B6EE29" w14:textId="77777777" w:rsidR="00337D03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Interstitial lung disease,</w:t>
            </w:r>
          </w:p>
          <w:p w14:paraId="09AA78E5" w14:textId="7C7BD7FB" w:rsidR="00337D03" w:rsidRPr="00CE14E5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A6100">
              <w:rPr>
                <w:rFonts w:ascii="Arial" w:hAnsi="Arial" w:cs="Arial"/>
                <w:color w:val="000000" w:themeColor="text1"/>
                <w:sz w:val="24"/>
                <w:szCs w:val="24"/>
              </w:rPr>
              <w:t>Lung Cancer</w:t>
            </w:r>
          </w:p>
        </w:tc>
      </w:tr>
      <w:tr w:rsidR="00337D03" w:rsidRPr="00CE14E5" w14:paraId="28B7AEFD" w14:textId="6BECA4FB" w:rsidTr="00B95FBD">
        <w:trPr>
          <w:trHeight w:val="280"/>
        </w:trPr>
        <w:tc>
          <w:tcPr>
            <w:tcW w:w="3823" w:type="dxa"/>
            <w:noWrap/>
            <w:hideMark/>
          </w:tcPr>
          <w:p w14:paraId="0D06D46B" w14:textId="7479C976" w:rsidR="00337D03" w:rsidRPr="00CE14E5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E14E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Chronic hepatic diseases </w:t>
            </w:r>
          </w:p>
        </w:tc>
        <w:tc>
          <w:tcPr>
            <w:tcW w:w="4394" w:type="dxa"/>
          </w:tcPr>
          <w:p w14:paraId="1A8F7541" w14:textId="427B7DA2" w:rsidR="00337D03" w:rsidRDefault="00337D03" w:rsidP="002027B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027B8">
              <w:rPr>
                <w:rFonts w:ascii="Arial" w:hAnsi="Arial" w:cs="Arial"/>
                <w:color w:val="000000" w:themeColor="text1"/>
                <w:sz w:val="24"/>
                <w:szCs w:val="24"/>
              </w:rPr>
              <w:t>Chronic hepatitis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</w:p>
          <w:p w14:paraId="66CD7254" w14:textId="77777777" w:rsidR="00337D03" w:rsidRDefault="00337D03" w:rsidP="002027B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027B8">
              <w:rPr>
                <w:rFonts w:ascii="Arial" w:hAnsi="Arial" w:cs="Arial"/>
                <w:color w:val="000000" w:themeColor="text1"/>
                <w:sz w:val="24"/>
                <w:szCs w:val="24"/>
              </w:rPr>
              <w:t>Liver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2027B8">
              <w:rPr>
                <w:rFonts w:ascii="Arial" w:hAnsi="Arial" w:cs="Arial"/>
                <w:color w:val="000000" w:themeColor="text1"/>
                <w:sz w:val="24"/>
                <w:szCs w:val="24"/>
              </w:rPr>
              <w:t>cirrhosis</w:t>
            </w:r>
            <w:r w:rsidR="00040ADC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</w:p>
          <w:p w14:paraId="70822F6F" w14:textId="36CCD270" w:rsidR="00040ADC" w:rsidRPr="00CE14E5" w:rsidRDefault="00040ADC" w:rsidP="002027B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027B8">
              <w:rPr>
                <w:rFonts w:ascii="Arial" w:hAnsi="Arial" w:cs="Arial"/>
                <w:color w:val="000000" w:themeColor="text1"/>
                <w:sz w:val="24"/>
                <w:szCs w:val="24"/>
              </w:rPr>
              <w:t>Hepatocellular carcinoma</w:t>
            </w:r>
          </w:p>
        </w:tc>
      </w:tr>
      <w:tr w:rsidR="00337D03" w:rsidRPr="00CE14E5" w14:paraId="2746B86F" w14:textId="4D62B813" w:rsidTr="00B95FBD">
        <w:trPr>
          <w:trHeight w:val="280"/>
        </w:trPr>
        <w:tc>
          <w:tcPr>
            <w:tcW w:w="3823" w:type="dxa"/>
            <w:noWrap/>
            <w:hideMark/>
          </w:tcPr>
          <w:p w14:paraId="29C0F1A9" w14:textId="7F32A1EF" w:rsidR="00337D03" w:rsidRPr="00CE14E5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E14E5">
              <w:rPr>
                <w:rFonts w:ascii="Arial" w:hAnsi="Arial" w:cs="Arial"/>
                <w:color w:val="000000" w:themeColor="text1"/>
                <w:sz w:val="24"/>
                <w:szCs w:val="24"/>
              </w:rPr>
              <w:t>Chronic renal diseases</w:t>
            </w:r>
          </w:p>
        </w:tc>
        <w:tc>
          <w:tcPr>
            <w:tcW w:w="4394" w:type="dxa"/>
          </w:tcPr>
          <w:p w14:paraId="160BDFD4" w14:textId="77777777" w:rsidR="00337D03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Chronic kidney disease,</w:t>
            </w:r>
          </w:p>
          <w:p w14:paraId="0A4D8290" w14:textId="38BB235E" w:rsidR="00337D03" w:rsidRDefault="00040ADC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40ADC">
              <w:rPr>
                <w:rFonts w:ascii="Arial" w:hAnsi="Arial" w:cs="Arial"/>
                <w:color w:val="000000" w:themeColor="text1"/>
                <w:sz w:val="24"/>
                <w:szCs w:val="24"/>
              </w:rPr>
              <w:t>Primary glomerulonephritis</w:t>
            </w:r>
            <w:r w:rsidR="00337D03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</w:p>
          <w:p w14:paraId="5F3C8964" w14:textId="0207B372" w:rsidR="00337D03" w:rsidRPr="00CE14E5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D6B80">
              <w:rPr>
                <w:rFonts w:ascii="Arial" w:hAnsi="Arial" w:cs="Arial"/>
                <w:color w:val="000000" w:themeColor="text1"/>
                <w:sz w:val="24"/>
                <w:szCs w:val="24"/>
              </w:rPr>
              <w:t>Renal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FD6B80">
              <w:rPr>
                <w:rFonts w:ascii="Arial" w:hAnsi="Arial" w:cs="Arial"/>
                <w:color w:val="000000" w:themeColor="text1"/>
                <w:sz w:val="24"/>
                <w:szCs w:val="24"/>
              </w:rPr>
              <w:t>cell carcinoma</w:t>
            </w:r>
          </w:p>
        </w:tc>
      </w:tr>
      <w:tr w:rsidR="00337D03" w:rsidRPr="00CE14E5" w14:paraId="31C7F1DC" w14:textId="306FAF06" w:rsidTr="00B95FBD">
        <w:trPr>
          <w:trHeight w:val="280"/>
        </w:trPr>
        <w:tc>
          <w:tcPr>
            <w:tcW w:w="3823" w:type="dxa"/>
            <w:noWrap/>
            <w:hideMark/>
          </w:tcPr>
          <w:p w14:paraId="5F1E4673" w14:textId="547B4795" w:rsidR="00337D03" w:rsidRPr="00CE14E5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E14E5">
              <w:rPr>
                <w:rFonts w:ascii="Arial" w:hAnsi="Arial" w:cs="Arial"/>
                <w:color w:val="000000" w:themeColor="text1"/>
                <w:sz w:val="24"/>
                <w:szCs w:val="24"/>
              </w:rPr>
              <w:t>Chronic hematological diseases</w:t>
            </w:r>
          </w:p>
        </w:tc>
        <w:tc>
          <w:tcPr>
            <w:tcW w:w="4394" w:type="dxa"/>
          </w:tcPr>
          <w:p w14:paraId="20AB9C92" w14:textId="77777777" w:rsidR="00337D03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45250">
              <w:rPr>
                <w:rFonts w:ascii="Arial" w:hAnsi="Arial" w:cs="Arial"/>
                <w:color w:val="000000" w:themeColor="text1"/>
                <w:sz w:val="24"/>
                <w:szCs w:val="24"/>
              </w:rPr>
              <w:t>Leukemia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</w:p>
          <w:p w14:paraId="518FBF5B" w14:textId="77777777" w:rsidR="00337D03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45250">
              <w:rPr>
                <w:rFonts w:ascii="Arial" w:hAnsi="Arial" w:cs="Arial"/>
                <w:color w:val="000000" w:themeColor="text1"/>
                <w:sz w:val="24"/>
                <w:szCs w:val="24"/>
              </w:rPr>
              <w:t>Lymphoma</w:t>
            </w:r>
            <w:r w:rsidR="00040ADC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</w:p>
          <w:p w14:paraId="479A5005" w14:textId="69CAF5E5" w:rsidR="00040ADC" w:rsidRPr="00CE14E5" w:rsidRDefault="00040ADC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40ADC">
              <w:rPr>
                <w:rFonts w:ascii="Arial" w:hAnsi="Arial" w:cs="Arial"/>
                <w:color w:val="000000" w:themeColor="text1"/>
                <w:sz w:val="24"/>
                <w:szCs w:val="24"/>
              </w:rPr>
              <w:t>Anemia</w:t>
            </w:r>
          </w:p>
        </w:tc>
      </w:tr>
      <w:tr w:rsidR="00337D03" w:rsidRPr="00CE14E5" w14:paraId="4FB0E402" w14:textId="05FCBDAA" w:rsidTr="00B95FBD">
        <w:trPr>
          <w:trHeight w:val="280"/>
        </w:trPr>
        <w:tc>
          <w:tcPr>
            <w:tcW w:w="3823" w:type="dxa"/>
            <w:noWrap/>
            <w:hideMark/>
          </w:tcPr>
          <w:p w14:paraId="5E965B50" w14:textId="1875FF6A" w:rsidR="00337D03" w:rsidRPr="00CE14E5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E14E5">
              <w:rPr>
                <w:rFonts w:ascii="Arial" w:hAnsi="Arial" w:cs="Arial"/>
                <w:color w:val="000000" w:themeColor="text1"/>
                <w:sz w:val="24"/>
                <w:szCs w:val="24"/>
              </w:rPr>
              <w:t>Chronic cerebrovascular diseases</w:t>
            </w:r>
          </w:p>
        </w:tc>
        <w:tc>
          <w:tcPr>
            <w:tcW w:w="4394" w:type="dxa"/>
          </w:tcPr>
          <w:p w14:paraId="67E469F4" w14:textId="77777777" w:rsidR="00337D03" w:rsidRDefault="00337D03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27498">
              <w:rPr>
                <w:rFonts w:ascii="Arial" w:hAnsi="Arial" w:cs="Arial"/>
                <w:color w:val="000000" w:themeColor="text1"/>
                <w:sz w:val="24"/>
                <w:szCs w:val="24"/>
              </w:rPr>
              <w:t>Parkinson's disease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</w:p>
          <w:p w14:paraId="4C04E12C" w14:textId="44D48039" w:rsidR="00337D03" w:rsidRPr="00CE14E5" w:rsidRDefault="00040ADC" w:rsidP="006D31C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40ADC">
              <w:rPr>
                <w:rFonts w:ascii="Arial" w:hAnsi="Arial" w:cs="Arial"/>
                <w:color w:val="000000" w:themeColor="text1"/>
                <w:sz w:val="24"/>
                <w:szCs w:val="24"/>
              </w:rPr>
              <w:t>Dementia</w:t>
            </w:r>
          </w:p>
        </w:tc>
      </w:tr>
    </w:tbl>
    <w:p w14:paraId="3F35D20C" w14:textId="77777777" w:rsidR="00746085" w:rsidRDefault="00746085"/>
    <w:p w14:paraId="26A46E38" w14:textId="77777777" w:rsidR="00746085" w:rsidRDefault="00746085"/>
    <w:p w14:paraId="31BD284A" w14:textId="77777777" w:rsidR="00F708C2" w:rsidRDefault="00F708C2"/>
    <w:p w14:paraId="0A9B98FF" w14:textId="77777777" w:rsidR="00F708C2" w:rsidRDefault="00F708C2"/>
    <w:p w14:paraId="28BC8C8B" w14:textId="77777777" w:rsidR="00F708C2" w:rsidRDefault="00F708C2"/>
    <w:p w14:paraId="15B5E347" w14:textId="77777777" w:rsidR="00F708C2" w:rsidRDefault="00F708C2"/>
    <w:p w14:paraId="19EDA9BC" w14:textId="77777777" w:rsidR="00F708C2" w:rsidRDefault="00F708C2"/>
    <w:p w14:paraId="732E6995" w14:textId="77777777" w:rsidR="00F708C2" w:rsidRDefault="00F708C2"/>
    <w:p w14:paraId="3B7FB01D" w14:textId="77777777" w:rsidR="00F708C2" w:rsidRDefault="00F708C2"/>
    <w:p w14:paraId="4AACA666" w14:textId="77777777" w:rsidR="00F708C2" w:rsidRDefault="00F708C2"/>
    <w:p w14:paraId="14D4A441" w14:textId="77777777" w:rsidR="00F708C2" w:rsidRDefault="00F708C2"/>
    <w:p w14:paraId="7A28BEFB" w14:textId="77777777" w:rsidR="00F708C2" w:rsidRDefault="00F708C2"/>
    <w:p w14:paraId="418E2D70" w14:textId="77777777" w:rsidR="00F708C2" w:rsidRDefault="00F708C2"/>
    <w:p w14:paraId="5C136F80" w14:textId="77777777" w:rsidR="00F708C2" w:rsidRDefault="00F708C2"/>
    <w:p w14:paraId="2E91AE37" w14:textId="77777777" w:rsidR="00F708C2" w:rsidRDefault="00F708C2"/>
    <w:p w14:paraId="013FD82D" w14:textId="77777777" w:rsidR="00F708C2" w:rsidRDefault="00F708C2"/>
    <w:p w14:paraId="17566F74" w14:textId="77777777" w:rsidR="00F708C2" w:rsidRDefault="00F708C2"/>
    <w:p w14:paraId="73DBFC48" w14:textId="77777777" w:rsidR="00F708C2" w:rsidRDefault="00F708C2"/>
    <w:p w14:paraId="5EFE7F10" w14:textId="77777777" w:rsidR="00F708C2" w:rsidRDefault="00F708C2"/>
    <w:p w14:paraId="1E096421" w14:textId="77777777" w:rsidR="00F708C2" w:rsidRDefault="00F708C2"/>
    <w:p w14:paraId="416C0CDA" w14:textId="77777777" w:rsidR="00835118" w:rsidRDefault="00835118"/>
    <w:p w14:paraId="4092601A" w14:textId="77777777" w:rsidR="00746085" w:rsidRDefault="00746085"/>
    <w:p w14:paraId="51FDF20D" w14:textId="4657ADD3" w:rsidR="00746085" w:rsidRDefault="00746085">
      <w:r w:rsidRPr="00A925D8">
        <w:rPr>
          <w:noProof/>
        </w:rPr>
        <w:drawing>
          <wp:inline distT="0" distB="0" distL="0" distR="0" wp14:anchorId="2CB4589C" wp14:editId="76CEAC38">
            <wp:extent cx="5274310" cy="2880995"/>
            <wp:effectExtent l="0" t="0" r="2540" b="0"/>
            <wp:docPr id="17471707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BBE0A" w14:textId="77777777" w:rsidR="00746085" w:rsidRDefault="00746085"/>
    <w:p w14:paraId="641EE823" w14:textId="32CDC280" w:rsidR="00A925D8" w:rsidRPr="00DC65FC" w:rsidRDefault="00DC65FC">
      <w:pPr>
        <w:rPr>
          <w:rFonts w:ascii="Arial" w:hAnsi="Arial" w:cs="Arial"/>
          <w:sz w:val="24"/>
          <w:szCs w:val="24"/>
        </w:rPr>
      </w:pPr>
      <w:r w:rsidRPr="00DC65FC">
        <w:rPr>
          <w:rFonts w:ascii="Arial" w:hAnsi="Arial" w:cs="Arial"/>
          <w:sz w:val="24"/>
          <w:szCs w:val="24"/>
        </w:rPr>
        <w:t xml:space="preserve">Figure </w:t>
      </w:r>
      <w:r>
        <w:rPr>
          <w:rFonts w:ascii="Arial" w:hAnsi="Arial" w:cs="Arial"/>
          <w:sz w:val="24"/>
          <w:szCs w:val="24"/>
        </w:rPr>
        <w:t>S1</w:t>
      </w:r>
      <w:r w:rsidRPr="00DC65FC">
        <w:rPr>
          <w:rFonts w:ascii="Arial" w:hAnsi="Arial" w:cs="Arial"/>
          <w:sz w:val="24"/>
          <w:szCs w:val="24"/>
        </w:rPr>
        <w:t>. Predictors selection using LASSO regression model in the training cohort. A. LASSO coefficient profiles of the 41 clinical baseline features. A coefficient profile plot was produced against the log (lambda) sequence. B. The selection process of the optimal penalization coefficient λ by 10-fold cross-validation method. The two dotted vertical lines were drawn at the optimal scores by minimum criteria and 1-SE criteria. A total of 11 variables were finally selected. The partial likelihood deviance (binomial deviance) curve was plotted versus log (lambda). SE, standard error; LASSO, least absolute shrinkage and selection operator.</w:t>
      </w:r>
    </w:p>
    <w:p w14:paraId="287FFA5A" w14:textId="77777777" w:rsidR="00A925D8" w:rsidRPr="00DC65FC" w:rsidRDefault="00A925D8"/>
    <w:p w14:paraId="2692EED6" w14:textId="77777777" w:rsidR="00A925D8" w:rsidRDefault="00A925D8"/>
    <w:p w14:paraId="78A6171A" w14:textId="77777777" w:rsidR="00A925D8" w:rsidRDefault="00A925D8"/>
    <w:p w14:paraId="73D53B9E" w14:textId="77777777" w:rsidR="00A925D8" w:rsidRDefault="00A925D8"/>
    <w:p w14:paraId="4DCE69BA" w14:textId="77777777" w:rsidR="00A925D8" w:rsidRDefault="00A925D8"/>
    <w:p w14:paraId="587436FA" w14:textId="77777777" w:rsidR="00A925D8" w:rsidRDefault="00A925D8"/>
    <w:p w14:paraId="7D9A8FDE" w14:textId="77777777" w:rsidR="00A925D8" w:rsidRDefault="00A925D8"/>
    <w:p w14:paraId="4399FC99" w14:textId="77777777" w:rsidR="00A925D8" w:rsidRDefault="00A925D8"/>
    <w:p w14:paraId="0DCFC574" w14:textId="77777777" w:rsidR="00A925D8" w:rsidRDefault="00A925D8"/>
    <w:p w14:paraId="23753090" w14:textId="77777777" w:rsidR="00A925D8" w:rsidRDefault="00A925D8"/>
    <w:p w14:paraId="3DBA5715" w14:textId="77777777" w:rsidR="00A925D8" w:rsidRDefault="00A925D8"/>
    <w:p w14:paraId="42577F02" w14:textId="77777777" w:rsidR="00A925D8" w:rsidRDefault="00A925D8"/>
    <w:p w14:paraId="51B5A059" w14:textId="77777777" w:rsidR="00A925D8" w:rsidRDefault="00A925D8"/>
    <w:p w14:paraId="78069BE8" w14:textId="77777777" w:rsidR="00A925D8" w:rsidRDefault="00A925D8"/>
    <w:p w14:paraId="56CE3B2B" w14:textId="77777777" w:rsidR="00A925D8" w:rsidRDefault="00A925D8"/>
    <w:p w14:paraId="40C6041C" w14:textId="77777777" w:rsidR="00A925D8" w:rsidRDefault="00A925D8"/>
    <w:p w14:paraId="02E388B4" w14:textId="77777777" w:rsidR="00A925D8" w:rsidRDefault="00A925D8"/>
    <w:p w14:paraId="32938A31" w14:textId="77777777" w:rsidR="00A925D8" w:rsidRDefault="00A925D8"/>
    <w:p w14:paraId="050B1F56" w14:textId="77777777" w:rsidR="00A925D8" w:rsidRDefault="00A925D8"/>
    <w:p w14:paraId="192C63D8" w14:textId="51CD8A09" w:rsidR="003B2A7A" w:rsidRDefault="003B2A7A">
      <w:pPr>
        <w:rPr>
          <w:noProof/>
        </w:rPr>
      </w:pPr>
      <w:r>
        <w:rPr>
          <w:noProof/>
        </w:rPr>
        <w:drawing>
          <wp:inline distT="0" distB="0" distL="0" distR="0" wp14:anchorId="7325F254" wp14:editId="366AC65F">
            <wp:extent cx="5234312" cy="5064791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17" cy="508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848A" w14:textId="466EF64B" w:rsidR="00DE2B2E" w:rsidRPr="00C43946" w:rsidRDefault="00DE2B2E" w:rsidP="003B2A7A">
      <w:pPr>
        <w:rPr>
          <w:rFonts w:ascii="Arial" w:hAnsi="Arial" w:cs="Arial"/>
          <w:sz w:val="24"/>
          <w:szCs w:val="24"/>
        </w:rPr>
      </w:pPr>
    </w:p>
    <w:p w14:paraId="65632843" w14:textId="4BDE3FE4" w:rsidR="003B2A7A" w:rsidRPr="003B2A7A" w:rsidRDefault="00C43946" w:rsidP="003B2A7A">
      <w:r w:rsidRPr="00C43946">
        <w:rPr>
          <w:rFonts w:ascii="Arial" w:hAnsi="Arial" w:cs="Arial"/>
          <w:sz w:val="24"/>
          <w:szCs w:val="24"/>
        </w:rPr>
        <w:t>Figure S</w:t>
      </w:r>
      <w:r w:rsidR="00E478AF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. </w:t>
      </w:r>
      <w:r w:rsidRPr="00C43946">
        <w:rPr>
          <w:rFonts w:ascii="Arial" w:hAnsi="Arial" w:cs="Arial"/>
          <w:sz w:val="24"/>
          <w:szCs w:val="24"/>
        </w:rPr>
        <w:t xml:space="preserve">The Sankey diagram </w:t>
      </w:r>
      <w:r w:rsidR="00B61501">
        <w:rPr>
          <w:rFonts w:ascii="Arial" w:hAnsi="Arial" w:cs="Arial"/>
          <w:sz w:val="24"/>
          <w:szCs w:val="24"/>
        </w:rPr>
        <w:t>showed</w:t>
      </w:r>
      <w:r w:rsidR="00A00D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</w:t>
      </w:r>
      <w:r w:rsidRPr="00C43946">
        <w:rPr>
          <w:rFonts w:ascii="Arial" w:hAnsi="Arial" w:cs="Arial"/>
          <w:sz w:val="24"/>
          <w:szCs w:val="24"/>
        </w:rPr>
        <w:t xml:space="preserve"> distributions</w:t>
      </w:r>
      <w:r>
        <w:rPr>
          <w:rFonts w:ascii="Arial" w:hAnsi="Arial" w:cs="Arial"/>
          <w:sz w:val="24"/>
          <w:szCs w:val="24"/>
        </w:rPr>
        <w:t xml:space="preserve"> of </w:t>
      </w:r>
      <w:r w:rsidRPr="00C43946">
        <w:rPr>
          <w:rFonts w:ascii="Arial" w:hAnsi="Arial" w:cs="Arial"/>
          <w:sz w:val="24"/>
          <w:szCs w:val="24"/>
        </w:rPr>
        <w:t>age, chronic cardiovascular diseases and chronic respiratory diseases</w:t>
      </w:r>
      <w:r w:rsidR="00166E98">
        <w:rPr>
          <w:rFonts w:ascii="Arial" w:hAnsi="Arial" w:cs="Arial"/>
          <w:sz w:val="24"/>
          <w:szCs w:val="24"/>
        </w:rPr>
        <w:t xml:space="preserve"> among patients with pneumonia-associated ARDS.</w:t>
      </w:r>
      <w:r w:rsidR="00D03AC5" w:rsidRPr="00D03AC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B2DE0" w:rsidRPr="002B2DE0">
        <w:rPr>
          <w:rFonts w:ascii="Arial" w:hAnsi="Arial" w:cs="Arial"/>
          <w:color w:val="000000" w:themeColor="text1"/>
          <w:sz w:val="24"/>
          <w:szCs w:val="24"/>
        </w:rPr>
        <w:t>The patients with age ≥ 65 years or with chronic diseases had relatively high mortality.</w:t>
      </w:r>
    </w:p>
    <w:p w14:paraId="7FA4B21F" w14:textId="77777777" w:rsidR="003B2A7A" w:rsidRDefault="003B2A7A" w:rsidP="003B2A7A">
      <w:pPr>
        <w:rPr>
          <w:noProof/>
        </w:rPr>
      </w:pPr>
    </w:p>
    <w:p w14:paraId="70913323" w14:textId="77777777" w:rsidR="003B2A7A" w:rsidRDefault="003B2A7A" w:rsidP="003B2A7A">
      <w:pPr>
        <w:tabs>
          <w:tab w:val="left" w:pos="2180"/>
        </w:tabs>
      </w:pPr>
    </w:p>
    <w:p w14:paraId="46E0833A" w14:textId="77777777" w:rsidR="003B2A7A" w:rsidRDefault="003B2A7A" w:rsidP="003B2A7A">
      <w:pPr>
        <w:tabs>
          <w:tab w:val="left" w:pos="2180"/>
        </w:tabs>
      </w:pPr>
    </w:p>
    <w:p w14:paraId="464672CB" w14:textId="77777777" w:rsidR="003B2A7A" w:rsidRDefault="003B2A7A" w:rsidP="003B2A7A">
      <w:pPr>
        <w:tabs>
          <w:tab w:val="left" w:pos="2180"/>
        </w:tabs>
      </w:pPr>
    </w:p>
    <w:p w14:paraId="24703535" w14:textId="77777777" w:rsidR="003B2A7A" w:rsidRDefault="003B2A7A" w:rsidP="003B2A7A">
      <w:pPr>
        <w:tabs>
          <w:tab w:val="left" w:pos="2180"/>
        </w:tabs>
      </w:pPr>
    </w:p>
    <w:p w14:paraId="0459F926" w14:textId="77777777" w:rsidR="003B2A7A" w:rsidRDefault="003B2A7A" w:rsidP="003B2A7A">
      <w:pPr>
        <w:tabs>
          <w:tab w:val="left" w:pos="2180"/>
        </w:tabs>
      </w:pPr>
    </w:p>
    <w:p w14:paraId="47BFAA8A" w14:textId="77777777" w:rsidR="003B2A7A" w:rsidRDefault="003B2A7A" w:rsidP="003B2A7A">
      <w:pPr>
        <w:tabs>
          <w:tab w:val="left" w:pos="2180"/>
        </w:tabs>
      </w:pPr>
    </w:p>
    <w:p w14:paraId="1B7731FF" w14:textId="77777777" w:rsidR="003B2A7A" w:rsidRDefault="003B2A7A" w:rsidP="003B2A7A">
      <w:pPr>
        <w:tabs>
          <w:tab w:val="left" w:pos="2180"/>
        </w:tabs>
      </w:pPr>
    </w:p>
    <w:p w14:paraId="2A1FE46F" w14:textId="77777777" w:rsidR="003B2A7A" w:rsidRDefault="003B2A7A" w:rsidP="003B2A7A">
      <w:pPr>
        <w:tabs>
          <w:tab w:val="left" w:pos="2180"/>
        </w:tabs>
      </w:pPr>
    </w:p>
    <w:p w14:paraId="0BC95863" w14:textId="77777777" w:rsidR="003B2A7A" w:rsidRDefault="003B2A7A" w:rsidP="003B2A7A">
      <w:pPr>
        <w:tabs>
          <w:tab w:val="left" w:pos="2180"/>
        </w:tabs>
      </w:pPr>
    </w:p>
    <w:p w14:paraId="19FB584B" w14:textId="77777777" w:rsidR="003B2A7A" w:rsidRDefault="003B2A7A" w:rsidP="003B2A7A">
      <w:pPr>
        <w:tabs>
          <w:tab w:val="left" w:pos="2180"/>
        </w:tabs>
      </w:pPr>
    </w:p>
    <w:p w14:paraId="1F2D1AF9" w14:textId="77777777" w:rsidR="003B2A7A" w:rsidRDefault="003B2A7A" w:rsidP="003B2A7A">
      <w:pPr>
        <w:tabs>
          <w:tab w:val="left" w:pos="2180"/>
        </w:tabs>
      </w:pPr>
    </w:p>
    <w:p w14:paraId="07B3102A" w14:textId="77777777" w:rsidR="00DE2B2E" w:rsidRDefault="00DE2B2E" w:rsidP="003B2A7A">
      <w:pPr>
        <w:tabs>
          <w:tab w:val="left" w:pos="2180"/>
        </w:tabs>
      </w:pPr>
    </w:p>
    <w:p w14:paraId="716A111F" w14:textId="12822B2D" w:rsidR="00DE2B2E" w:rsidRDefault="00DE2B2E" w:rsidP="003B2A7A">
      <w:pPr>
        <w:tabs>
          <w:tab w:val="left" w:pos="2180"/>
        </w:tabs>
      </w:pPr>
      <w:r w:rsidRPr="00DE2B2E">
        <w:rPr>
          <w:noProof/>
        </w:rPr>
        <w:drawing>
          <wp:inline distT="0" distB="0" distL="0" distR="0" wp14:anchorId="755892E2" wp14:editId="58130024">
            <wp:extent cx="5182094" cy="5015512"/>
            <wp:effectExtent l="0" t="0" r="0" b="0"/>
            <wp:docPr id="12382601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733" cy="503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2029A" w14:textId="77777777" w:rsidR="00E478AF" w:rsidRDefault="00E478AF" w:rsidP="003B2A7A">
      <w:pPr>
        <w:tabs>
          <w:tab w:val="left" w:pos="2180"/>
        </w:tabs>
      </w:pPr>
    </w:p>
    <w:p w14:paraId="34100B99" w14:textId="39699C23" w:rsidR="00D10CB0" w:rsidRPr="00364EB0" w:rsidRDefault="00D10CB0" w:rsidP="00364EB0">
      <w:pPr>
        <w:snapToGrid w:val="0"/>
        <w:rPr>
          <w:rFonts w:ascii="Arial" w:hAnsi="Arial" w:cs="Arial"/>
          <w:color w:val="000000" w:themeColor="text1"/>
          <w:sz w:val="24"/>
          <w:szCs w:val="24"/>
        </w:rPr>
      </w:pPr>
      <w:r w:rsidRPr="00D10CB0">
        <w:rPr>
          <w:rFonts w:ascii="Arial" w:hAnsi="Arial" w:cs="Arial"/>
          <w:sz w:val="24"/>
          <w:szCs w:val="24"/>
        </w:rPr>
        <w:t>Figure S</w:t>
      </w:r>
      <w:r w:rsidR="00E478AF">
        <w:rPr>
          <w:rFonts w:ascii="Arial" w:hAnsi="Arial" w:cs="Arial"/>
          <w:sz w:val="24"/>
          <w:szCs w:val="24"/>
        </w:rPr>
        <w:t>3</w:t>
      </w:r>
      <w:r w:rsidRPr="00D10CB0">
        <w:rPr>
          <w:rFonts w:ascii="Arial" w:hAnsi="Arial" w:cs="Arial"/>
          <w:sz w:val="24"/>
          <w:szCs w:val="24"/>
        </w:rPr>
        <w:t xml:space="preserve">. The Spearman correlation analysis </w:t>
      </w:r>
      <w:r>
        <w:rPr>
          <w:rFonts w:ascii="Arial" w:hAnsi="Arial" w:cs="Arial"/>
          <w:sz w:val="24"/>
          <w:szCs w:val="24"/>
        </w:rPr>
        <w:t>of</w:t>
      </w:r>
      <w:r w:rsidRPr="00D10CB0">
        <w:rPr>
          <w:rFonts w:ascii="Arial" w:hAnsi="Arial" w:cs="Arial"/>
          <w:sz w:val="24"/>
          <w:szCs w:val="24"/>
        </w:rPr>
        <w:t xml:space="preserve"> </w:t>
      </w:r>
      <w:r w:rsidRPr="0019729B">
        <w:rPr>
          <w:rFonts w:ascii="Arial" w:hAnsi="Arial" w:cs="Arial"/>
          <w:color w:val="000000" w:themeColor="text1"/>
          <w:sz w:val="24"/>
          <w:szCs w:val="24"/>
        </w:rPr>
        <w:t>lymphocytes, albumin, creatinine, D-dimer and procalcitonin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r w:rsidR="00364EB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83431" w:rsidRPr="00E83431">
        <w:rPr>
          <w:rFonts w:ascii="Arial" w:hAnsi="Arial" w:cs="Arial"/>
          <w:color w:val="000000" w:themeColor="text1"/>
          <w:sz w:val="24"/>
          <w:szCs w:val="24"/>
        </w:rPr>
        <w:t>The procalcitonin were positively correlated with creatinine and was negatively correlated with lymphocytes and albumin (P &lt; 0.05). The D-dimer was also negatively correlated with albumin (P &lt; 0.05).</w:t>
      </w:r>
      <w:r w:rsidR="00E8343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64EB0">
        <w:rPr>
          <w:rFonts w:ascii="Arial" w:hAnsi="Arial" w:cs="Arial"/>
          <w:color w:val="000000" w:themeColor="text1"/>
          <w:sz w:val="24"/>
          <w:szCs w:val="24"/>
        </w:rPr>
        <w:t xml:space="preserve">The “X” represents no </w:t>
      </w:r>
      <w:r w:rsidR="00364EB0" w:rsidRPr="00D10CB0">
        <w:rPr>
          <w:rFonts w:ascii="Arial" w:hAnsi="Arial" w:cs="Arial"/>
          <w:sz w:val="24"/>
          <w:szCs w:val="24"/>
        </w:rPr>
        <w:t>correlation</w:t>
      </w:r>
      <w:r w:rsidR="00364EB0">
        <w:rPr>
          <w:rFonts w:ascii="Arial" w:hAnsi="Arial" w:cs="Arial"/>
          <w:sz w:val="24"/>
          <w:szCs w:val="24"/>
        </w:rPr>
        <w:t xml:space="preserve"> between variables </w:t>
      </w:r>
      <w:r w:rsidR="00D03AC5">
        <w:rPr>
          <w:rFonts w:ascii="Arial" w:hAnsi="Arial" w:cs="Arial"/>
          <w:sz w:val="24"/>
          <w:szCs w:val="24"/>
        </w:rPr>
        <w:t xml:space="preserve">with </w:t>
      </w:r>
      <w:r w:rsidR="00364EB0">
        <w:rPr>
          <w:rFonts w:ascii="Arial" w:hAnsi="Arial" w:cs="Arial"/>
          <w:sz w:val="24"/>
          <w:szCs w:val="24"/>
        </w:rPr>
        <w:t>P&gt;0.05.</w:t>
      </w:r>
      <w:r w:rsidR="00E83431">
        <w:rPr>
          <w:rFonts w:ascii="Arial" w:hAnsi="Arial" w:cs="Arial"/>
          <w:sz w:val="24"/>
          <w:szCs w:val="24"/>
        </w:rPr>
        <w:t xml:space="preserve"> </w:t>
      </w:r>
    </w:p>
    <w:sectPr w:rsidR="00D10CB0" w:rsidRPr="00364E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191A0" w14:textId="77777777" w:rsidR="002D3AEA" w:rsidRDefault="002D3AEA" w:rsidP="003B2A7A">
      <w:r>
        <w:separator/>
      </w:r>
    </w:p>
  </w:endnote>
  <w:endnote w:type="continuationSeparator" w:id="0">
    <w:p w14:paraId="54EDFC33" w14:textId="77777777" w:rsidR="002D3AEA" w:rsidRDefault="002D3AEA" w:rsidP="003B2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38DA0" w14:textId="77777777" w:rsidR="002D3AEA" w:rsidRDefault="002D3AEA" w:rsidP="003B2A7A">
      <w:r>
        <w:separator/>
      </w:r>
    </w:p>
  </w:footnote>
  <w:footnote w:type="continuationSeparator" w:id="0">
    <w:p w14:paraId="41E51EC8" w14:textId="77777777" w:rsidR="002D3AEA" w:rsidRDefault="002D3AEA" w:rsidP="003B2A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DDD"/>
    <w:rsid w:val="00040ADC"/>
    <w:rsid w:val="0004137F"/>
    <w:rsid w:val="00045250"/>
    <w:rsid w:val="000557BE"/>
    <w:rsid w:val="000841B2"/>
    <w:rsid w:val="00087FAE"/>
    <w:rsid w:val="00123EC9"/>
    <w:rsid w:val="00130561"/>
    <w:rsid w:val="001571EA"/>
    <w:rsid w:val="00166E98"/>
    <w:rsid w:val="002027B8"/>
    <w:rsid w:val="0020562D"/>
    <w:rsid w:val="00206657"/>
    <w:rsid w:val="00227197"/>
    <w:rsid w:val="002A2242"/>
    <w:rsid w:val="002B2DE0"/>
    <w:rsid w:val="002D3AEA"/>
    <w:rsid w:val="002F6F96"/>
    <w:rsid w:val="0030376A"/>
    <w:rsid w:val="00307C94"/>
    <w:rsid w:val="003124EB"/>
    <w:rsid w:val="00313AAD"/>
    <w:rsid w:val="00337D03"/>
    <w:rsid w:val="00364EB0"/>
    <w:rsid w:val="003659E9"/>
    <w:rsid w:val="003842D3"/>
    <w:rsid w:val="003B2A7A"/>
    <w:rsid w:val="00402A06"/>
    <w:rsid w:val="00487DDE"/>
    <w:rsid w:val="004D610C"/>
    <w:rsid w:val="00514634"/>
    <w:rsid w:val="005D6DA2"/>
    <w:rsid w:val="006056A1"/>
    <w:rsid w:val="00647961"/>
    <w:rsid w:val="006C0D9A"/>
    <w:rsid w:val="006C7A24"/>
    <w:rsid w:val="00746085"/>
    <w:rsid w:val="007A6100"/>
    <w:rsid w:val="007B260E"/>
    <w:rsid w:val="00835118"/>
    <w:rsid w:val="008A3B96"/>
    <w:rsid w:val="008E5FA0"/>
    <w:rsid w:val="0091197E"/>
    <w:rsid w:val="00967A5B"/>
    <w:rsid w:val="00A00D86"/>
    <w:rsid w:val="00A0322E"/>
    <w:rsid w:val="00A27498"/>
    <w:rsid w:val="00A30AFE"/>
    <w:rsid w:val="00A46485"/>
    <w:rsid w:val="00A925D8"/>
    <w:rsid w:val="00AB2DDD"/>
    <w:rsid w:val="00AB30F1"/>
    <w:rsid w:val="00B120D5"/>
    <w:rsid w:val="00B61501"/>
    <w:rsid w:val="00B6706E"/>
    <w:rsid w:val="00B8264F"/>
    <w:rsid w:val="00B84CFD"/>
    <w:rsid w:val="00B86753"/>
    <w:rsid w:val="00B95FBD"/>
    <w:rsid w:val="00BB6EBA"/>
    <w:rsid w:val="00C0671D"/>
    <w:rsid w:val="00C43946"/>
    <w:rsid w:val="00C47C60"/>
    <w:rsid w:val="00C51875"/>
    <w:rsid w:val="00CD65A1"/>
    <w:rsid w:val="00D03AC5"/>
    <w:rsid w:val="00D10CB0"/>
    <w:rsid w:val="00D96450"/>
    <w:rsid w:val="00DB36D8"/>
    <w:rsid w:val="00DC65FC"/>
    <w:rsid w:val="00DE2B2E"/>
    <w:rsid w:val="00E00C81"/>
    <w:rsid w:val="00E478AF"/>
    <w:rsid w:val="00E83431"/>
    <w:rsid w:val="00EA19A5"/>
    <w:rsid w:val="00EB5E87"/>
    <w:rsid w:val="00F054B4"/>
    <w:rsid w:val="00F05884"/>
    <w:rsid w:val="00F708C2"/>
    <w:rsid w:val="00F72E31"/>
    <w:rsid w:val="00FD6B80"/>
    <w:rsid w:val="00FE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F62ED6"/>
  <w14:defaultImageDpi w14:val="32767"/>
  <w15:chartTrackingRefBased/>
  <w15:docId w15:val="{2B67B2F3-7337-4099-BB01-9155D184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A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B2A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B2A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B2A7A"/>
    <w:rPr>
      <w:sz w:val="18"/>
      <w:szCs w:val="18"/>
    </w:rPr>
  </w:style>
  <w:style w:type="table" w:styleId="a7">
    <w:name w:val="Table Grid"/>
    <w:basedOn w:val="a1"/>
    <w:uiPriority w:val="39"/>
    <w:rsid w:val="00746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2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301</Words>
  <Characters>1717</Characters>
  <Application>Microsoft Office Word</Application>
  <DocSecurity>0</DocSecurity>
  <Lines>14</Lines>
  <Paragraphs>4</Paragraphs>
  <ScaleCrop>false</ScaleCrop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 Dong</dc:creator>
  <cp:keywords/>
  <dc:description/>
  <cp:lastModifiedBy>Dong Huang</cp:lastModifiedBy>
  <cp:revision>306</cp:revision>
  <dcterms:created xsi:type="dcterms:W3CDTF">2023-04-13T02:34:00Z</dcterms:created>
  <dcterms:modified xsi:type="dcterms:W3CDTF">2024-02-06T07:13:00Z</dcterms:modified>
</cp:coreProperties>
</file>