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1041" w14:textId="77777777" w:rsidR="002C3AA5" w:rsidRPr="00DA6221" w:rsidRDefault="002C3AA5" w:rsidP="002C3AA5">
      <w:pPr>
        <w:keepNext/>
        <w:keepLines/>
        <w:spacing w:before="240" w:after="0"/>
        <w:outlineLvl w:val="0"/>
        <w:rPr>
          <w:rFonts w:ascii="Arial" w:eastAsiaTheme="majorEastAsia" w:hAnsi="Arial" w:cs="Arial"/>
          <w:b/>
          <w:bCs/>
          <w:sz w:val="32"/>
          <w:szCs w:val="32"/>
        </w:rPr>
      </w:pPr>
      <w:r w:rsidRPr="00DA6221">
        <w:rPr>
          <w:rFonts w:ascii="Arial" w:eastAsiaTheme="majorEastAsia" w:hAnsi="Arial" w:cs="Arial"/>
          <w:b/>
          <w:bCs/>
          <w:sz w:val="32"/>
          <w:szCs w:val="32"/>
        </w:rPr>
        <w:t>Supplement</w:t>
      </w:r>
      <w:r w:rsidRPr="003C257B">
        <w:rPr>
          <w:rFonts w:ascii="Arial" w:eastAsiaTheme="majorEastAsia" w:hAnsi="Arial" w:cs="Arial"/>
          <w:b/>
          <w:bCs/>
          <w:sz w:val="32"/>
          <w:szCs w:val="32"/>
        </w:rPr>
        <w:t>ary Appendix</w:t>
      </w:r>
      <w:r w:rsidRPr="00DA6221">
        <w:rPr>
          <w:rFonts w:ascii="Arial" w:eastAsiaTheme="majorEastAsia" w:hAnsi="Arial" w:cs="Arial"/>
          <w:b/>
          <w:bCs/>
          <w:sz w:val="32"/>
          <w:szCs w:val="32"/>
        </w:rPr>
        <w:t xml:space="preserve"> </w:t>
      </w:r>
    </w:p>
    <w:p w14:paraId="563C5731" w14:textId="77777777" w:rsidR="002C3AA5" w:rsidRPr="00CA2354" w:rsidRDefault="002C3AA5" w:rsidP="002C3AA5"/>
    <w:p w14:paraId="63E9DAE0" w14:textId="77777777" w:rsidR="002C3AA5" w:rsidRPr="00DA6221" w:rsidRDefault="002C3AA5" w:rsidP="002C3AA5">
      <w:pPr>
        <w:keepNext/>
        <w:keepLines/>
        <w:spacing w:before="40" w:after="0" w:line="480" w:lineRule="auto"/>
        <w:outlineLvl w:val="1"/>
        <w:rPr>
          <w:rFonts w:ascii="Arial" w:eastAsiaTheme="majorEastAsia" w:hAnsi="Arial" w:cs="Arial"/>
          <w:b/>
          <w:bCs/>
          <w:i/>
          <w:iCs/>
          <w:sz w:val="28"/>
          <w:szCs w:val="28"/>
        </w:rPr>
      </w:pPr>
      <w:r w:rsidRPr="00DA6221">
        <w:rPr>
          <w:rFonts w:ascii="Arial" w:eastAsiaTheme="majorEastAsia" w:hAnsi="Arial" w:cs="Arial"/>
          <w:b/>
          <w:bCs/>
          <w:i/>
          <w:iCs/>
          <w:sz w:val="28"/>
          <w:szCs w:val="28"/>
        </w:rPr>
        <w:t>Supplementary methods</w:t>
      </w:r>
    </w:p>
    <w:p w14:paraId="1D7EA8AE" w14:textId="77777777" w:rsidR="002C3AA5" w:rsidRPr="00DA6221" w:rsidRDefault="002C3AA5" w:rsidP="002C3AA5">
      <w:pPr>
        <w:keepNext/>
        <w:keepLines/>
        <w:spacing w:before="40" w:after="0" w:line="480" w:lineRule="auto"/>
        <w:outlineLvl w:val="1"/>
        <w:rPr>
          <w:rFonts w:ascii="Arial" w:eastAsiaTheme="majorEastAsia" w:hAnsi="Arial" w:cs="Arial"/>
          <w:b/>
          <w:bCs/>
          <w:color w:val="2F5496" w:themeColor="accent1" w:themeShade="BF"/>
          <w:sz w:val="26"/>
          <w:szCs w:val="26"/>
        </w:rPr>
      </w:pPr>
      <w:r w:rsidRPr="00DA6221">
        <w:rPr>
          <w:rFonts w:ascii="Arial" w:eastAsiaTheme="majorEastAsia" w:hAnsi="Arial" w:cs="Arial"/>
          <w:b/>
          <w:bCs/>
          <w:sz w:val="26"/>
          <w:szCs w:val="26"/>
        </w:rPr>
        <w:t>Physician survey</w:t>
      </w:r>
    </w:p>
    <w:p w14:paraId="1F19E4DE" w14:textId="77777777" w:rsidR="002C3AA5" w:rsidRPr="00CA2354" w:rsidRDefault="002C3AA5" w:rsidP="002C3AA5">
      <w:pPr>
        <w:spacing w:line="480" w:lineRule="auto"/>
        <w:rPr>
          <w:rFonts w:ascii="Arial" w:hAnsi="Arial" w:cs="Arial"/>
        </w:rPr>
      </w:pPr>
      <w:r w:rsidRPr="00CA2354">
        <w:rPr>
          <w:rFonts w:ascii="Arial" w:hAnsi="Arial" w:cs="Arial"/>
        </w:rPr>
        <w:t>All potential physicians were first asked a series of screening questions to ensure that they fulfilled the necessary criteria to be included in this study. Screening questions asked if the participant was a physician, if they were able to prescribe medication, what their specialty was, if they had treated at least 12 patients with uncontrolled or exacerbating chronic obstructive pulmonary disease (COPD) in the past year, and how many patients with COPD they treated per week. Physician’s specialty was self-determined. If the physician answered “no” to any of these questions, then their survey was terminated, and they were excluded from the study. Physicians were also asked the year in which they completed their residency. As per the study inclusion and exclusion criteria, if this year was before 1996 or after 2016, they were also excluded from the study.</w:t>
      </w:r>
    </w:p>
    <w:p w14:paraId="3F6DE154" w14:textId="77777777" w:rsidR="002C3AA5" w:rsidRPr="00CA2354" w:rsidRDefault="002C3AA5" w:rsidP="002C3AA5">
      <w:pPr>
        <w:spacing w:line="480" w:lineRule="auto"/>
        <w:ind w:firstLine="720"/>
        <w:rPr>
          <w:rFonts w:ascii="Arial" w:hAnsi="Arial" w:cs="Arial"/>
        </w:rPr>
      </w:pPr>
      <w:r w:rsidRPr="00CA2354">
        <w:rPr>
          <w:rFonts w:ascii="Arial" w:hAnsi="Arial" w:cs="Arial"/>
        </w:rPr>
        <w:t xml:space="preserve">All eligible physicians were then presented with the same five fictitious vignettes, describing the clinical profiles of four different patients. Each vignette was followed by six questions, which were specific to the treatment of the patients described, including treatment choices and factors that the physicians considered in their decision. Firstly, physicians were asked if they would change the patient’s current plan. If they would make a change to the patient’s treatment, the physician was asked what further (if any) clinical assessments they would request to assess the need for the treatment change, and what change to the treatment plan they would make to resolve the patient’s symptoms. These options included: admit the patient to hospital, order outpatient </w:t>
      </w:r>
      <w:proofErr w:type="spellStart"/>
      <w:r w:rsidRPr="00CA2354">
        <w:rPr>
          <w:rFonts w:ascii="Arial" w:hAnsi="Arial" w:cs="Arial"/>
        </w:rPr>
        <w:t>nebulizations</w:t>
      </w:r>
      <w:proofErr w:type="spellEnd"/>
      <w:r w:rsidRPr="00CA2354">
        <w:rPr>
          <w:rFonts w:ascii="Arial" w:hAnsi="Arial" w:cs="Arial"/>
        </w:rPr>
        <w:t xml:space="preserve">, prescribe oral steroid/antibiotic, prescribe a new rescue inhaler, increase current maintenance inhaler dose, add a new maintenance inhaler, order home oxygen, or any other change. Physicians were then asked to rank a list of factors that they may consider when making treatment decisions, as well as factors they may consider when choosing to modify the patient’s current treatment plan, from </w:t>
      </w:r>
      <w:r w:rsidRPr="00CA2354">
        <w:rPr>
          <w:rFonts w:ascii="Arial" w:hAnsi="Arial" w:cs="Arial"/>
        </w:rPr>
        <w:lastRenderedPageBreak/>
        <w:t xml:space="preserve">least important to most important. The average rank of importance for these factors was presented in each vignette, as well as the proportion of time each factor was ranked in physicians’ top three choices. Lastly, the physicians were asked to rank the top three most important details they considered when making treatment decisions. Once the physicians had completed the survey, no changes to answers were accepted. </w:t>
      </w:r>
    </w:p>
    <w:p w14:paraId="756A34B2" w14:textId="77777777" w:rsidR="002C3AA5" w:rsidRPr="00CA2354" w:rsidRDefault="002C3AA5" w:rsidP="002C3AA5">
      <w:pPr>
        <w:spacing w:line="480" w:lineRule="auto"/>
        <w:ind w:firstLine="720"/>
        <w:rPr>
          <w:rFonts w:ascii="Arial" w:hAnsi="Arial" w:cs="Arial"/>
        </w:rPr>
      </w:pPr>
      <w:r w:rsidRPr="00CA2354">
        <w:rPr>
          <w:rFonts w:ascii="Arial" w:hAnsi="Arial" w:cs="Arial"/>
        </w:rPr>
        <w:t>Following the patient vignettes, the physicians then completed survey items regarding general questions about COPD treatment practices. Firstly, physicians were asked how often they considered treatment guidelines when making their treatment decisions. Physicians were then presented with a list of treatment options: spirometry, pulmonary rehabilitation, rescue inhalers, single-agent maintenance inhalers, combination non-inhaled corticosteroid (ICS) inhalers, and combination ICS/long</w:t>
      </w:r>
      <w:r w:rsidRPr="00CA2354">
        <w:rPr>
          <w:rFonts w:ascii="Arial" w:hAnsi="Arial" w:cs="Arial"/>
        </w:rPr>
        <w:noBreakHyphen/>
        <w:t>acting muscarinic antagonist or ICS/long-acting β</w:t>
      </w:r>
      <w:r w:rsidRPr="00CA2354">
        <w:rPr>
          <w:rFonts w:ascii="Arial" w:hAnsi="Arial" w:cs="Arial"/>
          <w:vertAlign w:val="subscript"/>
        </w:rPr>
        <w:t>2</w:t>
      </w:r>
      <w:r w:rsidRPr="00CA2354">
        <w:rPr>
          <w:rFonts w:ascii="Arial" w:hAnsi="Arial" w:cs="Arial"/>
        </w:rPr>
        <w:noBreakHyphen/>
        <w:t>agonist</w:t>
      </w:r>
      <w:r>
        <w:rPr>
          <w:rFonts w:ascii="Arial" w:hAnsi="Arial" w:cs="Arial"/>
        </w:rPr>
        <w:t xml:space="preserve"> </w:t>
      </w:r>
      <w:proofErr w:type="gramStart"/>
      <w:r w:rsidRPr="00CA2354">
        <w:rPr>
          <w:rFonts w:ascii="Arial" w:hAnsi="Arial" w:cs="Arial"/>
        </w:rPr>
        <w:t>inhalers, and</w:t>
      </w:r>
      <w:proofErr w:type="gramEnd"/>
      <w:r w:rsidRPr="00CA2354">
        <w:rPr>
          <w:rFonts w:ascii="Arial" w:hAnsi="Arial" w:cs="Arial"/>
        </w:rPr>
        <w:t xml:space="preserve"> were asked to select any perceived patient barriers they considered in their treatment decisions. Following this, physicians were presented with a list of comorbidities and were asked to select the ones that affected their treatment decisions. Physicians were then asked to select the reasons that they might switch the patient’s maintenance inhaler, as well as reasons for non-adherence that they commonly see in routine practice. The next question featured a list of circumstances and required the physician to respond how likely they were to change a patient’s COPD maintenance inhaler based on each individual circumstance. Physicians were asked how often they administer the modified Medical Research Council</w:t>
      </w:r>
      <w:r>
        <w:rPr>
          <w:rFonts w:ascii="Arial" w:hAnsi="Arial" w:cs="Arial"/>
        </w:rPr>
        <w:t xml:space="preserve"> </w:t>
      </w:r>
      <w:r w:rsidRPr="00CA2354">
        <w:rPr>
          <w:rFonts w:ascii="Arial" w:hAnsi="Arial" w:cs="Arial"/>
        </w:rPr>
        <w:t>or COPD Assessment Test,</w:t>
      </w:r>
      <w:r>
        <w:rPr>
          <w:rFonts w:ascii="Arial" w:hAnsi="Arial" w:cs="Arial"/>
        </w:rPr>
        <w:t xml:space="preserve"> </w:t>
      </w:r>
      <w:r w:rsidRPr="00CA2354">
        <w:rPr>
          <w:rFonts w:ascii="Arial" w:hAnsi="Arial" w:cs="Arial"/>
        </w:rPr>
        <w:t xml:space="preserve">and if the patient’s score impacts their treatment decisions. </w:t>
      </w:r>
    </w:p>
    <w:p w14:paraId="0674810F" w14:textId="77777777" w:rsidR="002C3AA5" w:rsidRPr="00CA2354" w:rsidRDefault="002C3AA5" w:rsidP="002C3AA5">
      <w:pPr>
        <w:spacing w:line="480" w:lineRule="auto"/>
        <w:ind w:firstLine="720"/>
        <w:rPr>
          <w:rFonts w:ascii="Arial" w:hAnsi="Arial" w:cs="Arial"/>
        </w:rPr>
      </w:pPr>
      <w:r w:rsidRPr="00CA2354">
        <w:rPr>
          <w:rFonts w:ascii="Arial" w:hAnsi="Arial" w:cs="Arial"/>
        </w:rPr>
        <w:t xml:space="preserve">For the final section of the survey, physicians were asked about their practice setting, location, gender, years of clinical experience, and the approximate number of patients with COPD seen per week. Practice setting was defined as the place where the physician saw </w:t>
      </w:r>
      <w:r>
        <w:rPr>
          <w:rFonts w:ascii="Arial" w:hAnsi="Arial" w:cs="Arial"/>
        </w:rPr>
        <w:t xml:space="preserve">most </w:t>
      </w:r>
      <w:r w:rsidRPr="00CA2354">
        <w:rPr>
          <w:rFonts w:ascii="Arial" w:hAnsi="Arial" w:cs="Arial"/>
        </w:rPr>
        <w:t xml:space="preserve">of their patients (if they worked across more than one setting). </w:t>
      </w:r>
    </w:p>
    <w:p w14:paraId="3E87E19C" w14:textId="77777777" w:rsidR="002C3AA5" w:rsidRPr="00CA2354" w:rsidRDefault="002C3AA5" w:rsidP="002C3AA5">
      <w:pPr>
        <w:spacing w:line="480" w:lineRule="auto"/>
        <w:rPr>
          <w:rFonts w:ascii="Arial" w:hAnsi="Arial" w:cs="Arial"/>
          <w:b/>
          <w:bCs/>
          <w:i/>
          <w:iCs/>
        </w:rPr>
      </w:pPr>
    </w:p>
    <w:p w14:paraId="7DE6EA3F" w14:textId="77777777" w:rsidR="002C3AA5" w:rsidRPr="00DA6221" w:rsidRDefault="002C3AA5" w:rsidP="002C3AA5">
      <w:pPr>
        <w:keepNext/>
        <w:keepLines/>
        <w:spacing w:before="40" w:after="0" w:line="480" w:lineRule="auto"/>
        <w:outlineLvl w:val="1"/>
        <w:rPr>
          <w:rFonts w:ascii="Arial" w:eastAsiaTheme="majorEastAsia" w:hAnsi="Arial" w:cs="Arial"/>
          <w:b/>
          <w:bCs/>
          <w:color w:val="2F5496" w:themeColor="accent1" w:themeShade="BF"/>
          <w:sz w:val="26"/>
          <w:szCs w:val="26"/>
        </w:rPr>
      </w:pPr>
      <w:r w:rsidRPr="00DA6221">
        <w:rPr>
          <w:rFonts w:ascii="Arial" w:eastAsiaTheme="majorEastAsia" w:hAnsi="Arial" w:cs="Arial"/>
          <w:b/>
          <w:bCs/>
          <w:sz w:val="26"/>
          <w:szCs w:val="26"/>
        </w:rPr>
        <w:lastRenderedPageBreak/>
        <w:t xml:space="preserve">Multivariable analyses </w:t>
      </w:r>
    </w:p>
    <w:p w14:paraId="1EB56528" w14:textId="77777777" w:rsidR="002C3AA5" w:rsidRPr="00CA2354" w:rsidRDefault="002C3AA5" w:rsidP="002C3AA5">
      <w:pPr>
        <w:spacing w:line="480" w:lineRule="auto"/>
        <w:rPr>
          <w:rFonts w:ascii="Arial" w:hAnsi="Arial" w:cs="Arial"/>
        </w:rPr>
      </w:pPr>
      <w:r w:rsidRPr="00CA2354">
        <w:rPr>
          <w:rFonts w:ascii="Arial" w:hAnsi="Arial" w:cs="Arial"/>
        </w:rPr>
        <w:t>Repeated measures multivariable models examined triple therapy maintenance inhaler prescription patterns. The final model included a total of 14 predictors:</w:t>
      </w:r>
    </w:p>
    <w:p w14:paraId="2FF66328" w14:textId="77777777" w:rsidR="002C3AA5" w:rsidRPr="00805835" w:rsidRDefault="002C3AA5" w:rsidP="002C3AA5">
      <w:pPr>
        <w:numPr>
          <w:ilvl w:val="0"/>
          <w:numId w:val="2"/>
        </w:numPr>
        <w:spacing w:line="480" w:lineRule="auto"/>
        <w:contextualSpacing/>
        <w:rPr>
          <w:rFonts w:ascii="Arial" w:hAnsi="Arial" w:cs="Arial"/>
        </w:rPr>
      </w:pPr>
      <w:r w:rsidRPr="00805835">
        <w:rPr>
          <w:rFonts w:ascii="Arial" w:hAnsi="Arial" w:cs="Arial"/>
        </w:rPr>
        <w:t>Decision-</w:t>
      </w:r>
      <w:r w:rsidRPr="00CA2354">
        <w:rPr>
          <w:rFonts w:ascii="Arial" w:hAnsi="Arial" w:cs="Arial"/>
        </w:rPr>
        <w:t>m</w:t>
      </w:r>
      <w:r w:rsidRPr="00805835">
        <w:rPr>
          <w:rFonts w:ascii="Arial" w:hAnsi="Arial" w:cs="Arial"/>
        </w:rPr>
        <w:t xml:space="preserve">aking </w:t>
      </w:r>
      <w:r w:rsidRPr="00CA2354">
        <w:rPr>
          <w:rFonts w:ascii="Arial" w:hAnsi="Arial" w:cs="Arial"/>
        </w:rPr>
        <w:t>f</w:t>
      </w:r>
      <w:r w:rsidRPr="00805835">
        <w:rPr>
          <w:rFonts w:ascii="Arial" w:hAnsi="Arial" w:cs="Arial"/>
        </w:rPr>
        <w:t>actors</w:t>
      </w:r>
    </w:p>
    <w:p w14:paraId="1A46D524" w14:textId="77777777" w:rsidR="002C3AA5" w:rsidRPr="00CA2354" w:rsidRDefault="002C3AA5" w:rsidP="002C3AA5">
      <w:pPr>
        <w:numPr>
          <w:ilvl w:val="1"/>
          <w:numId w:val="1"/>
        </w:numPr>
        <w:spacing w:line="480" w:lineRule="auto"/>
        <w:rPr>
          <w:rFonts w:ascii="Arial" w:hAnsi="Arial" w:cs="Arial"/>
        </w:rPr>
      </w:pPr>
      <w:r w:rsidRPr="00CA2354">
        <w:rPr>
          <w:rFonts w:ascii="Arial" w:hAnsi="Arial" w:cs="Arial"/>
        </w:rPr>
        <w:t>Guidelines such as GOLD (yes/no)</w:t>
      </w:r>
    </w:p>
    <w:p w14:paraId="2A6B973A" w14:textId="77777777" w:rsidR="002C3AA5" w:rsidRPr="00CA2354" w:rsidRDefault="002C3AA5" w:rsidP="002C3AA5">
      <w:pPr>
        <w:numPr>
          <w:ilvl w:val="1"/>
          <w:numId w:val="1"/>
        </w:numPr>
        <w:spacing w:line="480" w:lineRule="auto"/>
        <w:rPr>
          <w:rFonts w:ascii="Arial" w:hAnsi="Arial" w:cs="Arial"/>
        </w:rPr>
      </w:pPr>
      <w:r w:rsidRPr="00CA2354">
        <w:rPr>
          <w:rFonts w:ascii="Arial" w:hAnsi="Arial" w:cs="Arial"/>
        </w:rPr>
        <w:t>Cost of alternative treatments (yes/no)</w:t>
      </w:r>
    </w:p>
    <w:p w14:paraId="7C955B0B" w14:textId="77777777" w:rsidR="002C3AA5" w:rsidRPr="00CA2354" w:rsidRDefault="002C3AA5" w:rsidP="002C3AA5">
      <w:pPr>
        <w:numPr>
          <w:ilvl w:val="1"/>
          <w:numId w:val="1"/>
        </w:numPr>
        <w:spacing w:line="480" w:lineRule="auto"/>
        <w:rPr>
          <w:rFonts w:ascii="Arial" w:hAnsi="Arial" w:cs="Arial"/>
        </w:rPr>
      </w:pPr>
      <w:r w:rsidRPr="00CA2354">
        <w:rPr>
          <w:rFonts w:ascii="Arial" w:hAnsi="Arial" w:cs="Arial"/>
        </w:rPr>
        <w:t>History of new symptoms (yes/no)</w:t>
      </w:r>
    </w:p>
    <w:p w14:paraId="08D2A013" w14:textId="77777777" w:rsidR="002C3AA5" w:rsidRPr="00CA2354" w:rsidRDefault="002C3AA5" w:rsidP="002C3AA5">
      <w:pPr>
        <w:numPr>
          <w:ilvl w:val="1"/>
          <w:numId w:val="1"/>
        </w:numPr>
        <w:spacing w:line="480" w:lineRule="auto"/>
        <w:rPr>
          <w:rFonts w:ascii="Arial" w:hAnsi="Arial" w:cs="Arial"/>
        </w:rPr>
      </w:pPr>
      <w:r w:rsidRPr="00CA2354">
        <w:rPr>
          <w:rFonts w:ascii="Arial" w:hAnsi="Arial" w:cs="Arial"/>
        </w:rPr>
        <w:t>Patient insurance status (yes/no)</w:t>
      </w:r>
    </w:p>
    <w:p w14:paraId="13539BBF" w14:textId="77777777" w:rsidR="002C3AA5" w:rsidRPr="00CA2354" w:rsidRDefault="002C3AA5" w:rsidP="002C3AA5">
      <w:pPr>
        <w:numPr>
          <w:ilvl w:val="1"/>
          <w:numId w:val="1"/>
        </w:numPr>
        <w:spacing w:line="480" w:lineRule="auto"/>
        <w:rPr>
          <w:rFonts w:ascii="Arial" w:hAnsi="Arial" w:cs="Arial"/>
        </w:rPr>
      </w:pPr>
      <w:r w:rsidRPr="00CA2354">
        <w:rPr>
          <w:rFonts w:ascii="Arial" w:hAnsi="Arial" w:cs="Arial"/>
        </w:rPr>
        <w:t>Clinical guidelines (yes/no)</w:t>
      </w:r>
    </w:p>
    <w:p w14:paraId="098AB3A0" w14:textId="77777777" w:rsidR="002C3AA5" w:rsidRPr="00CA2354" w:rsidRDefault="002C3AA5" w:rsidP="002C3AA5">
      <w:pPr>
        <w:numPr>
          <w:ilvl w:val="0"/>
          <w:numId w:val="1"/>
        </w:numPr>
        <w:spacing w:line="480" w:lineRule="auto"/>
        <w:rPr>
          <w:rFonts w:ascii="Arial" w:hAnsi="Arial" w:cs="Arial"/>
        </w:rPr>
      </w:pPr>
      <w:r w:rsidRPr="00CA2354">
        <w:rPr>
          <w:rFonts w:ascii="Arial" w:hAnsi="Arial" w:cs="Arial"/>
        </w:rPr>
        <w:t>Practice-</w:t>
      </w:r>
      <w:r>
        <w:rPr>
          <w:rFonts w:ascii="Arial" w:hAnsi="Arial" w:cs="Arial"/>
        </w:rPr>
        <w:t>r</w:t>
      </w:r>
      <w:r w:rsidRPr="00CA2354">
        <w:rPr>
          <w:rFonts w:ascii="Arial" w:hAnsi="Arial" w:cs="Arial"/>
        </w:rPr>
        <w:t xml:space="preserve">elated </w:t>
      </w:r>
      <w:proofErr w:type="gramStart"/>
      <w:r>
        <w:rPr>
          <w:rFonts w:ascii="Arial" w:hAnsi="Arial" w:cs="Arial"/>
        </w:rPr>
        <w:t>f</w:t>
      </w:r>
      <w:r w:rsidRPr="00CA2354">
        <w:rPr>
          <w:rFonts w:ascii="Arial" w:hAnsi="Arial" w:cs="Arial"/>
        </w:rPr>
        <w:t>actors</w:t>
      </w:r>
      <w:proofErr w:type="gramEnd"/>
    </w:p>
    <w:p w14:paraId="2919AE4F" w14:textId="77777777" w:rsidR="002C3AA5" w:rsidRPr="00CA2354" w:rsidRDefault="002C3AA5" w:rsidP="002C3AA5">
      <w:pPr>
        <w:numPr>
          <w:ilvl w:val="1"/>
          <w:numId w:val="1"/>
        </w:numPr>
        <w:spacing w:line="480" w:lineRule="auto"/>
        <w:rPr>
          <w:rFonts w:ascii="Arial" w:hAnsi="Arial" w:cs="Arial"/>
        </w:rPr>
      </w:pPr>
      <w:r w:rsidRPr="00CA2354">
        <w:rPr>
          <w:rFonts w:ascii="Arial" w:hAnsi="Arial" w:cs="Arial"/>
        </w:rPr>
        <w:t>Number of patients with COPD managed per week (1–5; 6–10; 11–15; at least 16)</w:t>
      </w:r>
    </w:p>
    <w:p w14:paraId="5940D47B" w14:textId="77777777" w:rsidR="002C3AA5" w:rsidRPr="00CA2354" w:rsidRDefault="002C3AA5" w:rsidP="002C3AA5">
      <w:pPr>
        <w:numPr>
          <w:ilvl w:val="1"/>
          <w:numId w:val="1"/>
        </w:numPr>
        <w:spacing w:line="480" w:lineRule="auto"/>
        <w:rPr>
          <w:rFonts w:ascii="Arial" w:hAnsi="Arial" w:cs="Arial"/>
        </w:rPr>
      </w:pPr>
      <w:r w:rsidRPr="00CA2354">
        <w:rPr>
          <w:rFonts w:ascii="Arial" w:hAnsi="Arial" w:cs="Arial"/>
        </w:rPr>
        <w:t>Setting where you see patients (primary care; inpatient setting; urgent care; telemedicine)</w:t>
      </w:r>
    </w:p>
    <w:p w14:paraId="27244CF9" w14:textId="77777777" w:rsidR="002C3AA5" w:rsidRPr="00CA2354" w:rsidRDefault="002C3AA5" w:rsidP="002C3AA5">
      <w:pPr>
        <w:numPr>
          <w:ilvl w:val="1"/>
          <w:numId w:val="1"/>
        </w:numPr>
        <w:spacing w:line="480" w:lineRule="auto"/>
        <w:rPr>
          <w:rFonts w:ascii="Arial" w:hAnsi="Arial" w:cs="Arial"/>
        </w:rPr>
      </w:pPr>
      <w:r w:rsidRPr="00CA2354">
        <w:rPr>
          <w:rFonts w:ascii="Arial" w:hAnsi="Arial" w:cs="Arial"/>
        </w:rPr>
        <w:t>See patients for COPD symptoms via telemedicine (yes/no)</w:t>
      </w:r>
    </w:p>
    <w:p w14:paraId="36A9C194" w14:textId="77777777" w:rsidR="002C3AA5" w:rsidRPr="00CA2354" w:rsidRDefault="002C3AA5" w:rsidP="002C3AA5">
      <w:pPr>
        <w:numPr>
          <w:ilvl w:val="1"/>
          <w:numId w:val="1"/>
        </w:numPr>
        <w:spacing w:line="480" w:lineRule="auto"/>
        <w:rPr>
          <w:rFonts w:ascii="Arial" w:hAnsi="Arial" w:cs="Arial"/>
        </w:rPr>
      </w:pPr>
      <w:r w:rsidRPr="00CA2354">
        <w:rPr>
          <w:rFonts w:ascii="Arial" w:hAnsi="Arial" w:cs="Arial"/>
        </w:rPr>
        <w:t>Practice setting (urban; suburban; rural)</w:t>
      </w:r>
    </w:p>
    <w:p w14:paraId="29740B6E" w14:textId="77777777" w:rsidR="002C3AA5" w:rsidRPr="00CA2354" w:rsidRDefault="002C3AA5" w:rsidP="002C3AA5">
      <w:pPr>
        <w:numPr>
          <w:ilvl w:val="1"/>
          <w:numId w:val="1"/>
        </w:numPr>
        <w:spacing w:line="480" w:lineRule="auto"/>
        <w:rPr>
          <w:rFonts w:ascii="Arial" w:hAnsi="Arial" w:cs="Arial"/>
        </w:rPr>
      </w:pPr>
      <w:r w:rsidRPr="00CA2354">
        <w:rPr>
          <w:rFonts w:ascii="Arial" w:hAnsi="Arial" w:cs="Arial"/>
        </w:rPr>
        <w:t>Medical records system provides prompts to assist in diagnosing/treating patients with COPD (yes/no)</w:t>
      </w:r>
    </w:p>
    <w:p w14:paraId="63E74B6F" w14:textId="77777777" w:rsidR="002C3AA5" w:rsidRPr="00CA2354" w:rsidRDefault="002C3AA5" w:rsidP="002C3AA5">
      <w:pPr>
        <w:numPr>
          <w:ilvl w:val="1"/>
          <w:numId w:val="1"/>
        </w:numPr>
        <w:spacing w:line="480" w:lineRule="auto"/>
        <w:rPr>
          <w:rFonts w:ascii="Arial" w:hAnsi="Arial" w:cs="Arial"/>
        </w:rPr>
      </w:pPr>
      <w:r w:rsidRPr="00CA2354">
        <w:rPr>
          <w:rFonts w:ascii="Arial" w:hAnsi="Arial" w:cs="Arial"/>
        </w:rPr>
        <w:t>Geographic location (Northeast; Midwest; South; West)</w:t>
      </w:r>
    </w:p>
    <w:p w14:paraId="3B45BE50" w14:textId="77777777" w:rsidR="002C3AA5" w:rsidRPr="00CA2354" w:rsidRDefault="002C3AA5" w:rsidP="002C3AA5">
      <w:pPr>
        <w:numPr>
          <w:ilvl w:val="0"/>
          <w:numId w:val="1"/>
        </w:numPr>
        <w:spacing w:line="480" w:lineRule="auto"/>
        <w:rPr>
          <w:rFonts w:ascii="Arial" w:hAnsi="Arial" w:cs="Arial"/>
        </w:rPr>
      </w:pPr>
      <w:r w:rsidRPr="00CA2354">
        <w:rPr>
          <w:rFonts w:ascii="Arial" w:hAnsi="Arial" w:cs="Arial"/>
        </w:rPr>
        <w:t>Provider-</w:t>
      </w:r>
      <w:r>
        <w:rPr>
          <w:rFonts w:ascii="Arial" w:hAnsi="Arial" w:cs="Arial"/>
        </w:rPr>
        <w:t>l</w:t>
      </w:r>
      <w:r w:rsidRPr="00CA2354">
        <w:rPr>
          <w:rFonts w:ascii="Arial" w:hAnsi="Arial" w:cs="Arial"/>
        </w:rPr>
        <w:t xml:space="preserve">evel </w:t>
      </w:r>
      <w:r>
        <w:rPr>
          <w:rFonts w:ascii="Arial" w:hAnsi="Arial" w:cs="Arial"/>
        </w:rPr>
        <w:t>f</w:t>
      </w:r>
      <w:r w:rsidRPr="00CA2354">
        <w:rPr>
          <w:rFonts w:ascii="Arial" w:hAnsi="Arial" w:cs="Arial"/>
        </w:rPr>
        <w:t>actors</w:t>
      </w:r>
    </w:p>
    <w:p w14:paraId="7DA2C67F" w14:textId="77777777" w:rsidR="002C3AA5" w:rsidRPr="00CA2354" w:rsidRDefault="002C3AA5" w:rsidP="002C3AA5">
      <w:pPr>
        <w:numPr>
          <w:ilvl w:val="1"/>
          <w:numId w:val="1"/>
        </w:numPr>
        <w:spacing w:line="480" w:lineRule="auto"/>
        <w:rPr>
          <w:rFonts w:ascii="Arial" w:hAnsi="Arial" w:cs="Arial"/>
        </w:rPr>
      </w:pPr>
      <w:r w:rsidRPr="00CA2354">
        <w:rPr>
          <w:rFonts w:ascii="Arial" w:hAnsi="Arial" w:cs="Arial"/>
        </w:rPr>
        <w:t>Respondent’s specialty (primary care; internal medicine; pulmonology)</w:t>
      </w:r>
    </w:p>
    <w:p w14:paraId="68A5E242" w14:textId="77777777" w:rsidR="002C3AA5" w:rsidRPr="00CA2354" w:rsidRDefault="002C3AA5" w:rsidP="002C3AA5">
      <w:pPr>
        <w:numPr>
          <w:ilvl w:val="1"/>
          <w:numId w:val="1"/>
        </w:numPr>
        <w:spacing w:line="480" w:lineRule="auto"/>
        <w:rPr>
          <w:rFonts w:ascii="Arial" w:hAnsi="Arial" w:cs="Arial"/>
        </w:rPr>
      </w:pPr>
      <w:r w:rsidRPr="00CA2354">
        <w:rPr>
          <w:rFonts w:ascii="Arial" w:hAnsi="Arial" w:cs="Arial"/>
        </w:rPr>
        <w:t>Years spent managing patients with COPD (</w:t>
      </w:r>
      <w:r>
        <w:rPr>
          <w:rFonts w:ascii="Arial" w:hAnsi="Arial" w:cs="Arial"/>
        </w:rPr>
        <w:t>&lt;</w:t>
      </w:r>
      <w:r w:rsidRPr="00CA2354">
        <w:rPr>
          <w:rFonts w:ascii="Arial" w:hAnsi="Arial" w:cs="Arial"/>
        </w:rPr>
        <w:t>10; 10–14; 15–19; 20–24; 25+)</w:t>
      </w:r>
    </w:p>
    <w:p w14:paraId="3EE5DC03" w14:textId="77777777" w:rsidR="002C3AA5" w:rsidRPr="00CA2354" w:rsidRDefault="002C3AA5" w:rsidP="002C3AA5">
      <w:pPr>
        <w:numPr>
          <w:ilvl w:val="1"/>
          <w:numId w:val="1"/>
        </w:numPr>
        <w:spacing w:line="480" w:lineRule="auto"/>
        <w:rPr>
          <w:rFonts w:ascii="Arial" w:hAnsi="Arial" w:cs="Arial"/>
        </w:rPr>
      </w:pPr>
      <w:r w:rsidRPr="00CA2354">
        <w:rPr>
          <w:rFonts w:ascii="Arial" w:hAnsi="Arial" w:cs="Arial"/>
        </w:rPr>
        <w:lastRenderedPageBreak/>
        <w:t>Gender (female; male; prefer not to say)</w:t>
      </w:r>
    </w:p>
    <w:p w14:paraId="1336375C" w14:textId="77777777" w:rsidR="002C3AA5" w:rsidRPr="00CA2354" w:rsidRDefault="002C3AA5" w:rsidP="002C3AA5"/>
    <w:p w14:paraId="21F676DA" w14:textId="77777777" w:rsidR="002C3AA5" w:rsidRPr="00CA2354" w:rsidRDefault="002C3AA5" w:rsidP="002C3AA5">
      <w:pPr>
        <w:keepNext/>
        <w:keepLines/>
        <w:spacing w:before="40" w:after="0" w:line="480" w:lineRule="auto"/>
        <w:rPr>
          <w:rFonts w:ascii="Arial" w:eastAsiaTheme="majorEastAsia" w:hAnsi="Arial" w:cs="Arial"/>
          <w:b/>
          <w:bCs/>
          <w:sz w:val="28"/>
          <w:szCs w:val="28"/>
        </w:rPr>
      </w:pPr>
    </w:p>
    <w:p w14:paraId="073A460A" w14:textId="77777777" w:rsidR="002C3AA5" w:rsidRPr="00CA2354" w:rsidRDefault="002C3AA5" w:rsidP="002C3AA5">
      <w:pPr>
        <w:keepNext/>
        <w:keepLines/>
        <w:spacing w:before="40" w:after="0" w:line="480" w:lineRule="auto"/>
        <w:rPr>
          <w:rFonts w:ascii="Arial" w:eastAsiaTheme="majorEastAsia" w:hAnsi="Arial" w:cs="Arial"/>
          <w:b/>
          <w:bCs/>
          <w:sz w:val="28"/>
          <w:szCs w:val="28"/>
        </w:rPr>
      </w:pPr>
    </w:p>
    <w:p w14:paraId="619DB3FD" w14:textId="77777777" w:rsidR="002C3AA5" w:rsidRPr="00CA2354" w:rsidRDefault="002C3AA5" w:rsidP="002C3AA5">
      <w:pPr>
        <w:keepNext/>
        <w:keepLines/>
        <w:spacing w:before="40" w:after="0" w:line="480" w:lineRule="auto"/>
        <w:rPr>
          <w:rFonts w:ascii="Arial" w:eastAsiaTheme="majorEastAsia" w:hAnsi="Arial" w:cs="Arial"/>
          <w:b/>
          <w:bCs/>
          <w:sz w:val="28"/>
          <w:szCs w:val="28"/>
        </w:rPr>
      </w:pPr>
    </w:p>
    <w:p w14:paraId="7A0EE040" w14:textId="77777777" w:rsidR="002C3AA5" w:rsidRPr="00CA2354" w:rsidRDefault="002C3AA5" w:rsidP="002C3AA5">
      <w:pPr>
        <w:keepNext/>
        <w:keepLines/>
        <w:spacing w:before="40" w:after="0" w:line="480" w:lineRule="auto"/>
        <w:rPr>
          <w:rFonts w:ascii="Arial" w:eastAsiaTheme="majorEastAsia" w:hAnsi="Arial" w:cs="Arial"/>
          <w:b/>
          <w:bCs/>
          <w:sz w:val="28"/>
          <w:szCs w:val="28"/>
        </w:rPr>
      </w:pPr>
    </w:p>
    <w:p w14:paraId="27BDF44F" w14:textId="77777777" w:rsidR="002C3AA5" w:rsidRPr="00CA2354" w:rsidRDefault="002C3AA5" w:rsidP="002C3AA5">
      <w:pPr>
        <w:keepNext/>
        <w:keepLines/>
        <w:spacing w:before="40" w:after="0" w:line="480" w:lineRule="auto"/>
        <w:rPr>
          <w:rFonts w:ascii="Arial" w:eastAsiaTheme="majorEastAsia" w:hAnsi="Arial" w:cs="Arial"/>
          <w:b/>
          <w:bCs/>
          <w:sz w:val="28"/>
          <w:szCs w:val="28"/>
        </w:rPr>
      </w:pPr>
    </w:p>
    <w:p w14:paraId="3D523452" w14:textId="77777777" w:rsidR="002C3AA5" w:rsidRPr="00CA2354" w:rsidRDefault="002C3AA5" w:rsidP="002C3AA5">
      <w:pPr>
        <w:keepNext/>
        <w:keepLines/>
        <w:spacing w:before="40" w:after="0" w:line="480" w:lineRule="auto"/>
        <w:rPr>
          <w:rFonts w:ascii="Arial" w:eastAsiaTheme="majorEastAsia" w:hAnsi="Arial" w:cs="Arial"/>
          <w:b/>
          <w:bCs/>
          <w:sz w:val="28"/>
          <w:szCs w:val="28"/>
        </w:rPr>
      </w:pPr>
    </w:p>
    <w:p w14:paraId="15ADFB6B" w14:textId="77777777" w:rsidR="002C3AA5" w:rsidRPr="00CA2354" w:rsidRDefault="002C3AA5" w:rsidP="002C3AA5">
      <w:pPr>
        <w:keepNext/>
        <w:keepLines/>
        <w:spacing w:before="40" w:after="0" w:line="480" w:lineRule="auto"/>
        <w:rPr>
          <w:rFonts w:ascii="Arial" w:eastAsiaTheme="majorEastAsia" w:hAnsi="Arial" w:cs="Arial"/>
          <w:b/>
          <w:bCs/>
          <w:sz w:val="28"/>
          <w:szCs w:val="28"/>
        </w:rPr>
      </w:pPr>
    </w:p>
    <w:p w14:paraId="4E92F23D" w14:textId="77777777" w:rsidR="002C3AA5" w:rsidRPr="00CA2354" w:rsidRDefault="002C3AA5" w:rsidP="002C3AA5">
      <w:pPr>
        <w:keepNext/>
        <w:keepLines/>
        <w:spacing w:before="40" w:after="0" w:line="480" w:lineRule="auto"/>
        <w:rPr>
          <w:rFonts w:ascii="Arial" w:eastAsiaTheme="majorEastAsia" w:hAnsi="Arial" w:cs="Arial"/>
          <w:b/>
          <w:bCs/>
          <w:sz w:val="28"/>
          <w:szCs w:val="28"/>
        </w:rPr>
      </w:pPr>
    </w:p>
    <w:p w14:paraId="7663FB1A" w14:textId="77777777" w:rsidR="002C3AA5" w:rsidRPr="00CA2354" w:rsidRDefault="002C3AA5" w:rsidP="002C3AA5">
      <w:pPr>
        <w:keepNext/>
        <w:keepLines/>
        <w:spacing w:before="40" w:after="0" w:line="480" w:lineRule="auto"/>
        <w:rPr>
          <w:rFonts w:ascii="Arial" w:eastAsiaTheme="majorEastAsia" w:hAnsi="Arial" w:cs="Arial"/>
          <w:b/>
          <w:bCs/>
          <w:sz w:val="28"/>
          <w:szCs w:val="28"/>
        </w:rPr>
      </w:pPr>
    </w:p>
    <w:p w14:paraId="74A518B1" w14:textId="77777777" w:rsidR="002C3AA5" w:rsidRPr="00CA2354" w:rsidRDefault="002C3AA5" w:rsidP="002C3AA5">
      <w:pPr>
        <w:keepNext/>
        <w:keepLines/>
        <w:spacing w:before="40" w:after="0" w:line="480" w:lineRule="auto"/>
        <w:rPr>
          <w:rFonts w:ascii="Arial" w:eastAsiaTheme="majorEastAsia" w:hAnsi="Arial" w:cs="Arial"/>
          <w:b/>
          <w:bCs/>
          <w:sz w:val="28"/>
          <w:szCs w:val="28"/>
        </w:rPr>
      </w:pPr>
    </w:p>
    <w:p w14:paraId="7CB12F11" w14:textId="77777777" w:rsidR="002C3AA5" w:rsidRPr="00CA2354" w:rsidRDefault="002C3AA5" w:rsidP="002C3AA5">
      <w:pPr>
        <w:keepNext/>
        <w:keepLines/>
        <w:spacing w:before="40" w:after="0" w:line="480" w:lineRule="auto"/>
        <w:rPr>
          <w:rFonts w:ascii="Arial" w:eastAsiaTheme="majorEastAsia" w:hAnsi="Arial" w:cs="Arial"/>
          <w:b/>
          <w:bCs/>
          <w:sz w:val="28"/>
          <w:szCs w:val="28"/>
        </w:rPr>
      </w:pPr>
    </w:p>
    <w:p w14:paraId="34678741" w14:textId="77777777" w:rsidR="002C3AA5" w:rsidRPr="00CA2354" w:rsidRDefault="002C3AA5" w:rsidP="002C3AA5">
      <w:pPr>
        <w:keepNext/>
        <w:keepLines/>
        <w:spacing w:before="40" w:after="0" w:line="480" w:lineRule="auto"/>
        <w:rPr>
          <w:rFonts w:ascii="Arial" w:eastAsiaTheme="majorEastAsia" w:hAnsi="Arial" w:cs="Arial"/>
          <w:b/>
          <w:bCs/>
          <w:sz w:val="28"/>
          <w:szCs w:val="28"/>
        </w:rPr>
      </w:pPr>
    </w:p>
    <w:p w14:paraId="02BC87A2" w14:textId="77777777" w:rsidR="002C3AA5" w:rsidRPr="00CA2354" w:rsidRDefault="002C3AA5" w:rsidP="002C3AA5">
      <w:pPr>
        <w:keepNext/>
        <w:keepLines/>
        <w:spacing w:before="40" w:after="0" w:line="480" w:lineRule="auto"/>
        <w:rPr>
          <w:rFonts w:ascii="Arial" w:eastAsiaTheme="majorEastAsia" w:hAnsi="Arial" w:cs="Arial"/>
          <w:b/>
          <w:bCs/>
          <w:sz w:val="28"/>
          <w:szCs w:val="28"/>
        </w:rPr>
      </w:pPr>
    </w:p>
    <w:p w14:paraId="15ABFC1D" w14:textId="77777777" w:rsidR="002C3AA5" w:rsidRPr="00CA2354" w:rsidRDefault="002C3AA5" w:rsidP="002C3AA5">
      <w:pPr>
        <w:keepNext/>
        <w:keepLines/>
        <w:spacing w:before="40" w:after="0" w:line="480" w:lineRule="auto"/>
        <w:rPr>
          <w:rFonts w:ascii="Arial" w:eastAsiaTheme="majorEastAsia" w:hAnsi="Arial" w:cs="Arial"/>
          <w:b/>
          <w:bCs/>
          <w:sz w:val="28"/>
          <w:szCs w:val="28"/>
        </w:rPr>
      </w:pPr>
    </w:p>
    <w:p w14:paraId="01F3A91A" w14:textId="77777777" w:rsidR="002C3AA5" w:rsidRPr="00CA2354" w:rsidRDefault="002C3AA5" w:rsidP="002C3AA5">
      <w:pPr>
        <w:keepNext/>
        <w:keepLines/>
        <w:spacing w:before="40" w:after="0" w:line="480" w:lineRule="auto"/>
        <w:rPr>
          <w:rFonts w:ascii="Arial" w:eastAsiaTheme="majorEastAsia" w:hAnsi="Arial" w:cs="Arial"/>
          <w:b/>
          <w:bCs/>
          <w:sz w:val="28"/>
          <w:szCs w:val="28"/>
        </w:rPr>
      </w:pPr>
    </w:p>
    <w:p w14:paraId="7BAAF646" w14:textId="77777777" w:rsidR="002C3AA5" w:rsidRDefault="002C3AA5" w:rsidP="002C3AA5"/>
    <w:p w14:paraId="68B6E599" w14:textId="77777777" w:rsidR="002C3AA5" w:rsidRDefault="002C3AA5" w:rsidP="002C3AA5"/>
    <w:p w14:paraId="4B930D67" w14:textId="77777777" w:rsidR="002C3AA5" w:rsidRDefault="002C3AA5" w:rsidP="002C3AA5"/>
    <w:p w14:paraId="6375F4B1" w14:textId="77777777" w:rsidR="002C3AA5" w:rsidRPr="00CA2354" w:rsidRDefault="002C3AA5" w:rsidP="002C3AA5">
      <w:pPr>
        <w:keepNext/>
        <w:keepLines/>
        <w:spacing w:before="40" w:after="0" w:line="480" w:lineRule="auto"/>
        <w:outlineLvl w:val="2"/>
        <w:rPr>
          <w:rFonts w:ascii="Arial" w:eastAsiaTheme="majorEastAsia" w:hAnsi="Arial" w:cs="Arial"/>
          <w:b/>
          <w:bCs/>
          <w:color w:val="1F3763" w:themeColor="accent1" w:themeShade="7F"/>
          <w:sz w:val="24"/>
          <w:szCs w:val="24"/>
        </w:rPr>
      </w:pPr>
      <w:r w:rsidRPr="00CA2354">
        <w:rPr>
          <w:rFonts w:ascii="Arial" w:eastAsiaTheme="majorEastAsia" w:hAnsi="Arial" w:cs="Arial"/>
          <w:b/>
          <w:bCs/>
        </w:rPr>
        <w:lastRenderedPageBreak/>
        <w:t xml:space="preserve">Table S1 </w:t>
      </w:r>
      <w:r w:rsidRPr="00DE1DF7">
        <w:rPr>
          <w:rFonts w:ascii="Arial" w:eastAsiaTheme="majorEastAsia" w:hAnsi="Arial" w:cs="Arial"/>
        </w:rPr>
        <w:t>Patient vignettes</w:t>
      </w:r>
    </w:p>
    <w:tbl>
      <w:tblPr>
        <w:tblStyle w:val="TableGrid"/>
        <w:tblW w:w="9209" w:type="dxa"/>
        <w:tblLook w:val="04A0" w:firstRow="1" w:lastRow="0" w:firstColumn="1" w:lastColumn="0" w:noHBand="0" w:noVBand="1"/>
      </w:tblPr>
      <w:tblGrid>
        <w:gridCol w:w="1413"/>
        <w:gridCol w:w="7796"/>
      </w:tblGrid>
      <w:tr w:rsidR="002C3AA5" w:rsidRPr="00CA2354" w14:paraId="18B02231" w14:textId="77777777" w:rsidTr="00CB323D">
        <w:trPr>
          <w:trHeight w:val="451"/>
        </w:trPr>
        <w:tc>
          <w:tcPr>
            <w:tcW w:w="1413" w:type="dxa"/>
            <w:hideMark/>
          </w:tcPr>
          <w:p w14:paraId="3F39270F" w14:textId="77777777" w:rsidR="002C3AA5" w:rsidRPr="00CA2354" w:rsidRDefault="002C3AA5" w:rsidP="00CB323D">
            <w:pPr>
              <w:spacing w:line="360" w:lineRule="auto"/>
              <w:rPr>
                <w:rFonts w:ascii="Arial" w:hAnsi="Arial" w:cs="Arial"/>
                <w:b/>
                <w:bCs/>
              </w:rPr>
            </w:pPr>
            <w:r w:rsidRPr="00CA2354">
              <w:rPr>
                <w:rFonts w:ascii="Arial" w:hAnsi="Arial" w:cs="Arial"/>
                <w:b/>
                <w:bCs/>
              </w:rPr>
              <w:t>Vignette</w:t>
            </w:r>
          </w:p>
        </w:tc>
        <w:tc>
          <w:tcPr>
            <w:tcW w:w="7796" w:type="dxa"/>
            <w:hideMark/>
          </w:tcPr>
          <w:p w14:paraId="0E9C2E7D" w14:textId="77777777" w:rsidR="002C3AA5" w:rsidRPr="00CA2354" w:rsidRDefault="002C3AA5" w:rsidP="00CB323D">
            <w:pPr>
              <w:spacing w:line="360" w:lineRule="auto"/>
              <w:rPr>
                <w:rFonts w:ascii="Arial" w:hAnsi="Arial" w:cs="Arial"/>
                <w:b/>
                <w:bCs/>
              </w:rPr>
            </w:pPr>
            <w:r w:rsidRPr="00CA2354">
              <w:rPr>
                <w:rFonts w:ascii="Arial" w:hAnsi="Arial" w:cs="Arial"/>
                <w:b/>
                <w:bCs/>
              </w:rPr>
              <w:t xml:space="preserve">Description </w:t>
            </w:r>
            <w:r w:rsidRPr="00CA2354">
              <w:rPr>
                <w:rFonts w:ascii="Arial" w:hAnsi="Arial" w:cs="Arial"/>
                <w:b/>
                <w:bCs/>
              </w:rPr>
              <w:br/>
            </w:r>
          </w:p>
        </w:tc>
      </w:tr>
      <w:tr w:rsidR="002C3AA5" w:rsidRPr="00CA2354" w14:paraId="02CD04BD" w14:textId="77777777" w:rsidTr="00CB323D">
        <w:trPr>
          <w:trHeight w:val="1414"/>
        </w:trPr>
        <w:tc>
          <w:tcPr>
            <w:tcW w:w="1413" w:type="dxa"/>
            <w:hideMark/>
          </w:tcPr>
          <w:p w14:paraId="381C6ECB" w14:textId="77777777" w:rsidR="002C3AA5" w:rsidRPr="00CA2354" w:rsidRDefault="002C3AA5" w:rsidP="00CB323D">
            <w:pPr>
              <w:spacing w:line="360" w:lineRule="auto"/>
              <w:rPr>
                <w:rFonts w:ascii="Arial" w:hAnsi="Arial" w:cs="Arial"/>
              </w:rPr>
            </w:pPr>
            <w:r w:rsidRPr="00CA2354">
              <w:rPr>
                <w:rFonts w:ascii="Arial" w:hAnsi="Arial" w:cs="Arial"/>
              </w:rPr>
              <w:t xml:space="preserve">Vignette 1 </w:t>
            </w:r>
          </w:p>
        </w:tc>
        <w:tc>
          <w:tcPr>
            <w:tcW w:w="7796" w:type="dxa"/>
            <w:hideMark/>
          </w:tcPr>
          <w:p w14:paraId="35D3360B" w14:textId="77777777" w:rsidR="002C3AA5" w:rsidRPr="00CA2354" w:rsidRDefault="002C3AA5" w:rsidP="00CB323D">
            <w:pPr>
              <w:spacing w:line="360" w:lineRule="auto"/>
              <w:rPr>
                <w:rFonts w:ascii="Arial" w:hAnsi="Arial" w:cs="Arial"/>
              </w:rPr>
            </w:pPr>
            <w:r w:rsidRPr="00CA2354">
              <w:rPr>
                <w:rFonts w:ascii="Arial" w:hAnsi="Arial" w:cs="Arial"/>
              </w:rPr>
              <w:t>Male, age 67, current smoker, COPD diagnosed 10 years ago</w:t>
            </w:r>
            <w:r>
              <w:rPr>
                <w:rFonts w:ascii="Arial" w:hAnsi="Arial" w:cs="Arial"/>
              </w:rPr>
              <w:t>,</w:t>
            </w:r>
            <w:r w:rsidRPr="00CA2354">
              <w:rPr>
                <w:rFonts w:ascii="Arial" w:hAnsi="Arial" w:cs="Arial"/>
              </w:rPr>
              <w:t xml:space="preserve"> hypertension. At annual visit, describes SOB with moderate activity. Inconsistent fluticasone/vilanterol (ICS/LABA) use, albuterol sulfate (SABA) </w:t>
            </w:r>
            <w:proofErr w:type="gramStart"/>
            <w:r w:rsidRPr="00CA2354">
              <w:rPr>
                <w:rFonts w:ascii="Arial" w:hAnsi="Arial" w:cs="Arial"/>
              </w:rPr>
              <w:t>use</w:t>
            </w:r>
            <w:proofErr w:type="gramEnd"/>
            <w:r w:rsidRPr="00CA2354">
              <w:rPr>
                <w:rFonts w:ascii="Arial" w:hAnsi="Arial" w:cs="Arial"/>
              </w:rPr>
              <w:t xml:space="preserve"> more often than usual.</w:t>
            </w:r>
          </w:p>
        </w:tc>
      </w:tr>
      <w:tr w:rsidR="002C3AA5" w:rsidRPr="00CA2354" w14:paraId="720323DA" w14:textId="77777777" w:rsidTr="00CB323D">
        <w:trPr>
          <w:trHeight w:val="1974"/>
        </w:trPr>
        <w:tc>
          <w:tcPr>
            <w:tcW w:w="1413" w:type="dxa"/>
            <w:hideMark/>
          </w:tcPr>
          <w:p w14:paraId="0E3B77BE" w14:textId="77777777" w:rsidR="002C3AA5" w:rsidRPr="00CA2354" w:rsidRDefault="002C3AA5" w:rsidP="00CB323D">
            <w:pPr>
              <w:spacing w:line="360" w:lineRule="auto"/>
              <w:rPr>
                <w:rFonts w:ascii="Arial" w:hAnsi="Arial" w:cs="Arial"/>
              </w:rPr>
            </w:pPr>
            <w:r w:rsidRPr="00CA2354">
              <w:rPr>
                <w:rFonts w:ascii="Arial" w:hAnsi="Arial" w:cs="Arial"/>
              </w:rPr>
              <w:t>Vignette 2</w:t>
            </w:r>
          </w:p>
        </w:tc>
        <w:tc>
          <w:tcPr>
            <w:tcW w:w="7796" w:type="dxa"/>
            <w:hideMark/>
          </w:tcPr>
          <w:p w14:paraId="1A6D6688" w14:textId="77777777" w:rsidR="002C3AA5" w:rsidRPr="00CA2354" w:rsidRDefault="002C3AA5" w:rsidP="00CB323D">
            <w:pPr>
              <w:spacing w:line="360" w:lineRule="auto"/>
              <w:rPr>
                <w:rFonts w:ascii="Arial" w:hAnsi="Arial" w:cs="Arial"/>
              </w:rPr>
            </w:pPr>
            <w:r w:rsidRPr="00CA2354">
              <w:rPr>
                <w:rFonts w:ascii="Arial" w:hAnsi="Arial" w:cs="Arial"/>
              </w:rPr>
              <w:t>Female, age 60, never smoked, history of asthma</w:t>
            </w:r>
            <w:r>
              <w:rPr>
                <w:rFonts w:ascii="Arial" w:hAnsi="Arial" w:cs="Arial"/>
              </w:rPr>
              <w:t>,</w:t>
            </w:r>
            <w:r w:rsidRPr="00CA2354">
              <w:rPr>
                <w:rFonts w:ascii="Arial" w:hAnsi="Arial" w:cs="Arial"/>
              </w:rPr>
              <w:t xml:space="preserve"> COPD diagnosis 5 years ago. Day 3 of a cold with SOB and low-grade fever. Pulse 83, BP 129/78. Sputum culture shows bacterial infection. Nebulized with PFT administered. FEV</w:t>
            </w:r>
            <w:r w:rsidRPr="00CA2354">
              <w:rPr>
                <w:rFonts w:ascii="Arial" w:hAnsi="Arial" w:cs="Arial"/>
                <w:vertAlign w:val="subscript"/>
              </w:rPr>
              <w:t>1</w:t>
            </w:r>
            <w:r w:rsidRPr="00CA2354">
              <w:rPr>
                <w:rFonts w:ascii="Arial" w:hAnsi="Arial" w:cs="Arial"/>
              </w:rPr>
              <w:t>/FVC 60%. Uses tiotropium bromide (LAMA) as prescribed</w:t>
            </w:r>
            <w:r>
              <w:rPr>
                <w:rFonts w:ascii="Arial" w:hAnsi="Arial" w:cs="Arial"/>
              </w:rPr>
              <w:t>,</w:t>
            </w:r>
            <w:r w:rsidRPr="00CA2354">
              <w:rPr>
                <w:rFonts w:ascii="Arial" w:hAnsi="Arial" w:cs="Arial"/>
              </w:rPr>
              <w:t xml:space="preserve"> ipratropium bromide (SAMA) when needed.</w:t>
            </w:r>
          </w:p>
        </w:tc>
      </w:tr>
      <w:tr w:rsidR="002C3AA5" w:rsidRPr="00CA2354" w14:paraId="39A0F0C4" w14:textId="77777777" w:rsidTr="00CB323D">
        <w:trPr>
          <w:trHeight w:val="1265"/>
        </w:trPr>
        <w:tc>
          <w:tcPr>
            <w:tcW w:w="1413" w:type="dxa"/>
            <w:hideMark/>
          </w:tcPr>
          <w:p w14:paraId="7D836817" w14:textId="77777777" w:rsidR="002C3AA5" w:rsidRPr="00CA2354" w:rsidRDefault="002C3AA5" w:rsidP="00CB323D">
            <w:pPr>
              <w:spacing w:line="360" w:lineRule="auto"/>
              <w:rPr>
                <w:rFonts w:ascii="Arial" w:hAnsi="Arial" w:cs="Arial"/>
              </w:rPr>
            </w:pPr>
            <w:r w:rsidRPr="00CA2354">
              <w:rPr>
                <w:rFonts w:ascii="Arial" w:hAnsi="Arial" w:cs="Arial"/>
              </w:rPr>
              <w:t>Vignette 3</w:t>
            </w:r>
          </w:p>
          <w:p w14:paraId="353D2AF9" w14:textId="77777777" w:rsidR="002C3AA5" w:rsidRPr="00CA2354" w:rsidRDefault="002C3AA5" w:rsidP="00CB323D">
            <w:pPr>
              <w:spacing w:line="360" w:lineRule="auto"/>
              <w:rPr>
                <w:rFonts w:ascii="Arial" w:hAnsi="Arial" w:cs="Arial"/>
              </w:rPr>
            </w:pPr>
          </w:p>
        </w:tc>
        <w:tc>
          <w:tcPr>
            <w:tcW w:w="7796" w:type="dxa"/>
            <w:hideMark/>
          </w:tcPr>
          <w:p w14:paraId="06A66C99" w14:textId="77777777" w:rsidR="002C3AA5" w:rsidRPr="00CA2354" w:rsidRDefault="002C3AA5" w:rsidP="00CB323D">
            <w:pPr>
              <w:spacing w:line="360" w:lineRule="auto"/>
              <w:rPr>
                <w:rFonts w:ascii="Arial" w:hAnsi="Arial" w:cs="Arial"/>
              </w:rPr>
            </w:pPr>
            <w:r w:rsidRPr="00CA2354">
              <w:rPr>
                <w:rFonts w:ascii="Arial" w:hAnsi="Arial" w:cs="Arial"/>
              </w:rPr>
              <w:t>Male, age 51</w:t>
            </w:r>
            <w:r>
              <w:rPr>
                <w:rFonts w:ascii="Arial" w:hAnsi="Arial" w:cs="Arial"/>
              </w:rPr>
              <w:t>,</w:t>
            </w:r>
            <w:r w:rsidRPr="00CA2354">
              <w:rPr>
                <w:rFonts w:ascii="Arial" w:hAnsi="Arial" w:cs="Arial"/>
              </w:rPr>
              <w:t xml:space="preserve"> COPD diagnosis &lt;6 months ago. Day 14 of dyspnea, fatigue, productive cough. Not improving. Nighttime awakening. FEV</w:t>
            </w:r>
            <w:r w:rsidRPr="00CA2354">
              <w:rPr>
                <w:rFonts w:ascii="Arial" w:hAnsi="Arial" w:cs="Arial"/>
                <w:vertAlign w:val="subscript"/>
              </w:rPr>
              <w:t>1</w:t>
            </w:r>
            <w:r w:rsidRPr="00CA2354">
              <w:rPr>
                <w:rFonts w:ascii="Arial" w:hAnsi="Arial" w:cs="Arial"/>
              </w:rPr>
              <w:t>/FVC &lt;70%, FEV</w:t>
            </w:r>
            <w:r w:rsidRPr="00CA2354">
              <w:rPr>
                <w:rFonts w:ascii="Arial" w:hAnsi="Arial" w:cs="Arial"/>
                <w:vertAlign w:val="subscript"/>
              </w:rPr>
              <w:t>1</w:t>
            </w:r>
            <w:r w:rsidRPr="00CA2354">
              <w:rPr>
                <w:rFonts w:ascii="Arial" w:hAnsi="Arial" w:cs="Arial"/>
              </w:rPr>
              <w:t xml:space="preserve">% 55% predicted. Uses vilanterol/umeclidinium (LABA/LAMA) and </w:t>
            </w:r>
            <w:r w:rsidRPr="00CA2354" w:rsidDel="00AF0F62">
              <w:rPr>
                <w:rFonts w:ascii="Arial" w:hAnsi="Arial" w:cs="Arial"/>
              </w:rPr>
              <w:t xml:space="preserve">albuterol </w:t>
            </w:r>
            <w:r w:rsidRPr="00CA2354">
              <w:rPr>
                <w:rFonts w:ascii="Arial" w:hAnsi="Arial" w:cs="Arial"/>
              </w:rPr>
              <w:t>(SABA) as prescribed.</w:t>
            </w:r>
          </w:p>
        </w:tc>
      </w:tr>
      <w:tr w:rsidR="002C3AA5" w:rsidRPr="00CA2354" w14:paraId="6DC8AA38" w14:textId="77777777" w:rsidTr="00CB323D">
        <w:trPr>
          <w:trHeight w:val="1975"/>
        </w:trPr>
        <w:tc>
          <w:tcPr>
            <w:tcW w:w="1413" w:type="dxa"/>
            <w:hideMark/>
          </w:tcPr>
          <w:p w14:paraId="6E41581B" w14:textId="77777777" w:rsidR="002C3AA5" w:rsidRPr="00CA2354" w:rsidRDefault="002C3AA5" w:rsidP="00CB323D">
            <w:pPr>
              <w:spacing w:line="360" w:lineRule="auto"/>
              <w:rPr>
                <w:rFonts w:ascii="Arial" w:hAnsi="Arial" w:cs="Arial"/>
              </w:rPr>
            </w:pPr>
            <w:r w:rsidRPr="00CA2354">
              <w:rPr>
                <w:rFonts w:ascii="Arial" w:hAnsi="Arial" w:cs="Arial"/>
              </w:rPr>
              <w:t xml:space="preserve">Vignette 4a </w:t>
            </w:r>
          </w:p>
        </w:tc>
        <w:tc>
          <w:tcPr>
            <w:tcW w:w="7796" w:type="dxa"/>
            <w:hideMark/>
          </w:tcPr>
          <w:p w14:paraId="5BDDF9E5" w14:textId="77777777" w:rsidR="002C3AA5" w:rsidRPr="00CA2354" w:rsidRDefault="002C3AA5" w:rsidP="00CB323D">
            <w:pPr>
              <w:spacing w:line="360" w:lineRule="auto"/>
              <w:rPr>
                <w:rFonts w:ascii="Arial" w:hAnsi="Arial" w:cs="Arial"/>
              </w:rPr>
            </w:pPr>
            <w:r w:rsidRPr="00CA2354">
              <w:rPr>
                <w:rFonts w:ascii="Arial" w:hAnsi="Arial" w:cs="Arial"/>
              </w:rPr>
              <w:t>Female, age 73</w:t>
            </w:r>
            <w:r>
              <w:rPr>
                <w:rFonts w:ascii="Arial" w:hAnsi="Arial" w:cs="Arial"/>
              </w:rPr>
              <w:t>,</w:t>
            </w:r>
            <w:r w:rsidRPr="00CA2354">
              <w:rPr>
                <w:rFonts w:ascii="Arial" w:hAnsi="Arial" w:cs="Arial"/>
              </w:rPr>
              <w:t xml:space="preserve"> former smoker</w:t>
            </w:r>
            <w:r>
              <w:rPr>
                <w:rFonts w:ascii="Arial" w:hAnsi="Arial" w:cs="Arial"/>
              </w:rPr>
              <w:t>,</w:t>
            </w:r>
            <w:r w:rsidRPr="00CA2354">
              <w:rPr>
                <w:rFonts w:ascii="Arial" w:hAnsi="Arial" w:cs="Arial"/>
              </w:rPr>
              <w:t xml:space="preserve"> COPD diagnosis "a while ago". Arrived by ED/ambulance. Tachycardia, dyspnea with cyanosis, mental confusion. Prescribed oral steroids for previous exacerbation within the last year. On albuterol (SABA), fluticasone/vilanterol (ICS/LABA), naproxen (NSAID), and atorvastatin (statin).</w:t>
            </w:r>
          </w:p>
        </w:tc>
      </w:tr>
      <w:tr w:rsidR="002C3AA5" w:rsidRPr="00CA2354" w14:paraId="3F46F713" w14:textId="77777777" w:rsidTr="00CB323D">
        <w:trPr>
          <w:trHeight w:val="1744"/>
        </w:trPr>
        <w:tc>
          <w:tcPr>
            <w:tcW w:w="1413" w:type="dxa"/>
            <w:hideMark/>
          </w:tcPr>
          <w:p w14:paraId="463712FD" w14:textId="77777777" w:rsidR="002C3AA5" w:rsidRPr="00CA2354" w:rsidRDefault="002C3AA5" w:rsidP="00CB323D">
            <w:pPr>
              <w:spacing w:line="360" w:lineRule="auto"/>
              <w:rPr>
                <w:rFonts w:ascii="Arial" w:hAnsi="Arial" w:cs="Arial"/>
              </w:rPr>
            </w:pPr>
            <w:r w:rsidRPr="00CA2354">
              <w:rPr>
                <w:rFonts w:ascii="Arial" w:hAnsi="Arial" w:cs="Arial"/>
              </w:rPr>
              <w:t xml:space="preserve">Vignette 4b </w:t>
            </w:r>
          </w:p>
        </w:tc>
        <w:tc>
          <w:tcPr>
            <w:tcW w:w="7796" w:type="dxa"/>
            <w:hideMark/>
          </w:tcPr>
          <w:p w14:paraId="49E05C6F" w14:textId="77777777" w:rsidR="002C3AA5" w:rsidRPr="00CA2354" w:rsidRDefault="002C3AA5" w:rsidP="00CB323D">
            <w:pPr>
              <w:spacing w:line="360" w:lineRule="auto"/>
              <w:rPr>
                <w:rFonts w:ascii="Arial" w:hAnsi="Arial" w:cs="Arial"/>
              </w:rPr>
            </w:pPr>
            <w:r w:rsidRPr="00CA2354">
              <w:rPr>
                <w:rFonts w:ascii="Arial" w:hAnsi="Arial" w:cs="Arial"/>
              </w:rPr>
              <w:t>Female, age 73</w:t>
            </w:r>
            <w:r>
              <w:rPr>
                <w:rFonts w:ascii="Arial" w:hAnsi="Arial" w:cs="Arial"/>
              </w:rPr>
              <w:t>,</w:t>
            </w:r>
            <w:r w:rsidRPr="00CA2354">
              <w:rPr>
                <w:rFonts w:ascii="Arial" w:hAnsi="Arial" w:cs="Arial"/>
              </w:rPr>
              <w:t xml:space="preserve"> former smoker</w:t>
            </w:r>
            <w:r>
              <w:rPr>
                <w:rFonts w:ascii="Arial" w:hAnsi="Arial" w:cs="Arial"/>
              </w:rPr>
              <w:t>,</w:t>
            </w:r>
            <w:r w:rsidRPr="00CA2354">
              <w:rPr>
                <w:rFonts w:ascii="Arial" w:hAnsi="Arial" w:cs="Arial"/>
              </w:rPr>
              <w:t xml:space="preserve"> COPD diagnosis "a while ago”. Follow-up visit after discharge for ED visit described in 4a. No change to medication was made during that encounter. As noted above, is on albuterol (SABA), fluticasone/vilanterol (ICS/LABA), naproxen (NSAID), and atorvastatin (statin).</w:t>
            </w:r>
          </w:p>
        </w:tc>
      </w:tr>
    </w:tbl>
    <w:p w14:paraId="20816B32" w14:textId="77777777" w:rsidR="002C3AA5" w:rsidRPr="00CA2354" w:rsidRDefault="002C3AA5" w:rsidP="002C3AA5">
      <w:pPr>
        <w:tabs>
          <w:tab w:val="left" w:pos="6015"/>
        </w:tabs>
        <w:spacing w:line="480" w:lineRule="auto"/>
        <w:rPr>
          <w:rFonts w:ascii="Arial" w:hAnsi="Arial" w:cs="Arial"/>
        </w:rPr>
      </w:pPr>
      <w:r w:rsidRPr="00D62154">
        <w:rPr>
          <w:rFonts w:ascii="Arial" w:hAnsi="Arial" w:cs="Arial"/>
          <w:b/>
          <w:bCs/>
        </w:rPr>
        <w:t>Abbreviations:</w:t>
      </w:r>
      <w:r w:rsidRPr="00CA2354">
        <w:rPr>
          <w:rFonts w:ascii="Arial" w:hAnsi="Arial" w:cs="Arial"/>
        </w:rPr>
        <w:t xml:space="preserve"> BP, blood pressure; COPD, chronic obstructive pulmonary disease; ED, emergency department; FEV</w:t>
      </w:r>
      <w:r w:rsidRPr="00CA2354">
        <w:rPr>
          <w:rFonts w:ascii="Arial" w:hAnsi="Arial" w:cs="Arial"/>
          <w:vertAlign w:val="subscript"/>
        </w:rPr>
        <w:t>1</w:t>
      </w:r>
      <w:r w:rsidRPr="00CA2354">
        <w:rPr>
          <w:rFonts w:ascii="Arial" w:hAnsi="Arial" w:cs="Arial"/>
        </w:rPr>
        <w:t>, forced expiratory volume in one second; FVC, forced vital capacity;</w:t>
      </w:r>
      <w:r w:rsidRPr="00F4464B">
        <w:rPr>
          <w:rFonts w:ascii="Arial" w:hAnsi="Arial" w:cs="Arial"/>
        </w:rPr>
        <w:t xml:space="preserve"> </w:t>
      </w:r>
      <w:r w:rsidRPr="00CA2354">
        <w:rPr>
          <w:rFonts w:ascii="Arial" w:hAnsi="Arial" w:cs="Arial"/>
        </w:rPr>
        <w:t>ICS, inhaled corticosteroid; LABA, long-acting β</w:t>
      </w:r>
      <w:r w:rsidRPr="00CA2354">
        <w:rPr>
          <w:rFonts w:ascii="Arial" w:hAnsi="Arial" w:cs="Arial"/>
          <w:vertAlign w:val="subscript"/>
        </w:rPr>
        <w:t>2</w:t>
      </w:r>
      <w:r w:rsidRPr="00CA2354">
        <w:rPr>
          <w:rFonts w:ascii="Arial" w:hAnsi="Arial" w:cs="Arial"/>
        </w:rPr>
        <w:t>-agonist; LAMA, long-acting muscarinic antagonist; NSAID, non-steroidal anti-inflammatory drug; PFT, pulmonary function test; SABA, short-acting β</w:t>
      </w:r>
      <w:r w:rsidRPr="00CA2354">
        <w:rPr>
          <w:rFonts w:ascii="Arial" w:hAnsi="Arial" w:cs="Arial"/>
          <w:vertAlign w:val="subscript"/>
        </w:rPr>
        <w:t>2</w:t>
      </w:r>
      <w:r w:rsidRPr="00CA2354">
        <w:rPr>
          <w:rFonts w:ascii="Arial" w:hAnsi="Arial" w:cs="Arial"/>
        </w:rPr>
        <w:t>-agonist; SAMA, short-acting muscarinic antagonist;</w:t>
      </w:r>
      <w:r w:rsidRPr="00CA2354">
        <w:rPr>
          <w:rFonts w:ascii="Arial" w:hAnsi="Arial" w:cs="Arial"/>
          <w:b/>
          <w:bCs/>
        </w:rPr>
        <w:t> </w:t>
      </w:r>
      <w:r w:rsidRPr="00CA2354">
        <w:rPr>
          <w:rFonts w:ascii="Arial" w:hAnsi="Arial" w:cs="Arial"/>
        </w:rPr>
        <w:t>SOB, shortness of breath.</w:t>
      </w:r>
    </w:p>
    <w:p w14:paraId="1FFA2818" w14:textId="77777777" w:rsidR="002C3AA5" w:rsidRPr="00CA2354" w:rsidRDefault="002C3AA5" w:rsidP="002C3AA5">
      <w:pPr>
        <w:keepNext/>
        <w:keepLines/>
        <w:spacing w:before="40" w:after="0" w:line="480" w:lineRule="auto"/>
        <w:outlineLvl w:val="2"/>
        <w:rPr>
          <w:rFonts w:ascii="Arial" w:eastAsiaTheme="majorEastAsia" w:hAnsi="Arial" w:cs="Arial"/>
          <w:b/>
          <w:bCs/>
          <w:color w:val="1F3763" w:themeColor="accent1" w:themeShade="7F"/>
          <w:sz w:val="24"/>
          <w:szCs w:val="24"/>
        </w:rPr>
      </w:pPr>
      <w:r w:rsidRPr="00CA2354">
        <w:rPr>
          <w:rFonts w:ascii="Arial" w:eastAsiaTheme="majorEastAsia" w:hAnsi="Arial" w:cs="Arial"/>
          <w:b/>
          <w:bCs/>
        </w:rPr>
        <w:lastRenderedPageBreak/>
        <w:t xml:space="preserve">Table S2 </w:t>
      </w:r>
      <w:r w:rsidRPr="00CB4E75">
        <w:rPr>
          <w:rFonts w:ascii="Arial" w:eastAsiaTheme="majorEastAsia" w:hAnsi="Arial" w:cs="Arial"/>
        </w:rPr>
        <w:t>Physician characteristics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1930"/>
      </w:tblGrid>
      <w:tr w:rsidR="002C3AA5" w:rsidRPr="00CA2354" w14:paraId="39553316" w14:textId="77777777" w:rsidTr="00CB323D">
        <w:trPr>
          <w:trHeight w:val="495"/>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5AE0ECC5" w14:textId="77777777" w:rsidR="002C3AA5" w:rsidRPr="00CA2354" w:rsidRDefault="002C3AA5" w:rsidP="00CB323D">
            <w:pPr>
              <w:spacing w:line="360" w:lineRule="auto"/>
              <w:ind w:left="57"/>
              <w:rPr>
                <w:rFonts w:ascii="Arial" w:hAnsi="Arial" w:cs="Arial"/>
              </w:rPr>
            </w:pPr>
            <w:r w:rsidRPr="00CA2354">
              <w:rPr>
                <w:rFonts w:ascii="Arial" w:hAnsi="Arial" w:cs="Arial"/>
                <w:b/>
                <w:bCs/>
              </w:rPr>
              <w:t>Physician characteristic</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01E8296C" w14:textId="77777777" w:rsidR="002C3AA5" w:rsidRPr="00CA2354" w:rsidRDefault="002C3AA5" w:rsidP="00CB323D">
            <w:pPr>
              <w:spacing w:line="360" w:lineRule="auto"/>
              <w:ind w:left="57"/>
              <w:rPr>
                <w:rFonts w:ascii="Arial" w:hAnsi="Arial" w:cs="Arial"/>
              </w:rPr>
            </w:pPr>
            <w:r w:rsidRPr="00CA2354">
              <w:rPr>
                <w:rFonts w:ascii="Arial" w:hAnsi="Arial" w:cs="Arial"/>
                <w:b/>
                <w:bCs/>
              </w:rPr>
              <w:t>Overall</w:t>
            </w:r>
          </w:p>
          <w:p w14:paraId="4289BE45" w14:textId="77777777" w:rsidR="002C3AA5" w:rsidRPr="00CA2354" w:rsidRDefault="002C3AA5" w:rsidP="00CB323D">
            <w:pPr>
              <w:spacing w:line="360" w:lineRule="auto"/>
              <w:ind w:left="57"/>
              <w:rPr>
                <w:rFonts w:ascii="Arial" w:hAnsi="Arial" w:cs="Arial"/>
              </w:rPr>
            </w:pPr>
            <w:r w:rsidRPr="00CA2354">
              <w:rPr>
                <w:rFonts w:ascii="Arial" w:hAnsi="Arial" w:cs="Arial"/>
                <w:b/>
                <w:bCs/>
              </w:rPr>
              <w:t>(N=200)</w:t>
            </w:r>
            <w:r w:rsidRPr="00CA2354">
              <w:rPr>
                <w:rFonts w:ascii="Arial" w:hAnsi="Arial" w:cs="Arial"/>
              </w:rPr>
              <w:t> </w:t>
            </w:r>
          </w:p>
        </w:tc>
      </w:tr>
      <w:tr w:rsidR="002C3AA5" w:rsidRPr="00CA2354" w14:paraId="3F319039" w14:textId="77777777" w:rsidTr="00CB323D">
        <w:trPr>
          <w:trHeight w:val="405"/>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1495B18E" w14:textId="77777777" w:rsidR="002C3AA5" w:rsidRPr="00CA2354" w:rsidRDefault="002C3AA5" w:rsidP="00CB323D">
            <w:pPr>
              <w:spacing w:line="360" w:lineRule="auto"/>
              <w:ind w:left="57"/>
              <w:rPr>
                <w:rFonts w:ascii="Arial" w:hAnsi="Arial" w:cs="Arial"/>
              </w:rPr>
            </w:pPr>
            <w:r w:rsidRPr="00CA2354">
              <w:rPr>
                <w:rFonts w:ascii="Arial" w:hAnsi="Arial" w:cs="Arial"/>
                <w:b/>
                <w:bCs/>
              </w:rPr>
              <w:t xml:space="preserve">Mean (SD) years since residency </w:t>
            </w:r>
            <w:proofErr w:type="spellStart"/>
            <w:r w:rsidRPr="00CA2354">
              <w:rPr>
                <w:rFonts w:ascii="Arial" w:hAnsi="Arial" w:cs="Arial"/>
                <w:b/>
                <w:bCs/>
              </w:rPr>
              <w:t>completion</w:t>
            </w:r>
            <w:r w:rsidRPr="00CA2354">
              <w:rPr>
                <w:rFonts w:ascii="Arial" w:hAnsi="Arial" w:cs="Arial"/>
                <w:b/>
                <w:bCs/>
                <w:vertAlign w:val="superscript"/>
              </w:rPr>
              <w:t>a</w:t>
            </w:r>
            <w:proofErr w:type="spellEnd"/>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4DC950E7" w14:textId="77777777" w:rsidR="002C3AA5" w:rsidRPr="00CA2354" w:rsidRDefault="002C3AA5" w:rsidP="00CB323D">
            <w:pPr>
              <w:spacing w:line="360" w:lineRule="auto"/>
              <w:ind w:left="57"/>
              <w:rPr>
                <w:rFonts w:ascii="Arial" w:hAnsi="Arial" w:cs="Arial"/>
              </w:rPr>
            </w:pPr>
            <w:r w:rsidRPr="00CA2354">
              <w:rPr>
                <w:rFonts w:ascii="Arial" w:hAnsi="Arial" w:cs="Arial"/>
              </w:rPr>
              <w:t>20.4 (6.2) </w:t>
            </w:r>
          </w:p>
        </w:tc>
      </w:tr>
      <w:tr w:rsidR="002C3AA5" w:rsidRPr="00CA2354" w14:paraId="45C51BD7" w14:textId="77777777" w:rsidTr="00CB323D">
        <w:trPr>
          <w:trHeight w:val="405"/>
        </w:trPr>
        <w:tc>
          <w:tcPr>
            <w:tcW w:w="90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B76C088" w14:textId="77777777" w:rsidR="002C3AA5" w:rsidRPr="00CA2354" w:rsidRDefault="002C3AA5" w:rsidP="00CB323D">
            <w:pPr>
              <w:spacing w:line="360" w:lineRule="auto"/>
              <w:ind w:left="57"/>
              <w:rPr>
                <w:rFonts w:ascii="Arial" w:hAnsi="Arial" w:cs="Arial"/>
              </w:rPr>
            </w:pPr>
            <w:r w:rsidRPr="00CA2354">
              <w:rPr>
                <w:rFonts w:ascii="Arial" w:hAnsi="Arial" w:cs="Arial"/>
                <w:b/>
                <w:bCs/>
              </w:rPr>
              <w:t>Specialty, n (%)</w:t>
            </w:r>
            <w:r w:rsidRPr="00CA2354">
              <w:rPr>
                <w:rFonts w:ascii="Arial" w:hAnsi="Arial" w:cs="Arial"/>
              </w:rPr>
              <w:t> </w:t>
            </w:r>
          </w:p>
        </w:tc>
      </w:tr>
      <w:tr w:rsidR="002C3AA5" w:rsidRPr="00CA2354" w14:paraId="177577D1" w14:textId="77777777" w:rsidTr="00CB323D">
        <w:trPr>
          <w:trHeight w:val="405"/>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35C9D974" w14:textId="77777777" w:rsidR="002C3AA5" w:rsidRPr="00CA2354" w:rsidRDefault="002C3AA5" w:rsidP="00CB323D">
            <w:pPr>
              <w:spacing w:line="360" w:lineRule="auto"/>
              <w:ind w:left="284"/>
              <w:rPr>
                <w:rFonts w:ascii="Arial" w:hAnsi="Arial" w:cs="Arial"/>
              </w:rPr>
            </w:pPr>
            <w:r w:rsidRPr="00CA2354">
              <w:rPr>
                <w:rFonts w:ascii="Arial" w:hAnsi="Arial" w:cs="Arial"/>
              </w:rPr>
              <w:t>Primary care</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1BA80285" w14:textId="77777777" w:rsidR="002C3AA5" w:rsidRPr="00CA2354" w:rsidRDefault="002C3AA5" w:rsidP="00CB323D">
            <w:pPr>
              <w:spacing w:line="360" w:lineRule="auto"/>
              <w:ind w:left="57"/>
              <w:rPr>
                <w:rFonts w:ascii="Arial" w:hAnsi="Arial" w:cs="Arial"/>
              </w:rPr>
            </w:pPr>
            <w:r w:rsidRPr="00CA2354">
              <w:rPr>
                <w:rFonts w:ascii="Arial" w:hAnsi="Arial" w:cs="Arial"/>
              </w:rPr>
              <w:t>38 (19.0) </w:t>
            </w:r>
          </w:p>
        </w:tc>
      </w:tr>
      <w:tr w:rsidR="002C3AA5" w:rsidRPr="00CA2354" w14:paraId="78FCCA66" w14:textId="77777777" w:rsidTr="00CB323D">
        <w:trPr>
          <w:trHeight w:val="420"/>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10825C0E" w14:textId="77777777" w:rsidR="002C3AA5" w:rsidRPr="00CA2354" w:rsidRDefault="002C3AA5" w:rsidP="00CB323D">
            <w:pPr>
              <w:spacing w:line="360" w:lineRule="auto"/>
              <w:ind w:left="284"/>
              <w:rPr>
                <w:rFonts w:ascii="Arial" w:hAnsi="Arial" w:cs="Arial"/>
              </w:rPr>
            </w:pPr>
            <w:r w:rsidRPr="00CA2354">
              <w:rPr>
                <w:rFonts w:ascii="Arial" w:hAnsi="Arial" w:cs="Arial"/>
              </w:rPr>
              <w:t>Internal medicine </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7412315E" w14:textId="77777777" w:rsidR="002C3AA5" w:rsidRPr="00CA2354" w:rsidRDefault="002C3AA5" w:rsidP="00CB323D">
            <w:pPr>
              <w:spacing w:line="360" w:lineRule="auto"/>
              <w:ind w:left="57"/>
              <w:rPr>
                <w:rFonts w:ascii="Arial" w:hAnsi="Arial" w:cs="Arial"/>
              </w:rPr>
            </w:pPr>
            <w:r w:rsidRPr="00CA2354">
              <w:rPr>
                <w:rFonts w:ascii="Arial" w:hAnsi="Arial" w:cs="Arial"/>
              </w:rPr>
              <w:t>32 (16.0) </w:t>
            </w:r>
          </w:p>
        </w:tc>
      </w:tr>
      <w:tr w:rsidR="002C3AA5" w:rsidRPr="00CA2354" w14:paraId="72355C7C" w14:textId="77777777" w:rsidTr="00CB323D">
        <w:trPr>
          <w:trHeight w:val="390"/>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14ED9096" w14:textId="77777777" w:rsidR="002C3AA5" w:rsidRPr="00CA2354" w:rsidRDefault="002C3AA5" w:rsidP="00CB323D">
            <w:pPr>
              <w:spacing w:line="360" w:lineRule="auto"/>
              <w:ind w:left="284"/>
              <w:rPr>
                <w:rFonts w:ascii="Arial" w:hAnsi="Arial" w:cs="Arial"/>
              </w:rPr>
            </w:pPr>
            <w:r w:rsidRPr="00CA2354">
              <w:rPr>
                <w:rFonts w:ascii="Arial" w:hAnsi="Arial" w:cs="Arial"/>
              </w:rPr>
              <w:t>Pulmonology</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78D082C3" w14:textId="77777777" w:rsidR="002C3AA5" w:rsidRPr="00CA2354" w:rsidRDefault="002C3AA5" w:rsidP="00CB323D">
            <w:pPr>
              <w:spacing w:line="360" w:lineRule="auto"/>
              <w:ind w:left="57"/>
              <w:rPr>
                <w:rFonts w:ascii="Arial" w:hAnsi="Arial" w:cs="Arial"/>
              </w:rPr>
            </w:pPr>
            <w:r w:rsidRPr="00CA2354">
              <w:rPr>
                <w:rFonts w:ascii="Arial" w:hAnsi="Arial" w:cs="Arial"/>
              </w:rPr>
              <w:t>130 (65.0) </w:t>
            </w:r>
          </w:p>
        </w:tc>
      </w:tr>
      <w:tr w:rsidR="002C3AA5" w:rsidRPr="00CA2354" w14:paraId="24FF7970" w14:textId="77777777" w:rsidTr="00CB323D">
        <w:trPr>
          <w:trHeight w:val="405"/>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042A05C0" w14:textId="77777777" w:rsidR="002C3AA5" w:rsidRPr="00CA2354" w:rsidRDefault="002C3AA5" w:rsidP="00CB323D">
            <w:pPr>
              <w:spacing w:line="360" w:lineRule="auto"/>
              <w:ind w:left="284"/>
              <w:rPr>
                <w:rFonts w:ascii="Arial" w:hAnsi="Arial" w:cs="Arial"/>
              </w:rPr>
            </w:pPr>
            <w:r w:rsidRPr="00CA2354">
              <w:rPr>
                <w:rFonts w:ascii="Arial" w:hAnsi="Arial" w:cs="Arial"/>
              </w:rPr>
              <w:t>Other</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5B2B3E3C" w14:textId="77777777" w:rsidR="002C3AA5" w:rsidRPr="00CA2354" w:rsidRDefault="002C3AA5" w:rsidP="00CB323D">
            <w:pPr>
              <w:spacing w:line="360" w:lineRule="auto"/>
              <w:ind w:left="57"/>
              <w:rPr>
                <w:rFonts w:ascii="Arial" w:hAnsi="Arial" w:cs="Arial"/>
              </w:rPr>
            </w:pPr>
            <w:r w:rsidRPr="00CA2354">
              <w:rPr>
                <w:rFonts w:ascii="Arial" w:hAnsi="Arial" w:cs="Arial"/>
              </w:rPr>
              <w:t>0 (0)</w:t>
            </w:r>
          </w:p>
        </w:tc>
      </w:tr>
      <w:tr w:rsidR="002C3AA5" w:rsidRPr="00CA2354" w14:paraId="461EDE4A" w14:textId="77777777" w:rsidTr="00CB323D">
        <w:trPr>
          <w:trHeight w:val="420"/>
        </w:trPr>
        <w:tc>
          <w:tcPr>
            <w:tcW w:w="90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7E277E7" w14:textId="77777777" w:rsidR="002C3AA5" w:rsidRPr="00CA2354" w:rsidRDefault="002C3AA5" w:rsidP="00CB323D">
            <w:pPr>
              <w:spacing w:line="360" w:lineRule="auto"/>
              <w:ind w:left="57"/>
              <w:rPr>
                <w:rFonts w:ascii="Arial" w:hAnsi="Arial" w:cs="Arial"/>
              </w:rPr>
            </w:pPr>
            <w:r w:rsidRPr="00CA2354">
              <w:rPr>
                <w:rFonts w:ascii="Arial" w:hAnsi="Arial" w:cs="Arial"/>
                <w:b/>
                <w:bCs/>
              </w:rPr>
              <w:t>Number of patients with COPD managed per week, n (%)</w:t>
            </w:r>
          </w:p>
        </w:tc>
      </w:tr>
      <w:tr w:rsidR="002C3AA5" w:rsidRPr="00CA2354" w14:paraId="1A864F33" w14:textId="77777777" w:rsidTr="00CB323D">
        <w:trPr>
          <w:trHeight w:val="405"/>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2942A303" w14:textId="77777777" w:rsidR="002C3AA5" w:rsidRPr="00CA2354" w:rsidRDefault="002C3AA5" w:rsidP="00CB323D">
            <w:pPr>
              <w:spacing w:line="360" w:lineRule="auto"/>
              <w:ind w:left="284"/>
              <w:rPr>
                <w:rFonts w:ascii="Arial" w:hAnsi="Arial" w:cs="Arial"/>
              </w:rPr>
            </w:pPr>
            <w:r w:rsidRPr="00CA2354">
              <w:rPr>
                <w:rFonts w:ascii="Arial" w:hAnsi="Arial" w:cs="Arial"/>
              </w:rPr>
              <w:t>1–5</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7C7473AB" w14:textId="77777777" w:rsidR="002C3AA5" w:rsidRPr="00CA2354" w:rsidRDefault="002C3AA5" w:rsidP="00CB323D">
            <w:pPr>
              <w:spacing w:line="360" w:lineRule="auto"/>
              <w:ind w:left="57"/>
              <w:rPr>
                <w:rFonts w:ascii="Arial" w:hAnsi="Arial" w:cs="Arial"/>
              </w:rPr>
            </w:pPr>
            <w:r w:rsidRPr="00CA2354">
              <w:rPr>
                <w:rFonts w:ascii="Arial" w:hAnsi="Arial" w:cs="Arial"/>
              </w:rPr>
              <w:t>14 (7.0) </w:t>
            </w:r>
          </w:p>
        </w:tc>
      </w:tr>
      <w:tr w:rsidR="002C3AA5" w:rsidRPr="00CA2354" w14:paraId="3138A0D3" w14:textId="77777777" w:rsidTr="00CB323D">
        <w:trPr>
          <w:trHeight w:val="405"/>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2D99168B" w14:textId="77777777" w:rsidR="002C3AA5" w:rsidRPr="00CA2354" w:rsidRDefault="002C3AA5" w:rsidP="00CB323D">
            <w:pPr>
              <w:spacing w:line="360" w:lineRule="auto"/>
              <w:ind w:left="284"/>
              <w:rPr>
                <w:rFonts w:ascii="Arial" w:hAnsi="Arial" w:cs="Arial"/>
              </w:rPr>
            </w:pPr>
            <w:r w:rsidRPr="00CA2354">
              <w:rPr>
                <w:rFonts w:ascii="Arial" w:hAnsi="Arial" w:cs="Arial"/>
              </w:rPr>
              <w:t>6–10 </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6502A31E" w14:textId="77777777" w:rsidR="002C3AA5" w:rsidRPr="00CA2354" w:rsidRDefault="002C3AA5" w:rsidP="00CB323D">
            <w:pPr>
              <w:spacing w:line="360" w:lineRule="auto"/>
              <w:ind w:left="57"/>
              <w:rPr>
                <w:rFonts w:ascii="Arial" w:hAnsi="Arial" w:cs="Arial"/>
              </w:rPr>
            </w:pPr>
            <w:r w:rsidRPr="00CA2354">
              <w:rPr>
                <w:rFonts w:ascii="Arial" w:hAnsi="Arial" w:cs="Arial"/>
              </w:rPr>
              <w:t>29 (14.5) </w:t>
            </w:r>
          </w:p>
        </w:tc>
      </w:tr>
      <w:tr w:rsidR="002C3AA5" w:rsidRPr="00CA2354" w14:paraId="41522086" w14:textId="77777777" w:rsidTr="00CB323D">
        <w:trPr>
          <w:trHeight w:val="405"/>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647E79D8" w14:textId="77777777" w:rsidR="002C3AA5" w:rsidRPr="00CA2354" w:rsidRDefault="002C3AA5" w:rsidP="00CB323D">
            <w:pPr>
              <w:spacing w:line="360" w:lineRule="auto"/>
              <w:ind w:left="284"/>
              <w:rPr>
                <w:rFonts w:ascii="Arial" w:hAnsi="Arial" w:cs="Arial"/>
              </w:rPr>
            </w:pPr>
            <w:r w:rsidRPr="00CA2354">
              <w:rPr>
                <w:rFonts w:ascii="Arial" w:hAnsi="Arial" w:cs="Arial"/>
              </w:rPr>
              <w:t>11–15 </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63154056" w14:textId="77777777" w:rsidR="002C3AA5" w:rsidRPr="00CA2354" w:rsidRDefault="002C3AA5" w:rsidP="00CB323D">
            <w:pPr>
              <w:spacing w:line="360" w:lineRule="auto"/>
              <w:ind w:left="57"/>
              <w:rPr>
                <w:rFonts w:ascii="Arial" w:hAnsi="Arial" w:cs="Arial"/>
              </w:rPr>
            </w:pPr>
            <w:r w:rsidRPr="00CA2354">
              <w:rPr>
                <w:rFonts w:ascii="Arial" w:hAnsi="Arial" w:cs="Arial"/>
              </w:rPr>
              <w:t>39 (19.5) </w:t>
            </w:r>
          </w:p>
        </w:tc>
      </w:tr>
      <w:tr w:rsidR="002C3AA5" w:rsidRPr="00CA2354" w14:paraId="56CEC4EB" w14:textId="77777777" w:rsidTr="00CB323D">
        <w:trPr>
          <w:trHeight w:val="420"/>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06B68322" w14:textId="77777777" w:rsidR="002C3AA5" w:rsidRPr="00CA2354" w:rsidRDefault="002C3AA5" w:rsidP="00CB323D">
            <w:pPr>
              <w:spacing w:line="360" w:lineRule="auto"/>
              <w:ind w:left="284"/>
              <w:rPr>
                <w:rFonts w:ascii="Arial" w:hAnsi="Arial" w:cs="Arial"/>
              </w:rPr>
            </w:pPr>
            <w:r w:rsidRPr="00CA2354">
              <w:rPr>
                <w:rFonts w:ascii="Arial" w:hAnsi="Arial" w:cs="Arial"/>
              </w:rPr>
              <w:t>At least 16</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22D169A6" w14:textId="77777777" w:rsidR="002C3AA5" w:rsidRPr="00CA2354" w:rsidRDefault="002C3AA5" w:rsidP="00CB323D">
            <w:pPr>
              <w:spacing w:line="360" w:lineRule="auto"/>
              <w:ind w:left="57"/>
              <w:rPr>
                <w:rFonts w:ascii="Arial" w:hAnsi="Arial" w:cs="Arial"/>
              </w:rPr>
            </w:pPr>
            <w:r w:rsidRPr="00CA2354">
              <w:rPr>
                <w:rFonts w:ascii="Arial" w:hAnsi="Arial" w:cs="Arial"/>
              </w:rPr>
              <w:t>118 (59.0) </w:t>
            </w:r>
          </w:p>
        </w:tc>
      </w:tr>
      <w:tr w:rsidR="002C3AA5" w:rsidRPr="00CA2354" w14:paraId="2A564C32" w14:textId="77777777" w:rsidTr="00CB323D">
        <w:trPr>
          <w:trHeight w:val="405"/>
        </w:trPr>
        <w:tc>
          <w:tcPr>
            <w:tcW w:w="90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5654D60" w14:textId="77777777" w:rsidR="002C3AA5" w:rsidRPr="00CA2354" w:rsidRDefault="002C3AA5" w:rsidP="00CB323D">
            <w:pPr>
              <w:spacing w:line="360" w:lineRule="auto"/>
              <w:ind w:left="57"/>
              <w:rPr>
                <w:rFonts w:ascii="Arial" w:hAnsi="Arial" w:cs="Arial"/>
              </w:rPr>
            </w:pPr>
            <w:r w:rsidRPr="00CA2354">
              <w:rPr>
                <w:rFonts w:ascii="Arial" w:hAnsi="Arial" w:cs="Arial"/>
                <w:b/>
                <w:bCs/>
              </w:rPr>
              <w:t>Practice setting, n (%)</w:t>
            </w:r>
          </w:p>
        </w:tc>
      </w:tr>
      <w:tr w:rsidR="002C3AA5" w:rsidRPr="00CA2354" w14:paraId="3B163D01" w14:textId="77777777" w:rsidTr="00CB323D">
        <w:trPr>
          <w:trHeight w:val="405"/>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4BB5D85B" w14:textId="77777777" w:rsidR="002C3AA5" w:rsidRPr="00CA2354" w:rsidRDefault="002C3AA5" w:rsidP="00CB323D">
            <w:pPr>
              <w:spacing w:line="360" w:lineRule="auto"/>
              <w:ind w:left="284"/>
              <w:rPr>
                <w:rFonts w:ascii="Arial" w:hAnsi="Arial" w:cs="Arial"/>
              </w:rPr>
            </w:pPr>
            <w:r w:rsidRPr="00CA2354">
              <w:rPr>
                <w:rFonts w:ascii="Arial" w:hAnsi="Arial" w:cs="Arial"/>
              </w:rPr>
              <w:t>Primary/ambulatory care </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1A39EBC2" w14:textId="77777777" w:rsidR="002C3AA5" w:rsidRPr="00CA2354" w:rsidRDefault="002C3AA5" w:rsidP="00CB323D">
            <w:pPr>
              <w:spacing w:line="360" w:lineRule="auto"/>
              <w:ind w:left="57"/>
              <w:rPr>
                <w:rFonts w:ascii="Arial" w:hAnsi="Arial" w:cs="Arial"/>
              </w:rPr>
            </w:pPr>
            <w:r w:rsidRPr="00CA2354">
              <w:rPr>
                <w:rFonts w:ascii="Arial" w:hAnsi="Arial" w:cs="Arial"/>
              </w:rPr>
              <w:t>163 (81.5) </w:t>
            </w:r>
          </w:p>
        </w:tc>
      </w:tr>
      <w:tr w:rsidR="002C3AA5" w:rsidRPr="00CA2354" w14:paraId="52472574" w14:textId="77777777" w:rsidTr="00CB323D">
        <w:trPr>
          <w:trHeight w:val="420"/>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5F2F2CCC" w14:textId="77777777" w:rsidR="002C3AA5" w:rsidRPr="00CA2354" w:rsidRDefault="002C3AA5" w:rsidP="00CB323D">
            <w:pPr>
              <w:spacing w:line="360" w:lineRule="auto"/>
              <w:ind w:left="284"/>
              <w:rPr>
                <w:rFonts w:ascii="Arial" w:hAnsi="Arial" w:cs="Arial"/>
              </w:rPr>
            </w:pPr>
            <w:r w:rsidRPr="00CA2354">
              <w:rPr>
                <w:rFonts w:ascii="Arial" w:hAnsi="Arial" w:cs="Arial"/>
              </w:rPr>
              <w:t>Inpatient</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2FD67B5B" w14:textId="77777777" w:rsidR="002C3AA5" w:rsidRPr="00CA2354" w:rsidRDefault="002C3AA5" w:rsidP="00CB323D">
            <w:pPr>
              <w:spacing w:line="360" w:lineRule="auto"/>
              <w:ind w:left="57"/>
              <w:rPr>
                <w:rFonts w:ascii="Arial" w:hAnsi="Arial" w:cs="Arial"/>
              </w:rPr>
            </w:pPr>
            <w:r w:rsidRPr="00CA2354">
              <w:rPr>
                <w:rFonts w:ascii="Arial" w:hAnsi="Arial" w:cs="Arial"/>
              </w:rPr>
              <w:t>30 (15.0) </w:t>
            </w:r>
          </w:p>
        </w:tc>
      </w:tr>
      <w:tr w:rsidR="002C3AA5" w:rsidRPr="00CA2354" w14:paraId="66CBD5A7" w14:textId="77777777" w:rsidTr="00CB323D">
        <w:trPr>
          <w:trHeight w:val="405"/>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0E74B35A" w14:textId="77777777" w:rsidR="002C3AA5" w:rsidRPr="00CA2354" w:rsidRDefault="002C3AA5" w:rsidP="00CB323D">
            <w:pPr>
              <w:spacing w:line="360" w:lineRule="auto"/>
              <w:ind w:left="284"/>
              <w:rPr>
                <w:rFonts w:ascii="Arial" w:hAnsi="Arial" w:cs="Arial"/>
              </w:rPr>
            </w:pPr>
            <w:r w:rsidRPr="00CA2354">
              <w:rPr>
                <w:rFonts w:ascii="Arial" w:hAnsi="Arial" w:cs="Arial"/>
              </w:rPr>
              <w:t>Urgent care </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2E113FDD" w14:textId="77777777" w:rsidR="002C3AA5" w:rsidRPr="00CA2354" w:rsidRDefault="002C3AA5" w:rsidP="00CB323D">
            <w:pPr>
              <w:spacing w:line="360" w:lineRule="auto"/>
              <w:ind w:left="57"/>
              <w:rPr>
                <w:rFonts w:ascii="Arial" w:hAnsi="Arial" w:cs="Arial"/>
              </w:rPr>
            </w:pPr>
            <w:r w:rsidRPr="00CA2354">
              <w:rPr>
                <w:rFonts w:ascii="Arial" w:hAnsi="Arial" w:cs="Arial"/>
              </w:rPr>
              <w:t>4 (2.0) </w:t>
            </w:r>
          </w:p>
        </w:tc>
      </w:tr>
      <w:tr w:rsidR="002C3AA5" w:rsidRPr="00CA2354" w14:paraId="45F6A46C" w14:textId="77777777" w:rsidTr="00CB323D">
        <w:trPr>
          <w:trHeight w:val="405"/>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34D055BD" w14:textId="77777777" w:rsidR="002C3AA5" w:rsidRPr="00CA2354" w:rsidRDefault="002C3AA5" w:rsidP="00CB323D">
            <w:pPr>
              <w:spacing w:line="360" w:lineRule="auto"/>
              <w:ind w:left="284"/>
              <w:rPr>
                <w:rFonts w:ascii="Arial" w:hAnsi="Arial" w:cs="Arial"/>
              </w:rPr>
            </w:pPr>
            <w:r w:rsidRPr="00CA2354">
              <w:rPr>
                <w:rFonts w:ascii="Arial" w:hAnsi="Arial" w:cs="Arial"/>
              </w:rPr>
              <w:t>Emergency department </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377606FB" w14:textId="77777777" w:rsidR="002C3AA5" w:rsidRPr="00CA2354" w:rsidRDefault="002C3AA5" w:rsidP="00CB323D">
            <w:pPr>
              <w:spacing w:line="360" w:lineRule="auto"/>
              <w:ind w:left="57"/>
              <w:rPr>
                <w:rFonts w:ascii="Arial" w:hAnsi="Arial" w:cs="Arial"/>
              </w:rPr>
            </w:pPr>
            <w:r w:rsidRPr="00CA2354">
              <w:rPr>
                <w:rFonts w:ascii="Arial" w:hAnsi="Arial" w:cs="Arial"/>
              </w:rPr>
              <w:t>0 (0)</w:t>
            </w:r>
          </w:p>
        </w:tc>
      </w:tr>
      <w:tr w:rsidR="002C3AA5" w:rsidRPr="00CA2354" w14:paraId="167AA319" w14:textId="77777777" w:rsidTr="00CB323D">
        <w:trPr>
          <w:trHeight w:val="405"/>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220EA9E3" w14:textId="77777777" w:rsidR="002C3AA5" w:rsidRPr="00CA2354" w:rsidRDefault="002C3AA5" w:rsidP="00CB323D">
            <w:pPr>
              <w:spacing w:line="360" w:lineRule="auto"/>
              <w:ind w:left="284"/>
              <w:rPr>
                <w:rFonts w:ascii="Arial" w:hAnsi="Arial" w:cs="Arial"/>
              </w:rPr>
            </w:pPr>
            <w:r w:rsidRPr="00CA2354">
              <w:rPr>
                <w:rFonts w:ascii="Arial" w:hAnsi="Arial" w:cs="Arial"/>
              </w:rPr>
              <w:t>Telemedicine</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27983D76" w14:textId="77777777" w:rsidR="002C3AA5" w:rsidRPr="00CA2354" w:rsidRDefault="002C3AA5" w:rsidP="00CB323D">
            <w:pPr>
              <w:spacing w:line="360" w:lineRule="auto"/>
              <w:ind w:left="57"/>
              <w:rPr>
                <w:rFonts w:ascii="Arial" w:hAnsi="Arial" w:cs="Arial"/>
              </w:rPr>
            </w:pPr>
            <w:r w:rsidRPr="00CA2354">
              <w:rPr>
                <w:rFonts w:ascii="Arial" w:hAnsi="Arial" w:cs="Arial"/>
              </w:rPr>
              <w:t>3 (1.5) </w:t>
            </w:r>
          </w:p>
        </w:tc>
      </w:tr>
      <w:tr w:rsidR="002C3AA5" w:rsidRPr="00CA2354" w14:paraId="30C50C4F" w14:textId="77777777" w:rsidTr="00CB323D">
        <w:trPr>
          <w:trHeight w:val="405"/>
        </w:trPr>
        <w:tc>
          <w:tcPr>
            <w:tcW w:w="90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9CFB7A4" w14:textId="77777777" w:rsidR="002C3AA5" w:rsidRPr="00CA2354" w:rsidRDefault="002C3AA5" w:rsidP="00CB323D">
            <w:pPr>
              <w:rPr>
                <w:rFonts w:ascii="Arial" w:hAnsi="Arial" w:cs="Arial"/>
              </w:rPr>
            </w:pPr>
            <w:r w:rsidRPr="00CA2354">
              <w:rPr>
                <w:rFonts w:ascii="Arial" w:hAnsi="Arial" w:cs="Arial"/>
                <w:b/>
                <w:bCs/>
              </w:rPr>
              <w:t>Specialty type, n (%)</w:t>
            </w:r>
          </w:p>
        </w:tc>
      </w:tr>
      <w:tr w:rsidR="002C3AA5" w:rsidRPr="00CA2354" w14:paraId="3C214299" w14:textId="77777777" w:rsidTr="00CB323D">
        <w:trPr>
          <w:trHeight w:val="405"/>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127604C0" w14:textId="77777777" w:rsidR="002C3AA5" w:rsidRPr="00CA2354" w:rsidRDefault="002C3AA5" w:rsidP="00CB323D">
            <w:pPr>
              <w:spacing w:line="360" w:lineRule="auto"/>
              <w:ind w:left="284"/>
              <w:rPr>
                <w:rFonts w:ascii="Arial" w:hAnsi="Arial" w:cs="Arial"/>
              </w:rPr>
            </w:pPr>
            <w:r w:rsidRPr="00CA2354">
              <w:rPr>
                <w:rFonts w:ascii="Arial" w:hAnsi="Arial" w:cs="Arial"/>
              </w:rPr>
              <w:t>Single specialty</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54A0E941" w14:textId="77777777" w:rsidR="002C3AA5" w:rsidRPr="00CA2354" w:rsidRDefault="002C3AA5" w:rsidP="00CB323D">
            <w:pPr>
              <w:spacing w:line="360" w:lineRule="auto"/>
              <w:ind w:left="57"/>
              <w:rPr>
                <w:rFonts w:ascii="Arial" w:hAnsi="Arial" w:cs="Arial"/>
              </w:rPr>
            </w:pPr>
            <w:r w:rsidRPr="00CA2354">
              <w:rPr>
                <w:rFonts w:ascii="Arial" w:hAnsi="Arial" w:cs="Arial"/>
              </w:rPr>
              <w:t>103 (51.5) </w:t>
            </w:r>
          </w:p>
        </w:tc>
      </w:tr>
      <w:tr w:rsidR="002C3AA5" w:rsidRPr="00CA2354" w14:paraId="4C1BBA7E" w14:textId="77777777" w:rsidTr="00CB323D">
        <w:trPr>
          <w:trHeight w:val="405"/>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6304B535" w14:textId="77777777" w:rsidR="002C3AA5" w:rsidRPr="00CA2354" w:rsidRDefault="002C3AA5" w:rsidP="00CB323D">
            <w:pPr>
              <w:spacing w:line="360" w:lineRule="auto"/>
              <w:ind w:left="284"/>
              <w:rPr>
                <w:rFonts w:ascii="Arial" w:hAnsi="Arial" w:cs="Arial"/>
              </w:rPr>
            </w:pPr>
            <w:r w:rsidRPr="00CA2354">
              <w:rPr>
                <w:rFonts w:ascii="Arial" w:hAnsi="Arial" w:cs="Arial"/>
              </w:rPr>
              <w:t>Multispecialty group</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46A892FC" w14:textId="77777777" w:rsidR="002C3AA5" w:rsidRPr="00CA2354" w:rsidRDefault="002C3AA5" w:rsidP="00CB323D">
            <w:pPr>
              <w:spacing w:line="360" w:lineRule="auto"/>
              <w:ind w:left="57"/>
              <w:rPr>
                <w:rFonts w:ascii="Arial" w:hAnsi="Arial" w:cs="Arial"/>
              </w:rPr>
            </w:pPr>
            <w:r w:rsidRPr="00CA2354">
              <w:rPr>
                <w:rFonts w:ascii="Arial" w:hAnsi="Arial" w:cs="Arial"/>
              </w:rPr>
              <w:t>97 (48.5) </w:t>
            </w:r>
          </w:p>
        </w:tc>
      </w:tr>
      <w:tr w:rsidR="002C3AA5" w:rsidRPr="00CA2354" w14:paraId="2C1F8ABA" w14:textId="77777777" w:rsidTr="00CB323D">
        <w:trPr>
          <w:trHeight w:val="405"/>
        </w:trPr>
        <w:tc>
          <w:tcPr>
            <w:tcW w:w="90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ECE51A8" w14:textId="77777777" w:rsidR="002C3AA5" w:rsidRPr="00CA2354" w:rsidRDefault="002C3AA5" w:rsidP="00CB323D">
            <w:pPr>
              <w:spacing w:line="360" w:lineRule="auto"/>
              <w:ind w:left="57"/>
              <w:rPr>
                <w:rFonts w:ascii="Arial" w:hAnsi="Arial" w:cs="Arial"/>
              </w:rPr>
            </w:pPr>
            <w:r w:rsidRPr="00CA2354">
              <w:rPr>
                <w:rFonts w:ascii="Arial" w:hAnsi="Arial" w:cs="Arial"/>
                <w:b/>
                <w:bCs/>
              </w:rPr>
              <w:t xml:space="preserve">Do you see patients for COPD symptoms via </w:t>
            </w:r>
            <w:proofErr w:type="gramStart"/>
            <w:r w:rsidRPr="00CA2354">
              <w:rPr>
                <w:rFonts w:ascii="Arial" w:hAnsi="Arial" w:cs="Arial"/>
                <w:b/>
                <w:bCs/>
              </w:rPr>
              <w:t>telemedicine?,</w:t>
            </w:r>
            <w:proofErr w:type="gramEnd"/>
            <w:r w:rsidRPr="00CA2354">
              <w:rPr>
                <w:rFonts w:ascii="Arial" w:hAnsi="Arial" w:cs="Arial"/>
                <w:b/>
                <w:bCs/>
              </w:rPr>
              <w:t xml:space="preserve"> n (%)</w:t>
            </w:r>
          </w:p>
        </w:tc>
      </w:tr>
      <w:tr w:rsidR="002C3AA5" w:rsidRPr="00CA2354" w14:paraId="280944CD" w14:textId="77777777" w:rsidTr="00CB323D">
        <w:trPr>
          <w:trHeight w:val="405"/>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5119BC3D" w14:textId="77777777" w:rsidR="002C3AA5" w:rsidRPr="00CA2354" w:rsidRDefault="002C3AA5" w:rsidP="00CB323D">
            <w:pPr>
              <w:spacing w:line="360" w:lineRule="auto"/>
              <w:ind w:left="284"/>
              <w:rPr>
                <w:rFonts w:ascii="Arial" w:hAnsi="Arial" w:cs="Arial"/>
              </w:rPr>
            </w:pPr>
            <w:r w:rsidRPr="00CA2354">
              <w:rPr>
                <w:rFonts w:ascii="Arial" w:hAnsi="Arial" w:cs="Arial"/>
              </w:rPr>
              <w:t>Yes</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6357529D" w14:textId="77777777" w:rsidR="002C3AA5" w:rsidRPr="00CA2354" w:rsidRDefault="002C3AA5" w:rsidP="00CB323D">
            <w:pPr>
              <w:spacing w:line="360" w:lineRule="auto"/>
              <w:ind w:left="57"/>
              <w:rPr>
                <w:rFonts w:ascii="Arial" w:hAnsi="Arial" w:cs="Arial"/>
              </w:rPr>
            </w:pPr>
            <w:r w:rsidRPr="00CA2354">
              <w:rPr>
                <w:rFonts w:ascii="Arial" w:hAnsi="Arial" w:cs="Arial"/>
              </w:rPr>
              <w:t>146 (73.0) </w:t>
            </w:r>
          </w:p>
        </w:tc>
      </w:tr>
      <w:tr w:rsidR="002C3AA5" w:rsidRPr="00CA2354" w14:paraId="139E7823" w14:textId="77777777" w:rsidTr="00CB323D">
        <w:trPr>
          <w:trHeight w:val="420"/>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06A1384E" w14:textId="77777777" w:rsidR="002C3AA5" w:rsidRPr="00CA2354" w:rsidRDefault="002C3AA5" w:rsidP="00CB323D">
            <w:pPr>
              <w:spacing w:line="360" w:lineRule="auto"/>
              <w:ind w:left="284"/>
              <w:rPr>
                <w:rFonts w:ascii="Arial" w:hAnsi="Arial" w:cs="Arial"/>
              </w:rPr>
            </w:pPr>
            <w:r w:rsidRPr="00CA2354">
              <w:rPr>
                <w:rFonts w:ascii="Arial" w:hAnsi="Arial" w:cs="Arial"/>
              </w:rPr>
              <w:lastRenderedPageBreak/>
              <w:t>No</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71F9B4EA" w14:textId="77777777" w:rsidR="002C3AA5" w:rsidRPr="00CA2354" w:rsidRDefault="002C3AA5" w:rsidP="00CB323D">
            <w:pPr>
              <w:spacing w:line="360" w:lineRule="auto"/>
              <w:ind w:left="57"/>
              <w:rPr>
                <w:rFonts w:ascii="Arial" w:hAnsi="Arial" w:cs="Arial"/>
              </w:rPr>
            </w:pPr>
            <w:r w:rsidRPr="00CA2354">
              <w:rPr>
                <w:rFonts w:ascii="Arial" w:hAnsi="Arial" w:cs="Arial"/>
              </w:rPr>
              <w:t>54 (27.0) </w:t>
            </w:r>
          </w:p>
        </w:tc>
      </w:tr>
      <w:tr w:rsidR="002C3AA5" w:rsidRPr="00CA2354" w14:paraId="07D153C1" w14:textId="77777777" w:rsidTr="00CB323D">
        <w:trPr>
          <w:trHeight w:val="840"/>
        </w:trPr>
        <w:tc>
          <w:tcPr>
            <w:tcW w:w="90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1738565" w14:textId="77777777" w:rsidR="002C3AA5" w:rsidRPr="00CA2354" w:rsidRDefault="002C3AA5" w:rsidP="00CB323D">
            <w:pPr>
              <w:spacing w:line="360" w:lineRule="auto"/>
              <w:ind w:left="57"/>
              <w:rPr>
                <w:rFonts w:ascii="Arial" w:hAnsi="Arial" w:cs="Arial"/>
              </w:rPr>
            </w:pPr>
            <w:r w:rsidRPr="00CA2354">
              <w:rPr>
                <w:rFonts w:ascii="Arial" w:hAnsi="Arial" w:cs="Arial"/>
                <w:b/>
                <w:bCs/>
              </w:rPr>
              <w:t xml:space="preserve">Does your practice utilize a medical records system that provides prompts to assist in diagnosing and/or treating patients with </w:t>
            </w:r>
            <w:proofErr w:type="gramStart"/>
            <w:r w:rsidRPr="00CA2354">
              <w:rPr>
                <w:rFonts w:ascii="Arial" w:hAnsi="Arial" w:cs="Arial"/>
                <w:b/>
                <w:bCs/>
              </w:rPr>
              <w:t>COPD?,</w:t>
            </w:r>
            <w:proofErr w:type="gramEnd"/>
            <w:r w:rsidRPr="00CA2354">
              <w:rPr>
                <w:rFonts w:ascii="Arial" w:hAnsi="Arial" w:cs="Arial"/>
                <w:b/>
                <w:bCs/>
              </w:rPr>
              <w:t xml:space="preserve"> n (%)</w:t>
            </w:r>
          </w:p>
        </w:tc>
      </w:tr>
      <w:tr w:rsidR="002C3AA5" w:rsidRPr="00CA2354" w14:paraId="5AAC0016" w14:textId="77777777" w:rsidTr="00CB323D">
        <w:trPr>
          <w:trHeight w:val="405"/>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0486C159" w14:textId="77777777" w:rsidR="002C3AA5" w:rsidRPr="00CA2354" w:rsidRDefault="002C3AA5" w:rsidP="00CB323D">
            <w:pPr>
              <w:spacing w:line="360" w:lineRule="auto"/>
              <w:ind w:left="284"/>
              <w:rPr>
                <w:rFonts w:ascii="Arial" w:hAnsi="Arial" w:cs="Arial"/>
              </w:rPr>
            </w:pPr>
            <w:r w:rsidRPr="00CA2354">
              <w:rPr>
                <w:rFonts w:ascii="Arial" w:hAnsi="Arial" w:cs="Arial"/>
              </w:rPr>
              <w:t>Yes</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40B42995" w14:textId="77777777" w:rsidR="002C3AA5" w:rsidRPr="00CA2354" w:rsidRDefault="002C3AA5" w:rsidP="00CB323D">
            <w:pPr>
              <w:spacing w:line="360" w:lineRule="auto"/>
              <w:ind w:left="57"/>
              <w:rPr>
                <w:rFonts w:ascii="Arial" w:hAnsi="Arial" w:cs="Arial"/>
              </w:rPr>
            </w:pPr>
            <w:r w:rsidRPr="00CA2354">
              <w:rPr>
                <w:rFonts w:ascii="Arial" w:hAnsi="Arial" w:cs="Arial"/>
              </w:rPr>
              <w:t>94 (47.0) </w:t>
            </w:r>
          </w:p>
        </w:tc>
      </w:tr>
      <w:tr w:rsidR="002C3AA5" w:rsidRPr="00CA2354" w14:paraId="0DA4675A" w14:textId="77777777" w:rsidTr="00CB323D">
        <w:trPr>
          <w:trHeight w:val="420"/>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138C265C" w14:textId="77777777" w:rsidR="002C3AA5" w:rsidRPr="00CA2354" w:rsidRDefault="002C3AA5" w:rsidP="00CB323D">
            <w:pPr>
              <w:spacing w:line="360" w:lineRule="auto"/>
              <w:ind w:left="284"/>
              <w:rPr>
                <w:rFonts w:ascii="Arial" w:hAnsi="Arial" w:cs="Arial"/>
              </w:rPr>
            </w:pPr>
            <w:r w:rsidRPr="00CA2354">
              <w:rPr>
                <w:rFonts w:ascii="Arial" w:hAnsi="Arial" w:cs="Arial"/>
              </w:rPr>
              <w:t>No</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02A84D26" w14:textId="77777777" w:rsidR="002C3AA5" w:rsidRPr="00CA2354" w:rsidRDefault="002C3AA5" w:rsidP="00CB323D">
            <w:pPr>
              <w:spacing w:line="360" w:lineRule="auto"/>
              <w:ind w:left="57"/>
              <w:rPr>
                <w:rFonts w:ascii="Arial" w:hAnsi="Arial" w:cs="Arial"/>
              </w:rPr>
            </w:pPr>
            <w:r w:rsidRPr="00CA2354">
              <w:rPr>
                <w:rFonts w:ascii="Arial" w:hAnsi="Arial" w:cs="Arial"/>
              </w:rPr>
              <w:t>106 (53.0) </w:t>
            </w:r>
          </w:p>
        </w:tc>
      </w:tr>
      <w:tr w:rsidR="002C3AA5" w:rsidRPr="00CA2354" w14:paraId="447DDF2E" w14:textId="77777777" w:rsidTr="00CB323D">
        <w:trPr>
          <w:trHeight w:val="405"/>
        </w:trPr>
        <w:tc>
          <w:tcPr>
            <w:tcW w:w="90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71D922E" w14:textId="77777777" w:rsidR="002C3AA5" w:rsidRPr="00CA2354" w:rsidRDefault="002C3AA5" w:rsidP="00CB323D">
            <w:pPr>
              <w:spacing w:line="360" w:lineRule="auto"/>
              <w:ind w:left="57"/>
              <w:rPr>
                <w:rFonts w:ascii="Arial" w:hAnsi="Arial" w:cs="Arial"/>
              </w:rPr>
            </w:pPr>
            <w:r w:rsidRPr="00CA2354">
              <w:rPr>
                <w:rFonts w:ascii="Arial" w:hAnsi="Arial" w:cs="Arial"/>
                <w:b/>
                <w:bCs/>
              </w:rPr>
              <w:t>Geographic location, n (%)</w:t>
            </w:r>
          </w:p>
        </w:tc>
      </w:tr>
      <w:tr w:rsidR="002C3AA5" w:rsidRPr="00CA2354" w14:paraId="2BD4557B" w14:textId="77777777" w:rsidTr="00CB323D">
        <w:trPr>
          <w:trHeight w:val="405"/>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2BE7B3EA" w14:textId="77777777" w:rsidR="002C3AA5" w:rsidRPr="00CA2354" w:rsidRDefault="002C3AA5" w:rsidP="00CB323D">
            <w:pPr>
              <w:spacing w:line="360" w:lineRule="auto"/>
              <w:ind w:left="284"/>
              <w:rPr>
                <w:rFonts w:ascii="Arial" w:hAnsi="Arial" w:cs="Arial"/>
              </w:rPr>
            </w:pPr>
            <w:r w:rsidRPr="00CA2354">
              <w:rPr>
                <w:rFonts w:ascii="Arial" w:hAnsi="Arial" w:cs="Arial"/>
              </w:rPr>
              <w:t>Northeast</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72EDE76E" w14:textId="77777777" w:rsidR="002C3AA5" w:rsidRPr="00CA2354" w:rsidRDefault="002C3AA5" w:rsidP="00CB323D">
            <w:pPr>
              <w:spacing w:line="360" w:lineRule="auto"/>
              <w:ind w:left="57"/>
              <w:rPr>
                <w:rFonts w:ascii="Arial" w:hAnsi="Arial" w:cs="Arial"/>
              </w:rPr>
            </w:pPr>
            <w:r w:rsidRPr="00CA2354">
              <w:rPr>
                <w:rFonts w:ascii="Arial" w:hAnsi="Arial" w:cs="Arial"/>
              </w:rPr>
              <w:t>45 (22.5) </w:t>
            </w:r>
          </w:p>
        </w:tc>
      </w:tr>
      <w:tr w:rsidR="002C3AA5" w:rsidRPr="00CA2354" w14:paraId="05768976" w14:textId="77777777" w:rsidTr="00CB323D">
        <w:trPr>
          <w:trHeight w:val="405"/>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0BE02687" w14:textId="77777777" w:rsidR="002C3AA5" w:rsidRPr="00CA2354" w:rsidRDefault="002C3AA5" w:rsidP="00CB323D">
            <w:pPr>
              <w:spacing w:line="360" w:lineRule="auto"/>
              <w:ind w:left="284"/>
              <w:rPr>
                <w:rFonts w:ascii="Arial" w:hAnsi="Arial" w:cs="Arial"/>
              </w:rPr>
            </w:pPr>
            <w:r w:rsidRPr="00CA2354">
              <w:rPr>
                <w:rFonts w:ascii="Arial" w:hAnsi="Arial" w:cs="Arial"/>
              </w:rPr>
              <w:t>Midwest</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3132D087" w14:textId="77777777" w:rsidR="002C3AA5" w:rsidRPr="00CA2354" w:rsidRDefault="002C3AA5" w:rsidP="00CB323D">
            <w:pPr>
              <w:spacing w:line="360" w:lineRule="auto"/>
              <w:ind w:left="57"/>
              <w:rPr>
                <w:rFonts w:ascii="Arial" w:hAnsi="Arial" w:cs="Arial"/>
              </w:rPr>
            </w:pPr>
            <w:r w:rsidRPr="00CA2354">
              <w:rPr>
                <w:rFonts w:ascii="Arial" w:hAnsi="Arial" w:cs="Arial"/>
              </w:rPr>
              <w:t>51 (25.5) </w:t>
            </w:r>
          </w:p>
        </w:tc>
      </w:tr>
      <w:tr w:rsidR="002C3AA5" w:rsidRPr="00CA2354" w14:paraId="697A59CD" w14:textId="77777777" w:rsidTr="00CB323D">
        <w:trPr>
          <w:trHeight w:val="405"/>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2F84331C" w14:textId="77777777" w:rsidR="002C3AA5" w:rsidRPr="00CA2354" w:rsidRDefault="002C3AA5" w:rsidP="00CB323D">
            <w:pPr>
              <w:spacing w:line="360" w:lineRule="auto"/>
              <w:ind w:left="284"/>
              <w:rPr>
                <w:rFonts w:ascii="Arial" w:hAnsi="Arial" w:cs="Arial"/>
              </w:rPr>
            </w:pPr>
            <w:r w:rsidRPr="00CA2354">
              <w:rPr>
                <w:rFonts w:ascii="Arial" w:hAnsi="Arial" w:cs="Arial"/>
              </w:rPr>
              <w:t>South</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7DA97855" w14:textId="77777777" w:rsidR="002C3AA5" w:rsidRPr="00CA2354" w:rsidRDefault="002C3AA5" w:rsidP="00CB323D">
            <w:pPr>
              <w:spacing w:line="360" w:lineRule="auto"/>
              <w:ind w:left="57"/>
              <w:rPr>
                <w:rFonts w:ascii="Arial" w:hAnsi="Arial" w:cs="Arial"/>
              </w:rPr>
            </w:pPr>
            <w:r w:rsidRPr="00CA2354">
              <w:rPr>
                <w:rFonts w:ascii="Arial" w:hAnsi="Arial" w:cs="Arial"/>
              </w:rPr>
              <w:t>66 (33.0) </w:t>
            </w:r>
          </w:p>
        </w:tc>
      </w:tr>
      <w:tr w:rsidR="002C3AA5" w:rsidRPr="00CA2354" w14:paraId="40ACDD91" w14:textId="77777777" w:rsidTr="00CB323D">
        <w:trPr>
          <w:trHeight w:val="405"/>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15D3F04E" w14:textId="77777777" w:rsidR="002C3AA5" w:rsidRPr="00CA2354" w:rsidRDefault="002C3AA5" w:rsidP="00CB323D">
            <w:pPr>
              <w:spacing w:line="360" w:lineRule="auto"/>
              <w:ind w:left="284"/>
              <w:rPr>
                <w:rFonts w:ascii="Arial" w:hAnsi="Arial" w:cs="Arial"/>
              </w:rPr>
            </w:pPr>
            <w:r w:rsidRPr="00CA2354">
              <w:rPr>
                <w:rFonts w:ascii="Arial" w:hAnsi="Arial" w:cs="Arial"/>
              </w:rPr>
              <w:t>West</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7EB6AA36" w14:textId="77777777" w:rsidR="002C3AA5" w:rsidRPr="00CA2354" w:rsidRDefault="002C3AA5" w:rsidP="00CB323D">
            <w:pPr>
              <w:spacing w:line="360" w:lineRule="auto"/>
              <w:ind w:left="57"/>
              <w:rPr>
                <w:rFonts w:ascii="Arial" w:hAnsi="Arial" w:cs="Arial"/>
              </w:rPr>
            </w:pPr>
            <w:r w:rsidRPr="00CA2354">
              <w:rPr>
                <w:rFonts w:ascii="Arial" w:hAnsi="Arial" w:cs="Arial"/>
              </w:rPr>
              <w:t>38 (19.0) </w:t>
            </w:r>
          </w:p>
        </w:tc>
      </w:tr>
      <w:tr w:rsidR="002C3AA5" w:rsidRPr="00CA2354" w14:paraId="16FDA0BC" w14:textId="77777777" w:rsidTr="00CB323D">
        <w:trPr>
          <w:trHeight w:val="420"/>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42BCD892" w14:textId="77777777" w:rsidR="002C3AA5" w:rsidRPr="00CA2354" w:rsidRDefault="002C3AA5" w:rsidP="00CB323D">
            <w:pPr>
              <w:spacing w:line="360" w:lineRule="auto"/>
              <w:ind w:left="284"/>
              <w:rPr>
                <w:rFonts w:ascii="Arial" w:hAnsi="Arial" w:cs="Arial"/>
              </w:rPr>
            </w:pPr>
            <w:r w:rsidRPr="00CA2354">
              <w:rPr>
                <w:rFonts w:ascii="Arial" w:hAnsi="Arial" w:cs="Arial"/>
              </w:rPr>
              <w:t>Other</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61CD2B29" w14:textId="77777777" w:rsidR="002C3AA5" w:rsidRPr="00CA2354" w:rsidRDefault="002C3AA5" w:rsidP="00CB323D">
            <w:pPr>
              <w:spacing w:line="360" w:lineRule="auto"/>
              <w:ind w:left="57"/>
              <w:rPr>
                <w:rFonts w:ascii="Arial" w:hAnsi="Arial" w:cs="Arial"/>
              </w:rPr>
            </w:pPr>
            <w:r w:rsidRPr="00CA2354">
              <w:rPr>
                <w:rFonts w:ascii="Arial" w:hAnsi="Arial" w:cs="Arial"/>
              </w:rPr>
              <w:t>0 (0)</w:t>
            </w:r>
          </w:p>
        </w:tc>
      </w:tr>
      <w:tr w:rsidR="002C3AA5" w:rsidRPr="00CA2354" w14:paraId="36ADBD1C" w14:textId="77777777" w:rsidTr="00CB323D">
        <w:trPr>
          <w:trHeight w:val="390"/>
        </w:trPr>
        <w:tc>
          <w:tcPr>
            <w:tcW w:w="90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B0C01CC" w14:textId="77777777" w:rsidR="002C3AA5" w:rsidRPr="00CA2354" w:rsidRDefault="002C3AA5" w:rsidP="00CB323D">
            <w:pPr>
              <w:spacing w:line="360" w:lineRule="auto"/>
              <w:ind w:left="57"/>
              <w:rPr>
                <w:rFonts w:ascii="Arial" w:hAnsi="Arial" w:cs="Arial"/>
              </w:rPr>
            </w:pPr>
            <w:r w:rsidRPr="00CA2354">
              <w:rPr>
                <w:rFonts w:ascii="Arial" w:hAnsi="Arial" w:cs="Arial"/>
                <w:b/>
                <w:bCs/>
              </w:rPr>
              <w:t>Urbanicity, n (%)</w:t>
            </w:r>
          </w:p>
        </w:tc>
      </w:tr>
      <w:tr w:rsidR="002C3AA5" w:rsidRPr="00CA2354" w14:paraId="27BF8050" w14:textId="77777777" w:rsidTr="00CB323D">
        <w:trPr>
          <w:trHeight w:val="420"/>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423CB862" w14:textId="77777777" w:rsidR="002C3AA5" w:rsidRPr="00CA2354" w:rsidRDefault="002C3AA5" w:rsidP="00CB323D">
            <w:pPr>
              <w:spacing w:line="360" w:lineRule="auto"/>
              <w:ind w:left="284"/>
              <w:rPr>
                <w:rFonts w:ascii="Arial" w:hAnsi="Arial" w:cs="Arial"/>
              </w:rPr>
            </w:pPr>
            <w:r w:rsidRPr="00CA2354">
              <w:rPr>
                <w:rFonts w:ascii="Arial" w:hAnsi="Arial" w:cs="Arial"/>
              </w:rPr>
              <w:t>Urban</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2E7A5FF2" w14:textId="77777777" w:rsidR="002C3AA5" w:rsidRPr="00CA2354" w:rsidRDefault="002C3AA5" w:rsidP="00CB323D">
            <w:pPr>
              <w:spacing w:line="360" w:lineRule="auto"/>
              <w:ind w:left="57"/>
              <w:rPr>
                <w:rFonts w:ascii="Arial" w:hAnsi="Arial" w:cs="Arial"/>
              </w:rPr>
            </w:pPr>
            <w:r w:rsidRPr="00CA2354">
              <w:rPr>
                <w:rFonts w:ascii="Arial" w:hAnsi="Arial" w:cs="Arial"/>
              </w:rPr>
              <w:t>80 (40.0) </w:t>
            </w:r>
          </w:p>
        </w:tc>
      </w:tr>
      <w:tr w:rsidR="002C3AA5" w:rsidRPr="00CA2354" w14:paraId="49817F92" w14:textId="77777777" w:rsidTr="00CB323D">
        <w:trPr>
          <w:trHeight w:val="390"/>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78AA35C8" w14:textId="77777777" w:rsidR="002C3AA5" w:rsidRPr="00CA2354" w:rsidRDefault="002C3AA5" w:rsidP="00CB323D">
            <w:pPr>
              <w:spacing w:line="360" w:lineRule="auto"/>
              <w:ind w:left="284"/>
              <w:rPr>
                <w:rFonts w:ascii="Arial" w:hAnsi="Arial" w:cs="Arial"/>
              </w:rPr>
            </w:pPr>
            <w:r w:rsidRPr="00CA2354">
              <w:rPr>
                <w:rFonts w:ascii="Arial" w:hAnsi="Arial" w:cs="Arial"/>
              </w:rPr>
              <w:t>Suburban</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34DE26C1" w14:textId="77777777" w:rsidR="002C3AA5" w:rsidRPr="00CA2354" w:rsidRDefault="002C3AA5" w:rsidP="00CB323D">
            <w:pPr>
              <w:spacing w:line="360" w:lineRule="auto"/>
              <w:ind w:left="57"/>
              <w:rPr>
                <w:rFonts w:ascii="Arial" w:hAnsi="Arial" w:cs="Arial"/>
              </w:rPr>
            </w:pPr>
            <w:r w:rsidRPr="00CA2354">
              <w:rPr>
                <w:rFonts w:ascii="Arial" w:hAnsi="Arial" w:cs="Arial"/>
              </w:rPr>
              <w:t>100 (50.0) </w:t>
            </w:r>
          </w:p>
        </w:tc>
      </w:tr>
      <w:tr w:rsidR="002C3AA5" w:rsidRPr="00CA2354" w14:paraId="62528836" w14:textId="77777777" w:rsidTr="00CB323D">
        <w:trPr>
          <w:trHeight w:val="420"/>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0807EC7E" w14:textId="77777777" w:rsidR="002C3AA5" w:rsidRPr="00CA2354" w:rsidRDefault="002C3AA5" w:rsidP="00CB323D">
            <w:pPr>
              <w:spacing w:line="360" w:lineRule="auto"/>
              <w:ind w:left="284"/>
              <w:rPr>
                <w:rFonts w:ascii="Arial" w:hAnsi="Arial" w:cs="Arial"/>
              </w:rPr>
            </w:pPr>
            <w:r w:rsidRPr="00CA2354">
              <w:rPr>
                <w:rFonts w:ascii="Arial" w:hAnsi="Arial" w:cs="Arial"/>
              </w:rPr>
              <w:t>Rural</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33085931" w14:textId="77777777" w:rsidR="002C3AA5" w:rsidRPr="00CA2354" w:rsidRDefault="002C3AA5" w:rsidP="00CB323D">
            <w:pPr>
              <w:spacing w:line="360" w:lineRule="auto"/>
              <w:ind w:left="57"/>
              <w:rPr>
                <w:rFonts w:ascii="Arial" w:hAnsi="Arial" w:cs="Arial"/>
              </w:rPr>
            </w:pPr>
            <w:r w:rsidRPr="00CA2354">
              <w:rPr>
                <w:rFonts w:ascii="Arial" w:hAnsi="Arial" w:cs="Arial"/>
              </w:rPr>
              <w:t>20 (10.0) </w:t>
            </w:r>
          </w:p>
        </w:tc>
      </w:tr>
      <w:tr w:rsidR="002C3AA5" w:rsidRPr="00CA2354" w14:paraId="29689110" w14:textId="77777777" w:rsidTr="00CB323D">
        <w:trPr>
          <w:trHeight w:val="405"/>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1340708A" w14:textId="77777777" w:rsidR="002C3AA5" w:rsidRPr="00CA2354" w:rsidRDefault="002C3AA5" w:rsidP="00CB323D">
            <w:pPr>
              <w:spacing w:line="360" w:lineRule="auto"/>
              <w:ind w:left="57"/>
              <w:rPr>
                <w:rFonts w:ascii="Arial" w:hAnsi="Arial" w:cs="Arial"/>
              </w:rPr>
            </w:pPr>
            <w:r w:rsidRPr="00CA2354">
              <w:rPr>
                <w:rFonts w:ascii="Arial" w:hAnsi="Arial" w:cs="Arial"/>
                <w:b/>
                <w:bCs/>
              </w:rPr>
              <w:t>Mean (SD) years managing patients with COPD</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2A2A0758" w14:textId="77777777" w:rsidR="002C3AA5" w:rsidRPr="00CA2354" w:rsidRDefault="002C3AA5" w:rsidP="00CB323D">
            <w:pPr>
              <w:spacing w:line="360" w:lineRule="auto"/>
              <w:ind w:left="57"/>
              <w:rPr>
                <w:rFonts w:ascii="Arial" w:hAnsi="Arial" w:cs="Arial"/>
              </w:rPr>
            </w:pPr>
            <w:r w:rsidRPr="00CA2354">
              <w:rPr>
                <w:rFonts w:ascii="Arial" w:hAnsi="Arial" w:cs="Arial"/>
              </w:rPr>
              <w:t>20.5 (8.2) </w:t>
            </w:r>
          </w:p>
        </w:tc>
      </w:tr>
      <w:tr w:rsidR="002C3AA5" w:rsidRPr="00CA2354" w14:paraId="0F2F3182" w14:textId="77777777" w:rsidTr="00CB323D">
        <w:trPr>
          <w:trHeight w:val="405"/>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2B91E157" w14:textId="77777777" w:rsidR="002C3AA5" w:rsidRPr="00CA2354" w:rsidRDefault="002C3AA5" w:rsidP="00CB323D">
            <w:pPr>
              <w:spacing w:line="360" w:lineRule="auto"/>
              <w:ind w:left="57"/>
              <w:rPr>
                <w:rFonts w:ascii="Arial" w:hAnsi="Arial" w:cs="Arial"/>
              </w:rPr>
            </w:pPr>
            <w:r w:rsidRPr="00CA2354">
              <w:rPr>
                <w:rFonts w:ascii="Arial" w:hAnsi="Arial" w:cs="Arial"/>
                <w:b/>
                <w:bCs/>
              </w:rPr>
              <w:t>Current mean (SD) age, years</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167E87DF" w14:textId="77777777" w:rsidR="002C3AA5" w:rsidRPr="00CA2354" w:rsidRDefault="002C3AA5" w:rsidP="00CB323D">
            <w:pPr>
              <w:spacing w:line="360" w:lineRule="auto"/>
              <w:ind w:left="57"/>
              <w:rPr>
                <w:rFonts w:ascii="Arial" w:hAnsi="Arial" w:cs="Arial"/>
              </w:rPr>
            </w:pPr>
            <w:r w:rsidRPr="00CA2354">
              <w:rPr>
                <w:rFonts w:ascii="Arial" w:hAnsi="Arial" w:cs="Arial"/>
              </w:rPr>
              <w:t>53.1 (9.5) </w:t>
            </w:r>
          </w:p>
        </w:tc>
      </w:tr>
      <w:tr w:rsidR="002C3AA5" w:rsidRPr="00CA2354" w14:paraId="102EAB53" w14:textId="77777777" w:rsidTr="00CB323D">
        <w:trPr>
          <w:trHeight w:val="390"/>
        </w:trPr>
        <w:tc>
          <w:tcPr>
            <w:tcW w:w="90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08B043F" w14:textId="77777777" w:rsidR="002C3AA5" w:rsidRPr="00CA2354" w:rsidRDefault="002C3AA5" w:rsidP="00CB323D">
            <w:pPr>
              <w:spacing w:line="360" w:lineRule="auto"/>
              <w:ind w:left="57"/>
              <w:rPr>
                <w:rFonts w:ascii="Arial" w:hAnsi="Arial" w:cs="Arial"/>
              </w:rPr>
            </w:pPr>
            <w:r w:rsidRPr="00CA2354">
              <w:rPr>
                <w:rFonts w:ascii="Arial" w:hAnsi="Arial" w:cs="Arial"/>
                <w:b/>
                <w:bCs/>
              </w:rPr>
              <w:t>Gender, n (%)</w:t>
            </w:r>
          </w:p>
        </w:tc>
      </w:tr>
      <w:tr w:rsidR="002C3AA5" w:rsidRPr="00CA2354" w14:paraId="413120B7" w14:textId="77777777" w:rsidTr="00CB323D">
        <w:trPr>
          <w:trHeight w:val="405"/>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696F38BC" w14:textId="77777777" w:rsidR="002C3AA5" w:rsidRPr="00CA2354" w:rsidRDefault="002C3AA5" w:rsidP="00CB323D">
            <w:pPr>
              <w:spacing w:line="360" w:lineRule="auto"/>
              <w:ind w:left="284"/>
              <w:rPr>
                <w:rFonts w:ascii="Arial" w:hAnsi="Arial" w:cs="Arial"/>
              </w:rPr>
            </w:pPr>
            <w:r w:rsidRPr="00CA2354">
              <w:rPr>
                <w:rFonts w:ascii="Arial" w:hAnsi="Arial" w:cs="Arial"/>
              </w:rPr>
              <w:t>Female</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6AE07D3B" w14:textId="77777777" w:rsidR="002C3AA5" w:rsidRPr="00CA2354" w:rsidRDefault="002C3AA5" w:rsidP="00CB323D">
            <w:pPr>
              <w:spacing w:line="360" w:lineRule="auto"/>
              <w:ind w:left="57"/>
              <w:rPr>
                <w:rFonts w:ascii="Arial" w:hAnsi="Arial" w:cs="Arial"/>
              </w:rPr>
            </w:pPr>
            <w:r w:rsidRPr="00CA2354">
              <w:rPr>
                <w:rFonts w:ascii="Arial" w:hAnsi="Arial" w:cs="Arial"/>
              </w:rPr>
              <w:t>45 (22.5) </w:t>
            </w:r>
          </w:p>
        </w:tc>
      </w:tr>
      <w:tr w:rsidR="002C3AA5" w:rsidRPr="00CA2354" w14:paraId="7244CA4B" w14:textId="77777777" w:rsidTr="00CB323D">
        <w:trPr>
          <w:trHeight w:val="405"/>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14C0F60F" w14:textId="77777777" w:rsidR="002C3AA5" w:rsidRPr="00CA2354" w:rsidRDefault="002C3AA5" w:rsidP="00CB323D">
            <w:pPr>
              <w:spacing w:line="360" w:lineRule="auto"/>
              <w:ind w:left="284"/>
              <w:rPr>
                <w:rFonts w:ascii="Arial" w:hAnsi="Arial" w:cs="Arial"/>
              </w:rPr>
            </w:pPr>
            <w:r w:rsidRPr="00CA2354">
              <w:rPr>
                <w:rFonts w:ascii="Arial" w:hAnsi="Arial" w:cs="Arial"/>
              </w:rPr>
              <w:t>Male</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49AC4E4D" w14:textId="77777777" w:rsidR="002C3AA5" w:rsidRPr="00CA2354" w:rsidRDefault="002C3AA5" w:rsidP="00CB323D">
            <w:pPr>
              <w:spacing w:line="360" w:lineRule="auto"/>
              <w:ind w:left="57"/>
              <w:rPr>
                <w:rFonts w:ascii="Arial" w:hAnsi="Arial" w:cs="Arial"/>
              </w:rPr>
            </w:pPr>
            <w:r w:rsidRPr="00CA2354">
              <w:rPr>
                <w:rFonts w:ascii="Arial" w:hAnsi="Arial" w:cs="Arial"/>
              </w:rPr>
              <w:t>146 (73.0) </w:t>
            </w:r>
          </w:p>
        </w:tc>
      </w:tr>
      <w:tr w:rsidR="002C3AA5" w:rsidRPr="00CA2354" w14:paraId="7EBA0902" w14:textId="77777777" w:rsidTr="00CB323D">
        <w:trPr>
          <w:trHeight w:val="405"/>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541195C8" w14:textId="77777777" w:rsidR="002C3AA5" w:rsidRPr="00CA2354" w:rsidRDefault="002C3AA5" w:rsidP="00CB323D">
            <w:pPr>
              <w:spacing w:line="360" w:lineRule="auto"/>
              <w:ind w:left="284"/>
              <w:rPr>
                <w:rFonts w:ascii="Arial" w:hAnsi="Arial" w:cs="Arial"/>
              </w:rPr>
            </w:pPr>
            <w:r w:rsidRPr="00CA2354">
              <w:rPr>
                <w:rFonts w:ascii="Arial" w:hAnsi="Arial" w:cs="Arial"/>
              </w:rPr>
              <w:t>Nonbinary</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41AC0148" w14:textId="77777777" w:rsidR="002C3AA5" w:rsidRPr="00CA2354" w:rsidRDefault="002C3AA5" w:rsidP="00CB323D">
            <w:pPr>
              <w:spacing w:line="360" w:lineRule="auto"/>
              <w:ind w:left="57"/>
              <w:rPr>
                <w:rFonts w:ascii="Arial" w:hAnsi="Arial" w:cs="Arial"/>
              </w:rPr>
            </w:pPr>
            <w:r w:rsidRPr="00CA2354">
              <w:rPr>
                <w:rFonts w:ascii="Arial" w:hAnsi="Arial" w:cs="Arial"/>
              </w:rPr>
              <w:t>0 (0)</w:t>
            </w:r>
          </w:p>
        </w:tc>
      </w:tr>
      <w:tr w:rsidR="002C3AA5" w:rsidRPr="00CA2354" w14:paraId="47ABDE26" w14:textId="77777777" w:rsidTr="00CB323D">
        <w:trPr>
          <w:trHeight w:val="405"/>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41F89A79" w14:textId="77777777" w:rsidR="002C3AA5" w:rsidRPr="00CA2354" w:rsidRDefault="002C3AA5" w:rsidP="00CB323D">
            <w:pPr>
              <w:spacing w:line="360" w:lineRule="auto"/>
              <w:ind w:left="284"/>
              <w:rPr>
                <w:rFonts w:ascii="Arial" w:hAnsi="Arial" w:cs="Arial"/>
              </w:rPr>
            </w:pPr>
            <w:r w:rsidRPr="00CA2354">
              <w:rPr>
                <w:rFonts w:ascii="Arial" w:hAnsi="Arial" w:cs="Arial"/>
              </w:rPr>
              <w:t>Another gender</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794ADA76" w14:textId="77777777" w:rsidR="002C3AA5" w:rsidRPr="00CA2354" w:rsidRDefault="002C3AA5" w:rsidP="00CB323D">
            <w:pPr>
              <w:spacing w:line="360" w:lineRule="auto"/>
              <w:ind w:left="57"/>
              <w:rPr>
                <w:rFonts w:ascii="Arial" w:hAnsi="Arial" w:cs="Arial"/>
              </w:rPr>
            </w:pPr>
            <w:r w:rsidRPr="00CA2354">
              <w:rPr>
                <w:rFonts w:ascii="Arial" w:hAnsi="Arial" w:cs="Arial"/>
              </w:rPr>
              <w:t>0 (0)</w:t>
            </w:r>
          </w:p>
        </w:tc>
      </w:tr>
      <w:tr w:rsidR="002C3AA5" w:rsidRPr="00CA2354" w14:paraId="5D94790B" w14:textId="77777777" w:rsidTr="00CB323D">
        <w:trPr>
          <w:trHeight w:val="420"/>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27762642" w14:textId="77777777" w:rsidR="002C3AA5" w:rsidRPr="00CA2354" w:rsidRDefault="002C3AA5" w:rsidP="00CB323D">
            <w:pPr>
              <w:spacing w:line="360" w:lineRule="auto"/>
              <w:ind w:left="284"/>
              <w:rPr>
                <w:rFonts w:ascii="Arial" w:hAnsi="Arial" w:cs="Arial"/>
              </w:rPr>
            </w:pPr>
            <w:r w:rsidRPr="00CA2354">
              <w:rPr>
                <w:rFonts w:ascii="Arial" w:hAnsi="Arial" w:cs="Arial"/>
              </w:rPr>
              <w:t>Prefer not to say</w:t>
            </w:r>
          </w:p>
        </w:tc>
        <w:tc>
          <w:tcPr>
            <w:tcW w:w="1930" w:type="dxa"/>
            <w:tcBorders>
              <w:top w:val="single" w:sz="6" w:space="0" w:color="auto"/>
              <w:left w:val="single" w:sz="6" w:space="0" w:color="auto"/>
              <w:bottom w:val="single" w:sz="6" w:space="0" w:color="auto"/>
              <w:right w:val="single" w:sz="6" w:space="0" w:color="auto"/>
            </w:tcBorders>
            <w:shd w:val="clear" w:color="auto" w:fill="auto"/>
            <w:hideMark/>
          </w:tcPr>
          <w:p w14:paraId="7AA66C44" w14:textId="77777777" w:rsidR="002C3AA5" w:rsidRPr="00CA2354" w:rsidRDefault="002C3AA5" w:rsidP="00CB323D">
            <w:pPr>
              <w:spacing w:line="360" w:lineRule="auto"/>
              <w:ind w:left="57"/>
              <w:rPr>
                <w:rFonts w:ascii="Arial" w:hAnsi="Arial" w:cs="Arial"/>
              </w:rPr>
            </w:pPr>
            <w:r w:rsidRPr="00CA2354">
              <w:rPr>
                <w:rFonts w:ascii="Arial" w:hAnsi="Arial" w:cs="Arial"/>
              </w:rPr>
              <w:t>9 (4.5) </w:t>
            </w:r>
          </w:p>
        </w:tc>
      </w:tr>
    </w:tbl>
    <w:p w14:paraId="23F47D14" w14:textId="77777777" w:rsidR="002C3AA5" w:rsidRPr="00CA2354" w:rsidRDefault="002C3AA5" w:rsidP="002C3AA5">
      <w:pPr>
        <w:spacing w:line="480" w:lineRule="auto"/>
        <w:rPr>
          <w:rFonts w:ascii="Arial" w:hAnsi="Arial" w:cs="Arial"/>
        </w:rPr>
      </w:pPr>
      <w:r w:rsidRPr="00D65D8A">
        <w:rPr>
          <w:rFonts w:ascii="Arial" w:hAnsi="Arial" w:cs="Arial"/>
          <w:b/>
          <w:bCs/>
        </w:rPr>
        <w:t>Notes:</w:t>
      </w:r>
      <w:r w:rsidRPr="00CA2354">
        <w:rPr>
          <w:rFonts w:ascii="Arial" w:hAnsi="Arial" w:cs="Arial"/>
        </w:rPr>
        <w:t xml:space="preserve"> </w:t>
      </w:r>
      <w:proofErr w:type="spellStart"/>
      <w:r w:rsidRPr="00CA2354">
        <w:rPr>
          <w:rFonts w:ascii="Arial" w:hAnsi="Arial" w:cs="Arial"/>
          <w:vertAlign w:val="superscript"/>
        </w:rPr>
        <w:t>a</w:t>
      </w:r>
      <w:r w:rsidRPr="00CA2354">
        <w:rPr>
          <w:rFonts w:ascii="Arial" w:hAnsi="Arial" w:cs="Arial"/>
        </w:rPr>
        <w:t>Calculated</w:t>
      </w:r>
      <w:proofErr w:type="spellEnd"/>
      <w:r w:rsidRPr="00CA2354">
        <w:rPr>
          <w:rFonts w:ascii="Arial" w:hAnsi="Arial" w:cs="Arial"/>
        </w:rPr>
        <w:t xml:space="preserve"> as the year of the survey (2022), minus self-reported year of training completion (from 1996–2015).</w:t>
      </w:r>
    </w:p>
    <w:p w14:paraId="756F392F" w14:textId="77777777" w:rsidR="002C3AA5" w:rsidRPr="00CA2354" w:rsidRDefault="002C3AA5" w:rsidP="002C3AA5">
      <w:pPr>
        <w:spacing w:line="480" w:lineRule="auto"/>
        <w:rPr>
          <w:rFonts w:ascii="Arial" w:hAnsi="Arial" w:cs="Arial"/>
        </w:rPr>
      </w:pPr>
      <w:r w:rsidRPr="00D65D8A">
        <w:rPr>
          <w:rFonts w:ascii="Arial" w:hAnsi="Arial" w:cs="Arial"/>
          <w:b/>
          <w:bCs/>
        </w:rPr>
        <w:lastRenderedPageBreak/>
        <w:t>Abbreviations:</w:t>
      </w:r>
      <w:r w:rsidRPr="00CA2354">
        <w:rPr>
          <w:rFonts w:ascii="Arial" w:hAnsi="Arial" w:cs="Arial"/>
        </w:rPr>
        <w:t xml:space="preserve"> COPD, chronic obstructive pulmonary disease; SD, standard deviation.</w:t>
      </w:r>
    </w:p>
    <w:p w14:paraId="46F1C6DF" w14:textId="77777777" w:rsidR="002C3AA5" w:rsidRPr="00CA2354" w:rsidRDefault="002C3AA5" w:rsidP="002C3AA5"/>
    <w:p w14:paraId="44672A29" w14:textId="77777777" w:rsidR="002C3AA5" w:rsidRPr="00CA2354" w:rsidRDefault="002C3AA5" w:rsidP="002C3AA5"/>
    <w:p w14:paraId="44C935DE" w14:textId="77777777" w:rsidR="002C3AA5" w:rsidRPr="00CA2354" w:rsidRDefault="002C3AA5" w:rsidP="002C3AA5"/>
    <w:p w14:paraId="762470B8" w14:textId="77777777" w:rsidR="002C3AA5" w:rsidRPr="00CA2354" w:rsidRDefault="002C3AA5" w:rsidP="002C3AA5"/>
    <w:p w14:paraId="6F053256" w14:textId="77777777" w:rsidR="002C3AA5" w:rsidRPr="00CA2354" w:rsidRDefault="002C3AA5" w:rsidP="002C3AA5"/>
    <w:p w14:paraId="3568F1DF" w14:textId="77777777" w:rsidR="002C3AA5" w:rsidRPr="00CA2354" w:rsidRDefault="002C3AA5" w:rsidP="002C3AA5"/>
    <w:p w14:paraId="1613CFC1" w14:textId="77777777" w:rsidR="002C3AA5" w:rsidRPr="00CA2354" w:rsidRDefault="002C3AA5" w:rsidP="002C3AA5"/>
    <w:p w14:paraId="1115ED7E" w14:textId="77777777" w:rsidR="002C3AA5" w:rsidRPr="00CA2354" w:rsidRDefault="002C3AA5" w:rsidP="002C3AA5"/>
    <w:p w14:paraId="1144AE1A" w14:textId="77777777" w:rsidR="002C3AA5" w:rsidRPr="00CA2354" w:rsidRDefault="002C3AA5" w:rsidP="002C3AA5">
      <w:pPr>
        <w:keepNext/>
        <w:keepLines/>
        <w:spacing w:before="40" w:after="0" w:line="480" w:lineRule="auto"/>
        <w:rPr>
          <w:rFonts w:ascii="Arial" w:eastAsiaTheme="majorEastAsia" w:hAnsi="Arial" w:cs="Arial"/>
          <w:b/>
          <w:bCs/>
        </w:rPr>
      </w:pPr>
    </w:p>
    <w:p w14:paraId="12D7DF2F" w14:textId="77777777" w:rsidR="002C3AA5" w:rsidRPr="00CA2354" w:rsidRDefault="002C3AA5" w:rsidP="002C3AA5">
      <w:pPr>
        <w:keepNext/>
        <w:keepLines/>
        <w:spacing w:before="40" w:after="0" w:line="480" w:lineRule="auto"/>
        <w:rPr>
          <w:rFonts w:ascii="Arial" w:eastAsiaTheme="majorEastAsia" w:hAnsi="Arial" w:cs="Arial"/>
          <w:b/>
          <w:bCs/>
        </w:rPr>
      </w:pPr>
    </w:p>
    <w:p w14:paraId="7E99C957" w14:textId="77777777" w:rsidR="002C3AA5" w:rsidRPr="00CA2354" w:rsidRDefault="002C3AA5" w:rsidP="002C3AA5">
      <w:pPr>
        <w:keepNext/>
        <w:keepLines/>
        <w:spacing w:before="40" w:after="0" w:line="480" w:lineRule="auto"/>
        <w:rPr>
          <w:rFonts w:ascii="Arial" w:eastAsiaTheme="majorEastAsia" w:hAnsi="Arial" w:cs="Arial"/>
          <w:b/>
          <w:bCs/>
        </w:rPr>
      </w:pPr>
    </w:p>
    <w:p w14:paraId="6CCE0271" w14:textId="77777777" w:rsidR="002C3AA5" w:rsidRPr="00CA2354" w:rsidRDefault="002C3AA5" w:rsidP="002C3AA5">
      <w:pPr>
        <w:keepNext/>
        <w:keepLines/>
        <w:spacing w:before="40" w:after="0" w:line="480" w:lineRule="auto"/>
        <w:rPr>
          <w:rFonts w:ascii="Arial" w:eastAsiaTheme="majorEastAsia" w:hAnsi="Arial" w:cs="Arial"/>
          <w:b/>
          <w:bCs/>
        </w:rPr>
      </w:pPr>
    </w:p>
    <w:p w14:paraId="3640A25C" w14:textId="77777777" w:rsidR="002C3AA5" w:rsidRPr="00CA2354" w:rsidRDefault="002C3AA5" w:rsidP="002C3AA5">
      <w:pPr>
        <w:keepNext/>
        <w:keepLines/>
        <w:spacing w:before="40" w:after="0" w:line="480" w:lineRule="auto"/>
        <w:rPr>
          <w:rFonts w:ascii="Arial" w:eastAsiaTheme="majorEastAsia" w:hAnsi="Arial" w:cs="Arial"/>
          <w:b/>
          <w:bCs/>
        </w:rPr>
      </w:pPr>
    </w:p>
    <w:p w14:paraId="68A18042" w14:textId="77777777" w:rsidR="002C3AA5" w:rsidRPr="00CA2354" w:rsidRDefault="002C3AA5" w:rsidP="002C3AA5">
      <w:pPr>
        <w:keepNext/>
        <w:keepLines/>
        <w:spacing w:before="40" w:after="0" w:line="480" w:lineRule="auto"/>
        <w:rPr>
          <w:rFonts w:ascii="Arial" w:eastAsiaTheme="majorEastAsia" w:hAnsi="Arial" w:cs="Arial"/>
          <w:b/>
          <w:bCs/>
        </w:rPr>
      </w:pPr>
    </w:p>
    <w:p w14:paraId="16C23FD7" w14:textId="77777777" w:rsidR="002C3AA5" w:rsidRPr="00CA2354" w:rsidRDefault="002C3AA5" w:rsidP="002C3AA5"/>
    <w:p w14:paraId="3517E91B" w14:textId="77777777" w:rsidR="002C3AA5" w:rsidRPr="00F23219" w:rsidRDefault="002C3AA5" w:rsidP="002C3AA5"/>
    <w:p w14:paraId="71568E04" w14:textId="77777777" w:rsidR="002C3AA5" w:rsidRPr="00CA2354" w:rsidRDefault="002C3AA5" w:rsidP="002C3AA5">
      <w:pPr>
        <w:keepNext/>
        <w:keepLines/>
        <w:spacing w:before="40" w:after="0" w:line="480" w:lineRule="auto"/>
        <w:rPr>
          <w:rFonts w:ascii="Arial" w:eastAsiaTheme="majorEastAsia" w:hAnsi="Arial" w:cs="Arial"/>
          <w:b/>
          <w:bCs/>
        </w:rPr>
      </w:pPr>
    </w:p>
    <w:p w14:paraId="20932E29" w14:textId="77777777" w:rsidR="002C3AA5" w:rsidRPr="00CA2354" w:rsidRDefault="002C3AA5" w:rsidP="002C3AA5">
      <w:pPr>
        <w:keepNext/>
        <w:keepLines/>
        <w:spacing w:before="40" w:after="0" w:line="480" w:lineRule="auto"/>
        <w:rPr>
          <w:rFonts w:ascii="Arial" w:eastAsiaTheme="majorEastAsia" w:hAnsi="Arial" w:cs="Arial"/>
          <w:b/>
          <w:bCs/>
        </w:rPr>
      </w:pPr>
    </w:p>
    <w:p w14:paraId="495E945D" w14:textId="77777777" w:rsidR="002C3AA5" w:rsidRPr="00CA2354" w:rsidRDefault="002C3AA5" w:rsidP="002C3AA5">
      <w:pPr>
        <w:keepNext/>
        <w:keepLines/>
        <w:spacing w:before="40" w:after="0" w:line="480" w:lineRule="auto"/>
        <w:rPr>
          <w:rFonts w:ascii="Arial" w:eastAsiaTheme="majorEastAsia" w:hAnsi="Arial" w:cs="Arial"/>
          <w:b/>
          <w:bCs/>
        </w:rPr>
      </w:pPr>
    </w:p>
    <w:p w14:paraId="4C6E99D6" w14:textId="77777777" w:rsidR="002C3AA5" w:rsidRPr="00CA2354" w:rsidRDefault="002C3AA5" w:rsidP="002C3AA5"/>
    <w:p w14:paraId="4A108FB7" w14:textId="77777777" w:rsidR="002C3AA5" w:rsidRPr="00F23219" w:rsidRDefault="002C3AA5" w:rsidP="002C3AA5"/>
    <w:p w14:paraId="78664BAC" w14:textId="77777777" w:rsidR="002C3AA5" w:rsidRPr="00CA2354" w:rsidRDefault="002C3AA5" w:rsidP="002C3AA5">
      <w:pPr>
        <w:keepNext/>
        <w:keepLines/>
        <w:spacing w:before="40" w:after="0" w:line="480" w:lineRule="auto"/>
        <w:rPr>
          <w:rFonts w:ascii="Arial" w:eastAsiaTheme="majorEastAsia" w:hAnsi="Arial" w:cs="Arial"/>
          <w:b/>
          <w:bCs/>
        </w:rPr>
      </w:pPr>
    </w:p>
    <w:p w14:paraId="077210C8" w14:textId="77777777" w:rsidR="002C3AA5" w:rsidRPr="00CA2354" w:rsidRDefault="002C3AA5" w:rsidP="002C3AA5">
      <w:pPr>
        <w:keepNext/>
        <w:keepLines/>
        <w:spacing w:before="40" w:after="0" w:line="480" w:lineRule="auto"/>
        <w:rPr>
          <w:rFonts w:ascii="Arial" w:eastAsiaTheme="majorEastAsia" w:hAnsi="Arial" w:cs="Arial"/>
          <w:b/>
          <w:bCs/>
        </w:rPr>
      </w:pPr>
    </w:p>
    <w:p w14:paraId="3DFA6F8B" w14:textId="77777777" w:rsidR="002C3AA5" w:rsidRPr="00F23219" w:rsidRDefault="002C3AA5" w:rsidP="002C3AA5"/>
    <w:p w14:paraId="4B960BC0" w14:textId="77777777" w:rsidR="002C3AA5" w:rsidRPr="00CA2354" w:rsidRDefault="002C3AA5" w:rsidP="002C3AA5">
      <w:pPr>
        <w:keepNext/>
        <w:keepLines/>
        <w:spacing w:before="40" w:after="0" w:line="480" w:lineRule="auto"/>
        <w:outlineLvl w:val="2"/>
        <w:rPr>
          <w:rFonts w:ascii="Arial" w:eastAsiaTheme="majorEastAsia" w:hAnsi="Arial" w:cs="Arial"/>
          <w:b/>
          <w:bCs/>
          <w:color w:val="1F3763" w:themeColor="accent1" w:themeShade="7F"/>
          <w:sz w:val="24"/>
          <w:szCs w:val="24"/>
        </w:rPr>
      </w:pPr>
      <w:r w:rsidRPr="00CA2354">
        <w:rPr>
          <w:rFonts w:ascii="Arial" w:eastAsiaTheme="majorEastAsia" w:hAnsi="Arial" w:cs="Arial"/>
          <w:b/>
          <w:bCs/>
        </w:rPr>
        <w:lastRenderedPageBreak/>
        <w:t xml:space="preserve">Table S3 </w:t>
      </w:r>
      <w:r w:rsidRPr="00D65D8A">
        <w:rPr>
          <w:rFonts w:ascii="Arial" w:eastAsiaTheme="majorEastAsia" w:hAnsi="Arial" w:cs="Arial"/>
        </w:rPr>
        <w:t xml:space="preserve">Summary of multivariable models examining triple therapy maintenance inhaler prescription </w:t>
      </w:r>
      <w:proofErr w:type="gramStart"/>
      <w:r w:rsidRPr="00D65D8A">
        <w:rPr>
          <w:rFonts w:ascii="Arial" w:eastAsiaTheme="majorEastAsia" w:hAnsi="Arial" w:cs="Arial"/>
        </w:rPr>
        <w:t>patterns</w:t>
      </w:r>
      <w:proofErr w:type="gramEnd"/>
    </w:p>
    <w:tbl>
      <w:tblPr>
        <w:tblpPr w:leftFromText="180" w:rightFromText="180" w:vertAnchor="text" w:horzAnchor="margin" w:tblpY="233"/>
        <w:tblW w:w="9544" w:type="dxa"/>
        <w:tblCellMar>
          <w:top w:w="15" w:type="dxa"/>
          <w:bottom w:w="15" w:type="dxa"/>
        </w:tblCellMar>
        <w:tblLook w:val="04A0" w:firstRow="1" w:lastRow="0" w:firstColumn="1" w:lastColumn="0" w:noHBand="0" w:noVBand="1"/>
      </w:tblPr>
      <w:tblGrid>
        <w:gridCol w:w="3265"/>
        <w:gridCol w:w="1305"/>
        <w:gridCol w:w="1663"/>
        <w:gridCol w:w="1663"/>
        <w:gridCol w:w="1648"/>
      </w:tblGrid>
      <w:tr w:rsidR="002C3AA5" w:rsidRPr="00CA2354" w14:paraId="2F69F047" w14:textId="77777777" w:rsidTr="00CB323D">
        <w:trPr>
          <w:trHeight w:val="400"/>
        </w:trPr>
        <w:tc>
          <w:tcPr>
            <w:tcW w:w="3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D9FF0" w14:textId="77777777" w:rsidR="002C3AA5" w:rsidRPr="00CA2354" w:rsidRDefault="002C3AA5" w:rsidP="00CB323D">
            <w:pPr>
              <w:spacing w:line="360" w:lineRule="auto"/>
              <w:rPr>
                <w:rFonts w:ascii="Arial" w:hAnsi="Arial" w:cs="Arial"/>
              </w:rPr>
            </w:pP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D9632" w14:textId="77777777" w:rsidR="002C3AA5" w:rsidRPr="00CA2354" w:rsidRDefault="002C3AA5" w:rsidP="00CB323D">
            <w:pPr>
              <w:spacing w:line="360" w:lineRule="auto"/>
              <w:rPr>
                <w:rFonts w:ascii="Arial" w:hAnsi="Arial" w:cs="Arial"/>
              </w:rPr>
            </w:pPr>
          </w:p>
        </w:tc>
        <w:tc>
          <w:tcPr>
            <w:tcW w:w="49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7FE76" w14:textId="77777777" w:rsidR="002C3AA5" w:rsidRPr="00CA2354" w:rsidRDefault="002C3AA5" w:rsidP="00CB323D">
            <w:pPr>
              <w:spacing w:line="360" w:lineRule="auto"/>
              <w:rPr>
                <w:rFonts w:ascii="Arial" w:hAnsi="Arial" w:cs="Arial"/>
                <w:b/>
                <w:bCs/>
              </w:rPr>
            </w:pPr>
            <w:r w:rsidRPr="00CA2354">
              <w:rPr>
                <w:rFonts w:ascii="Arial" w:hAnsi="Arial" w:cs="Arial"/>
                <w:b/>
                <w:bCs/>
              </w:rPr>
              <w:t>C-statistic</w:t>
            </w:r>
            <w:r w:rsidRPr="00562557">
              <w:rPr>
                <w:rFonts w:ascii="Arial" w:hAnsi="Arial" w:cs="Arial"/>
                <w:b/>
                <w:bCs/>
                <w:vertAlign w:val="superscript"/>
              </w:rPr>
              <w:t>a</w:t>
            </w:r>
            <w:r w:rsidRPr="00CA2354" w:rsidDel="009109F6">
              <w:rPr>
                <w:rFonts w:ascii="Arial" w:hAnsi="Arial" w:cs="Arial"/>
                <w:b/>
                <w:bCs/>
                <w:vertAlign w:val="superscript"/>
              </w:rPr>
              <w:t xml:space="preserve"> </w:t>
            </w:r>
          </w:p>
        </w:tc>
      </w:tr>
      <w:tr w:rsidR="002C3AA5" w:rsidRPr="00CA2354" w14:paraId="002419CA" w14:textId="77777777" w:rsidTr="00CB323D">
        <w:trPr>
          <w:trHeight w:val="1722"/>
        </w:trPr>
        <w:tc>
          <w:tcPr>
            <w:tcW w:w="3265" w:type="dxa"/>
            <w:tcBorders>
              <w:top w:val="single" w:sz="4" w:space="0" w:color="auto"/>
              <w:left w:val="single" w:sz="4" w:space="0" w:color="auto"/>
              <w:bottom w:val="nil"/>
              <w:right w:val="single" w:sz="4" w:space="0" w:color="auto"/>
            </w:tcBorders>
            <w:shd w:val="clear" w:color="auto" w:fill="auto"/>
            <w:vAlign w:val="center"/>
            <w:hideMark/>
          </w:tcPr>
          <w:p w14:paraId="0E338D91" w14:textId="77777777" w:rsidR="002C3AA5" w:rsidRPr="00CA2354" w:rsidRDefault="002C3AA5" w:rsidP="00CB323D">
            <w:pPr>
              <w:spacing w:line="360" w:lineRule="auto"/>
              <w:rPr>
                <w:rFonts w:ascii="Arial" w:hAnsi="Arial" w:cs="Arial"/>
                <w:b/>
                <w:bCs/>
              </w:rPr>
            </w:pPr>
          </w:p>
        </w:tc>
        <w:tc>
          <w:tcPr>
            <w:tcW w:w="1305" w:type="dxa"/>
            <w:tcBorders>
              <w:top w:val="single" w:sz="4" w:space="0" w:color="auto"/>
              <w:left w:val="single" w:sz="4" w:space="0" w:color="auto"/>
              <w:bottom w:val="nil"/>
              <w:right w:val="single" w:sz="4" w:space="0" w:color="auto"/>
            </w:tcBorders>
            <w:shd w:val="clear" w:color="auto" w:fill="auto"/>
            <w:vAlign w:val="center"/>
            <w:hideMark/>
          </w:tcPr>
          <w:p w14:paraId="6ACAA8DF" w14:textId="77777777" w:rsidR="002C3AA5" w:rsidRPr="00CA2354" w:rsidRDefault="002C3AA5" w:rsidP="00CB323D">
            <w:pPr>
              <w:spacing w:line="360" w:lineRule="auto"/>
              <w:rPr>
                <w:rFonts w:ascii="Arial" w:hAnsi="Arial" w:cs="Arial"/>
                <w:b/>
                <w:bCs/>
              </w:rPr>
            </w:pPr>
            <w:r w:rsidRPr="00CA2354">
              <w:rPr>
                <w:rFonts w:ascii="Arial" w:hAnsi="Arial" w:cs="Arial"/>
                <w:b/>
                <w:bCs/>
              </w:rPr>
              <w:t>Number of predictors</w:t>
            </w:r>
          </w:p>
        </w:tc>
        <w:tc>
          <w:tcPr>
            <w:tcW w:w="1663" w:type="dxa"/>
            <w:tcBorders>
              <w:top w:val="single" w:sz="4" w:space="0" w:color="auto"/>
              <w:left w:val="single" w:sz="4" w:space="0" w:color="auto"/>
              <w:bottom w:val="nil"/>
              <w:right w:val="single" w:sz="4" w:space="0" w:color="auto"/>
            </w:tcBorders>
            <w:shd w:val="clear" w:color="auto" w:fill="auto"/>
            <w:vAlign w:val="center"/>
            <w:hideMark/>
          </w:tcPr>
          <w:p w14:paraId="7BBD71DD" w14:textId="77777777" w:rsidR="002C3AA5" w:rsidRPr="00CA2354" w:rsidRDefault="002C3AA5" w:rsidP="00CB323D">
            <w:pPr>
              <w:spacing w:line="360" w:lineRule="auto"/>
              <w:rPr>
                <w:rFonts w:ascii="Arial" w:hAnsi="Arial" w:cs="Arial"/>
                <w:b/>
                <w:bCs/>
              </w:rPr>
            </w:pPr>
            <w:r w:rsidRPr="00CA2354">
              <w:rPr>
                <w:rFonts w:ascii="Arial" w:hAnsi="Arial" w:cs="Arial"/>
                <w:b/>
                <w:bCs/>
              </w:rPr>
              <w:t xml:space="preserve">Switch to triple therapy maintenance inhaler  </w:t>
            </w:r>
            <w:r w:rsidRPr="00CA2354">
              <w:rPr>
                <w:rFonts w:ascii="Arial" w:hAnsi="Arial" w:cs="Arial"/>
                <w:b/>
                <w:bCs/>
              </w:rPr>
              <w:br/>
              <w:t>vs no change to maintenance inhaler (n=748)</w:t>
            </w:r>
          </w:p>
        </w:tc>
        <w:tc>
          <w:tcPr>
            <w:tcW w:w="1663" w:type="dxa"/>
            <w:tcBorders>
              <w:top w:val="single" w:sz="4" w:space="0" w:color="auto"/>
              <w:left w:val="single" w:sz="4" w:space="0" w:color="auto"/>
              <w:bottom w:val="nil"/>
              <w:right w:val="single" w:sz="4" w:space="0" w:color="auto"/>
            </w:tcBorders>
            <w:shd w:val="clear" w:color="auto" w:fill="auto"/>
            <w:vAlign w:val="center"/>
            <w:hideMark/>
          </w:tcPr>
          <w:p w14:paraId="2DC6190E" w14:textId="77777777" w:rsidR="002C3AA5" w:rsidRPr="00CA2354" w:rsidRDefault="002C3AA5" w:rsidP="00CB323D">
            <w:pPr>
              <w:spacing w:line="360" w:lineRule="auto"/>
              <w:rPr>
                <w:rFonts w:ascii="Arial" w:hAnsi="Arial" w:cs="Arial"/>
                <w:b/>
                <w:bCs/>
              </w:rPr>
            </w:pPr>
            <w:r w:rsidRPr="00CA2354">
              <w:rPr>
                <w:rFonts w:ascii="Arial" w:hAnsi="Arial" w:cs="Arial"/>
                <w:b/>
                <w:bCs/>
              </w:rPr>
              <w:t>Switch to triple therapy maintenance inhaler vs escalating</w:t>
            </w:r>
            <w:r>
              <w:rPr>
                <w:rFonts w:ascii="Arial" w:hAnsi="Arial" w:cs="Arial"/>
                <w:b/>
                <w:bCs/>
              </w:rPr>
              <w:t xml:space="preserve"> </w:t>
            </w:r>
            <w:r w:rsidRPr="00CA2354">
              <w:rPr>
                <w:rFonts w:ascii="Arial" w:hAnsi="Arial" w:cs="Arial"/>
                <w:b/>
                <w:bCs/>
              </w:rPr>
              <w:t>current maintenance inhaler</w:t>
            </w:r>
            <w:r>
              <w:rPr>
                <w:rFonts w:ascii="Arial" w:hAnsi="Arial" w:cs="Arial"/>
                <w:b/>
                <w:bCs/>
              </w:rPr>
              <w:t xml:space="preserve"> </w:t>
            </w:r>
            <w:r w:rsidRPr="00CA2354">
              <w:rPr>
                <w:rFonts w:ascii="Arial" w:hAnsi="Arial" w:cs="Arial"/>
                <w:b/>
                <w:bCs/>
              </w:rPr>
              <w:t>dose</w:t>
            </w:r>
            <w:r w:rsidRPr="00CA2354" w:rsidDel="00E70866">
              <w:rPr>
                <w:rFonts w:ascii="Arial" w:hAnsi="Arial" w:cs="Arial"/>
                <w:b/>
                <w:bCs/>
              </w:rPr>
              <w:t xml:space="preserve"> </w:t>
            </w:r>
            <w:r w:rsidRPr="00CA2354">
              <w:rPr>
                <w:rFonts w:ascii="Arial" w:hAnsi="Arial" w:cs="Arial"/>
                <w:b/>
                <w:bCs/>
              </w:rPr>
              <w:t xml:space="preserve"> </w:t>
            </w:r>
            <w:r w:rsidRPr="00CA2354">
              <w:rPr>
                <w:rFonts w:ascii="Arial" w:hAnsi="Arial" w:cs="Arial"/>
                <w:b/>
                <w:bCs/>
              </w:rPr>
              <w:br/>
              <w:t>(n=393)</w:t>
            </w:r>
          </w:p>
        </w:tc>
        <w:tc>
          <w:tcPr>
            <w:tcW w:w="1648" w:type="dxa"/>
            <w:tcBorders>
              <w:top w:val="single" w:sz="4" w:space="0" w:color="auto"/>
              <w:left w:val="single" w:sz="4" w:space="0" w:color="auto"/>
              <w:bottom w:val="nil"/>
              <w:right w:val="single" w:sz="4" w:space="0" w:color="auto"/>
            </w:tcBorders>
            <w:shd w:val="clear" w:color="auto" w:fill="auto"/>
            <w:vAlign w:val="center"/>
            <w:hideMark/>
          </w:tcPr>
          <w:p w14:paraId="23BC0BF9" w14:textId="77777777" w:rsidR="002C3AA5" w:rsidRPr="00CA2354" w:rsidRDefault="002C3AA5" w:rsidP="00CB323D">
            <w:pPr>
              <w:spacing w:line="360" w:lineRule="auto"/>
              <w:rPr>
                <w:rFonts w:ascii="Arial" w:hAnsi="Arial" w:cs="Arial"/>
                <w:b/>
                <w:bCs/>
              </w:rPr>
            </w:pPr>
            <w:r w:rsidRPr="00CA2354">
              <w:rPr>
                <w:rFonts w:ascii="Arial" w:hAnsi="Arial" w:cs="Arial"/>
                <w:b/>
                <w:bCs/>
              </w:rPr>
              <w:t>Switch to triple therapy maintenance inhaler vs single- or d</w:t>
            </w:r>
            <w:r>
              <w:rPr>
                <w:rFonts w:ascii="Arial" w:hAnsi="Arial" w:cs="Arial"/>
                <w:b/>
                <w:bCs/>
              </w:rPr>
              <w:t>ual</w:t>
            </w:r>
            <w:r w:rsidRPr="00CA2354">
              <w:rPr>
                <w:rFonts w:ascii="Arial" w:hAnsi="Arial" w:cs="Arial"/>
                <w:b/>
                <w:bCs/>
              </w:rPr>
              <w:t xml:space="preserve">-agent maintenance inhaler </w:t>
            </w:r>
            <w:r w:rsidRPr="00CA2354">
              <w:rPr>
                <w:rFonts w:ascii="Arial" w:hAnsi="Arial" w:cs="Arial"/>
                <w:b/>
                <w:bCs/>
              </w:rPr>
              <w:br/>
              <w:t>(n=471)</w:t>
            </w:r>
          </w:p>
        </w:tc>
      </w:tr>
      <w:tr w:rsidR="002C3AA5" w:rsidRPr="00CA2354" w14:paraId="007A16EB" w14:textId="77777777" w:rsidTr="00CB323D">
        <w:trPr>
          <w:trHeight w:val="286"/>
        </w:trPr>
        <w:tc>
          <w:tcPr>
            <w:tcW w:w="3265" w:type="dxa"/>
            <w:tcBorders>
              <w:top w:val="single" w:sz="4" w:space="0" w:color="auto"/>
              <w:left w:val="single" w:sz="4" w:space="0" w:color="auto"/>
              <w:bottom w:val="single" w:sz="4" w:space="0" w:color="auto"/>
              <w:right w:val="single" w:sz="4" w:space="0" w:color="auto"/>
            </w:tcBorders>
            <w:vAlign w:val="center"/>
            <w:hideMark/>
          </w:tcPr>
          <w:p w14:paraId="03FE150E" w14:textId="77777777" w:rsidR="002C3AA5" w:rsidRPr="00CA2354" w:rsidRDefault="002C3AA5" w:rsidP="00CB323D">
            <w:pPr>
              <w:spacing w:line="360" w:lineRule="auto"/>
              <w:rPr>
                <w:rFonts w:ascii="Arial" w:hAnsi="Arial" w:cs="Arial"/>
                <w:b/>
                <w:bCs/>
              </w:rPr>
            </w:pPr>
            <w:r w:rsidRPr="00CA2354">
              <w:rPr>
                <w:rFonts w:ascii="Arial" w:hAnsi="Arial" w:cs="Arial"/>
                <w:b/>
                <w:bCs/>
              </w:rPr>
              <w:t xml:space="preserve">Block 1 </w:t>
            </w:r>
            <w:r w:rsidRPr="00CA2354">
              <w:rPr>
                <w:rFonts w:ascii="Arial" w:hAnsi="Arial" w:cs="Arial"/>
                <w:b/>
                <w:bCs/>
              </w:rPr>
              <w:br/>
            </w:r>
            <w:r w:rsidRPr="00CA2354">
              <w:rPr>
                <w:rFonts w:ascii="Arial" w:hAnsi="Arial" w:cs="Arial"/>
              </w:rPr>
              <w:t>Vignette (categorical variable)</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457A762E" w14:textId="77777777" w:rsidR="002C3AA5" w:rsidRPr="00CA2354" w:rsidRDefault="002C3AA5" w:rsidP="00CB323D">
            <w:pPr>
              <w:spacing w:line="360" w:lineRule="auto"/>
              <w:rPr>
                <w:rFonts w:ascii="Arial" w:hAnsi="Arial" w:cs="Arial"/>
              </w:rPr>
            </w:pPr>
            <w:r w:rsidRPr="00CA2354">
              <w:rPr>
                <w:rFonts w:ascii="Arial" w:hAnsi="Arial" w:cs="Arial"/>
              </w:rPr>
              <w:t>1</w:t>
            </w:r>
          </w:p>
        </w:tc>
        <w:tc>
          <w:tcPr>
            <w:tcW w:w="1663" w:type="dxa"/>
            <w:tcBorders>
              <w:top w:val="single" w:sz="4" w:space="0" w:color="auto"/>
              <w:left w:val="single" w:sz="4" w:space="0" w:color="auto"/>
              <w:bottom w:val="single" w:sz="4" w:space="0" w:color="auto"/>
              <w:right w:val="single" w:sz="4" w:space="0" w:color="auto"/>
            </w:tcBorders>
            <w:vAlign w:val="center"/>
            <w:hideMark/>
          </w:tcPr>
          <w:p w14:paraId="06149E7D" w14:textId="77777777" w:rsidR="002C3AA5" w:rsidRPr="00CA2354" w:rsidRDefault="002C3AA5" w:rsidP="00CB323D">
            <w:pPr>
              <w:spacing w:line="360" w:lineRule="auto"/>
              <w:rPr>
                <w:rFonts w:ascii="Arial" w:hAnsi="Arial" w:cs="Arial"/>
              </w:rPr>
            </w:pPr>
            <w:r w:rsidRPr="00CA2354">
              <w:rPr>
                <w:rFonts w:ascii="Arial" w:hAnsi="Arial" w:cs="Arial"/>
              </w:rPr>
              <w:t>0.7</w:t>
            </w:r>
          </w:p>
        </w:tc>
        <w:tc>
          <w:tcPr>
            <w:tcW w:w="1663" w:type="dxa"/>
            <w:tcBorders>
              <w:top w:val="single" w:sz="4" w:space="0" w:color="auto"/>
              <w:left w:val="single" w:sz="4" w:space="0" w:color="auto"/>
              <w:bottom w:val="single" w:sz="4" w:space="0" w:color="auto"/>
              <w:right w:val="single" w:sz="4" w:space="0" w:color="auto"/>
            </w:tcBorders>
            <w:vAlign w:val="center"/>
            <w:hideMark/>
          </w:tcPr>
          <w:p w14:paraId="6010D196" w14:textId="77777777" w:rsidR="002C3AA5" w:rsidRPr="00CA2354" w:rsidRDefault="002C3AA5" w:rsidP="00CB323D">
            <w:pPr>
              <w:spacing w:line="360" w:lineRule="auto"/>
              <w:rPr>
                <w:rFonts w:ascii="Arial" w:hAnsi="Arial" w:cs="Arial"/>
              </w:rPr>
            </w:pPr>
            <w:r w:rsidRPr="00CA2354">
              <w:rPr>
                <w:rFonts w:ascii="Arial" w:hAnsi="Arial" w:cs="Arial"/>
              </w:rPr>
              <w:t>0.6</w:t>
            </w:r>
          </w:p>
        </w:tc>
        <w:tc>
          <w:tcPr>
            <w:tcW w:w="1648" w:type="dxa"/>
            <w:tcBorders>
              <w:top w:val="single" w:sz="4" w:space="0" w:color="auto"/>
              <w:left w:val="single" w:sz="4" w:space="0" w:color="auto"/>
              <w:bottom w:val="single" w:sz="4" w:space="0" w:color="auto"/>
              <w:right w:val="single" w:sz="4" w:space="0" w:color="auto"/>
            </w:tcBorders>
            <w:vAlign w:val="center"/>
            <w:hideMark/>
          </w:tcPr>
          <w:p w14:paraId="00455FD5" w14:textId="77777777" w:rsidR="002C3AA5" w:rsidRPr="00CA2354" w:rsidRDefault="002C3AA5" w:rsidP="00CB323D">
            <w:pPr>
              <w:spacing w:line="360" w:lineRule="auto"/>
              <w:rPr>
                <w:rFonts w:ascii="Arial" w:hAnsi="Arial" w:cs="Arial"/>
              </w:rPr>
            </w:pPr>
            <w:r w:rsidRPr="00CA2354">
              <w:rPr>
                <w:rFonts w:ascii="Arial" w:hAnsi="Arial" w:cs="Arial"/>
              </w:rPr>
              <w:t>0.7</w:t>
            </w:r>
          </w:p>
        </w:tc>
      </w:tr>
      <w:tr w:rsidR="002C3AA5" w:rsidRPr="00CA2354" w14:paraId="15A460A9" w14:textId="77777777" w:rsidTr="00CB323D">
        <w:trPr>
          <w:trHeight w:val="450"/>
        </w:trPr>
        <w:tc>
          <w:tcPr>
            <w:tcW w:w="3265" w:type="dxa"/>
            <w:tcBorders>
              <w:top w:val="single" w:sz="4" w:space="0" w:color="auto"/>
              <w:left w:val="single" w:sz="4" w:space="0" w:color="auto"/>
              <w:bottom w:val="single" w:sz="4" w:space="0" w:color="auto"/>
              <w:right w:val="single" w:sz="4" w:space="0" w:color="auto"/>
            </w:tcBorders>
            <w:vAlign w:val="center"/>
            <w:hideMark/>
          </w:tcPr>
          <w:p w14:paraId="66CDF31D" w14:textId="77777777" w:rsidR="002C3AA5" w:rsidRPr="00CA2354" w:rsidRDefault="002C3AA5" w:rsidP="00CB323D">
            <w:pPr>
              <w:spacing w:line="360" w:lineRule="auto"/>
              <w:rPr>
                <w:rFonts w:ascii="Arial" w:hAnsi="Arial" w:cs="Arial"/>
                <w:b/>
                <w:bCs/>
              </w:rPr>
            </w:pPr>
            <w:r w:rsidRPr="00CA2354">
              <w:rPr>
                <w:rFonts w:ascii="Arial" w:hAnsi="Arial" w:cs="Arial"/>
                <w:b/>
                <w:bCs/>
              </w:rPr>
              <w:t>Block 2</w:t>
            </w:r>
            <w:r w:rsidRPr="00CA2354">
              <w:rPr>
                <w:rFonts w:ascii="Arial" w:hAnsi="Arial" w:cs="Arial"/>
                <w:b/>
                <w:bCs/>
              </w:rPr>
              <w:br/>
            </w:r>
            <w:r w:rsidRPr="00CA2354">
              <w:rPr>
                <w:rFonts w:ascii="Arial" w:hAnsi="Arial" w:cs="Arial"/>
              </w:rPr>
              <w:t>Self-reported decisions</w:t>
            </w:r>
          </w:p>
        </w:tc>
        <w:tc>
          <w:tcPr>
            <w:tcW w:w="1305" w:type="dxa"/>
            <w:tcBorders>
              <w:top w:val="single" w:sz="4" w:space="0" w:color="auto"/>
              <w:left w:val="single" w:sz="4" w:space="0" w:color="auto"/>
              <w:bottom w:val="single" w:sz="4" w:space="0" w:color="auto"/>
              <w:right w:val="single" w:sz="4" w:space="0" w:color="auto"/>
            </w:tcBorders>
            <w:vAlign w:val="center"/>
            <w:hideMark/>
          </w:tcPr>
          <w:p w14:paraId="05F47B2A" w14:textId="77777777" w:rsidR="002C3AA5" w:rsidRPr="00CA2354" w:rsidRDefault="002C3AA5" w:rsidP="00CB323D">
            <w:pPr>
              <w:spacing w:line="360" w:lineRule="auto"/>
              <w:rPr>
                <w:rFonts w:ascii="Arial" w:hAnsi="Arial" w:cs="Arial"/>
              </w:rPr>
            </w:pPr>
            <w:r w:rsidRPr="00CA2354">
              <w:rPr>
                <w:rFonts w:ascii="Arial" w:hAnsi="Arial" w:cs="Arial"/>
              </w:rPr>
              <w:t>9</w:t>
            </w:r>
          </w:p>
        </w:tc>
        <w:tc>
          <w:tcPr>
            <w:tcW w:w="1663" w:type="dxa"/>
            <w:tcBorders>
              <w:top w:val="single" w:sz="4" w:space="0" w:color="auto"/>
              <w:left w:val="single" w:sz="4" w:space="0" w:color="auto"/>
              <w:bottom w:val="single" w:sz="4" w:space="0" w:color="auto"/>
              <w:right w:val="single" w:sz="4" w:space="0" w:color="auto"/>
            </w:tcBorders>
            <w:vAlign w:val="center"/>
            <w:hideMark/>
          </w:tcPr>
          <w:p w14:paraId="0F25A7F8" w14:textId="77777777" w:rsidR="002C3AA5" w:rsidRPr="00CA2354" w:rsidRDefault="002C3AA5" w:rsidP="00CB323D">
            <w:pPr>
              <w:spacing w:line="360" w:lineRule="auto"/>
              <w:rPr>
                <w:rFonts w:ascii="Arial" w:hAnsi="Arial" w:cs="Arial"/>
              </w:rPr>
            </w:pPr>
            <w:r w:rsidRPr="00CA2354">
              <w:rPr>
                <w:rFonts w:ascii="Arial" w:hAnsi="Arial" w:cs="Arial"/>
              </w:rPr>
              <w:t>0.7</w:t>
            </w:r>
          </w:p>
        </w:tc>
        <w:tc>
          <w:tcPr>
            <w:tcW w:w="1663" w:type="dxa"/>
            <w:tcBorders>
              <w:top w:val="single" w:sz="4" w:space="0" w:color="auto"/>
              <w:left w:val="single" w:sz="4" w:space="0" w:color="auto"/>
              <w:bottom w:val="single" w:sz="4" w:space="0" w:color="auto"/>
              <w:right w:val="single" w:sz="4" w:space="0" w:color="auto"/>
            </w:tcBorders>
            <w:vAlign w:val="center"/>
            <w:hideMark/>
          </w:tcPr>
          <w:p w14:paraId="32A980EE" w14:textId="77777777" w:rsidR="002C3AA5" w:rsidRPr="00CA2354" w:rsidRDefault="002C3AA5" w:rsidP="00CB323D">
            <w:pPr>
              <w:spacing w:line="360" w:lineRule="auto"/>
              <w:rPr>
                <w:rFonts w:ascii="Arial" w:hAnsi="Arial" w:cs="Arial"/>
              </w:rPr>
            </w:pPr>
            <w:r w:rsidRPr="00CA2354">
              <w:rPr>
                <w:rFonts w:ascii="Arial" w:hAnsi="Arial" w:cs="Arial"/>
              </w:rPr>
              <w:t>0.7</w:t>
            </w:r>
          </w:p>
        </w:tc>
        <w:tc>
          <w:tcPr>
            <w:tcW w:w="1648" w:type="dxa"/>
            <w:tcBorders>
              <w:top w:val="single" w:sz="4" w:space="0" w:color="auto"/>
              <w:left w:val="single" w:sz="4" w:space="0" w:color="auto"/>
              <w:bottom w:val="single" w:sz="4" w:space="0" w:color="auto"/>
              <w:right w:val="single" w:sz="4" w:space="0" w:color="auto"/>
            </w:tcBorders>
            <w:vAlign w:val="center"/>
            <w:hideMark/>
          </w:tcPr>
          <w:p w14:paraId="2BC3E7E7" w14:textId="77777777" w:rsidR="002C3AA5" w:rsidRPr="00CA2354" w:rsidRDefault="002C3AA5" w:rsidP="00CB323D">
            <w:pPr>
              <w:spacing w:line="360" w:lineRule="auto"/>
              <w:rPr>
                <w:rFonts w:ascii="Arial" w:hAnsi="Arial" w:cs="Arial"/>
              </w:rPr>
            </w:pPr>
            <w:r w:rsidRPr="00CA2354">
              <w:rPr>
                <w:rFonts w:ascii="Arial" w:hAnsi="Arial" w:cs="Arial"/>
              </w:rPr>
              <w:t>0.6</w:t>
            </w:r>
          </w:p>
        </w:tc>
      </w:tr>
      <w:tr w:rsidR="002C3AA5" w:rsidRPr="00CA2354" w14:paraId="49A348DE" w14:textId="77777777" w:rsidTr="00CB323D">
        <w:trPr>
          <w:trHeight w:val="458"/>
        </w:trPr>
        <w:tc>
          <w:tcPr>
            <w:tcW w:w="3265" w:type="dxa"/>
            <w:tcBorders>
              <w:top w:val="single" w:sz="4" w:space="0" w:color="auto"/>
              <w:left w:val="single" w:sz="4" w:space="0" w:color="auto"/>
              <w:bottom w:val="single" w:sz="4" w:space="0" w:color="auto"/>
              <w:right w:val="single" w:sz="4" w:space="0" w:color="auto"/>
            </w:tcBorders>
            <w:vAlign w:val="center"/>
            <w:hideMark/>
          </w:tcPr>
          <w:p w14:paraId="5E1D01C5" w14:textId="77777777" w:rsidR="002C3AA5" w:rsidRPr="00CA2354" w:rsidRDefault="002C3AA5" w:rsidP="00CB323D">
            <w:pPr>
              <w:spacing w:line="360" w:lineRule="auto"/>
              <w:rPr>
                <w:rFonts w:ascii="Arial" w:hAnsi="Arial" w:cs="Arial"/>
                <w:b/>
                <w:bCs/>
              </w:rPr>
            </w:pPr>
            <w:r w:rsidRPr="00CA2354">
              <w:rPr>
                <w:rFonts w:ascii="Arial" w:hAnsi="Arial" w:cs="Arial"/>
                <w:b/>
                <w:bCs/>
              </w:rPr>
              <w:t>Block 3</w:t>
            </w:r>
            <w:r w:rsidRPr="00CA2354">
              <w:rPr>
                <w:rFonts w:ascii="Arial" w:hAnsi="Arial" w:cs="Arial"/>
                <w:b/>
                <w:bCs/>
              </w:rPr>
              <w:br/>
            </w:r>
            <w:r w:rsidRPr="00CA2354">
              <w:rPr>
                <w:rFonts w:ascii="Arial" w:hAnsi="Arial" w:cs="Arial"/>
              </w:rPr>
              <w:t>Practice-level factors</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9D9BC42" w14:textId="77777777" w:rsidR="002C3AA5" w:rsidRPr="00CA2354" w:rsidRDefault="002C3AA5" w:rsidP="00CB323D">
            <w:pPr>
              <w:spacing w:line="360" w:lineRule="auto"/>
              <w:rPr>
                <w:rFonts w:ascii="Arial" w:hAnsi="Arial" w:cs="Arial"/>
              </w:rPr>
            </w:pPr>
            <w:r w:rsidRPr="00CA2354">
              <w:rPr>
                <w:rFonts w:ascii="Arial" w:hAnsi="Arial" w:cs="Arial"/>
              </w:rPr>
              <w:t>7</w:t>
            </w:r>
          </w:p>
        </w:tc>
        <w:tc>
          <w:tcPr>
            <w:tcW w:w="1663" w:type="dxa"/>
            <w:tcBorders>
              <w:top w:val="single" w:sz="4" w:space="0" w:color="auto"/>
              <w:left w:val="single" w:sz="4" w:space="0" w:color="auto"/>
              <w:bottom w:val="single" w:sz="4" w:space="0" w:color="auto"/>
              <w:right w:val="single" w:sz="4" w:space="0" w:color="auto"/>
            </w:tcBorders>
            <w:vAlign w:val="center"/>
            <w:hideMark/>
          </w:tcPr>
          <w:p w14:paraId="5117F3B6" w14:textId="77777777" w:rsidR="002C3AA5" w:rsidRPr="00CA2354" w:rsidRDefault="002C3AA5" w:rsidP="00CB323D">
            <w:pPr>
              <w:spacing w:line="360" w:lineRule="auto"/>
              <w:rPr>
                <w:rFonts w:ascii="Arial" w:hAnsi="Arial" w:cs="Arial"/>
              </w:rPr>
            </w:pPr>
            <w:r w:rsidRPr="00CA2354">
              <w:rPr>
                <w:rFonts w:ascii="Arial" w:hAnsi="Arial" w:cs="Arial"/>
              </w:rPr>
              <w:t>0.7</w:t>
            </w:r>
          </w:p>
        </w:tc>
        <w:tc>
          <w:tcPr>
            <w:tcW w:w="1663" w:type="dxa"/>
            <w:tcBorders>
              <w:top w:val="single" w:sz="4" w:space="0" w:color="auto"/>
              <w:left w:val="single" w:sz="4" w:space="0" w:color="auto"/>
              <w:bottom w:val="single" w:sz="4" w:space="0" w:color="auto"/>
              <w:right w:val="single" w:sz="4" w:space="0" w:color="auto"/>
            </w:tcBorders>
            <w:vAlign w:val="center"/>
            <w:hideMark/>
          </w:tcPr>
          <w:p w14:paraId="1EED6EC0" w14:textId="77777777" w:rsidR="002C3AA5" w:rsidRPr="00CA2354" w:rsidRDefault="002C3AA5" w:rsidP="00CB323D">
            <w:pPr>
              <w:spacing w:line="360" w:lineRule="auto"/>
              <w:rPr>
                <w:rFonts w:ascii="Arial" w:hAnsi="Arial" w:cs="Arial"/>
              </w:rPr>
            </w:pPr>
            <w:r w:rsidRPr="00CA2354">
              <w:rPr>
                <w:rFonts w:ascii="Arial" w:hAnsi="Arial" w:cs="Arial"/>
              </w:rPr>
              <w:t>0.8</w:t>
            </w:r>
          </w:p>
        </w:tc>
        <w:tc>
          <w:tcPr>
            <w:tcW w:w="1648" w:type="dxa"/>
            <w:tcBorders>
              <w:top w:val="single" w:sz="4" w:space="0" w:color="auto"/>
              <w:left w:val="single" w:sz="4" w:space="0" w:color="auto"/>
              <w:bottom w:val="single" w:sz="4" w:space="0" w:color="auto"/>
              <w:right w:val="single" w:sz="4" w:space="0" w:color="auto"/>
            </w:tcBorders>
            <w:vAlign w:val="center"/>
            <w:hideMark/>
          </w:tcPr>
          <w:p w14:paraId="15BE893B" w14:textId="77777777" w:rsidR="002C3AA5" w:rsidRPr="00CA2354" w:rsidRDefault="002C3AA5" w:rsidP="00CB323D">
            <w:pPr>
              <w:spacing w:line="360" w:lineRule="auto"/>
              <w:rPr>
                <w:rFonts w:ascii="Arial" w:hAnsi="Arial" w:cs="Arial"/>
              </w:rPr>
            </w:pPr>
            <w:r w:rsidRPr="00CA2354">
              <w:rPr>
                <w:rFonts w:ascii="Arial" w:hAnsi="Arial" w:cs="Arial"/>
              </w:rPr>
              <w:t>0.6</w:t>
            </w:r>
          </w:p>
        </w:tc>
      </w:tr>
      <w:tr w:rsidR="002C3AA5" w:rsidRPr="00CA2354" w14:paraId="0C24775B" w14:textId="77777777" w:rsidTr="00CB323D">
        <w:trPr>
          <w:trHeight w:val="352"/>
        </w:trPr>
        <w:tc>
          <w:tcPr>
            <w:tcW w:w="3265" w:type="dxa"/>
            <w:tcBorders>
              <w:top w:val="single" w:sz="4" w:space="0" w:color="auto"/>
              <w:left w:val="single" w:sz="4" w:space="0" w:color="auto"/>
              <w:bottom w:val="single" w:sz="4" w:space="0" w:color="auto"/>
              <w:right w:val="single" w:sz="4" w:space="0" w:color="auto"/>
            </w:tcBorders>
            <w:vAlign w:val="center"/>
            <w:hideMark/>
          </w:tcPr>
          <w:p w14:paraId="182F3B7A" w14:textId="77777777" w:rsidR="002C3AA5" w:rsidRPr="00CA2354" w:rsidRDefault="002C3AA5" w:rsidP="00CB323D">
            <w:pPr>
              <w:spacing w:line="360" w:lineRule="auto"/>
              <w:rPr>
                <w:rFonts w:ascii="Arial" w:hAnsi="Arial" w:cs="Arial"/>
                <w:b/>
                <w:bCs/>
              </w:rPr>
            </w:pPr>
            <w:r w:rsidRPr="00CA2354">
              <w:rPr>
                <w:rFonts w:ascii="Arial" w:hAnsi="Arial" w:cs="Arial"/>
                <w:b/>
                <w:bCs/>
              </w:rPr>
              <w:t>Block 4</w:t>
            </w:r>
            <w:r w:rsidRPr="00CA2354">
              <w:rPr>
                <w:rFonts w:ascii="Arial" w:hAnsi="Arial" w:cs="Arial"/>
                <w:b/>
                <w:bCs/>
              </w:rPr>
              <w:br/>
            </w:r>
            <w:r w:rsidRPr="00CA2354">
              <w:rPr>
                <w:rFonts w:ascii="Arial" w:hAnsi="Arial" w:cs="Arial"/>
              </w:rPr>
              <w:t>Physician-level factors</w:t>
            </w:r>
          </w:p>
        </w:tc>
        <w:tc>
          <w:tcPr>
            <w:tcW w:w="1305" w:type="dxa"/>
            <w:tcBorders>
              <w:top w:val="single" w:sz="4" w:space="0" w:color="auto"/>
              <w:left w:val="single" w:sz="4" w:space="0" w:color="auto"/>
              <w:bottom w:val="single" w:sz="4" w:space="0" w:color="auto"/>
              <w:right w:val="single" w:sz="4" w:space="0" w:color="auto"/>
            </w:tcBorders>
            <w:vAlign w:val="center"/>
            <w:hideMark/>
          </w:tcPr>
          <w:p w14:paraId="67096E17" w14:textId="77777777" w:rsidR="002C3AA5" w:rsidRPr="00CA2354" w:rsidRDefault="002C3AA5" w:rsidP="00CB323D">
            <w:pPr>
              <w:spacing w:line="360" w:lineRule="auto"/>
              <w:rPr>
                <w:rFonts w:ascii="Arial" w:hAnsi="Arial" w:cs="Arial"/>
              </w:rPr>
            </w:pPr>
            <w:r w:rsidRPr="00CA2354">
              <w:rPr>
                <w:rFonts w:ascii="Arial" w:hAnsi="Arial" w:cs="Arial"/>
              </w:rPr>
              <w:t>4</w:t>
            </w:r>
          </w:p>
        </w:tc>
        <w:tc>
          <w:tcPr>
            <w:tcW w:w="1663" w:type="dxa"/>
            <w:tcBorders>
              <w:top w:val="single" w:sz="4" w:space="0" w:color="auto"/>
              <w:left w:val="single" w:sz="4" w:space="0" w:color="auto"/>
              <w:bottom w:val="single" w:sz="4" w:space="0" w:color="auto"/>
              <w:right w:val="single" w:sz="4" w:space="0" w:color="auto"/>
            </w:tcBorders>
            <w:vAlign w:val="center"/>
            <w:hideMark/>
          </w:tcPr>
          <w:p w14:paraId="6FD16017" w14:textId="77777777" w:rsidR="002C3AA5" w:rsidRPr="00CA2354" w:rsidRDefault="002C3AA5" w:rsidP="00CB323D">
            <w:pPr>
              <w:spacing w:line="360" w:lineRule="auto"/>
              <w:rPr>
                <w:rFonts w:ascii="Arial" w:hAnsi="Arial" w:cs="Arial"/>
              </w:rPr>
            </w:pPr>
            <w:r w:rsidRPr="00CA2354">
              <w:rPr>
                <w:rFonts w:ascii="Arial" w:hAnsi="Arial" w:cs="Arial"/>
              </w:rPr>
              <w:t>0.6</w:t>
            </w:r>
          </w:p>
        </w:tc>
        <w:tc>
          <w:tcPr>
            <w:tcW w:w="1663" w:type="dxa"/>
            <w:tcBorders>
              <w:top w:val="single" w:sz="4" w:space="0" w:color="auto"/>
              <w:left w:val="single" w:sz="4" w:space="0" w:color="auto"/>
              <w:bottom w:val="single" w:sz="4" w:space="0" w:color="auto"/>
              <w:right w:val="single" w:sz="4" w:space="0" w:color="auto"/>
            </w:tcBorders>
            <w:vAlign w:val="center"/>
            <w:hideMark/>
          </w:tcPr>
          <w:p w14:paraId="4E60363C" w14:textId="77777777" w:rsidR="002C3AA5" w:rsidRPr="00CA2354" w:rsidRDefault="002C3AA5" w:rsidP="00CB323D">
            <w:pPr>
              <w:spacing w:line="360" w:lineRule="auto"/>
              <w:rPr>
                <w:rFonts w:ascii="Arial" w:hAnsi="Arial" w:cs="Arial"/>
              </w:rPr>
            </w:pPr>
            <w:r w:rsidRPr="00CA2354">
              <w:rPr>
                <w:rFonts w:ascii="Arial" w:hAnsi="Arial" w:cs="Arial"/>
              </w:rPr>
              <w:t>0.7</w:t>
            </w:r>
          </w:p>
        </w:tc>
        <w:tc>
          <w:tcPr>
            <w:tcW w:w="1648" w:type="dxa"/>
            <w:tcBorders>
              <w:top w:val="single" w:sz="4" w:space="0" w:color="auto"/>
              <w:left w:val="single" w:sz="4" w:space="0" w:color="auto"/>
              <w:bottom w:val="single" w:sz="4" w:space="0" w:color="auto"/>
              <w:right w:val="single" w:sz="4" w:space="0" w:color="auto"/>
            </w:tcBorders>
            <w:vAlign w:val="center"/>
            <w:hideMark/>
          </w:tcPr>
          <w:p w14:paraId="5C0D7A94" w14:textId="77777777" w:rsidR="002C3AA5" w:rsidRPr="00CA2354" w:rsidRDefault="002C3AA5" w:rsidP="00CB323D">
            <w:pPr>
              <w:spacing w:line="360" w:lineRule="auto"/>
              <w:rPr>
                <w:rFonts w:ascii="Arial" w:hAnsi="Arial" w:cs="Arial"/>
              </w:rPr>
            </w:pPr>
            <w:r w:rsidRPr="00CA2354">
              <w:rPr>
                <w:rFonts w:ascii="Arial" w:hAnsi="Arial" w:cs="Arial"/>
              </w:rPr>
              <w:t>0.7</w:t>
            </w:r>
          </w:p>
        </w:tc>
      </w:tr>
      <w:tr w:rsidR="002C3AA5" w:rsidRPr="00CA2354" w14:paraId="5B7B562E" w14:textId="77777777" w:rsidTr="00CB323D">
        <w:trPr>
          <w:trHeight w:val="218"/>
        </w:trPr>
        <w:tc>
          <w:tcPr>
            <w:tcW w:w="3265" w:type="dxa"/>
            <w:tcBorders>
              <w:top w:val="single" w:sz="4" w:space="0" w:color="auto"/>
              <w:left w:val="single" w:sz="4" w:space="0" w:color="auto"/>
              <w:bottom w:val="single" w:sz="4" w:space="0" w:color="auto"/>
              <w:right w:val="single" w:sz="4" w:space="0" w:color="auto"/>
            </w:tcBorders>
            <w:vAlign w:val="center"/>
            <w:hideMark/>
          </w:tcPr>
          <w:p w14:paraId="6E038DA3" w14:textId="77777777" w:rsidR="002C3AA5" w:rsidRPr="00CA2354" w:rsidRDefault="002C3AA5" w:rsidP="00CB323D">
            <w:pPr>
              <w:spacing w:line="360" w:lineRule="auto"/>
              <w:rPr>
                <w:rFonts w:ascii="Arial" w:hAnsi="Arial" w:cs="Arial"/>
                <w:b/>
                <w:bCs/>
              </w:rPr>
            </w:pPr>
            <w:r w:rsidRPr="00CA2354">
              <w:rPr>
                <w:rFonts w:ascii="Arial" w:hAnsi="Arial" w:cs="Arial"/>
                <w:b/>
                <w:bCs/>
              </w:rPr>
              <w:t>Blocks 1–4</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95D8D2B" w14:textId="77777777" w:rsidR="002C3AA5" w:rsidRPr="00CA2354" w:rsidRDefault="002C3AA5" w:rsidP="00CB323D">
            <w:pPr>
              <w:spacing w:line="360" w:lineRule="auto"/>
              <w:rPr>
                <w:rFonts w:ascii="Arial" w:hAnsi="Arial" w:cs="Arial"/>
              </w:rPr>
            </w:pPr>
            <w:r w:rsidRPr="00CA2354">
              <w:rPr>
                <w:rFonts w:ascii="Arial" w:hAnsi="Arial" w:cs="Arial"/>
              </w:rPr>
              <w:t>21</w:t>
            </w:r>
          </w:p>
        </w:tc>
        <w:tc>
          <w:tcPr>
            <w:tcW w:w="1663" w:type="dxa"/>
            <w:tcBorders>
              <w:top w:val="single" w:sz="4" w:space="0" w:color="auto"/>
              <w:left w:val="single" w:sz="4" w:space="0" w:color="auto"/>
              <w:bottom w:val="single" w:sz="4" w:space="0" w:color="auto"/>
              <w:right w:val="single" w:sz="4" w:space="0" w:color="auto"/>
            </w:tcBorders>
            <w:vAlign w:val="center"/>
            <w:hideMark/>
          </w:tcPr>
          <w:p w14:paraId="34FD7447" w14:textId="77777777" w:rsidR="002C3AA5" w:rsidRPr="00CA2354" w:rsidRDefault="002C3AA5" w:rsidP="00CB323D">
            <w:pPr>
              <w:spacing w:line="360" w:lineRule="auto"/>
              <w:rPr>
                <w:rFonts w:ascii="Arial" w:hAnsi="Arial" w:cs="Arial"/>
              </w:rPr>
            </w:pPr>
            <w:r w:rsidRPr="00CA2354">
              <w:rPr>
                <w:rFonts w:ascii="Arial" w:hAnsi="Arial" w:cs="Arial"/>
              </w:rPr>
              <w:t>0.8</w:t>
            </w:r>
          </w:p>
        </w:tc>
        <w:tc>
          <w:tcPr>
            <w:tcW w:w="1663" w:type="dxa"/>
            <w:tcBorders>
              <w:top w:val="single" w:sz="4" w:space="0" w:color="auto"/>
              <w:left w:val="single" w:sz="4" w:space="0" w:color="auto"/>
              <w:bottom w:val="single" w:sz="4" w:space="0" w:color="auto"/>
              <w:right w:val="single" w:sz="4" w:space="0" w:color="auto"/>
            </w:tcBorders>
            <w:vAlign w:val="center"/>
            <w:hideMark/>
          </w:tcPr>
          <w:p w14:paraId="7A629078" w14:textId="77777777" w:rsidR="002C3AA5" w:rsidRPr="00CA2354" w:rsidRDefault="002C3AA5" w:rsidP="00CB323D">
            <w:pPr>
              <w:spacing w:line="360" w:lineRule="auto"/>
              <w:rPr>
                <w:rFonts w:ascii="Arial" w:hAnsi="Arial" w:cs="Arial"/>
              </w:rPr>
            </w:pPr>
            <w:r w:rsidRPr="00CA2354">
              <w:rPr>
                <w:rFonts w:ascii="Arial" w:hAnsi="Arial" w:cs="Arial"/>
              </w:rPr>
              <w:t>0.8</w:t>
            </w:r>
          </w:p>
        </w:tc>
        <w:tc>
          <w:tcPr>
            <w:tcW w:w="1648" w:type="dxa"/>
            <w:tcBorders>
              <w:top w:val="single" w:sz="4" w:space="0" w:color="auto"/>
              <w:left w:val="single" w:sz="4" w:space="0" w:color="auto"/>
              <w:bottom w:val="single" w:sz="4" w:space="0" w:color="auto"/>
              <w:right w:val="single" w:sz="4" w:space="0" w:color="auto"/>
            </w:tcBorders>
            <w:vAlign w:val="center"/>
            <w:hideMark/>
          </w:tcPr>
          <w:p w14:paraId="324D5324" w14:textId="77777777" w:rsidR="002C3AA5" w:rsidRPr="00CA2354" w:rsidRDefault="002C3AA5" w:rsidP="00CB323D">
            <w:pPr>
              <w:spacing w:line="360" w:lineRule="auto"/>
              <w:rPr>
                <w:rFonts w:ascii="Arial" w:hAnsi="Arial" w:cs="Arial"/>
              </w:rPr>
            </w:pPr>
            <w:r w:rsidRPr="00CA2354">
              <w:rPr>
                <w:rFonts w:ascii="Arial" w:hAnsi="Arial" w:cs="Arial"/>
              </w:rPr>
              <w:t>0.8</w:t>
            </w:r>
          </w:p>
        </w:tc>
      </w:tr>
      <w:tr w:rsidR="002C3AA5" w:rsidRPr="00CA2354" w14:paraId="7A4D1F89" w14:textId="77777777" w:rsidTr="00CB323D">
        <w:trPr>
          <w:trHeight w:val="721"/>
        </w:trPr>
        <w:tc>
          <w:tcPr>
            <w:tcW w:w="3265" w:type="dxa"/>
            <w:tcBorders>
              <w:top w:val="single" w:sz="4" w:space="0" w:color="auto"/>
              <w:left w:val="single" w:sz="4" w:space="0" w:color="auto"/>
              <w:bottom w:val="single" w:sz="4" w:space="0" w:color="auto"/>
              <w:right w:val="single" w:sz="4" w:space="0" w:color="auto"/>
            </w:tcBorders>
            <w:vAlign w:val="center"/>
            <w:hideMark/>
          </w:tcPr>
          <w:p w14:paraId="25A61534" w14:textId="77777777" w:rsidR="002C3AA5" w:rsidRPr="00CA2354" w:rsidRDefault="002C3AA5" w:rsidP="00CB323D">
            <w:pPr>
              <w:spacing w:line="360" w:lineRule="auto"/>
              <w:rPr>
                <w:rFonts w:ascii="Arial" w:hAnsi="Arial" w:cs="Arial"/>
              </w:rPr>
            </w:pPr>
            <w:r w:rsidRPr="00CA2354">
              <w:rPr>
                <w:rFonts w:ascii="Arial" w:hAnsi="Arial" w:cs="Arial"/>
                <w:b/>
                <w:bCs/>
              </w:rPr>
              <w:t xml:space="preserve">Final </w:t>
            </w:r>
            <w:proofErr w:type="spellStart"/>
            <w:proofErr w:type="gramStart"/>
            <w:r w:rsidRPr="00CA2354">
              <w:rPr>
                <w:rFonts w:ascii="Arial" w:hAnsi="Arial" w:cs="Arial"/>
                <w:b/>
                <w:bCs/>
              </w:rPr>
              <w:t>model</w:t>
            </w:r>
            <w:r w:rsidRPr="00CA2354">
              <w:rPr>
                <w:rFonts w:ascii="Arial" w:hAnsi="Arial" w:cs="Arial"/>
                <w:b/>
                <w:bCs/>
                <w:vertAlign w:val="superscript"/>
              </w:rPr>
              <w:t>b,c</w:t>
            </w:r>
            <w:proofErr w:type="spellEnd"/>
            <w:proofErr w:type="gramEnd"/>
            <w:r w:rsidRPr="00CA2354">
              <w:rPr>
                <w:rFonts w:ascii="Arial" w:hAnsi="Arial" w:cs="Arial"/>
              </w:rPr>
              <w:br/>
              <w:t>Blocks 1</w:t>
            </w:r>
            <w:r w:rsidRPr="00562557">
              <w:rPr>
                <w:rFonts w:ascii="Arial" w:hAnsi="Arial" w:cs="Arial"/>
              </w:rPr>
              <w:t>–</w:t>
            </w:r>
            <w:r w:rsidRPr="00CA2354">
              <w:rPr>
                <w:rFonts w:ascii="Arial" w:hAnsi="Arial" w:cs="Arial"/>
              </w:rPr>
              <w:t>4 after backward selection</w:t>
            </w:r>
          </w:p>
        </w:tc>
        <w:tc>
          <w:tcPr>
            <w:tcW w:w="1305" w:type="dxa"/>
            <w:tcBorders>
              <w:top w:val="single" w:sz="4" w:space="0" w:color="auto"/>
              <w:left w:val="single" w:sz="4" w:space="0" w:color="auto"/>
              <w:bottom w:val="single" w:sz="4" w:space="0" w:color="auto"/>
              <w:right w:val="single" w:sz="4" w:space="0" w:color="auto"/>
            </w:tcBorders>
            <w:vAlign w:val="center"/>
            <w:hideMark/>
          </w:tcPr>
          <w:p w14:paraId="6F883458" w14:textId="77777777" w:rsidR="002C3AA5" w:rsidRPr="00CA2354" w:rsidRDefault="002C3AA5" w:rsidP="00CB323D">
            <w:pPr>
              <w:spacing w:line="360" w:lineRule="auto"/>
              <w:rPr>
                <w:rFonts w:ascii="Arial" w:hAnsi="Arial" w:cs="Arial"/>
              </w:rPr>
            </w:pPr>
            <w:r w:rsidRPr="00CA2354">
              <w:rPr>
                <w:rFonts w:ascii="Arial" w:hAnsi="Arial" w:cs="Arial"/>
              </w:rPr>
              <w:t>14</w:t>
            </w:r>
          </w:p>
        </w:tc>
        <w:tc>
          <w:tcPr>
            <w:tcW w:w="1663" w:type="dxa"/>
            <w:tcBorders>
              <w:top w:val="single" w:sz="4" w:space="0" w:color="auto"/>
              <w:left w:val="single" w:sz="4" w:space="0" w:color="auto"/>
              <w:bottom w:val="single" w:sz="4" w:space="0" w:color="auto"/>
              <w:right w:val="single" w:sz="4" w:space="0" w:color="auto"/>
            </w:tcBorders>
            <w:vAlign w:val="center"/>
            <w:hideMark/>
          </w:tcPr>
          <w:p w14:paraId="574D069C" w14:textId="77777777" w:rsidR="002C3AA5" w:rsidRPr="00CA2354" w:rsidRDefault="002C3AA5" w:rsidP="00CB323D">
            <w:pPr>
              <w:spacing w:line="360" w:lineRule="auto"/>
              <w:rPr>
                <w:rFonts w:ascii="Arial" w:hAnsi="Arial" w:cs="Arial"/>
              </w:rPr>
            </w:pPr>
            <w:r w:rsidRPr="00CA2354">
              <w:rPr>
                <w:rFonts w:ascii="Arial" w:hAnsi="Arial" w:cs="Arial"/>
              </w:rPr>
              <w:t>0.8</w:t>
            </w:r>
          </w:p>
        </w:tc>
        <w:tc>
          <w:tcPr>
            <w:tcW w:w="1663" w:type="dxa"/>
            <w:tcBorders>
              <w:top w:val="single" w:sz="4" w:space="0" w:color="auto"/>
              <w:left w:val="single" w:sz="4" w:space="0" w:color="auto"/>
              <w:bottom w:val="single" w:sz="4" w:space="0" w:color="auto"/>
              <w:right w:val="single" w:sz="4" w:space="0" w:color="auto"/>
            </w:tcBorders>
            <w:vAlign w:val="center"/>
            <w:hideMark/>
          </w:tcPr>
          <w:p w14:paraId="41036537" w14:textId="77777777" w:rsidR="002C3AA5" w:rsidRPr="00CA2354" w:rsidRDefault="002C3AA5" w:rsidP="00CB323D">
            <w:pPr>
              <w:spacing w:line="360" w:lineRule="auto"/>
              <w:rPr>
                <w:rFonts w:ascii="Arial" w:hAnsi="Arial" w:cs="Arial"/>
              </w:rPr>
            </w:pPr>
            <w:r w:rsidRPr="00CA2354">
              <w:rPr>
                <w:rFonts w:ascii="Arial" w:hAnsi="Arial" w:cs="Arial"/>
              </w:rPr>
              <w:t>0.8</w:t>
            </w:r>
          </w:p>
        </w:tc>
        <w:tc>
          <w:tcPr>
            <w:tcW w:w="1648" w:type="dxa"/>
            <w:tcBorders>
              <w:top w:val="single" w:sz="4" w:space="0" w:color="auto"/>
              <w:left w:val="single" w:sz="4" w:space="0" w:color="auto"/>
              <w:bottom w:val="single" w:sz="4" w:space="0" w:color="auto"/>
              <w:right w:val="single" w:sz="4" w:space="0" w:color="auto"/>
            </w:tcBorders>
            <w:vAlign w:val="center"/>
            <w:hideMark/>
          </w:tcPr>
          <w:p w14:paraId="3A4EC0F4" w14:textId="77777777" w:rsidR="002C3AA5" w:rsidRPr="00CA2354" w:rsidRDefault="002C3AA5" w:rsidP="00CB323D">
            <w:pPr>
              <w:spacing w:line="360" w:lineRule="auto"/>
              <w:rPr>
                <w:rFonts w:ascii="Arial" w:hAnsi="Arial" w:cs="Arial"/>
              </w:rPr>
            </w:pPr>
            <w:r w:rsidRPr="00CA2354">
              <w:rPr>
                <w:rFonts w:ascii="Arial" w:hAnsi="Arial" w:cs="Arial"/>
              </w:rPr>
              <w:t>0.8</w:t>
            </w:r>
          </w:p>
        </w:tc>
      </w:tr>
    </w:tbl>
    <w:p w14:paraId="7BBFD53C" w14:textId="77777777" w:rsidR="002C3AA5" w:rsidRPr="00562557" w:rsidRDefault="002C3AA5" w:rsidP="002C3AA5">
      <w:pPr>
        <w:spacing w:line="480" w:lineRule="auto"/>
        <w:rPr>
          <w:rFonts w:ascii="Arial" w:hAnsi="Arial" w:cs="Arial"/>
          <w:vertAlign w:val="superscript"/>
        </w:rPr>
      </w:pPr>
      <w:r w:rsidRPr="00D65D8A">
        <w:rPr>
          <w:rFonts w:ascii="Arial" w:hAnsi="Arial" w:cs="Arial"/>
          <w:b/>
          <w:bCs/>
        </w:rPr>
        <w:t>Notes:</w:t>
      </w:r>
      <w:r w:rsidRPr="00CA2354">
        <w:rPr>
          <w:rFonts w:ascii="Arial" w:hAnsi="Arial" w:cs="Arial"/>
        </w:rPr>
        <w:t xml:space="preserve"> </w:t>
      </w:r>
      <w:proofErr w:type="spellStart"/>
      <w:r w:rsidRPr="00CA2354">
        <w:rPr>
          <w:rFonts w:ascii="Arial" w:hAnsi="Arial" w:cs="Arial"/>
          <w:vertAlign w:val="superscript"/>
        </w:rPr>
        <w:t>a</w:t>
      </w:r>
      <w:r w:rsidRPr="00CA2354">
        <w:rPr>
          <w:rFonts w:ascii="Arial" w:hAnsi="Arial" w:cs="Arial"/>
        </w:rPr>
        <w:t>C</w:t>
      </w:r>
      <w:proofErr w:type="spellEnd"/>
      <w:r w:rsidRPr="00CA2354">
        <w:rPr>
          <w:rFonts w:ascii="Arial" w:hAnsi="Arial" w:cs="Arial"/>
        </w:rPr>
        <w:t xml:space="preserve">-statistic (Harrell’s C, or concordance statistic, also known as area under the curve): the probability that the model’s predicted value for a randomly selected “case” is greater than the predicted value for a randomly selected “control”. Values range from 0.50 to 1.00. Values closer to 1.00 are desirable. </w:t>
      </w:r>
      <w:proofErr w:type="spellStart"/>
      <w:r w:rsidRPr="00CA2354">
        <w:rPr>
          <w:rFonts w:ascii="Arial" w:hAnsi="Arial" w:cs="Arial"/>
          <w:vertAlign w:val="superscript"/>
        </w:rPr>
        <w:t>b</w:t>
      </w:r>
      <w:r w:rsidRPr="00CA2354">
        <w:rPr>
          <w:rFonts w:ascii="Arial" w:hAnsi="Arial" w:cs="Arial"/>
        </w:rPr>
        <w:t>Removed</w:t>
      </w:r>
      <w:proofErr w:type="spellEnd"/>
      <w:r w:rsidRPr="00CA2354">
        <w:rPr>
          <w:rFonts w:ascii="Arial" w:hAnsi="Arial" w:cs="Arial"/>
        </w:rPr>
        <w:t xml:space="preserve"> from this final model for collinearity with other predictors: years since residency completion. </w:t>
      </w:r>
      <w:proofErr w:type="spellStart"/>
      <w:r w:rsidRPr="00CA2354">
        <w:rPr>
          <w:rFonts w:ascii="Arial" w:hAnsi="Arial" w:cs="Arial"/>
          <w:vertAlign w:val="superscript"/>
        </w:rPr>
        <w:t>c</w:t>
      </w:r>
      <w:r w:rsidRPr="00CA2354">
        <w:rPr>
          <w:rFonts w:ascii="Arial" w:hAnsi="Arial" w:cs="Arial"/>
        </w:rPr>
        <w:t>Identified</w:t>
      </w:r>
      <w:proofErr w:type="spellEnd"/>
      <w:r w:rsidRPr="00CA2354">
        <w:rPr>
          <w:rFonts w:ascii="Arial" w:hAnsi="Arial" w:cs="Arial"/>
        </w:rPr>
        <w:t xml:space="preserve"> variables that failed to </w:t>
      </w:r>
      <w:r w:rsidRPr="00CA2354">
        <w:rPr>
          <w:rFonts w:ascii="Arial" w:hAnsi="Arial" w:cs="Arial"/>
        </w:rPr>
        <w:lastRenderedPageBreak/>
        <w:t>contribute substantially to the preceding model (highest chi-square statistic for given predictor is &lt;2). Patient age, smoking history, medication adherence as most important detail(s); cost of alternative treatments; single vs multispecialty group as practice setting; and physician’s current age in years.</w:t>
      </w:r>
    </w:p>
    <w:p w14:paraId="0964526A" w14:textId="77777777" w:rsidR="002C3AA5" w:rsidRDefault="002C3AA5" w:rsidP="002C3AA5"/>
    <w:p w14:paraId="5734CF17" w14:textId="77777777" w:rsidR="00817FCB" w:rsidRDefault="00817FCB"/>
    <w:sectPr w:rsidR="00817F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94BBA"/>
    <w:multiLevelType w:val="hybridMultilevel"/>
    <w:tmpl w:val="B85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7123E5"/>
    <w:multiLevelType w:val="hybridMultilevel"/>
    <w:tmpl w:val="975E5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152373">
    <w:abstractNumId w:val="0"/>
  </w:num>
  <w:num w:numId="2" w16cid:durableId="684795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AA5"/>
    <w:rsid w:val="002C3AA5"/>
    <w:rsid w:val="00817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4D2C3"/>
  <w15:chartTrackingRefBased/>
  <w15:docId w15:val="{0435FBE6-29A1-48CC-BAF0-19FD288E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AA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3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93AF4C3812148A61739EEDD98EC44" ma:contentTypeVersion="8" ma:contentTypeDescription="Create a new document." ma:contentTypeScope="" ma:versionID="89df44bdbc21b4dab3d8a4d9692a174f">
  <xsd:schema xmlns:xsd="http://www.w3.org/2001/XMLSchema" xmlns:xs="http://www.w3.org/2001/XMLSchema" xmlns:p="http://schemas.microsoft.com/office/2006/metadata/properties" xmlns:ns1="http://schemas.microsoft.com/sharepoint/v3" xmlns:ns2="7f9c56cb-d15a-4551-840a-39c89227f738" xmlns:ns3="0256d653-f31e-4e0e-8309-eadac25a8b8d" xmlns:ns4="20280fe6-6c23-486a-8f97-9ead9cb44225" xmlns:ns5="9ec7de23-bb5a-49de-ace5-5cac4066ed19" targetNamespace="http://schemas.microsoft.com/office/2006/metadata/properties" ma:root="true" ma:fieldsID="1442cff116e4057544025d64fa892fa0" ns1:_="" ns2:_="" ns3:_="" ns4:_="" ns5:_="">
    <xsd:import namespace="http://schemas.microsoft.com/sharepoint/v3"/>
    <xsd:import namespace="7f9c56cb-d15a-4551-840a-39c89227f738"/>
    <xsd:import namespace="0256d653-f31e-4e0e-8309-eadac25a8b8d"/>
    <xsd:import namespace="20280fe6-6c23-486a-8f97-9ead9cb44225"/>
    <xsd:import namespace="9ec7de23-bb5a-49de-ace5-5cac4066ed19"/>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Location" minOccurs="0"/>
                <xsd:element ref="ns4:MediaLengthInSeconds" minOccurs="0"/>
                <xsd:element ref="ns2:MediaServiceObjectDetectorVersions" minOccurs="0"/>
                <xsd:element ref="ns2:Comme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c56cb-d15a-4551-840a-39c89227f738"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92ca2d3d-5e9e-448f-a267-95438d541b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mments" ma:index="27" nillable="true" ma:displayName="Comments" ma:format="Dropdown" ma:internalName="Comments">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6d653-f31e-4e0e-8309-eadac25a8b8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fd7999f-fafe-49af-aa8c-13c3680a5a28}" ma:internalName="TaxCatchAll" ma:showField="CatchAllData" ma:web="0256d653-f31e-4e0e-8309-eadac25a8b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280fe6-6c23-486a-8f97-9ead9cb442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c7de23-bb5a-49de-ace5-5cac4066ed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7f9c56cb-d15a-4551-840a-39c89227f738" xsi:nil="true"/>
    <_ip_UnifiedCompliancePolicyUIAction xmlns="http://schemas.microsoft.com/sharepoint/v3" xsi:nil="true"/>
    <TaxCatchAll xmlns="0256d653-f31e-4e0e-8309-eadac25a8b8d" xsi:nil="true"/>
    <lcf76f155ced4ddcb4097134ff3c332f xmlns="7f9c56cb-d15a-4551-840a-39c89227f738">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78CB4002-5890-4D69-98EB-518025A70763}"/>
</file>

<file path=customXml/itemProps2.xml><?xml version="1.0" encoding="utf-8"?>
<ds:datastoreItem xmlns:ds="http://schemas.openxmlformats.org/officeDocument/2006/customXml" ds:itemID="{B3C346C8-6614-46B5-8FF1-819B8FA924CF}"/>
</file>

<file path=customXml/itemProps3.xml><?xml version="1.0" encoding="utf-8"?>
<ds:datastoreItem xmlns:ds="http://schemas.openxmlformats.org/officeDocument/2006/customXml" ds:itemID="{72CCA894-ADD8-4E4D-BA5B-91FEFFED0630}"/>
</file>

<file path=docProps/app.xml><?xml version="1.0" encoding="utf-8"?>
<Properties xmlns="http://schemas.openxmlformats.org/officeDocument/2006/extended-properties" xmlns:vt="http://schemas.openxmlformats.org/officeDocument/2006/docPropsVTypes">
  <Template>Normal</Template>
  <TotalTime>1</TotalTime>
  <Pages>10</Pages>
  <Words>1535</Words>
  <Characters>8755</Characters>
  <Application>Microsoft Office Word</Application>
  <DocSecurity>0</DocSecurity>
  <Lines>72</Lines>
  <Paragraphs>20</Paragraphs>
  <ScaleCrop>false</ScaleCrop>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Case</dc:creator>
  <cp:keywords/>
  <dc:description/>
  <cp:lastModifiedBy>Sarah Case</cp:lastModifiedBy>
  <cp:revision>1</cp:revision>
  <dcterms:created xsi:type="dcterms:W3CDTF">2024-04-15T10:31:00Z</dcterms:created>
  <dcterms:modified xsi:type="dcterms:W3CDTF">2024-04-15T10:32:00Z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0x010100E2993AF4C3812148A61739EEDD98EC44</vt:lpwstr>
  </property>
</Properties>
</file>