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BD1B8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kern w:val="0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</w:rPr>
        <w:t xml:space="preserve">Table </w:t>
      </w:r>
      <w:r w:rsidRPr="000810F6">
        <w:rPr>
          <w:rFonts w:ascii="Times New Roman" w:eastAsia="SimSun" w:hAnsi="Times New Roman" w:cs="Times New Roman" w:hint="eastAsia"/>
          <w:b/>
          <w:bCs/>
        </w:rPr>
        <w:t>S1 Association of b</w:t>
      </w:r>
      <w:r w:rsidRPr="000810F6">
        <w:rPr>
          <w:rFonts w:ascii="Times New Roman" w:eastAsia="SimSun" w:hAnsi="Times New Roman" w:cs="Times New Roman"/>
          <w:b/>
          <w:bCs/>
        </w:rPr>
        <w:t xml:space="preserve">aseline </w:t>
      </w:r>
      <w:proofErr w:type="spellStart"/>
      <w:r w:rsidRPr="000810F6">
        <w:rPr>
          <w:rFonts w:ascii="Times New Roman" w:eastAsia="SimSun" w:hAnsi="Times New Roman" w:cs="Times New Roman"/>
          <w:b/>
          <w:bCs/>
        </w:rPr>
        <w:t>TyG</w:t>
      </w:r>
      <w:proofErr w:type="spellEnd"/>
      <w:r w:rsidRPr="000810F6">
        <w:rPr>
          <w:rFonts w:ascii="Times New Roman" w:eastAsia="SimSun" w:hAnsi="Times New Roman" w:cs="Times New Roman"/>
          <w:b/>
          <w:bCs/>
        </w:rPr>
        <w:t xml:space="preserve"> index and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the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incidence </w:t>
      </w:r>
      <w:r w:rsidRPr="000810F6">
        <w:rPr>
          <w:rFonts w:ascii="Times New Roman" w:eastAsia="SimSun" w:hAnsi="Times New Roman" w:cs="Times New Roman"/>
          <w:b/>
          <w:bCs/>
        </w:rPr>
        <w:t xml:space="preserve">of </w:t>
      </w:r>
      <w:r w:rsidRPr="000810F6">
        <w:rPr>
          <w:rFonts w:ascii="Times New Roman" w:eastAsia="SimSun" w:hAnsi="Times New Roman" w:cs="Times New Roman" w:hint="eastAsia"/>
          <w:b/>
          <w:bCs/>
        </w:rPr>
        <w:t>l</w:t>
      </w:r>
      <w:r w:rsidRPr="000810F6">
        <w:rPr>
          <w:rFonts w:ascii="Times New Roman" w:eastAsia="SimSun" w:hAnsi="Times New Roman" w:cs="Times New Roman"/>
          <w:b/>
          <w:bCs/>
        </w:rPr>
        <w:t>eft ventricular hypertrophy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in the non-diabetic participants</w:t>
      </w:r>
      <w:r w:rsidRPr="000810F6">
        <w:rPr>
          <w:rFonts w:ascii="Times New Roman" w:eastAsia="SimSun" w:hAnsi="Times New Roman" w:cs="Times New Roman" w:hint="eastAsia"/>
        </w:rPr>
        <w:t>.</w:t>
      </w:r>
    </w:p>
    <w:tbl>
      <w:tblPr>
        <w:tblStyle w:val="TableGrid"/>
        <w:tblW w:w="87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44"/>
        <w:gridCol w:w="794"/>
        <w:gridCol w:w="1644"/>
        <w:gridCol w:w="794"/>
        <w:gridCol w:w="1644"/>
        <w:gridCol w:w="794"/>
      </w:tblGrid>
      <w:tr w:rsidR="000810F6" w:rsidRPr="000810F6" w14:paraId="4A5739CB" w14:textId="77777777">
        <w:tc>
          <w:tcPr>
            <w:tcW w:w="1417" w:type="dxa"/>
            <w:vAlign w:val="center"/>
          </w:tcPr>
          <w:p w14:paraId="759969CA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197C647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Crude</w:t>
            </w:r>
          </w:p>
        </w:tc>
        <w:tc>
          <w:tcPr>
            <w:tcW w:w="2438" w:type="dxa"/>
            <w:gridSpan w:val="2"/>
            <w:vAlign w:val="center"/>
          </w:tcPr>
          <w:p w14:paraId="542618D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38" w:type="dxa"/>
            <w:gridSpan w:val="2"/>
            <w:vAlign w:val="center"/>
          </w:tcPr>
          <w:p w14:paraId="5493EF7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0810F6" w:rsidRPr="000810F6" w14:paraId="2AADC675" w14:textId="77777777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51011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TyG</w:t>
            </w:r>
            <w:proofErr w:type="spellEnd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groups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1A432EA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342072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718922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4AC6E4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60EEDB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5C326A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0810F6" w:rsidRPr="000810F6" w14:paraId="5D1F07AD" w14:textId="77777777"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67A3336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Q1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7AF8838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2ADBF02C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52999F2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6A7A71FA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76737E7A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47C7F56C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0F6" w:rsidRPr="000810F6" w14:paraId="711148C9" w14:textId="77777777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A7650B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803404A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2.384(1.529,3.717)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FC63F7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37E416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1.717(1.098,2.685)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D9FDF9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0.018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9516F2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1.414(0.899,2.224)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422408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0.134</w:t>
            </w:r>
          </w:p>
        </w:tc>
      </w:tr>
      <w:tr w:rsidR="000810F6" w:rsidRPr="000810F6" w14:paraId="605F0DED" w14:textId="77777777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F22428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05E0F8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3.134(2.039,4.816)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3867E8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9B06AF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2.150(1.391,3.325)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00362F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CF949A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1.656(1.057,2.594)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28C031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0.028</w:t>
            </w:r>
          </w:p>
        </w:tc>
      </w:tr>
      <w:tr w:rsidR="000810F6" w:rsidRPr="000810F6" w14:paraId="4326D0F1" w14:textId="77777777">
        <w:tc>
          <w:tcPr>
            <w:tcW w:w="1417" w:type="dxa"/>
            <w:tcBorders>
              <w:top w:val="nil"/>
            </w:tcBorders>
            <w:vAlign w:val="center"/>
          </w:tcPr>
          <w:p w14:paraId="39A61A0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Q4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3440A18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4.183(2.736,6.397)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E82B4D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6760069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2.749(1.781,4.244)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69EA16C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5478285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1.829(1.161,2.880)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0B10C0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0.009</w:t>
            </w:r>
          </w:p>
        </w:tc>
      </w:tr>
    </w:tbl>
    <w:p w14:paraId="432A7F13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sz w:val="18"/>
          <w:szCs w:val="18"/>
        </w:rPr>
      </w:pPr>
      <w:proofErr w:type="spellStart"/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a</w:t>
      </w:r>
      <w:proofErr w:type="spellEnd"/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1, the adjustment factors included age and sex.</w:t>
      </w:r>
    </w:p>
    <w:p w14:paraId="5059C75B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b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2, the adjustment factors included age, sex,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low-density lipoprotein cholesterol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L</w:t>
      </w:r>
      <w:r w:rsidRPr="000810F6">
        <w:rPr>
          <w:rFonts w:ascii="Times New Roman" w:eastAsia="SimSun" w:hAnsi="Times New Roman" w:cs="Times New Roman"/>
          <w:sz w:val="18"/>
          <w:szCs w:val="18"/>
        </w:rPr>
        <w:t>DL-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c)</w:t>
      </w:r>
      <w:r w:rsidRPr="000810F6">
        <w:rPr>
          <w:rFonts w:ascii="Times New Roman" w:eastAsia="SimSun" w:hAnsi="Times New Roman" w:cs="Times New Roman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body mass index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BMI),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alanine transaminase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ALT), hypertension,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blood urea nitrogen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BUN),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uric acid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(UA)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. </w:t>
      </w:r>
    </w:p>
    <w:p w14:paraId="1F41C487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  <w:sz w:val="18"/>
          <w:szCs w:val="18"/>
        </w:rPr>
        <w:t>Abbreviations: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</w:t>
      </w:r>
      <w:proofErr w:type="spellStart"/>
      <w:r w:rsidRPr="000810F6">
        <w:rPr>
          <w:rFonts w:ascii="Times New Roman" w:eastAsia="SimSun" w:hAnsi="Times New Roman" w:cs="Times New Roman" w:hint="eastAsia"/>
          <w:sz w:val="18"/>
          <w:szCs w:val="18"/>
        </w:rPr>
        <w:t>TyG</w:t>
      </w:r>
      <w:proofErr w:type="spellEnd"/>
      <w:r w:rsidRPr="000810F6">
        <w:rPr>
          <w:rFonts w:ascii="Times New Roman" w:eastAsia="SimSun" w:hAnsi="Times New Roman" w:cs="Times New Roman" w:hint="eastAsia"/>
          <w:sz w:val="18"/>
          <w:szCs w:val="18"/>
        </w:rPr>
        <w:t>, triglyceride and glucose, HR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hazard ratio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; 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CI,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confidence interval.</w:t>
      </w:r>
    </w:p>
    <w:p w14:paraId="391D3A0C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  <w:sectPr w:rsidR="000D40C8" w:rsidRPr="000810F6" w:rsidSect="004827B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 w:rsidRPr="000810F6">
        <w:rPr>
          <w:rFonts w:ascii="Times New Roman" w:eastAsia="SimSun" w:hAnsi="Times New Roman" w:cs="Times New Roman" w:hint="eastAsia"/>
          <w:i/>
          <w:iCs/>
          <w:kern w:val="0"/>
          <w:sz w:val="18"/>
          <w:szCs w:val="18"/>
        </w:rPr>
        <w:t>P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 values were calculated by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>ox proportional hazards model.</w:t>
      </w:r>
    </w:p>
    <w:p w14:paraId="3148B162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kern w:val="0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</w:rPr>
        <w:lastRenderedPageBreak/>
        <w:t xml:space="preserve">Table </w:t>
      </w:r>
      <w:r w:rsidRPr="000810F6">
        <w:rPr>
          <w:rFonts w:ascii="Times New Roman" w:eastAsia="SimSun" w:hAnsi="Times New Roman" w:cs="Times New Roman" w:hint="eastAsia"/>
          <w:b/>
          <w:bCs/>
        </w:rPr>
        <w:t>S2 Association of b</w:t>
      </w:r>
      <w:r w:rsidRPr="000810F6">
        <w:rPr>
          <w:rFonts w:ascii="Times New Roman" w:eastAsia="SimSun" w:hAnsi="Times New Roman" w:cs="Times New Roman"/>
          <w:b/>
          <w:bCs/>
        </w:rPr>
        <w:t xml:space="preserve">aseline </w:t>
      </w:r>
      <w:proofErr w:type="spellStart"/>
      <w:r w:rsidRPr="000810F6">
        <w:rPr>
          <w:rFonts w:ascii="Times New Roman" w:eastAsia="SimSun" w:hAnsi="Times New Roman" w:cs="Times New Roman"/>
          <w:b/>
          <w:bCs/>
        </w:rPr>
        <w:t>TyG</w:t>
      </w:r>
      <w:proofErr w:type="spellEnd"/>
      <w:r w:rsidRPr="000810F6">
        <w:rPr>
          <w:rFonts w:ascii="Times New Roman" w:eastAsia="SimSun" w:hAnsi="Times New Roman" w:cs="Times New Roman"/>
          <w:b/>
          <w:bCs/>
        </w:rPr>
        <w:t xml:space="preserve"> index and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the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incidence </w:t>
      </w:r>
      <w:r w:rsidRPr="000810F6">
        <w:rPr>
          <w:rFonts w:ascii="Times New Roman" w:eastAsia="SimSun" w:hAnsi="Times New Roman" w:cs="Times New Roman"/>
          <w:b/>
          <w:bCs/>
        </w:rPr>
        <w:t xml:space="preserve">of </w:t>
      </w:r>
      <w:r w:rsidRPr="000810F6">
        <w:rPr>
          <w:rFonts w:ascii="Times New Roman" w:eastAsia="SimSun" w:hAnsi="Times New Roman" w:cs="Times New Roman" w:hint="eastAsia"/>
          <w:b/>
          <w:bCs/>
        </w:rPr>
        <w:t>l</w:t>
      </w:r>
      <w:r w:rsidRPr="000810F6">
        <w:rPr>
          <w:rFonts w:ascii="Times New Roman" w:eastAsia="SimSun" w:hAnsi="Times New Roman" w:cs="Times New Roman"/>
          <w:b/>
          <w:bCs/>
        </w:rPr>
        <w:t>eft ventricular hypertrophy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in the non-hypertensive participants</w:t>
      </w:r>
      <w:r w:rsidRPr="000810F6">
        <w:rPr>
          <w:rFonts w:ascii="Times New Roman" w:eastAsia="SimSun" w:hAnsi="Times New Roman" w:cs="Times New Roman" w:hint="eastAsia"/>
        </w:rPr>
        <w:t>.</w:t>
      </w:r>
    </w:p>
    <w:tbl>
      <w:tblPr>
        <w:tblStyle w:val="TableGrid"/>
        <w:tblW w:w="87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44"/>
        <w:gridCol w:w="794"/>
        <w:gridCol w:w="1644"/>
        <w:gridCol w:w="794"/>
        <w:gridCol w:w="1644"/>
        <w:gridCol w:w="794"/>
      </w:tblGrid>
      <w:tr w:rsidR="000810F6" w:rsidRPr="000810F6" w14:paraId="4E47079A" w14:textId="77777777">
        <w:tc>
          <w:tcPr>
            <w:tcW w:w="1417" w:type="dxa"/>
            <w:vAlign w:val="center"/>
          </w:tcPr>
          <w:p w14:paraId="4CC9B9F8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71F02FD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Crude</w:t>
            </w:r>
          </w:p>
        </w:tc>
        <w:tc>
          <w:tcPr>
            <w:tcW w:w="2438" w:type="dxa"/>
            <w:gridSpan w:val="2"/>
            <w:vAlign w:val="center"/>
          </w:tcPr>
          <w:p w14:paraId="26692A2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38" w:type="dxa"/>
            <w:gridSpan w:val="2"/>
            <w:vAlign w:val="center"/>
          </w:tcPr>
          <w:p w14:paraId="2B82A6D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0810F6" w:rsidRPr="000810F6" w14:paraId="5DD1AF38" w14:textId="77777777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FB911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TyG</w:t>
            </w:r>
            <w:proofErr w:type="spellEnd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groups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EF8DECA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C87CC4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0B4214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796E3D3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52F7AA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981A63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0810F6" w:rsidRPr="000810F6" w14:paraId="5CF06C2F" w14:textId="77777777"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503BD62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Q1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2292813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6973CA8F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1A2EB6E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0D2B856D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59AA615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78653007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0F6" w:rsidRPr="000810F6" w14:paraId="5E7F3070" w14:textId="77777777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E7339C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57CD7B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2.821(1.586,5.017)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16D7A4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F9B39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1.970(1.103,3.520)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96A821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0.022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60E747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1.692(0.942,3.038)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396E29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78</w:t>
            </w:r>
          </w:p>
        </w:tc>
      </w:tr>
      <w:tr w:rsidR="000810F6" w:rsidRPr="000810F6" w14:paraId="6C166ADF" w14:textId="77777777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0722F6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79044E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4.251(2.453,7.365)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B103C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15EAAE4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2.697(1.543,4.712)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72DA4F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D1EDEF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2.126(1.203,3.757)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5C82E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0.009</w:t>
            </w:r>
          </w:p>
        </w:tc>
      </w:tr>
      <w:tr w:rsidR="000810F6" w:rsidRPr="000810F6" w14:paraId="517512AF" w14:textId="77777777">
        <w:tc>
          <w:tcPr>
            <w:tcW w:w="1417" w:type="dxa"/>
            <w:tcBorders>
              <w:top w:val="nil"/>
            </w:tcBorders>
            <w:vAlign w:val="center"/>
          </w:tcPr>
          <w:p w14:paraId="330EEB7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Q4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5E6D0BA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5.553(3.235,9.533)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863E49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4B44A10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3.343(1.924,5.810)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2E1C01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4993F21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2.482(1.403,4.389)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BBA9F1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</w:tr>
    </w:tbl>
    <w:p w14:paraId="135AB6AB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sz w:val="18"/>
          <w:szCs w:val="18"/>
        </w:rPr>
      </w:pPr>
      <w:proofErr w:type="spellStart"/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a</w:t>
      </w:r>
      <w:proofErr w:type="spellEnd"/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1, the adjustment factors included age and sex.</w:t>
      </w:r>
    </w:p>
    <w:p w14:paraId="1A1E7199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b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2, the adjustment factors included age, sex,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low-density lipoprotein cholesterol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L</w:t>
      </w:r>
      <w:r w:rsidRPr="000810F6">
        <w:rPr>
          <w:rFonts w:ascii="Times New Roman" w:eastAsia="SimSun" w:hAnsi="Times New Roman" w:cs="Times New Roman"/>
          <w:sz w:val="18"/>
          <w:szCs w:val="18"/>
        </w:rPr>
        <w:t>DL-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c)</w:t>
      </w:r>
      <w:r w:rsidRPr="000810F6">
        <w:rPr>
          <w:rFonts w:ascii="Times New Roman" w:eastAsia="SimSun" w:hAnsi="Times New Roman" w:cs="Times New Roman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body mass index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BMI),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alanine transaminase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ALT), hypertension,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blood urea nitrogen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BUN),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uric acid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(UA)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. </w:t>
      </w:r>
    </w:p>
    <w:p w14:paraId="1CF8CC42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  <w:sz w:val="18"/>
          <w:szCs w:val="18"/>
        </w:rPr>
        <w:t>Abbreviations: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</w:t>
      </w:r>
      <w:proofErr w:type="spellStart"/>
      <w:r w:rsidRPr="000810F6">
        <w:rPr>
          <w:rFonts w:ascii="Times New Roman" w:eastAsia="SimSun" w:hAnsi="Times New Roman" w:cs="Times New Roman" w:hint="eastAsia"/>
          <w:sz w:val="18"/>
          <w:szCs w:val="18"/>
        </w:rPr>
        <w:t>TyG</w:t>
      </w:r>
      <w:proofErr w:type="spellEnd"/>
      <w:r w:rsidRPr="000810F6">
        <w:rPr>
          <w:rFonts w:ascii="Times New Roman" w:eastAsia="SimSun" w:hAnsi="Times New Roman" w:cs="Times New Roman" w:hint="eastAsia"/>
          <w:sz w:val="18"/>
          <w:szCs w:val="18"/>
        </w:rPr>
        <w:t>, triglyceride and glucose, HR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hazard ratio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; 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CI,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confidence interval.</w:t>
      </w:r>
    </w:p>
    <w:p w14:paraId="0FC0B302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  <w:sectPr w:rsidR="000D40C8" w:rsidRPr="000810F6" w:rsidSect="004827BE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 w:rsidRPr="000810F6">
        <w:rPr>
          <w:rFonts w:ascii="Times New Roman" w:eastAsia="SimSun" w:hAnsi="Times New Roman" w:cs="Times New Roman" w:hint="eastAsia"/>
          <w:i/>
          <w:iCs/>
          <w:kern w:val="0"/>
          <w:sz w:val="18"/>
          <w:szCs w:val="18"/>
        </w:rPr>
        <w:t>P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 values were calculated by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>ox proportional hazards model.</w:t>
      </w:r>
    </w:p>
    <w:p w14:paraId="6E9FFB96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kern w:val="0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</w:rPr>
        <w:t xml:space="preserve">Table </w:t>
      </w:r>
      <w:r w:rsidRPr="000810F6">
        <w:rPr>
          <w:rFonts w:ascii="Times New Roman" w:eastAsia="SimSun" w:hAnsi="Times New Roman" w:cs="Times New Roman" w:hint="eastAsia"/>
          <w:b/>
          <w:bCs/>
        </w:rPr>
        <w:t>S3 Association of b</w:t>
      </w:r>
      <w:r w:rsidRPr="000810F6">
        <w:rPr>
          <w:rFonts w:ascii="Times New Roman" w:eastAsia="SimSun" w:hAnsi="Times New Roman" w:cs="Times New Roman"/>
          <w:b/>
          <w:bCs/>
        </w:rPr>
        <w:t xml:space="preserve">aseline </w:t>
      </w:r>
      <w:proofErr w:type="spellStart"/>
      <w:r w:rsidRPr="000810F6">
        <w:rPr>
          <w:rFonts w:ascii="Times New Roman" w:eastAsia="SimSun" w:hAnsi="Times New Roman" w:cs="Times New Roman"/>
          <w:b/>
          <w:bCs/>
        </w:rPr>
        <w:t>TyG</w:t>
      </w:r>
      <w:proofErr w:type="spellEnd"/>
      <w:r w:rsidRPr="000810F6">
        <w:rPr>
          <w:rFonts w:ascii="Times New Roman" w:eastAsia="SimSun" w:hAnsi="Times New Roman" w:cs="Times New Roman"/>
          <w:b/>
          <w:bCs/>
        </w:rPr>
        <w:t xml:space="preserve"> index and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the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incidence </w:t>
      </w:r>
      <w:r w:rsidRPr="000810F6">
        <w:rPr>
          <w:rFonts w:ascii="Times New Roman" w:eastAsia="SimSun" w:hAnsi="Times New Roman" w:cs="Times New Roman"/>
          <w:b/>
          <w:bCs/>
        </w:rPr>
        <w:t xml:space="preserve">of </w:t>
      </w:r>
      <w:r w:rsidRPr="000810F6">
        <w:rPr>
          <w:rFonts w:ascii="Times New Roman" w:eastAsia="SimSun" w:hAnsi="Times New Roman" w:cs="Times New Roman" w:hint="eastAsia"/>
          <w:b/>
          <w:bCs/>
        </w:rPr>
        <w:t>d</w:t>
      </w:r>
      <w:r w:rsidRPr="000810F6">
        <w:rPr>
          <w:rFonts w:ascii="Times New Roman" w:eastAsia="SimSun" w:hAnsi="Times New Roman" w:cs="Times New Roman"/>
          <w:b/>
          <w:bCs/>
        </w:rPr>
        <w:t xml:space="preserve">ecreased </w:t>
      </w:r>
      <w:r w:rsidRPr="000810F6">
        <w:rPr>
          <w:rFonts w:ascii="Times New Roman" w:eastAsia="SimSun" w:hAnsi="Times New Roman" w:cs="Times New Roman" w:hint="eastAsia"/>
          <w:b/>
          <w:bCs/>
        </w:rPr>
        <w:t>l</w:t>
      </w:r>
      <w:r w:rsidRPr="000810F6">
        <w:rPr>
          <w:rFonts w:ascii="Times New Roman" w:eastAsia="SimSun" w:hAnsi="Times New Roman" w:cs="Times New Roman"/>
          <w:b/>
          <w:bCs/>
        </w:rPr>
        <w:t>eft ventricular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</w:t>
      </w:r>
      <w:r w:rsidRPr="000810F6">
        <w:rPr>
          <w:rFonts w:ascii="Times New Roman" w:eastAsia="SimSun" w:hAnsi="Times New Roman" w:cs="Times New Roman"/>
          <w:b/>
          <w:bCs/>
        </w:rPr>
        <w:t>diastolic function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with preserved ejection fraction in the non-diabetic participants</w:t>
      </w:r>
      <w:r w:rsidRPr="000810F6">
        <w:rPr>
          <w:rFonts w:ascii="Times New Roman" w:eastAsia="SimSun" w:hAnsi="Times New Roman" w:cs="Times New Roman" w:hint="eastAsia"/>
        </w:rPr>
        <w:t>.</w:t>
      </w:r>
    </w:p>
    <w:tbl>
      <w:tblPr>
        <w:tblStyle w:val="TableGrid"/>
        <w:tblW w:w="87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44"/>
        <w:gridCol w:w="794"/>
        <w:gridCol w:w="1644"/>
        <w:gridCol w:w="794"/>
        <w:gridCol w:w="1644"/>
        <w:gridCol w:w="794"/>
      </w:tblGrid>
      <w:tr w:rsidR="000810F6" w:rsidRPr="000810F6" w14:paraId="138C5D98" w14:textId="77777777">
        <w:tc>
          <w:tcPr>
            <w:tcW w:w="1417" w:type="dxa"/>
            <w:vAlign w:val="center"/>
          </w:tcPr>
          <w:p w14:paraId="0A839B9D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75F57BB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Crude</w:t>
            </w:r>
          </w:p>
        </w:tc>
        <w:tc>
          <w:tcPr>
            <w:tcW w:w="2438" w:type="dxa"/>
            <w:gridSpan w:val="2"/>
            <w:vAlign w:val="center"/>
          </w:tcPr>
          <w:p w14:paraId="6598500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38" w:type="dxa"/>
            <w:gridSpan w:val="2"/>
            <w:vAlign w:val="center"/>
          </w:tcPr>
          <w:p w14:paraId="1F44200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0810F6" w:rsidRPr="000810F6" w14:paraId="442162DC" w14:textId="77777777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EF4F8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TyG</w:t>
            </w:r>
            <w:proofErr w:type="spellEnd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groups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9CB00E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BEE785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68C1E1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86C1D5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6ADA40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E79DD0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</w:tr>
      <w:tr w:rsidR="000810F6" w:rsidRPr="000810F6" w14:paraId="7F42F029" w14:textId="77777777"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4FDA5B6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Q1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06F245B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1768F3D1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305E623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2FEA5775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4C29F2E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00595C9F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0F6" w:rsidRPr="000810F6" w14:paraId="4EA69617" w14:textId="77777777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604622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3135A9B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1.313(1.117,1.543)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2BC928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74DC54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1.206(1.024,1.420)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D95B08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0.025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2A1D0F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1.147(0.970,1.356)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4DA1D6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108</w:t>
            </w:r>
          </w:p>
        </w:tc>
      </w:tr>
      <w:tr w:rsidR="000810F6" w:rsidRPr="000810F6" w14:paraId="466E0E86" w14:textId="77777777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7D8C77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26A367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1.432(1.223,1.677)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FB9541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3DAF74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1.267(1.076,1.492)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24D4D3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A98ECF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1.161(0.976,1.381)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7C75E0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0.092</w:t>
            </w:r>
          </w:p>
        </w:tc>
      </w:tr>
      <w:tr w:rsidR="000810F6" w:rsidRPr="000810F6" w14:paraId="2AF50304" w14:textId="77777777">
        <w:tc>
          <w:tcPr>
            <w:tcW w:w="1417" w:type="dxa"/>
            <w:tcBorders>
              <w:top w:val="nil"/>
            </w:tcBorders>
            <w:vAlign w:val="center"/>
          </w:tcPr>
          <w:p w14:paraId="0730136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Q4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5A663A4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1.438(1.220,1.696)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ED59A8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0396928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1.414(1.187,1.684)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280ECB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6705D28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1.243(1.029,1.502)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6569E7F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0.024</w:t>
            </w:r>
          </w:p>
        </w:tc>
      </w:tr>
    </w:tbl>
    <w:p w14:paraId="148175D7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sz w:val="18"/>
          <w:szCs w:val="18"/>
        </w:rPr>
      </w:pPr>
      <w:proofErr w:type="spellStart"/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a</w:t>
      </w:r>
      <w:proofErr w:type="spellEnd"/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1, the adjustment factors included age and sex.</w:t>
      </w:r>
    </w:p>
    <w:p w14:paraId="45927439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b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2, the adjustment factors included age, sex,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low-density lipoprotein cholesterol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L</w:t>
      </w:r>
      <w:r w:rsidRPr="000810F6">
        <w:rPr>
          <w:rFonts w:ascii="Times New Roman" w:eastAsia="SimSun" w:hAnsi="Times New Roman" w:cs="Times New Roman"/>
          <w:sz w:val="18"/>
          <w:szCs w:val="18"/>
        </w:rPr>
        <w:t>DL-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c)</w:t>
      </w:r>
      <w:r w:rsidRPr="000810F6">
        <w:rPr>
          <w:rFonts w:ascii="Times New Roman" w:eastAsia="SimSun" w:hAnsi="Times New Roman" w:cs="Times New Roman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body mass index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BMI),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alanine transaminase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ALT), hypertension,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blood urea nitrogen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BUN),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uric acid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(UA)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. </w:t>
      </w:r>
    </w:p>
    <w:p w14:paraId="1E81949D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  <w:sz w:val="18"/>
          <w:szCs w:val="18"/>
        </w:rPr>
        <w:t>Abbreviations: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</w:t>
      </w:r>
      <w:proofErr w:type="spellStart"/>
      <w:r w:rsidRPr="000810F6">
        <w:rPr>
          <w:rFonts w:ascii="Times New Roman" w:eastAsia="SimSun" w:hAnsi="Times New Roman" w:cs="Times New Roman" w:hint="eastAsia"/>
          <w:sz w:val="18"/>
          <w:szCs w:val="18"/>
        </w:rPr>
        <w:t>TyG</w:t>
      </w:r>
      <w:proofErr w:type="spellEnd"/>
      <w:r w:rsidRPr="000810F6">
        <w:rPr>
          <w:rFonts w:ascii="Times New Roman" w:eastAsia="SimSun" w:hAnsi="Times New Roman" w:cs="Times New Roman" w:hint="eastAsia"/>
          <w:sz w:val="18"/>
          <w:szCs w:val="18"/>
        </w:rPr>
        <w:t>, triglyceride and glucose; HR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hazard ratio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; 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CI,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confidence interval.</w:t>
      </w:r>
    </w:p>
    <w:p w14:paraId="6C2EFFB5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  <w:sectPr w:rsidR="000D40C8" w:rsidRPr="000810F6" w:rsidSect="004827BE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 w:rsidRPr="000810F6">
        <w:rPr>
          <w:rFonts w:ascii="Times New Roman" w:eastAsia="SimSun" w:hAnsi="Times New Roman" w:cs="Times New Roman" w:hint="eastAsia"/>
          <w:i/>
          <w:iCs/>
          <w:kern w:val="0"/>
          <w:sz w:val="18"/>
          <w:szCs w:val="18"/>
        </w:rPr>
        <w:t>P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values were calculated by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>ox proportional hazards model.</w:t>
      </w:r>
    </w:p>
    <w:p w14:paraId="6214B731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kern w:val="0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</w:rPr>
        <w:t xml:space="preserve">Table </w:t>
      </w:r>
      <w:r w:rsidRPr="000810F6">
        <w:rPr>
          <w:rFonts w:ascii="Times New Roman" w:eastAsia="SimSun" w:hAnsi="Times New Roman" w:cs="Times New Roman" w:hint="eastAsia"/>
          <w:b/>
          <w:bCs/>
        </w:rPr>
        <w:t>S4 Association of b</w:t>
      </w:r>
      <w:r w:rsidRPr="000810F6">
        <w:rPr>
          <w:rFonts w:ascii="Times New Roman" w:eastAsia="SimSun" w:hAnsi="Times New Roman" w:cs="Times New Roman"/>
          <w:b/>
          <w:bCs/>
        </w:rPr>
        <w:t xml:space="preserve">aseline </w:t>
      </w:r>
      <w:proofErr w:type="spellStart"/>
      <w:r w:rsidRPr="000810F6">
        <w:rPr>
          <w:rFonts w:ascii="Times New Roman" w:eastAsia="SimSun" w:hAnsi="Times New Roman" w:cs="Times New Roman"/>
          <w:b/>
          <w:bCs/>
        </w:rPr>
        <w:t>TyG</w:t>
      </w:r>
      <w:proofErr w:type="spellEnd"/>
      <w:r w:rsidRPr="000810F6">
        <w:rPr>
          <w:rFonts w:ascii="Times New Roman" w:eastAsia="SimSun" w:hAnsi="Times New Roman" w:cs="Times New Roman"/>
          <w:b/>
          <w:bCs/>
        </w:rPr>
        <w:t xml:space="preserve"> index and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the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incidence </w:t>
      </w:r>
      <w:r w:rsidRPr="000810F6">
        <w:rPr>
          <w:rFonts w:ascii="Times New Roman" w:eastAsia="SimSun" w:hAnsi="Times New Roman" w:cs="Times New Roman"/>
          <w:b/>
          <w:bCs/>
        </w:rPr>
        <w:t xml:space="preserve">of </w:t>
      </w:r>
      <w:r w:rsidRPr="000810F6">
        <w:rPr>
          <w:rFonts w:ascii="Times New Roman" w:eastAsia="SimSun" w:hAnsi="Times New Roman" w:cs="Times New Roman" w:hint="eastAsia"/>
          <w:b/>
          <w:bCs/>
        </w:rPr>
        <w:t>d</w:t>
      </w:r>
      <w:r w:rsidRPr="000810F6">
        <w:rPr>
          <w:rFonts w:ascii="Times New Roman" w:eastAsia="SimSun" w:hAnsi="Times New Roman" w:cs="Times New Roman"/>
          <w:b/>
          <w:bCs/>
        </w:rPr>
        <w:t xml:space="preserve">ecreased </w:t>
      </w:r>
      <w:r w:rsidRPr="000810F6">
        <w:rPr>
          <w:rFonts w:ascii="Times New Roman" w:eastAsia="SimSun" w:hAnsi="Times New Roman" w:cs="Times New Roman" w:hint="eastAsia"/>
          <w:b/>
          <w:bCs/>
        </w:rPr>
        <w:t>l</w:t>
      </w:r>
      <w:r w:rsidRPr="000810F6">
        <w:rPr>
          <w:rFonts w:ascii="Times New Roman" w:eastAsia="SimSun" w:hAnsi="Times New Roman" w:cs="Times New Roman"/>
          <w:b/>
          <w:bCs/>
        </w:rPr>
        <w:t>eft ventricular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</w:t>
      </w:r>
      <w:r w:rsidRPr="000810F6">
        <w:rPr>
          <w:rFonts w:ascii="Times New Roman" w:eastAsia="SimSun" w:hAnsi="Times New Roman" w:cs="Times New Roman"/>
          <w:b/>
          <w:bCs/>
        </w:rPr>
        <w:t>diastolic function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with preserved ejection fraction in the non-hypertensive participants</w:t>
      </w:r>
      <w:r w:rsidRPr="000810F6">
        <w:rPr>
          <w:rFonts w:ascii="Times New Roman" w:eastAsia="SimSun" w:hAnsi="Times New Roman" w:cs="Times New Roman" w:hint="eastAsia"/>
        </w:rPr>
        <w:t>.</w:t>
      </w:r>
    </w:p>
    <w:tbl>
      <w:tblPr>
        <w:tblStyle w:val="TableGrid"/>
        <w:tblW w:w="87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44"/>
        <w:gridCol w:w="794"/>
        <w:gridCol w:w="1644"/>
        <w:gridCol w:w="794"/>
        <w:gridCol w:w="1644"/>
        <w:gridCol w:w="794"/>
      </w:tblGrid>
      <w:tr w:rsidR="000810F6" w:rsidRPr="000810F6" w14:paraId="47D1043F" w14:textId="77777777">
        <w:tc>
          <w:tcPr>
            <w:tcW w:w="1417" w:type="dxa"/>
            <w:vAlign w:val="center"/>
          </w:tcPr>
          <w:p w14:paraId="4FC4B721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48B24F2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Crude</w:t>
            </w:r>
          </w:p>
        </w:tc>
        <w:tc>
          <w:tcPr>
            <w:tcW w:w="2438" w:type="dxa"/>
            <w:gridSpan w:val="2"/>
            <w:vAlign w:val="center"/>
          </w:tcPr>
          <w:p w14:paraId="7B93165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38" w:type="dxa"/>
            <w:gridSpan w:val="2"/>
            <w:vAlign w:val="center"/>
          </w:tcPr>
          <w:p w14:paraId="54CC973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0810F6" w:rsidRPr="000810F6" w14:paraId="13906E28" w14:textId="77777777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9CCFB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TyG</w:t>
            </w:r>
            <w:proofErr w:type="spellEnd"/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groups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72DA39E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8EB841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E37634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DE7D34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71A272F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0212B8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</w:tr>
      <w:tr w:rsidR="000810F6" w:rsidRPr="000810F6" w14:paraId="6A0E0B31" w14:textId="77777777"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26DEB54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Q1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48DCFDE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6104564F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7E70100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2C23DBFF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76BB9E6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16B99ECE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0F6" w:rsidRPr="000810F6" w14:paraId="6CE5F3FD" w14:textId="77777777">
        <w:trPr>
          <w:trHeight w:val="298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7D0462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C1FD02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1.377(1.162,1.633)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B80884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CF8390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1.168(0.983,1.389)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9AF739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0.078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AF14EDA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1.114(0.933,1.329)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66ADE7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0.232</w:t>
            </w:r>
          </w:p>
        </w:tc>
      </w:tr>
      <w:tr w:rsidR="000810F6" w:rsidRPr="000810F6" w14:paraId="01C6EA63" w14:textId="77777777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CCE32E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Q3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1D83F42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1.529(1.295,1.806)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A3B52E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0E7C7E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1.286(1.082,1.528)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6ED936E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3DD5F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1.191(0.992,1.429)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646B62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0.060</w:t>
            </w:r>
          </w:p>
        </w:tc>
      </w:tr>
      <w:tr w:rsidR="000810F6" w:rsidRPr="000810F6" w14:paraId="2CA57ACC" w14:textId="77777777">
        <w:tc>
          <w:tcPr>
            <w:tcW w:w="1417" w:type="dxa"/>
            <w:tcBorders>
              <w:top w:val="nil"/>
            </w:tcBorders>
            <w:vAlign w:val="center"/>
          </w:tcPr>
          <w:p w14:paraId="471A80E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Q4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5ECEF1F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1.572(1.328,1.860)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4253A0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632F888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1.446(1.208,1.731)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3194FA5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14:paraId="3B555D0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eastAsia="SimSun" w:hAnsi="Times New Roman" w:cs="Times New Roman" w:hint="eastAsia"/>
                <w:sz w:val="18"/>
                <w:szCs w:val="18"/>
              </w:rPr>
              <w:t>1.311(1.081,1.589)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4DFE6C8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0.006</w:t>
            </w:r>
          </w:p>
        </w:tc>
      </w:tr>
    </w:tbl>
    <w:p w14:paraId="6364AC6A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sz w:val="18"/>
          <w:szCs w:val="18"/>
        </w:rPr>
      </w:pPr>
      <w:proofErr w:type="spellStart"/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a</w:t>
      </w:r>
      <w:proofErr w:type="spellEnd"/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1, the adjustment factors included age and sex.</w:t>
      </w:r>
    </w:p>
    <w:p w14:paraId="28374337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b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2, the adjustment factors included age, sex,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low-density lipoprotein cholesterol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L</w:t>
      </w:r>
      <w:r w:rsidRPr="000810F6">
        <w:rPr>
          <w:rFonts w:ascii="Times New Roman" w:eastAsia="SimSun" w:hAnsi="Times New Roman" w:cs="Times New Roman"/>
          <w:sz w:val="18"/>
          <w:szCs w:val="18"/>
        </w:rPr>
        <w:t>DL-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c)</w:t>
      </w:r>
      <w:r w:rsidRPr="000810F6">
        <w:rPr>
          <w:rFonts w:ascii="Times New Roman" w:eastAsia="SimSun" w:hAnsi="Times New Roman" w:cs="Times New Roman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body mass index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BMI),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alanine transaminase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ALT), hypertension,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blood urea nitrogen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BUN),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uric acid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(UA)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. </w:t>
      </w:r>
    </w:p>
    <w:p w14:paraId="6B1A4D40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  <w:sz w:val="18"/>
          <w:szCs w:val="18"/>
        </w:rPr>
        <w:t>Abbreviations: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</w:t>
      </w:r>
      <w:proofErr w:type="spellStart"/>
      <w:r w:rsidRPr="000810F6">
        <w:rPr>
          <w:rFonts w:ascii="Times New Roman" w:eastAsia="SimSun" w:hAnsi="Times New Roman" w:cs="Times New Roman" w:hint="eastAsia"/>
          <w:sz w:val="18"/>
          <w:szCs w:val="18"/>
        </w:rPr>
        <w:t>TyG</w:t>
      </w:r>
      <w:proofErr w:type="spellEnd"/>
      <w:r w:rsidRPr="000810F6">
        <w:rPr>
          <w:rFonts w:ascii="Times New Roman" w:eastAsia="SimSun" w:hAnsi="Times New Roman" w:cs="Times New Roman" w:hint="eastAsia"/>
          <w:sz w:val="18"/>
          <w:szCs w:val="18"/>
        </w:rPr>
        <w:t>, triglyceride and glucose; HR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hazard ratio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; 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CI,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confidence interval.</w:t>
      </w:r>
    </w:p>
    <w:p w14:paraId="6B1279E6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  <w:sectPr w:rsidR="000D40C8" w:rsidRPr="000810F6" w:rsidSect="004827BE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 w:rsidRPr="000810F6">
        <w:rPr>
          <w:rFonts w:ascii="Times New Roman" w:eastAsia="SimSun" w:hAnsi="Times New Roman" w:cs="Times New Roman" w:hint="eastAsia"/>
          <w:i/>
          <w:iCs/>
          <w:kern w:val="0"/>
          <w:sz w:val="18"/>
          <w:szCs w:val="18"/>
        </w:rPr>
        <w:t>P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values were calculated by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>ox proportional hazards model.</w:t>
      </w:r>
    </w:p>
    <w:p w14:paraId="3EDB4AE4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b/>
          <w:bCs/>
        </w:rPr>
      </w:pPr>
      <w:r w:rsidRPr="000810F6">
        <w:rPr>
          <w:rFonts w:ascii="Times New Roman" w:eastAsia="SimSun" w:hAnsi="Times New Roman" w:cs="Times New Roman"/>
          <w:b/>
          <w:bCs/>
        </w:rPr>
        <w:t xml:space="preserve">Table </w:t>
      </w:r>
      <w:r w:rsidRPr="000810F6">
        <w:rPr>
          <w:rFonts w:ascii="Times New Roman" w:eastAsia="SimSun" w:hAnsi="Times New Roman" w:cs="Times New Roman" w:hint="eastAsia"/>
          <w:b/>
          <w:bCs/>
        </w:rPr>
        <w:t>S5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>A</w:t>
      </w:r>
      <w:r w:rsidRPr="000810F6">
        <w:rPr>
          <w:rFonts w:ascii="Times New Roman" w:eastAsia="SimSun" w:hAnsi="Times New Roman" w:cs="Times New Roman"/>
          <w:b/>
          <w:bCs/>
        </w:rPr>
        <w:t xml:space="preserve">ssociation of </w:t>
      </w:r>
      <w:r w:rsidRPr="000810F6">
        <w:rPr>
          <w:rFonts w:ascii="Times New Roman" w:eastAsia="SimSun" w:hAnsi="Times New Roman" w:cs="Times New Roman" w:hint="eastAsia"/>
          <w:b/>
          <w:bCs/>
        </w:rPr>
        <w:t>HOMA-IR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>and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>the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incidence </w:t>
      </w:r>
      <w:r w:rsidRPr="000810F6">
        <w:rPr>
          <w:rFonts w:ascii="Times New Roman" w:eastAsia="SimSun" w:hAnsi="Times New Roman" w:cs="Times New Roman"/>
          <w:b/>
          <w:bCs/>
        </w:rPr>
        <w:t>of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l</w:t>
      </w:r>
      <w:r w:rsidRPr="000810F6">
        <w:rPr>
          <w:rFonts w:ascii="Times New Roman" w:eastAsia="SimSun" w:hAnsi="Times New Roman" w:cs="Times New Roman"/>
          <w:b/>
          <w:bCs/>
        </w:rPr>
        <w:t>eft ventricular hypertrophy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in the longitudinal cohort study</w:t>
      </w:r>
      <w:r w:rsidRPr="000810F6">
        <w:rPr>
          <w:rFonts w:ascii="Times New Roman" w:eastAsia="SimSun" w:hAnsi="Times New Roman" w:cs="Times New Roman"/>
        </w:rPr>
        <w:t>.</w:t>
      </w:r>
    </w:p>
    <w:tbl>
      <w:tblPr>
        <w:tblStyle w:val="TableGrid"/>
        <w:tblW w:w="87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44"/>
        <w:gridCol w:w="794"/>
        <w:gridCol w:w="1644"/>
        <w:gridCol w:w="794"/>
        <w:gridCol w:w="1644"/>
        <w:gridCol w:w="794"/>
      </w:tblGrid>
      <w:tr w:rsidR="000810F6" w:rsidRPr="000810F6" w14:paraId="6ED9A60B" w14:textId="77777777">
        <w:tc>
          <w:tcPr>
            <w:tcW w:w="1417" w:type="dxa"/>
            <w:vAlign w:val="center"/>
          </w:tcPr>
          <w:p w14:paraId="7DD4DAAD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9D6147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Crude</w:t>
            </w:r>
          </w:p>
        </w:tc>
        <w:tc>
          <w:tcPr>
            <w:tcW w:w="2438" w:type="dxa"/>
            <w:gridSpan w:val="2"/>
            <w:vAlign w:val="center"/>
          </w:tcPr>
          <w:p w14:paraId="54DCB9C7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38" w:type="dxa"/>
            <w:gridSpan w:val="2"/>
            <w:vAlign w:val="center"/>
          </w:tcPr>
          <w:p w14:paraId="32CFF43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0810F6" w:rsidRPr="000810F6" w14:paraId="3B321FA8" w14:textId="77777777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C3E4B1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C2914F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F16508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561CFE9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1610BF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73146295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7016F14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0810F6" w:rsidRPr="000810F6" w14:paraId="637FCB3D" w14:textId="77777777"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0CF5502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OMA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-IR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&lt;2.5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3A1136D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4170EEC8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248535F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257501C1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14D11099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33767C00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0F6" w:rsidRPr="000810F6" w14:paraId="019A784E" w14:textId="77777777"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38A4C8B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OMA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-IR≥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2.5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vAlign w:val="center"/>
          </w:tcPr>
          <w:p w14:paraId="24B3E68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2.220(1.752,2.812)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249E78D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vAlign w:val="center"/>
          </w:tcPr>
          <w:p w14:paraId="6E8DCC3B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1.890(1.491,2.397)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50E0D94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vAlign w:val="center"/>
          </w:tcPr>
          <w:p w14:paraId="5CFBB37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1.353(1.053,1.738)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3F21753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0.018</w:t>
            </w:r>
          </w:p>
        </w:tc>
      </w:tr>
    </w:tbl>
    <w:p w14:paraId="1E05FA17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sz w:val="18"/>
          <w:szCs w:val="18"/>
        </w:rPr>
      </w:pPr>
      <w:proofErr w:type="spellStart"/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a</w:t>
      </w:r>
      <w:proofErr w:type="spellEnd"/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1, the adjustment factors included age and sex.</w:t>
      </w:r>
    </w:p>
    <w:p w14:paraId="66580F35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b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2, the adjustment factors included age, sex,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low-density lipoprotein cholesterol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L</w:t>
      </w:r>
      <w:r w:rsidRPr="000810F6">
        <w:rPr>
          <w:rFonts w:ascii="Times New Roman" w:eastAsia="SimSun" w:hAnsi="Times New Roman" w:cs="Times New Roman"/>
          <w:sz w:val="18"/>
          <w:szCs w:val="18"/>
        </w:rPr>
        <w:t>DL-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c)</w:t>
      </w:r>
      <w:r w:rsidRPr="000810F6">
        <w:rPr>
          <w:rFonts w:ascii="Times New Roman" w:eastAsia="SimSun" w:hAnsi="Times New Roman" w:cs="Times New Roman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body mass index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BMI),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alanine transaminase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ALT), hypertension,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blood urea nitrogen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BUN),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uric acid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(UA)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. </w:t>
      </w:r>
    </w:p>
    <w:p w14:paraId="5B4C5B34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  <w:sz w:val="18"/>
          <w:szCs w:val="18"/>
        </w:rPr>
        <w:t>Abbreviations: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HOMA-IR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, homeostatic model assessment of insulin resistance; HR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hazard ratio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; 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CI,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confidence interval.</w:t>
      </w:r>
    </w:p>
    <w:p w14:paraId="1B53AE1D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  <w:sectPr w:rsidR="000D40C8" w:rsidRPr="000810F6" w:rsidSect="004827BE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 w:rsidRPr="000810F6">
        <w:rPr>
          <w:rFonts w:ascii="Times New Roman" w:eastAsia="SimSun" w:hAnsi="Times New Roman" w:cs="Times New Roman" w:hint="eastAsia"/>
          <w:i/>
          <w:iCs/>
          <w:kern w:val="0"/>
          <w:sz w:val="18"/>
          <w:szCs w:val="18"/>
        </w:rPr>
        <w:t>P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values were calculated by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>ox proportional hazards model.</w:t>
      </w:r>
    </w:p>
    <w:p w14:paraId="744B484D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b/>
          <w:bCs/>
        </w:rPr>
      </w:pPr>
      <w:r w:rsidRPr="000810F6">
        <w:rPr>
          <w:rFonts w:ascii="Times New Roman" w:eastAsia="SimSun" w:hAnsi="Times New Roman" w:cs="Times New Roman"/>
          <w:b/>
          <w:bCs/>
        </w:rPr>
        <w:t xml:space="preserve">Table </w:t>
      </w:r>
      <w:r w:rsidRPr="000810F6">
        <w:rPr>
          <w:rFonts w:ascii="Times New Roman" w:eastAsia="SimSun" w:hAnsi="Times New Roman" w:cs="Times New Roman" w:hint="eastAsia"/>
          <w:b/>
          <w:bCs/>
        </w:rPr>
        <w:t>S6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>A</w:t>
      </w:r>
      <w:r w:rsidRPr="000810F6">
        <w:rPr>
          <w:rFonts w:ascii="Times New Roman" w:eastAsia="SimSun" w:hAnsi="Times New Roman" w:cs="Times New Roman"/>
          <w:b/>
          <w:bCs/>
        </w:rPr>
        <w:t xml:space="preserve">ssociation of </w:t>
      </w:r>
      <w:r w:rsidRPr="000810F6">
        <w:rPr>
          <w:rFonts w:ascii="Times New Roman" w:eastAsia="SimSun" w:hAnsi="Times New Roman" w:cs="Times New Roman" w:hint="eastAsia"/>
          <w:b/>
          <w:bCs/>
        </w:rPr>
        <w:t>HOMA-IR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>and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>the</w:t>
      </w:r>
      <w:r w:rsidRPr="000810F6">
        <w:rPr>
          <w:rFonts w:ascii="Times New Roman" w:eastAsia="SimSun" w:hAnsi="Times New Roman" w:cs="Times New Roman"/>
          <w:b/>
          <w:bCs/>
        </w:rPr>
        <w:t xml:space="preserve"> 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incidence </w:t>
      </w:r>
      <w:r w:rsidRPr="000810F6">
        <w:rPr>
          <w:rFonts w:ascii="Times New Roman" w:eastAsia="SimSun" w:hAnsi="Times New Roman" w:cs="Times New Roman"/>
          <w:b/>
          <w:bCs/>
        </w:rPr>
        <w:t>of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d</w:t>
      </w:r>
      <w:r w:rsidRPr="000810F6">
        <w:rPr>
          <w:rFonts w:ascii="Times New Roman" w:eastAsia="SimSun" w:hAnsi="Times New Roman" w:cs="Times New Roman"/>
          <w:b/>
          <w:bCs/>
        </w:rPr>
        <w:t xml:space="preserve">ecreased </w:t>
      </w:r>
      <w:r w:rsidRPr="000810F6">
        <w:rPr>
          <w:rFonts w:ascii="Times New Roman" w:eastAsia="SimSun" w:hAnsi="Times New Roman" w:cs="Times New Roman" w:hint="eastAsia"/>
          <w:b/>
          <w:bCs/>
        </w:rPr>
        <w:t>l</w:t>
      </w:r>
      <w:r w:rsidRPr="000810F6">
        <w:rPr>
          <w:rFonts w:ascii="Times New Roman" w:eastAsia="SimSun" w:hAnsi="Times New Roman" w:cs="Times New Roman"/>
          <w:b/>
          <w:bCs/>
        </w:rPr>
        <w:t>eft ventricular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</w:t>
      </w:r>
      <w:r w:rsidRPr="000810F6">
        <w:rPr>
          <w:rFonts w:ascii="Times New Roman" w:eastAsia="SimSun" w:hAnsi="Times New Roman" w:cs="Times New Roman"/>
          <w:b/>
          <w:bCs/>
        </w:rPr>
        <w:t>diastolic function</w:t>
      </w:r>
      <w:r w:rsidRPr="000810F6">
        <w:rPr>
          <w:rFonts w:ascii="Times New Roman" w:eastAsia="SimSun" w:hAnsi="Times New Roman" w:cs="Times New Roman" w:hint="eastAsia"/>
          <w:b/>
          <w:bCs/>
        </w:rPr>
        <w:t xml:space="preserve"> with preserved ejection fraction in the longitudinal cohort study</w:t>
      </w:r>
      <w:r w:rsidRPr="000810F6">
        <w:rPr>
          <w:rFonts w:ascii="Times New Roman" w:eastAsia="SimSun" w:hAnsi="Times New Roman" w:cs="Times New Roman"/>
        </w:rPr>
        <w:t>.</w:t>
      </w:r>
    </w:p>
    <w:tbl>
      <w:tblPr>
        <w:tblStyle w:val="TableGrid"/>
        <w:tblW w:w="87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44"/>
        <w:gridCol w:w="794"/>
        <w:gridCol w:w="1644"/>
        <w:gridCol w:w="794"/>
        <w:gridCol w:w="1644"/>
        <w:gridCol w:w="794"/>
      </w:tblGrid>
      <w:tr w:rsidR="000810F6" w:rsidRPr="000810F6" w14:paraId="34B2DA54" w14:textId="77777777">
        <w:tc>
          <w:tcPr>
            <w:tcW w:w="1417" w:type="dxa"/>
            <w:vAlign w:val="center"/>
          </w:tcPr>
          <w:p w14:paraId="0721B3E7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2FF573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Crude</w:t>
            </w:r>
          </w:p>
        </w:tc>
        <w:tc>
          <w:tcPr>
            <w:tcW w:w="2438" w:type="dxa"/>
            <w:gridSpan w:val="2"/>
            <w:vAlign w:val="center"/>
          </w:tcPr>
          <w:p w14:paraId="08C0EE70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38" w:type="dxa"/>
            <w:gridSpan w:val="2"/>
            <w:vAlign w:val="center"/>
          </w:tcPr>
          <w:p w14:paraId="6C87E6E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  <w:r w:rsidRPr="000810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0810F6" w:rsidRPr="000810F6" w14:paraId="42CCB3DF" w14:textId="77777777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6EA640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4BECC80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5C1B7A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3AEC9E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385372D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8A2AE6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408DB2A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0810F6" w:rsidRPr="000810F6" w14:paraId="09FB2612" w14:textId="77777777"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421D552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OMA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-IR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&lt;2.5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7A582BD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2396577B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59A6E013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71EF234C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14:paraId="7E2A181C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2FEBF3F7" w14:textId="77777777" w:rsidR="000D40C8" w:rsidRPr="000810F6" w:rsidRDefault="000D40C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0F6" w:rsidRPr="000810F6" w14:paraId="6156CEE3" w14:textId="77777777"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2F0442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OMA</w:t>
            </w: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-IR≥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2.5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vAlign w:val="center"/>
          </w:tcPr>
          <w:p w14:paraId="5672535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1.320(1.185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1.470)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7AF34682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vAlign w:val="center"/>
          </w:tcPr>
          <w:p w14:paraId="61E4D246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1.274(1.142,1.420)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2263BABF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vAlign w:val="center"/>
          </w:tcPr>
          <w:p w14:paraId="66FFF9C4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1.144(1.017,1.286)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051DBFE1" w14:textId="77777777" w:rsidR="000D40C8" w:rsidRPr="000810F6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F6">
              <w:rPr>
                <w:rFonts w:ascii="Times New Roman" w:hAnsi="Times New Roman" w:cs="Times New Roman" w:hint="eastAsia"/>
                <w:sz w:val="18"/>
                <w:szCs w:val="18"/>
              </w:rPr>
              <w:t>0.025</w:t>
            </w:r>
          </w:p>
        </w:tc>
      </w:tr>
    </w:tbl>
    <w:p w14:paraId="5A4BC47D" w14:textId="77777777" w:rsidR="000D40C8" w:rsidRPr="000810F6" w:rsidRDefault="00000000">
      <w:pPr>
        <w:spacing w:line="480" w:lineRule="auto"/>
        <w:rPr>
          <w:rFonts w:ascii="Times New Roman" w:eastAsia="SimSun" w:hAnsi="Times New Roman" w:cs="Times New Roman"/>
          <w:sz w:val="18"/>
          <w:szCs w:val="18"/>
        </w:rPr>
      </w:pPr>
      <w:proofErr w:type="spellStart"/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a</w:t>
      </w:r>
      <w:proofErr w:type="spellEnd"/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1, the adjustment factors included age and sex.</w:t>
      </w:r>
    </w:p>
    <w:p w14:paraId="27BDCA13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sz w:val="18"/>
          <w:szCs w:val="18"/>
          <w:vertAlign w:val="superscript"/>
        </w:rPr>
        <w:t>b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In the Model 2, the adjustment factors included age, sex,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low-density lipoprotein cholesterol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L</w:t>
      </w:r>
      <w:r w:rsidRPr="000810F6">
        <w:rPr>
          <w:rFonts w:ascii="Times New Roman" w:eastAsia="SimSun" w:hAnsi="Times New Roman" w:cs="Times New Roman"/>
          <w:sz w:val="18"/>
          <w:szCs w:val="18"/>
        </w:rPr>
        <w:t>DL-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c)</w:t>
      </w:r>
      <w:r w:rsidRPr="000810F6">
        <w:rPr>
          <w:rFonts w:ascii="Times New Roman" w:eastAsia="SimSun" w:hAnsi="Times New Roman" w:cs="Times New Roman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body mass index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BMI),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alanine transaminase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ALT), hypertension,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blood urea nitrogen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(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BUN),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uric acid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 xml:space="preserve"> (UA)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. </w:t>
      </w:r>
    </w:p>
    <w:p w14:paraId="36FE0C80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/>
          <w:b/>
          <w:bCs/>
          <w:sz w:val="18"/>
          <w:szCs w:val="18"/>
        </w:rPr>
        <w:t>Abbreviations:</w:t>
      </w:r>
      <w:r w:rsidRPr="000810F6">
        <w:rPr>
          <w:rFonts w:ascii="Times New Roman" w:eastAsia="SimSun" w:hAnsi="Times New Roman" w:cs="Times New Roman"/>
          <w:sz w:val="18"/>
          <w:szCs w:val="18"/>
        </w:rPr>
        <w:t xml:space="preserve"> HOMA-IR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, homeostatic model assessment of insulin resistance; HR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>,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hazard ratio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; 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CI, </w:t>
      </w:r>
      <w:r w:rsidRPr="000810F6">
        <w:rPr>
          <w:rFonts w:ascii="Times New Roman" w:eastAsia="SimSun" w:hAnsi="Times New Roman" w:cs="Times New Roman" w:hint="eastAsia"/>
          <w:sz w:val="18"/>
          <w:szCs w:val="18"/>
        </w:rPr>
        <w:t>confidence interval.</w:t>
      </w:r>
    </w:p>
    <w:p w14:paraId="4B325CEC" w14:textId="77777777" w:rsidR="000D40C8" w:rsidRPr="000810F6" w:rsidRDefault="00000000">
      <w:pPr>
        <w:widowControl/>
        <w:spacing w:line="480" w:lineRule="auto"/>
        <w:jc w:val="left"/>
        <w:rPr>
          <w:rFonts w:ascii="Times New Roman" w:eastAsia="SimSun" w:hAnsi="Times New Roman" w:cs="Times New Roman"/>
          <w:sz w:val="18"/>
          <w:szCs w:val="18"/>
        </w:rPr>
      </w:pPr>
      <w:r w:rsidRPr="000810F6">
        <w:rPr>
          <w:rFonts w:ascii="Times New Roman" w:eastAsia="SimSun" w:hAnsi="Times New Roman" w:cs="Times New Roman" w:hint="eastAsia"/>
          <w:i/>
          <w:iCs/>
          <w:kern w:val="0"/>
          <w:sz w:val="18"/>
          <w:szCs w:val="18"/>
        </w:rPr>
        <w:t>P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</w:t>
      </w:r>
      <w:r w:rsidRPr="000810F6">
        <w:rPr>
          <w:rFonts w:ascii="Times New Roman" w:eastAsia="SimSun" w:hAnsi="Times New Roman" w:cs="Times New Roman"/>
          <w:kern w:val="0"/>
          <w:sz w:val="18"/>
          <w:szCs w:val="18"/>
        </w:rPr>
        <w:t xml:space="preserve">values were calculated by </w:t>
      </w:r>
      <w:proofErr w:type="gramStart"/>
      <w:r w:rsidRPr="000810F6">
        <w:rPr>
          <w:rFonts w:ascii="Times New Roman" w:eastAsia="SimSun" w:hAnsi="Times New Roman" w:cs="Times New Roman" w:hint="eastAsia"/>
          <w:sz w:val="18"/>
          <w:szCs w:val="18"/>
        </w:rPr>
        <w:t>c</w:t>
      </w:r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>ox</w:t>
      </w:r>
      <w:proofErr w:type="gramEnd"/>
      <w:r w:rsidRPr="000810F6">
        <w:rPr>
          <w:rFonts w:ascii="Times New Roman" w:eastAsia="SimSun" w:hAnsi="Times New Roman" w:cs="Times New Roman" w:hint="eastAsia"/>
          <w:kern w:val="0"/>
          <w:sz w:val="18"/>
          <w:szCs w:val="18"/>
        </w:rPr>
        <w:t xml:space="preserve"> proportional hazards model.</w:t>
      </w:r>
    </w:p>
    <w:p w14:paraId="66239C14" w14:textId="77777777" w:rsidR="000D40C8" w:rsidRPr="000810F6" w:rsidRDefault="000D40C8"/>
    <w:sectPr w:rsidR="000D40C8" w:rsidRPr="0008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58DBD" w14:textId="77777777" w:rsidR="004827BE" w:rsidRDefault="004827BE" w:rsidP="000810F6">
      <w:r>
        <w:separator/>
      </w:r>
    </w:p>
  </w:endnote>
  <w:endnote w:type="continuationSeparator" w:id="0">
    <w:p w14:paraId="59C63C17" w14:textId="77777777" w:rsidR="004827BE" w:rsidRDefault="004827BE" w:rsidP="0008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E9F92" w14:textId="6DEDEA15" w:rsidR="000810F6" w:rsidRDefault="000810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3A2AFA" wp14:editId="7DAE0E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28577823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8FD2B" w14:textId="77A52C4A" w:rsidR="000810F6" w:rsidRPr="000810F6" w:rsidRDefault="000810F6" w:rsidP="000810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10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A2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2.9pt;height:26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6C8FD2B" w14:textId="77A52C4A" w:rsidR="000810F6" w:rsidRPr="000810F6" w:rsidRDefault="000810F6" w:rsidP="000810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10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BA37F" w14:textId="33C13AD4" w:rsidR="000810F6" w:rsidRDefault="000810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A9F66" wp14:editId="0EE81D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22562715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9C8A2" w14:textId="48A2C984" w:rsidR="000810F6" w:rsidRPr="000810F6" w:rsidRDefault="000810F6" w:rsidP="000810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10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A9F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2.9pt;height:26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B49C8A2" w14:textId="48A2C984" w:rsidR="000810F6" w:rsidRPr="000810F6" w:rsidRDefault="000810F6" w:rsidP="000810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10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2B32" w14:textId="387D1E08" w:rsidR="000810F6" w:rsidRDefault="000810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F5DBF8" wp14:editId="639F25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20819566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DF3B1" w14:textId="702A9574" w:rsidR="000810F6" w:rsidRPr="000810F6" w:rsidRDefault="000810F6" w:rsidP="000810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10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5D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2.9pt;height:26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76DF3B1" w14:textId="702A9574" w:rsidR="000810F6" w:rsidRPr="000810F6" w:rsidRDefault="000810F6" w:rsidP="000810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10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D7C19" w14:textId="77777777" w:rsidR="004827BE" w:rsidRDefault="004827BE" w:rsidP="000810F6">
      <w:r>
        <w:separator/>
      </w:r>
    </w:p>
  </w:footnote>
  <w:footnote w:type="continuationSeparator" w:id="0">
    <w:p w14:paraId="76F0DD53" w14:textId="77777777" w:rsidR="004827BE" w:rsidRDefault="004827BE" w:rsidP="0008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RiNTI1MzhlNWU5OTQwYTYzYzdmMDkxZTNiNDI3ZmEifQ=="/>
  </w:docVars>
  <w:rsids>
    <w:rsidRoot w:val="4769250B"/>
    <w:rsid w:val="000810F6"/>
    <w:rsid w:val="000D40C8"/>
    <w:rsid w:val="0022240D"/>
    <w:rsid w:val="004827BE"/>
    <w:rsid w:val="16164757"/>
    <w:rsid w:val="18D67726"/>
    <w:rsid w:val="18F953B8"/>
    <w:rsid w:val="1B4641B9"/>
    <w:rsid w:val="40495D12"/>
    <w:rsid w:val="405445EA"/>
    <w:rsid w:val="4769250B"/>
    <w:rsid w:val="533F785A"/>
    <w:rsid w:val="5B2E665E"/>
    <w:rsid w:val="74D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3F146"/>
  <w15:docId w15:val="{EC16C486-4D6E-443A-8288-6BAD48D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81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0F6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ycz</dc:creator>
  <cp:lastModifiedBy>Lee, Boon</cp:lastModifiedBy>
  <cp:revision>2</cp:revision>
  <dcterms:created xsi:type="dcterms:W3CDTF">2024-05-06T10:37:00Z</dcterms:created>
  <dcterms:modified xsi:type="dcterms:W3CDTF">2024-05-06T10:37:00Z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C8C26958D8E649548ED9A3C7A5591BD9_11</vt:lpwstr>
  </property>
  <property fmtid="{D5CDD505-2E9C-101B-9397-08002B2CF9AE}" pid="4" name="ClassificationContentMarkingFooterShapeIds">
    <vt:lpwstr>7c1822fd,1108a13e,d72cc12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2024-05-06T10:37:35Z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6c06a7d5-7d07-4629-ae36-4ad1c5987ee4</vt:lpwstr>
  </property>
  <property fmtid="{D5CDD505-2E9C-101B-9397-08002B2CF9AE}" pid="13" name="MSIP_Label_2bbab825-a111-45e4-86a1-18cee0005896_ContentBits">
    <vt:lpwstr>2</vt:lpwstr>
  </property>
</Properties>
</file>