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8644C" w14:textId="77777777" w:rsidR="00987141" w:rsidRDefault="00333710" w:rsidP="00333710">
      <w:pPr>
        <w:spacing w:line="480" w:lineRule="auto"/>
        <w:jc w:val="both"/>
        <w:rPr>
          <w:rFonts w:cstheme="minorHAnsi"/>
          <w:b/>
          <w:bCs/>
          <w:sz w:val="24"/>
          <w:szCs w:val="24"/>
        </w:rPr>
      </w:pPr>
      <w:r w:rsidRPr="00861089">
        <w:rPr>
          <w:rFonts w:cstheme="minorHAnsi"/>
          <w:b/>
          <w:bCs/>
          <w:sz w:val="24"/>
          <w:szCs w:val="24"/>
        </w:rPr>
        <w:t>Appendix 1</w:t>
      </w:r>
      <w:r w:rsidR="008F7D07">
        <w:rPr>
          <w:rFonts w:cstheme="minorHAnsi"/>
          <w:b/>
          <w:bCs/>
          <w:sz w:val="24"/>
          <w:szCs w:val="24"/>
        </w:rPr>
        <w:t xml:space="preserve">- </w:t>
      </w:r>
    </w:p>
    <w:p w14:paraId="1AA08EA3" w14:textId="77777777" w:rsidR="00987141" w:rsidRPr="004F4E2C" w:rsidRDefault="00987141" w:rsidP="009871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E2C">
        <w:rPr>
          <w:rFonts w:ascii="Times New Roman" w:hAnsi="Times New Roman" w:cs="Times New Roman"/>
          <w:sz w:val="24"/>
          <w:szCs w:val="24"/>
        </w:rPr>
        <w:t>The MEU recruited four faculty members from different departments at AUSOM.</w:t>
      </w:r>
    </w:p>
    <w:p w14:paraId="1C8CC9BA" w14:textId="77777777" w:rsidR="00987141" w:rsidRPr="004F4E2C" w:rsidRDefault="00987141" w:rsidP="00987141">
      <w:pPr>
        <w:ind w:left="576" w:hanging="576"/>
        <w:jc w:val="both"/>
        <w:rPr>
          <w:rFonts w:ascii="Times New Roman" w:hAnsi="Times New Roman" w:cs="Times New Roman"/>
          <w:sz w:val="24"/>
          <w:szCs w:val="24"/>
        </w:rPr>
      </w:pPr>
      <w:r w:rsidRPr="004F4E2C">
        <w:rPr>
          <w:rFonts w:ascii="Times New Roman" w:hAnsi="Times New Roman" w:cs="Times New Roman"/>
          <w:b/>
          <w:bCs/>
          <w:sz w:val="24"/>
          <w:szCs w:val="24"/>
        </w:rPr>
        <w:t>The eligibility criteria to be included as a member of the medical education unit:</w:t>
      </w:r>
    </w:p>
    <w:p w14:paraId="6023951F" w14:textId="77777777" w:rsidR="00987141" w:rsidRPr="004F4E2C" w:rsidRDefault="00987141" w:rsidP="00987141">
      <w:pPr>
        <w:pStyle w:val="BodyCopy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4F4E2C">
        <w:rPr>
          <w:rFonts w:ascii="Times New Roman" w:hAnsi="Times New Roman"/>
          <w:sz w:val="24"/>
          <w:szCs w:val="24"/>
        </w:rPr>
        <w:t xml:space="preserve">Ph.D. in medical education/education or </w:t>
      </w:r>
    </w:p>
    <w:p w14:paraId="501CBB13" w14:textId="77777777" w:rsidR="00987141" w:rsidRPr="004F4E2C" w:rsidRDefault="00987141" w:rsidP="00987141">
      <w:pPr>
        <w:pStyle w:val="BodyCopy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4F4E2C">
        <w:rPr>
          <w:rFonts w:ascii="Times New Roman" w:hAnsi="Times New Roman"/>
          <w:sz w:val="24"/>
          <w:szCs w:val="24"/>
        </w:rPr>
        <w:t xml:space="preserve">Masters/diploma/certificate courses in medical education/health professions education or </w:t>
      </w:r>
    </w:p>
    <w:p w14:paraId="7941A88F" w14:textId="77777777" w:rsidR="00987141" w:rsidRPr="004F4E2C" w:rsidRDefault="00987141" w:rsidP="00987141">
      <w:pPr>
        <w:pStyle w:val="BodyCopy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4F4E2C">
        <w:rPr>
          <w:rFonts w:ascii="Times New Roman" w:hAnsi="Times New Roman"/>
          <w:sz w:val="24"/>
          <w:szCs w:val="24"/>
        </w:rPr>
        <w:t xml:space="preserve">Fellowship by the International Association of Medical Science Educators (IAMSE) or </w:t>
      </w:r>
    </w:p>
    <w:p w14:paraId="66EC5BED" w14:textId="77777777" w:rsidR="00987141" w:rsidRPr="004F4E2C" w:rsidRDefault="00987141" w:rsidP="00987141">
      <w:pPr>
        <w:pStyle w:val="BodyCopy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4F4E2C">
        <w:rPr>
          <w:rFonts w:ascii="Times New Roman" w:hAnsi="Times New Roman"/>
          <w:sz w:val="24"/>
          <w:szCs w:val="24"/>
        </w:rPr>
        <w:t xml:space="preserve">Fellowship by the Higher Education Academy/ Advance Higher Education, UK or </w:t>
      </w:r>
    </w:p>
    <w:p w14:paraId="148F752F" w14:textId="77777777" w:rsidR="00987141" w:rsidRPr="004F4E2C" w:rsidRDefault="00987141" w:rsidP="00987141">
      <w:pPr>
        <w:pStyle w:val="BodyCopy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4F4E2C">
        <w:rPr>
          <w:rFonts w:ascii="Times New Roman" w:hAnsi="Times New Roman"/>
          <w:sz w:val="24"/>
          <w:szCs w:val="24"/>
        </w:rPr>
        <w:t xml:space="preserve">Fellowship/Associate Fellowship by the International Association of Medical Education in Europe (AMEE) or </w:t>
      </w:r>
    </w:p>
    <w:p w14:paraId="5E8F36A2" w14:textId="77777777" w:rsidR="00987141" w:rsidRPr="004F4E2C" w:rsidRDefault="00987141" w:rsidP="00987141">
      <w:pPr>
        <w:pStyle w:val="BodyCopy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4F4E2C">
        <w:rPr>
          <w:rFonts w:ascii="Times New Roman" w:hAnsi="Times New Roman"/>
          <w:sz w:val="24"/>
          <w:szCs w:val="24"/>
        </w:rPr>
        <w:t>Being a leading author/corresponding author/ principal author for a medical education article in a reputed medical education journal.</w:t>
      </w:r>
    </w:p>
    <w:p w14:paraId="372FC549" w14:textId="77777777" w:rsidR="00987141" w:rsidRPr="004F4E2C" w:rsidRDefault="00987141" w:rsidP="0098714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B05298" w14:textId="77777777" w:rsidR="00987141" w:rsidRPr="00A40153" w:rsidRDefault="00987141" w:rsidP="0098714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153">
        <w:rPr>
          <w:rFonts w:ascii="Times New Roman" w:hAnsi="Times New Roman" w:cs="Times New Roman"/>
          <w:b/>
          <w:bCs/>
          <w:sz w:val="24"/>
          <w:szCs w:val="24"/>
        </w:rPr>
        <w:t xml:space="preserve">The role of the medical education unit is. </w:t>
      </w:r>
    </w:p>
    <w:p w14:paraId="0D5D593A" w14:textId="77777777" w:rsidR="00987141" w:rsidRPr="004F4E2C" w:rsidRDefault="00987141" w:rsidP="009871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E2C">
        <w:rPr>
          <w:rFonts w:ascii="Times New Roman" w:hAnsi="Times New Roman" w:cs="Times New Roman"/>
          <w:sz w:val="24"/>
          <w:szCs w:val="24"/>
        </w:rPr>
        <w:t>To demonstrate ability to assess detriment gaps in the education model, preparation of goals and objectives (all types and all levels), instructional strategies- focusing on integrated curriculum models, active learning principles, simulation, small group vs large group roles, and program evaluation.</w:t>
      </w:r>
    </w:p>
    <w:p w14:paraId="5134CEE6" w14:textId="77777777" w:rsidR="00987141" w:rsidRPr="004F4E2C" w:rsidRDefault="00987141" w:rsidP="009871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E2C">
        <w:rPr>
          <w:rFonts w:ascii="Times New Roman" w:hAnsi="Times New Roman" w:cs="Times New Roman"/>
          <w:sz w:val="24"/>
          <w:szCs w:val="24"/>
        </w:rPr>
        <w:t xml:space="preserve">To acquire the knowledge needed to identify fundamental goals and support learning objectives using Blooms Taxonomy. </w:t>
      </w:r>
    </w:p>
    <w:p w14:paraId="71F23CAC" w14:textId="77777777" w:rsidR="00987141" w:rsidRPr="004F4E2C" w:rsidRDefault="00987141" w:rsidP="009871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E2C">
        <w:rPr>
          <w:rFonts w:ascii="Times New Roman" w:hAnsi="Times New Roman" w:cs="Times New Roman"/>
          <w:sz w:val="24"/>
          <w:szCs w:val="24"/>
        </w:rPr>
        <w:t>To demonstrate the knowledge needed to apply adult learning principles to the overall SOM curriculum model.</w:t>
      </w:r>
    </w:p>
    <w:p w14:paraId="750E7AA2" w14:textId="77777777" w:rsidR="00987141" w:rsidRPr="004F4E2C" w:rsidRDefault="00987141" w:rsidP="009871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E2C">
        <w:rPr>
          <w:rFonts w:ascii="Times New Roman" w:hAnsi="Times New Roman" w:cs="Times New Roman"/>
          <w:sz w:val="24"/>
          <w:szCs w:val="24"/>
        </w:rPr>
        <w:lastRenderedPageBreak/>
        <w:t xml:space="preserve">To demonstrate the knowledge needed to participate in course/session planning, curriculum design, and assessment (formative and summative) methods. </w:t>
      </w:r>
    </w:p>
    <w:p w14:paraId="47838546" w14:textId="77777777" w:rsidR="00987141" w:rsidRPr="004F4E2C" w:rsidRDefault="00987141" w:rsidP="009871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E2C">
        <w:rPr>
          <w:rFonts w:ascii="Times New Roman" w:hAnsi="Times New Roman" w:cs="Times New Roman"/>
          <w:sz w:val="24"/>
          <w:szCs w:val="24"/>
        </w:rPr>
        <w:t>To demonstrate the skills needed for interdisciplinary teamwork with staff, peers, and school leadership to achieve school of medicine goals.</w:t>
      </w:r>
    </w:p>
    <w:p w14:paraId="1B9CA1FA" w14:textId="77777777" w:rsidR="00987141" w:rsidRPr="004F4E2C" w:rsidRDefault="00987141" w:rsidP="009871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E2C">
        <w:rPr>
          <w:rFonts w:ascii="Times New Roman" w:hAnsi="Times New Roman" w:cs="Times New Roman"/>
          <w:sz w:val="24"/>
          <w:szCs w:val="24"/>
        </w:rPr>
        <w:t>To demonstrate the knowledge needed to design research projects and mentor students on projects, including quantitative, qualitative, and mixed methods.</w:t>
      </w:r>
    </w:p>
    <w:p w14:paraId="62FEBB9A" w14:textId="77777777" w:rsidR="00987141" w:rsidRPr="004F4E2C" w:rsidRDefault="00987141" w:rsidP="009871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E2C">
        <w:rPr>
          <w:rFonts w:ascii="Times New Roman" w:hAnsi="Times New Roman" w:cs="Times New Roman"/>
          <w:sz w:val="24"/>
          <w:szCs w:val="24"/>
        </w:rPr>
        <w:t>To demonstrate the knowledge needed to apply different research designs, research paradigms, and sampling methods used in medical education research.</w:t>
      </w:r>
    </w:p>
    <w:p w14:paraId="616FDD3B" w14:textId="77777777" w:rsidR="00987141" w:rsidRPr="004F4E2C" w:rsidRDefault="00987141" w:rsidP="009871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E2C">
        <w:rPr>
          <w:rFonts w:ascii="Times New Roman" w:hAnsi="Times New Roman" w:cs="Times New Roman"/>
          <w:sz w:val="24"/>
          <w:szCs w:val="24"/>
        </w:rPr>
        <w:t>To demonstrate the knowledge needed to analyze quantitative and qualitative data.</w:t>
      </w:r>
    </w:p>
    <w:p w14:paraId="1B871BEB" w14:textId="77777777" w:rsidR="00987141" w:rsidRPr="004F4E2C" w:rsidRDefault="00987141" w:rsidP="009871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E2C">
        <w:rPr>
          <w:rFonts w:ascii="Times New Roman" w:hAnsi="Times New Roman" w:cs="Times New Roman"/>
          <w:sz w:val="24"/>
          <w:szCs w:val="24"/>
        </w:rPr>
        <w:t xml:space="preserve">To prepare academic presentations, posters and papers for peer reviewed professional meetings and journals. </w:t>
      </w:r>
    </w:p>
    <w:p w14:paraId="2946C709" w14:textId="77777777" w:rsidR="00987141" w:rsidRPr="004F4E2C" w:rsidRDefault="00987141" w:rsidP="009871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E2C">
        <w:rPr>
          <w:rFonts w:ascii="Times New Roman" w:hAnsi="Times New Roman" w:cs="Times New Roman"/>
          <w:sz w:val="24"/>
          <w:szCs w:val="24"/>
        </w:rPr>
        <w:t>To demonstrate ability to acquire evidence-based medical education resources to apply to teaching and research activities.</w:t>
      </w:r>
    </w:p>
    <w:p w14:paraId="1B4E74BF" w14:textId="77777777" w:rsidR="00987141" w:rsidRPr="004F4E2C" w:rsidRDefault="00987141" w:rsidP="009871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E2C">
        <w:rPr>
          <w:rFonts w:ascii="Times New Roman" w:hAnsi="Times New Roman" w:cs="Times New Roman"/>
          <w:sz w:val="24"/>
          <w:szCs w:val="24"/>
        </w:rPr>
        <w:t>To demonstrate the reflective practice considering reflection in action, on action and for action as guides to self-directed learning and professional development.</w:t>
      </w:r>
    </w:p>
    <w:p w14:paraId="313A6F42" w14:textId="77777777" w:rsidR="00A40153" w:rsidRDefault="00A40153" w:rsidP="00333710">
      <w:pPr>
        <w:spacing w:line="480" w:lineRule="auto"/>
        <w:jc w:val="both"/>
        <w:rPr>
          <w:rFonts w:cstheme="minorHAnsi"/>
          <w:b/>
          <w:bCs/>
          <w:sz w:val="24"/>
          <w:szCs w:val="24"/>
        </w:rPr>
      </w:pPr>
    </w:p>
    <w:p w14:paraId="1A8B02E5" w14:textId="60F850A3" w:rsidR="00333710" w:rsidRPr="00861089" w:rsidRDefault="008F7D07" w:rsidP="00333710">
      <w:pPr>
        <w:spacing w:line="48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Course modules of medical education elective </w:t>
      </w:r>
    </w:p>
    <w:p w14:paraId="61FAC81C" w14:textId="77777777" w:rsidR="00333710" w:rsidRPr="00CB5D23" w:rsidRDefault="00333710" w:rsidP="00333710">
      <w:pPr>
        <w:spacing w:line="480" w:lineRule="auto"/>
        <w:rPr>
          <w:rFonts w:cstheme="minorHAnsi"/>
          <w:b/>
          <w:bCs/>
          <w:sz w:val="24"/>
          <w:szCs w:val="24"/>
        </w:rPr>
      </w:pPr>
      <w:r w:rsidRPr="00CB5D23">
        <w:rPr>
          <w:rFonts w:cstheme="minorHAnsi"/>
          <w:b/>
          <w:bCs/>
          <w:sz w:val="24"/>
          <w:szCs w:val="24"/>
        </w:rPr>
        <w:t>Module 1 – Assessments:</w:t>
      </w:r>
    </w:p>
    <w:p w14:paraId="6CDBB5DD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Foundation and principles of assessment</w:t>
      </w:r>
    </w:p>
    <w:p w14:paraId="43DCCD94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E-assessments</w:t>
      </w:r>
    </w:p>
    <w:p w14:paraId="08C78EFF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Blueprinting</w:t>
      </w:r>
    </w:p>
    <w:p w14:paraId="6AC57326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lastRenderedPageBreak/>
        <w:t>• Self-assessment</w:t>
      </w:r>
    </w:p>
    <w:p w14:paraId="33DF6095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Objective structured clinical assessment</w:t>
      </w:r>
    </w:p>
    <w:p w14:paraId="1B88FDA3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Clinical and oral examinations</w:t>
      </w:r>
    </w:p>
    <w:p w14:paraId="717710F5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Workplace-based assessments</w:t>
      </w:r>
    </w:p>
    <w:p w14:paraId="7FD2706D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Standard Setting</w:t>
      </w:r>
    </w:p>
    <w:p w14:paraId="472FF551" w14:textId="77777777" w:rsidR="00333710" w:rsidRPr="00CB5D23" w:rsidRDefault="00333710" w:rsidP="00333710">
      <w:pPr>
        <w:spacing w:line="480" w:lineRule="auto"/>
        <w:rPr>
          <w:rFonts w:cstheme="minorHAnsi"/>
          <w:b/>
          <w:bCs/>
          <w:sz w:val="24"/>
          <w:szCs w:val="24"/>
        </w:rPr>
      </w:pPr>
      <w:r w:rsidRPr="00CB5D23">
        <w:rPr>
          <w:rFonts w:cstheme="minorHAnsi"/>
          <w:sz w:val="24"/>
          <w:szCs w:val="24"/>
        </w:rPr>
        <w:t xml:space="preserve"> </w:t>
      </w:r>
      <w:r w:rsidRPr="00CB5D23">
        <w:rPr>
          <w:rFonts w:cstheme="minorHAnsi"/>
          <w:b/>
          <w:bCs/>
          <w:sz w:val="24"/>
          <w:szCs w:val="24"/>
        </w:rPr>
        <w:t xml:space="preserve">Module 2 – </w:t>
      </w:r>
      <w:r>
        <w:rPr>
          <w:rFonts w:cstheme="minorHAnsi"/>
          <w:b/>
          <w:bCs/>
          <w:sz w:val="24"/>
          <w:szCs w:val="24"/>
        </w:rPr>
        <w:t xml:space="preserve">Educational </w:t>
      </w:r>
      <w:r w:rsidRPr="00CB5D23">
        <w:rPr>
          <w:rFonts w:cstheme="minorHAnsi"/>
          <w:b/>
          <w:bCs/>
          <w:sz w:val="24"/>
          <w:szCs w:val="24"/>
        </w:rPr>
        <w:t>Research Methodology:</w:t>
      </w:r>
    </w:p>
    <w:p w14:paraId="15E2F7AD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Literature Review</w:t>
      </w:r>
    </w:p>
    <w:p w14:paraId="3F4453C2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Research designs</w:t>
      </w:r>
    </w:p>
    <w:p w14:paraId="3B4DFDE3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Quantitative methods</w:t>
      </w:r>
    </w:p>
    <w:p w14:paraId="3A11C116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Qualitative methods</w:t>
      </w:r>
    </w:p>
    <w:p w14:paraId="562937BE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Quantitative data analysis</w:t>
      </w:r>
    </w:p>
    <w:p w14:paraId="064C4A32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Qualitative data analysis</w:t>
      </w:r>
    </w:p>
    <w:p w14:paraId="37C70F4B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Research governance</w:t>
      </w:r>
    </w:p>
    <w:p w14:paraId="6AA293C0" w14:textId="0F9AF037" w:rsidR="00333710" w:rsidRPr="00CB5D23" w:rsidRDefault="00333710" w:rsidP="00333710">
      <w:pPr>
        <w:spacing w:line="480" w:lineRule="auto"/>
        <w:rPr>
          <w:rFonts w:cstheme="minorHAnsi"/>
          <w:b/>
          <w:bCs/>
          <w:sz w:val="24"/>
          <w:szCs w:val="24"/>
        </w:rPr>
      </w:pPr>
      <w:r w:rsidRPr="00CB5D23">
        <w:rPr>
          <w:rFonts w:cstheme="minorHAnsi"/>
          <w:b/>
          <w:bCs/>
          <w:sz w:val="24"/>
          <w:szCs w:val="24"/>
        </w:rPr>
        <w:t xml:space="preserve"> Module 3 – Curriculum</w:t>
      </w:r>
      <w:r w:rsidR="00AD2D40">
        <w:rPr>
          <w:rFonts w:cstheme="minorHAnsi"/>
          <w:b/>
          <w:bCs/>
          <w:sz w:val="24"/>
          <w:szCs w:val="24"/>
        </w:rPr>
        <w:t xml:space="preserve"> Development </w:t>
      </w:r>
    </w:p>
    <w:p w14:paraId="7A0B0EFA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Curriculum models and theories</w:t>
      </w:r>
    </w:p>
    <w:p w14:paraId="154A920C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Integrated curricula</w:t>
      </w:r>
    </w:p>
    <w:p w14:paraId="68D18856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Curriculum development</w:t>
      </w:r>
    </w:p>
    <w:p w14:paraId="49682B00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lastRenderedPageBreak/>
        <w:t>• Managing the curriculum</w:t>
      </w:r>
    </w:p>
    <w:p w14:paraId="3C467E16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Contextual curriculum</w:t>
      </w:r>
    </w:p>
    <w:p w14:paraId="775FD8B9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Curriculum evaluation</w:t>
      </w:r>
    </w:p>
    <w:p w14:paraId="330A1D08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Curriculum – A critique</w:t>
      </w:r>
    </w:p>
    <w:p w14:paraId="26087E12" w14:textId="77777777" w:rsidR="00333710" w:rsidRPr="00CB5D23" w:rsidRDefault="00333710" w:rsidP="00333710">
      <w:pPr>
        <w:spacing w:line="480" w:lineRule="auto"/>
        <w:rPr>
          <w:rFonts w:cstheme="minorHAnsi"/>
          <w:b/>
          <w:bCs/>
          <w:sz w:val="24"/>
          <w:szCs w:val="24"/>
        </w:rPr>
      </w:pPr>
      <w:r w:rsidRPr="00CB5D23">
        <w:rPr>
          <w:rFonts w:cstheme="minorHAnsi"/>
          <w:sz w:val="24"/>
          <w:szCs w:val="24"/>
        </w:rPr>
        <w:t xml:space="preserve"> </w:t>
      </w:r>
      <w:r w:rsidRPr="00CB5D23">
        <w:rPr>
          <w:rFonts w:cstheme="minorHAnsi"/>
          <w:b/>
          <w:bCs/>
          <w:sz w:val="24"/>
          <w:szCs w:val="24"/>
        </w:rPr>
        <w:t xml:space="preserve">Module 4 – Learning </w:t>
      </w:r>
    </w:p>
    <w:p w14:paraId="2ED93AED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Learning theories</w:t>
      </w:r>
    </w:p>
    <w:p w14:paraId="5EB66D63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Learning clinical and communication skills</w:t>
      </w:r>
    </w:p>
    <w:p w14:paraId="178F6042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Learning basic sciences</w:t>
      </w:r>
    </w:p>
    <w:p w14:paraId="726C9007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Learning in the community</w:t>
      </w:r>
    </w:p>
    <w:p w14:paraId="49DE4465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Supporting learners</w:t>
      </w:r>
    </w:p>
    <w:p w14:paraId="6EF2A73D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Learning clinical problem solving</w:t>
      </w:r>
    </w:p>
    <w:p w14:paraId="6E06B31D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Simulation</w:t>
      </w:r>
    </w:p>
    <w:p w14:paraId="1212455E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Continuing professional development</w:t>
      </w:r>
    </w:p>
    <w:p w14:paraId="61FBD4EE" w14:textId="77777777" w:rsidR="00333710" w:rsidRPr="00CB5D23" w:rsidRDefault="00333710" w:rsidP="00333710">
      <w:pPr>
        <w:spacing w:line="480" w:lineRule="auto"/>
        <w:rPr>
          <w:rFonts w:cstheme="minorHAnsi"/>
          <w:b/>
          <w:bCs/>
          <w:sz w:val="24"/>
          <w:szCs w:val="24"/>
        </w:rPr>
      </w:pPr>
      <w:r w:rsidRPr="00CB5D23">
        <w:rPr>
          <w:rFonts w:cstheme="minorHAnsi"/>
          <w:sz w:val="24"/>
          <w:szCs w:val="24"/>
        </w:rPr>
        <w:t xml:space="preserve"> </w:t>
      </w:r>
      <w:r w:rsidRPr="00CB5D23">
        <w:rPr>
          <w:rFonts w:cstheme="minorHAnsi"/>
          <w:b/>
          <w:bCs/>
          <w:sz w:val="24"/>
          <w:szCs w:val="24"/>
        </w:rPr>
        <w:t>Module 5 – Accreditation and Regulation</w:t>
      </w:r>
    </w:p>
    <w:p w14:paraId="152487A1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Regulation and Accreditation of Health Professions Education</w:t>
      </w:r>
    </w:p>
    <w:p w14:paraId="3573E4CF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Standards of Medical Education</w:t>
      </w:r>
    </w:p>
    <w:p w14:paraId="3A1DB151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Conducting a Self-review</w:t>
      </w:r>
    </w:p>
    <w:p w14:paraId="20283B48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lastRenderedPageBreak/>
        <w:t>• Self-review in Low-resource Circumstances</w:t>
      </w:r>
    </w:p>
    <w:p w14:paraId="4276FE3E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Implementing Improvements after Self-review</w:t>
      </w:r>
    </w:p>
    <w:p w14:paraId="6A045621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Managing and Leading Change</w:t>
      </w:r>
    </w:p>
    <w:p w14:paraId="43692660" w14:textId="77777777" w:rsidR="00333710" w:rsidRDefault="00333710" w:rsidP="00333710">
      <w:pPr>
        <w:spacing w:line="480" w:lineRule="auto"/>
        <w:rPr>
          <w:rFonts w:cstheme="minorHAnsi"/>
          <w:sz w:val="24"/>
          <w:szCs w:val="24"/>
        </w:rPr>
      </w:pPr>
      <w:r w:rsidRPr="00CB5D23">
        <w:rPr>
          <w:rFonts w:cstheme="minorHAnsi"/>
          <w:sz w:val="24"/>
          <w:szCs w:val="24"/>
        </w:rPr>
        <w:t>• Regulation and Accreditation in a Global Context: International Accreditation.</w:t>
      </w:r>
    </w:p>
    <w:p w14:paraId="0B65D77B" w14:textId="77777777" w:rsidR="00962881" w:rsidRPr="00A40153" w:rsidRDefault="00962881" w:rsidP="00962881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153">
        <w:rPr>
          <w:rFonts w:ascii="Times New Roman" w:hAnsi="Times New Roman" w:cs="Times New Roman"/>
          <w:b/>
          <w:bCs/>
          <w:sz w:val="24"/>
          <w:szCs w:val="24"/>
        </w:rPr>
        <w:t xml:space="preserve">This elective course consists of </w:t>
      </w:r>
    </w:p>
    <w:p w14:paraId="5D084420" w14:textId="77777777" w:rsidR="00962881" w:rsidRPr="004F4E2C" w:rsidRDefault="00962881" w:rsidP="0096288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E2C">
        <w:rPr>
          <w:rFonts w:ascii="Times New Roman" w:hAnsi="Times New Roman" w:cs="Times New Roman"/>
          <w:sz w:val="24"/>
          <w:szCs w:val="24"/>
        </w:rPr>
        <w:t xml:space="preserve">All the work is done through online modules. All students are required to complete these modules individually. </w:t>
      </w:r>
    </w:p>
    <w:p w14:paraId="212A738B" w14:textId="77777777" w:rsidR="00962881" w:rsidRPr="004F4E2C" w:rsidRDefault="00962881" w:rsidP="0096288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E2C">
        <w:rPr>
          <w:rFonts w:ascii="Times New Roman" w:hAnsi="Times New Roman" w:cs="Times New Roman"/>
          <w:sz w:val="24"/>
          <w:szCs w:val="24"/>
        </w:rPr>
        <w:t>Most of the work is done through reading and writing assignments.</w:t>
      </w:r>
    </w:p>
    <w:p w14:paraId="749F4EE5" w14:textId="77777777" w:rsidR="00962881" w:rsidRPr="004F4E2C" w:rsidRDefault="00962881" w:rsidP="0096288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E2C">
        <w:rPr>
          <w:rFonts w:ascii="Times New Roman" w:hAnsi="Times New Roman" w:cs="Times New Roman"/>
          <w:sz w:val="24"/>
          <w:szCs w:val="24"/>
        </w:rPr>
        <w:t>The overall grade is based on the average grade of all assignments.</w:t>
      </w:r>
    </w:p>
    <w:p w14:paraId="5C7B9090" w14:textId="77777777" w:rsidR="00962881" w:rsidRPr="00CB5D23" w:rsidRDefault="00962881" w:rsidP="00333710">
      <w:pPr>
        <w:spacing w:line="480" w:lineRule="auto"/>
        <w:rPr>
          <w:rFonts w:cstheme="minorHAnsi"/>
          <w:sz w:val="24"/>
          <w:szCs w:val="24"/>
        </w:rPr>
      </w:pPr>
    </w:p>
    <w:p w14:paraId="33F20A6A" w14:textId="77777777" w:rsidR="00333710" w:rsidRPr="00CB5D23" w:rsidRDefault="00333710" w:rsidP="00333710">
      <w:pPr>
        <w:spacing w:line="480" w:lineRule="auto"/>
        <w:rPr>
          <w:rFonts w:cstheme="minorHAnsi"/>
          <w:sz w:val="24"/>
          <w:szCs w:val="24"/>
        </w:rPr>
      </w:pPr>
    </w:p>
    <w:p w14:paraId="77177D67" w14:textId="47069072" w:rsidR="005F1ABC" w:rsidRPr="00333710" w:rsidRDefault="005F1ABC" w:rsidP="00333710"/>
    <w:sectPr w:rsidR="005F1ABC" w:rsidRPr="00333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4027C"/>
    <w:multiLevelType w:val="hybridMultilevel"/>
    <w:tmpl w:val="120E0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D7307"/>
    <w:multiLevelType w:val="hybridMultilevel"/>
    <w:tmpl w:val="5750F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790B4E"/>
    <w:multiLevelType w:val="hybridMultilevel"/>
    <w:tmpl w:val="9EE6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305197">
    <w:abstractNumId w:val="0"/>
  </w:num>
  <w:num w:numId="2" w16cid:durableId="1195188987">
    <w:abstractNumId w:val="1"/>
  </w:num>
  <w:num w:numId="3" w16cid:durableId="1149861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B8"/>
    <w:rsid w:val="00030552"/>
    <w:rsid w:val="00070595"/>
    <w:rsid w:val="000D5395"/>
    <w:rsid w:val="00153E5C"/>
    <w:rsid w:val="001C006B"/>
    <w:rsid w:val="001E4505"/>
    <w:rsid w:val="001E6243"/>
    <w:rsid w:val="00283D0C"/>
    <w:rsid w:val="0029040F"/>
    <w:rsid w:val="002E112E"/>
    <w:rsid w:val="002E67BB"/>
    <w:rsid w:val="00333710"/>
    <w:rsid w:val="004125A9"/>
    <w:rsid w:val="00413486"/>
    <w:rsid w:val="004B7E3E"/>
    <w:rsid w:val="004C6240"/>
    <w:rsid w:val="004D647B"/>
    <w:rsid w:val="005445B8"/>
    <w:rsid w:val="00587EE6"/>
    <w:rsid w:val="005F1ABC"/>
    <w:rsid w:val="00652EA3"/>
    <w:rsid w:val="00721704"/>
    <w:rsid w:val="007C5B86"/>
    <w:rsid w:val="007D348A"/>
    <w:rsid w:val="00835369"/>
    <w:rsid w:val="008B2C47"/>
    <w:rsid w:val="008F7D07"/>
    <w:rsid w:val="00910F65"/>
    <w:rsid w:val="00953079"/>
    <w:rsid w:val="00962881"/>
    <w:rsid w:val="00980287"/>
    <w:rsid w:val="00985DAB"/>
    <w:rsid w:val="00987141"/>
    <w:rsid w:val="009B771C"/>
    <w:rsid w:val="00A40153"/>
    <w:rsid w:val="00A67498"/>
    <w:rsid w:val="00A81AA9"/>
    <w:rsid w:val="00AA4566"/>
    <w:rsid w:val="00AC3D13"/>
    <w:rsid w:val="00AD2D40"/>
    <w:rsid w:val="00B0517E"/>
    <w:rsid w:val="00B2261C"/>
    <w:rsid w:val="00B44111"/>
    <w:rsid w:val="00B5747E"/>
    <w:rsid w:val="00B67F92"/>
    <w:rsid w:val="00C567F6"/>
    <w:rsid w:val="00C63211"/>
    <w:rsid w:val="00CD581E"/>
    <w:rsid w:val="00D618D5"/>
    <w:rsid w:val="00E00B0B"/>
    <w:rsid w:val="00E1491B"/>
    <w:rsid w:val="00EB3679"/>
    <w:rsid w:val="00EB52E0"/>
    <w:rsid w:val="00EF25AA"/>
    <w:rsid w:val="00F62DEB"/>
    <w:rsid w:val="00FB273F"/>
    <w:rsid w:val="00FB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FA129"/>
  <w15:chartTrackingRefBased/>
  <w15:docId w15:val="{8B5C6CC7-DC88-40EA-84EC-B48B94B6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7141"/>
    <w:pPr>
      <w:ind w:left="720"/>
      <w:contextualSpacing/>
    </w:pPr>
  </w:style>
  <w:style w:type="paragraph" w:customStyle="1" w:styleId="BodyCopy">
    <w:name w:val="Body Copy"/>
    <w:basedOn w:val="Normal"/>
    <w:qFormat/>
    <w:rsid w:val="00987141"/>
    <w:pPr>
      <w:spacing w:after="0" w:line="240" w:lineRule="auto"/>
    </w:pPr>
    <w:rPr>
      <w:rFonts w:ascii="Segoe Condensed" w:eastAsia="Segoe Condensed" w:hAnsi="Segoe Condensed" w:cs="Times New Roman"/>
      <w:spacing w:val="8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Sateesh Arja</dc:creator>
  <cp:keywords/>
  <dc:description/>
  <cp:lastModifiedBy>Dr. Sateesh Arja</cp:lastModifiedBy>
  <cp:revision>7</cp:revision>
  <dcterms:created xsi:type="dcterms:W3CDTF">2023-04-23T21:16:00Z</dcterms:created>
  <dcterms:modified xsi:type="dcterms:W3CDTF">2024-02-08T14:28:00Z</dcterms:modified>
</cp:coreProperties>
</file>