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2FC75" w14:textId="44BF551C" w:rsidR="00FF4E31" w:rsidRPr="00FB73E1" w:rsidRDefault="00FF4E31" w:rsidP="00FF4E31">
      <w:pPr>
        <w:rPr>
          <w:rFonts w:cs="Arial"/>
          <w:color w:val="000000"/>
          <w:szCs w:val="20"/>
        </w:rPr>
      </w:pPr>
      <w:r w:rsidRPr="00FB73E1">
        <w:rPr>
          <w:rFonts w:cs="Arial"/>
          <w:b/>
          <w:bCs/>
          <w:color w:val="000000"/>
          <w:szCs w:val="20"/>
        </w:rPr>
        <w:t xml:space="preserve">Supplementary Table 1 </w:t>
      </w:r>
      <w:r w:rsidRPr="00FB73E1">
        <w:rPr>
          <w:rFonts w:cs="Arial"/>
          <w:color w:val="000000"/>
          <w:szCs w:val="20"/>
        </w:rPr>
        <w:t xml:space="preserve">The specificity, sensitivity, and F1-score of the leave-one-subject-out cross-validations for the single thigh and single back accelerometer set-up when using accelerometry features and all feature combinations as input to the machine learning model. Values are mean (SD). 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276"/>
        <w:gridCol w:w="283"/>
        <w:gridCol w:w="1276"/>
        <w:gridCol w:w="1276"/>
        <w:gridCol w:w="1275"/>
        <w:gridCol w:w="282"/>
        <w:gridCol w:w="1256"/>
        <w:gridCol w:w="1243"/>
        <w:gridCol w:w="1188"/>
      </w:tblGrid>
      <w:tr w:rsidR="00FF4E31" w:rsidRPr="00FB73E1" w14:paraId="649B93CA" w14:textId="77777777" w:rsidTr="00FC3291">
        <w:tc>
          <w:tcPr>
            <w:tcW w:w="1696" w:type="dxa"/>
            <w:vMerge w:val="restart"/>
            <w:tcBorders>
              <w:top w:val="single" w:sz="4" w:space="0" w:color="auto"/>
              <w:bottom w:val="nil"/>
            </w:tcBorders>
          </w:tcPr>
          <w:p w14:paraId="2E4BE3D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Feature </w:t>
            </w:r>
          </w:p>
          <w:p w14:paraId="3070ADB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input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C5DE16" w14:textId="77777777" w:rsidR="00FF4E31" w:rsidRPr="00FB73E1" w:rsidRDefault="00FF4E31" w:rsidP="00E44F6C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All participants (n=29)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5AE5D532" w14:textId="77777777" w:rsidR="00FF4E31" w:rsidRPr="00FB73E1" w:rsidRDefault="00FF4E31" w:rsidP="00E44F6C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30CBE3" w14:textId="77777777" w:rsidR="00FF4E31" w:rsidRPr="00FB73E1" w:rsidRDefault="00FF4E31" w:rsidP="00E44F6C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Without sleep disorder (n=18)</w:t>
            </w:r>
          </w:p>
        </w:tc>
        <w:tc>
          <w:tcPr>
            <w:tcW w:w="282" w:type="dxa"/>
            <w:tcBorders>
              <w:top w:val="single" w:sz="4" w:space="0" w:color="auto"/>
              <w:bottom w:val="nil"/>
            </w:tcBorders>
          </w:tcPr>
          <w:p w14:paraId="710A8C71" w14:textId="77777777" w:rsidR="00FF4E31" w:rsidRPr="00FB73E1" w:rsidRDefault="00FF4E31" w:rsidP="00E44F6C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BAC81B" w14:textId="77777777" w:rsidR="00FF4E31" w:rsidRPr="00FB73E1" w:rsidRDefault="00FF4E31" w:rsidP="00E44F6C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With possible sleep disorder (n=11)</w:t>
            </w:r>
          </w:p>
        </w:tc>
      </w:tr>
      <w:tr w:rsidR="00FF4E31" w:rsidRPr="00FB73E1" w14:paraId="1B1DE69A" w14:textId="77777777" w:rsidTr="00FC3291">
        <w:tc>
          <w:tcPr>
            <w:tcW w:w="1696" w:type="dxa"/>
            <w:vMerge/>
            <w:tcBorders>
              <w:top w:val="nil"/>
              <w:bottom w:val="single" w:sz="4" w:space="0" w:color="auto"/>
            </w:tcBorders>
          </w:tcPr>
          <w:p w14:paraId="3F81A05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F23D3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Specificity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24607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Sensitivity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95B9A2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F1-score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5AFF2DC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8B1DE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Specificity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070A2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Sensitivity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1C33F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F1-score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14:paraId="0003138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1110F8B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Specificity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5323243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Sensitivity 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0630D9B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F1-score</w:t>
            </w:r>
          </w:p>
        </w:tc>
      </w:tr>
      <w:tr w:rsidR="00FF4E31" w:rsidRPr="00FB73E1" w14:paraId="5DF516B2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65246B99" w14:textId="0F545AE0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T</w:t>
            </w:r>
            <w:r w:rsidR="00242143">
              <w:rPr>
                <w:rFonts w:cs="Arial"/>
                <w:color w:val="000000"/>
                <w:sz w:val="20"/>
                <w:szCs w:val="20"/>
                <w:lang w:val="en-US"/>
              </w:rPr>
              <w:t>h</w:t>
            </w: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igh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140BBA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6ACA4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E002B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D5851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5FB65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E42D7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B0BE4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5800B9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C49BEB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425DC3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1B7E790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F4E31" w:rsidRPr="00FB73E1" w14:paraId="0AB26756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1E7483C2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EF5BD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0.51 (0.19)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A2B04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0.89 (0.12)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50782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0.70 (0.10)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1ED93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7F294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0.52 (0.16)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5E978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0.85 (0.12)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FE6F12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0.67 (0.09)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9BD3A7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1B79631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0.64 (0.12)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1ADA499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0.90 (0.06)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4346B59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0.76 (0.07)</w:t>
            </w:r>
          </w:p>
        </w:tc>
      </w:tr>
      <w:tr w:rsidR="00FF4E31" w:rsidRPr="00FB73E1" w14:paraId="546803D5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79330829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5CCF66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0.57 (0.20)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1550F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0.92 (0.10)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CEF5A2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0.75 (0.10)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B217A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C42264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0.51 (0.19)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C4407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0.90 (0.07)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EB30E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0.71 (0.08)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0BF4BC2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5CA1C6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0.68 (0.18)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35B08DD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0.88 (0.15)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13E0C3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0.77 (0.12)</w:t>
            </w:r>
          </w:p>
        </w:tc>
      </w:tr>
      <w:tr w:rsidR="00FF4E31" w:rsidRPr="00FB73E1" w14:paraId="145D56E9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3567D866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A+Cy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E5889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0.70 (0.18)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B6B46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(0.06)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344E8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0.81 (0.10)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B4785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79748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0.61 (0.21)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7921F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(0.07)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219957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0.78 (0.12)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A86E22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39F8ED2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0.79 (0.11)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B36EA2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0.88 (0.10)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04C1A82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0.82 (0.07)</w:t>
            </w:r>
          </w:p>
        </w:tc>
      </w:tr>
      <w:tr w:rsidR="00FF4E31" w:rsidRPr="00FB73E1" w14:paraId="23217020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5BDBE197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A+Ci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6A397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0.61 (0.20)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2C763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(0.10)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C09F02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0.77 (0.12)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A0E6F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C895D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0.57 (0.19)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2A829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0.92 (0.08)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9E1FC4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0.75 (0.11)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D982CF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203207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0.71 (0.12)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3D01F37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0.90 (0.14)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0EE5DB7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0.80 (0.12)</w:t>
            </w:r>
          </w:p>
        </w:tc>
      </w:tr>
      <w:tr w:rsidR="00FF4E31" w:rsidRPr="00FB73E1" w14:paraId="7963AD8E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54D733D2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A+T+Cy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EBE1F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0.67 (0.21)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A48C96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6333E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0.81 (0.11)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CA392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001F5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0.63 (0.20)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BECB5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(0.06)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8B525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0.79 (0.10)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2E2EB5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66B154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0.76 (0.22)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351B8F12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0.86 (0.16)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D4C764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0.79 (0.09)</w:t>
            </w:r>
          </w:p>
        </w:tc>
      </w:tr>
      <w:tr w:rsidR="00FF4E31" w:rsidRPr="00FB73E1" w14:paraId="04F1AAA9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00062058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A+T+Ci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1377E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0.69 (0.20)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EBD20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(0.10)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E445D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0.82 (0.10)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597E0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44189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 64(0.20)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717C4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(0.04)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BBA8F6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0.80 (0.10)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F1D59B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40854F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0.79 (0.15)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2EB169F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0.88 (0.17)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673C075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0.81 (0.11)</w:t>
            </w:r>
          </w:p>
        </w:tc>
      </w:tr>
      <w:tr w:rsidR="00FF4E31" w:rsidRPr="00FB73E1" w14:paraId="22F9AEF1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462CCF04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A+Cy+Ci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0E9A1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0.70 (0.19)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39D20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3A109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0.82 (0.11)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9B020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A91DC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0.64 (0.21)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E862B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(0.06)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F1EF36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0.80 (0.11)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16C546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3EE4CF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0.80 (0.09)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580C0C0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0.92 (0.09)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6137566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0.84 (0.07)</w:t>
            </w:r>
          </w:p>
        </w:tc>
      </w:tr>
      <w:tr w:rsidR="00FF4E31" w:rsidRPr="00FB73E1" w14:paraId="54AABAB2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5FB91603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A+T+Cy+CI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8E4F5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0.70 (0.21)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086F68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AB7F4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0.82 (0.11)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3F1E3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76DFD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0.67 (0.24)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7666C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0.95 (0.06)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514C7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0.82 (0.10)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3EE395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51B3BA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0.78 (0.21)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0CBDC6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0.88 (0.14)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07D36A8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0.81 (0.10)</w:t>
            </w:r>
          </w:p>
        </w:tc>
      </w:tr>
      <w:tr w:rsidR="00FF4E31" w:rsidRPr="00FB73E1" w14:paraId="63D29731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34C92FF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Back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41960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267EE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E08D9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A4898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3C2E2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C32D3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CA96BE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A9DFC4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9E3E47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16C09DA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66D8D4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F4E31" w:rsidRPr="00FB73E1" w14:paraId="278B91F8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20FF12F0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863662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0.57 (0.20)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E14C7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(0.06)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3EEBE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0.75 (0.10)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ED277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0F76D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0.49 (0.19)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4FE17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(0.06)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18867C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0.72 (0.08)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901C17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368B8D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0.65 (0.20)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388130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0.96 (0.03)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64DF3B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0.81 (0.11)</w:t>
            </w:r>
          </w:p>
        </w:tc>
      </w:tr>
      <w:tr w:rsidR="00FF4E31" w:rsidRPr="00FB73E1" w14:paraId="62338AA5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306B8C85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FA915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0.61 (0.20)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A6E4A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(005.)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9F25B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0.78 (0.09)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770D7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4D41B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0.54 (0.21)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DFB48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(0.07)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D1D2962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0.74 (0.08)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2C970F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500725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0.70 (0.15)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D2EC0E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0.96 (0.02)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35AA52B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0.84 (0.07)</w:t>
            </w:r>
          </w:p>
        </w:tc>
      </w:tr>
      <w:tr w:rsidR="00FF4E31" w:rsidRPr="00FB73E1" w14:paraId="6966F95F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6E5AD22D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A+Cy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3DFA5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0.69 (0.18)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B8B38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(007.)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CCA53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0.82 (0.11)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EB71B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767CF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0.63 (0.24)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5A57A8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(0.05)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5B7D7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0.79 (0.13)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8E91CF0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20813C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0.79 (0.12)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AEC9FE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0.90 (0.12)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32BF212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0.84 (0.07)</w:t>
            </w:r>
          </w:p>
        </w:tc>
      </w:tr>
      <w:tr w:rsidR="00FF4E31" w:rsidRPr="00FB73E1" w14:paraId="3533F2C8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2E798EE9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A+Ci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6C574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0.67 (0.18)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5C7E4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(0.06)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655AE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0.80 (0.09)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5E674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ADE51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0.63 (0.17)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398CD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(0.04)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DDC57B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0.79 (0.09)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91DD1E2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809B31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0.78 (0.10)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728CAC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0.91 (0.08)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2F8286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0.83 (0.09)</w:t>
            </w:r>
          </w:p>
        </w:tc>
      </w:tr>
      <w:tr w:rsidR="00FF4E31" w:rsidRPr="00FB73E1" w14:paraId="79B205E7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24F5AF03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A+T+Cy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47BD1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0.68 (0.18)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2DDB4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(006.)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941BD9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0.82 (0.10)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12EB5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DB969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0.62 (0.23)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2CEFD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(0.06)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FFA659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0.78 (0.11)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418828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B54A79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0.78 (0.15)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9AE6CA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(0.07)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338B150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0.85 (0.06)</w:t>
            </w:r>
          </w:p>
        </w:tc>
      </w:tr>
      <w:tr w:rsidR="00FF4E31" w:rsidRPr="00FB73E1" w14:paraId="6D26A1FD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3D996BC0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A+T+Ci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1C76FE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0.68 (0.21)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1CD1E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0.95 (0.05)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AC59D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0.82 (0.10)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0044CE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5C84A7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0.63 (0.20)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59D12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0.96 (0.03)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BB8F6B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0.81 (0.09)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1DDC3D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43AFD90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0.76 (0.11)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4C253F3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(0.05)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4BF7669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0.85 (0.07)</w:t>
            </w:r>
          </w:p>
        </w:tc>
      </w:tr>
      <w:tr w:rsidR="00FF4E31" w:rsidRPr="00FB73E1" w14:paraId="04F39645" w14:textId="77777777" w:rsidTr="00FC3291">
        <w:tc>
          <w:tcPr>
            <w:tcW w:w="1696" w:type="dxa"/>
            <w:tcBorders>
              <w:top w:val="nil"/>
              <w:bottom w:val="nil"/>
            </w:tcBorders>
          </w:tcPr>
          <w:p w14:paraId="7E215487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A+Cy+Ci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B4B55A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0.71 (0.18)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9E36B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(0.06)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A57EA3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0.82 (0.10)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F83EF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940DB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0.64 (0.20)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DE7DE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0.95 (0.03)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917DCF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0.80 (0.09)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B94351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FC53A0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0.80 (0.10)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4C4FD876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0.93 (0.08)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2E301071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0.85 (0.06)</w:t>
            </w:r>
          </w:p>
        </w:tc>
      </w:tr>
      <w:tr w:rsidR="00FF4E31" w:rsidRPr="00FB73E1" w14:paraId="228C9106" w14:textId="77777777" w:rsidTr="00FC3291">
        <w:tc>
          <w:tcPr>
            <w:tcW w:w="1696" w:type="dxa"/>
            <w:tcBorders>
              <w:top w:val="nil"/>
            </w:tcBorders>
          </w:tcPr>
          <w:p w14:paraId="0FD89908" w14:textId="77777777" w:rsidR="00FF4E31" w:rsidRPr="00FB73E1" w:rsidRDefault="00FF4E31" w:rsidP="00E44F6C">
            <w:pPr>
              <w:spacing w:line="360" w:lineRule="auto"/>
              <w:ind w:left="318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A+T+Cy+CI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14:paraId="037371B8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0.71 (0.19)</w:t>
            </w:r>
          </w:p>
        </w:tc>
        <w:tc>
          <w:tcPr>
            <w:tcW w:w="1276" w:type="dxa"/>
            <w:tcBorders>
              <w:top w:val="nil"/>
            </w:tcBorders>
          </w:tcPr>
          <w:p w14:paraId="7EDE60F4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0.95 (0.06)</w:t>
            </w:r>
          </w:p>
        </w:tc>
        <w:tc>
          <w:tcPr>
            <w:tcW w:w="1276" w:type="dxa"/>
            <w:tcBorders>
              <w:top w:val="nil"/>
            </w:tcBorders>
          </w:tcPr>
          <w:p w14:paraId="343A6AE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0.83 (0.11)</w:t>
            </w:r>
          </w:p>
        </w:tc>
        <w:tc>
          <w:tcPr>
            <w:tcW w:w="283" w:type="dxa"/>
            <w:tcBorders>
              <w:top w:val="nil"/>
            </w:tcBorders>
          </w:tcPr>
          <w:p w14:paraId="4024CA5C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E73F11B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0.64 (0.22)</w:t>
            </w:r>
          </w:p>
        </w:tc>
        <w:tc>
          <w:tcPr>
            <w:tcW w:w="1276" w:type="dxa"/>
            <w:tcBorders>
              <w:top w:val="nil"/>
            </w:tcBorders>
          </w:tcPr>
          <w:p w14:paraId="20F56FC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0.94 (0.05)</w:t>
            </w:r>
          </w:p>
        </w:tc>
        <w:tc>
          <w:tcPr>
            <w:tcW w:w="1275" w:type="dxa"/>
            <w:tcBorders>
              <w:top w:val="nil"/>
            </w:tcBorders>
          </w:tcPr>
          <w:p w14:paraId="02CEE0E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0.79 (0.11)</w:t>
            </w:r>
          </w:p>
        </w:tc>
        <w:tc>
          <w:tcPr>
            <w:tcW w:w="282" w:type="dxa"/>
            <w:tcBorders>
              <w:top w:val="nil"/>
            </w:tcBorders>
          </w:tcPr>
          <w:p w14:paraId="5596675D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14:paraId="0608412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0.79 (0.13)</w:t>
            </w:r>
          </w:p>
        </w:tc>
        <w:tc>
          <w:tcPr>
            <w:tcW w:w="1243" w:type="dxa"/>
            <w:tcBorders>
              <w:top w:val="nil"/>
            </w:tcBorders>
          </w:tcPr>
          <w:p w14:paraId="05B7D135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0.92 (0.05)</w:t>
            </w:r>
          </w:p>
        </w:tc>
        <w:tc>
          <w:tcPr>
            <w:tcW w:w="1188" w:type="dxa"/>
            <w:tcBorders>
              <w:top w:val="nil"/>
            </w:tcBorders>
          </w:tcPr>
          <w:p w14:paraId="77E18A89" w14:textId="77777777" w:rsidR="00FF4E31" w:rsidRPr="00FB73E1" w:rsidRDefault="00FF4E31" w:rsidP="00E44F6C">
            <w:pPr>
              <w:spacing w:line="36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B73E1">
              <w:rPr>
                <w:rFonts w:cs="Arial"/>
                <w:color w:val="000000"/>
                <w:sz w:val="20"/>
                <w:szCs w:val="20"/>
                <w:lang w:val="en-US"/>
              </w:rPr>
              <w:t>0.85 (0.07)</w:t>
            </w:r>
          </w:p>
        </w:tc>
      </w:tr>
    </w:tbl>
    <w:p w14:paraId="05A45259" w14:textId="77777777" w:rsidR="00FF4E31" w:rsidRPr="00FB73E1" w:rsidRDefault="00FF4E31" w:rsidP="00FF4E31">
      <w:pPr>
        <w:rPr>
          <w:rFonts w:cs="Arial"/>
          <w:color w:val="000000"/>
          <w:szCs w:val="20"/>
        </w:rPr>
      </w:pPr>
      <w:r w:rsidRPr="00FB73E1">
        <w:rPr>
          <w:rFonts w:cs="Arial"/>
          <w:color w:val="000000"/>
          <w:szCs w:val="20"/>
        </w:rPr>
        <w:t xml:space="preserve">Abbreviations: A, accelerometer; T, skin temperature; Cy, cyclic time; Ci, circadian rhythm </w:t>
      </w:r>
    </w:p>
    <w:p w14:paraId="122126A5" w14:textId="2CAF4A96" w:rsidR="00FF4E31" w:rsidRPr="00FB73E1" w:rsidRDefault="00FF4E31">
      <w:pPr>
        <w:spacing w:line="240" w:lineRule="auto"/>
        <w:rPr>
          <w:rFonts w:cs="Arial"/>
          <w:b/>
          <w:bCs/>
          <w:color w:val="000000"/>
        </w:rPr>
        <w:sectPr w:rsidR="00FF4E31" w:rsidRPr="00FB73E1" w:rsidSect="00C27953">
          <w:footerReference w:type="even" r:id="rId7"/>
          <w:footerReference w:type="default" r:id="rId8"/>
          <w:pgSz w:w="15840" w:h="12240" w:orient="landscape"/>
          <w:pgMar w:top="1797" w:right="1440" w:bottom="1797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0ACA40DB" w14:textId="3D7EF6FA" w:rsidR="006B6AEF" w:rsidRPr="00FB73E1" w:rsidRDefault="006B6AEF" w:rsidP="006B6AEF">
      <w:pPr>
        <w:widowControl w:val="0"/>
        <w:rPr>
          <w:rFonts w:cs="Arial"/>
          <w:b/>
          <w:bCs/>
          <w:color w:val="000000"/>
        </w:rPr>
      </w:pPr>
      <w:r w:rsidRPr="00FB73E1">
        <w:rPr>
          <w:rFonts w:cs="Arial"/>
          <w:b/>
          <w:bCs/>
          <w:color w:val="000000"/>
        </w:rPr>
        <w:lastRenderedPageBreak/>
        <w:t xml:space="preserve"> </w:t>
      </w:r>
      <w:r w:rsidR="004A7472">
        <w:rPr>
          <w:rFonts w:cs="Arial"/>
          <w:b/>
          <w:bCs/>
          <w:noProof/>
          <w:color w:val="000000"/>
        </w:rPr>
        <w:drawing>
          <wp:inline distT="0" distB="0" distL="0" distR="0" wp14:anchorId="609C6CF6" wp14:editId="6503749B">
            <wp:extent cx="5486400" cy="5370830"/>
            <wp:effectExtent l="0" t="0" r="0" b="1270"/>
            <wp:docPr id="18631399" name="Picture 1" descr="A group of graphs showing different types of slee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399" name="Picture 1" descr="A group of graphs showing different types of slee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5888" w14:textId="22F61A8C" w:rsidR="00CE4D2A" w:rsidRDefault="00CE4D2A" w:rsidP="00CE4D2A">
      <w:pPr>
        <w:rPr>
          <w:color w:val="000000"/>
        </w:rPr>
      </w:pPr>
      <w:r w:rsidRPr="00FB73E1">
        <w:rPr>
          <w:b/>
          <w:bCs/>
          <w:color w:val="000000"/>
        </w:rPr>
        <w:t>Supplementary Figure 1</w:t>
      </w:r>
      <w:r w:rsidRPr="00FB73E1">
        <w:rPr>
          <w:color w:val="000000"/>
        </w:rPr>
        <w:t xml:space="preserve"> Bland-Altman plots indicating the difference in total sleep time predicted by the machine learning model when including accelerometry-derived features and all features versus the PSG-scored sleep time</w:t>
      </w:r>
      <w:r w:rsidR="00962992" w:rsidRPr="00FB73E1">
        <w:rPr>
          <w:color w:val="000000"/>
        </w:rPr>
        <w:t xml:space="preserve"> for the thigh accelerometer data (A and B) and low back accelerometer data (C and D)</w:t>
      </w:r>
      <w:r w:rsidRPr="00FB73E1">
        <w:rPr>
          <w:color w:val="000000"/>
        </w:rPr>
        <w:t>. The upper and lower dashed lines indicate the 95% limits of agreement and middle solid line the mean difference. The dotted horizontal line indicates zero (i.e., line of equality). The regression line is indicated by the short</w:t>
      </w:r>
      <w:r w:rsidR="00D83D38" w:rsidRPr="00FB73E1">
        <w:rPr>
          <w:color w:val="000000"/>
        </w:rPr>
        <w:t>,</w:t>
      </w:r>
      <w:r w:rsidRPr="00FB73E1">
        <w:rPr>
          <w:color w:val="000000"/>
        </w:rPr>
        <w:t xml:space="preserve"> dotted line. The error bars on right side indicate the 95% confidence interval for the limits of agreement and the mean difference. </w:t>
      </w:r>
    </w:p>
    <w:p w14:paraId="16B648E8" w14:textId="77777777" w:rsidR="00E44F6C" w:rsidRPr="00FB73E1" w:rsidRDefault="00E44F6C" w:rsidP="00CE4D2A">
      <w:pPr>
        <w:rPr>
          <w:color w:val="000000"/>
        </w:rPr>
      </w:pPr>
    </w:p>
    <w:p w14:paraId="754C954A" w14:textId="33AE35F6" w:rsidR="00CE4D2A" w:rsidRPr="00FB73E1" w:rsidRDefault="004A7472" w:rsidP="0003280E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D58FEE0" wp14:editId="785EB99B">
            <wp:extent cx="5486400" cy="5455285"/>
            <wp:effectExtent l="0" t="0" r="0" b="0"/>
            <wp:docPr id="1370450913" name="Picture 2" descr="A comparison of different model resul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50913" name="Picture 2" descr="A comparison of different model result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15B7D" w14:textId="3EF6ED07" w:rsidR="00962992" w:rsidRPr="00FB73E1" w:rsidRDefault="00962992" w:rsidP="0003280E">
      <w:pPr>
        <w:rPr>
          <w:color w:val="000000"/>
        </w:rPr>
      </w:pPr>
      <w:r w:rsidRPr="00FB73E1">
        <w:rPr>
          <w:b/>
          <w:bCs/>
          <w:color w:val="000000"/>
        </w:rPr>
        <w:t>Supplementary Figure 2</w:t>
      </w:r>
      <w:r w:rsidRPr="00FB73E1">
        <w:rPr>
          <w:color w:val="000000"/>
        </w:rPr>
        <w:t xml:space="preserve"> Bland-Altman plots indicating the difference in sleep effi</w:t>
      </w:r>
      <w:r w:rsidR="00D83D38" w:rsidRPr="00FB73E1">
        <w:rPr>
          <w:color w:val="000000"/>
        </w:rPr>
        <w:t>ci</w:t>
      </w:r>
      <w:r w:rsidRPr="00FB73E1">
        <w:rPr>
          <w:color w:val="000000"/>
        </w:rPr>
        <w:t>ency predicted by the machine learning model when including accelerometry-derived features and all features versus the PSG-scored sleep time for the thigh accelerometer data (A and B) and low back accelerometer data (C and D). The upper and lower dashed lines indicate the 95% limits of agreement and middle solid line the mean difference. The dotted horizontal line indicates zero (i.e., line of equality). The regression line is indicated by the short</w:t>
      </w:r>
      <w:r w:rsidR="00D83D38" w:rsidRPr="00FB73E1">
        <w:rPr>
          <w:color w:val="000000"/>
        </w:rPr>
        <w:t>,</w:t>
      </w:r>
      <w:r w:rsidRPr="00FB73E1">
        <w:rPr>
          <w:color w:val="000000"/>
        </w:rPr>
        <w:t xml:space="preserve"> dotted line. The error bars on </w:t>
      </w:r>
      <w:r w:rsidR="00D83D38" w:rsidRPr="00FB73E1">
        <w:rPr>
          <w:color w:val="000000"/>
        </w:rPr>
        <w:t xml:space="preserve">the </w:t>
      </w:r>
      <w:r w:rsidRPr="00FB73E1">
        <w:rPr>
          <w:color w:val="000000"/>
        </w:rPr>
        <w:t xml:space="preserve">right side indicate the 95% confidence interval for the limits of agreement and the mean difference. </w:t>
      </w:r>
    </w:p>
    <w:sectPr w:rsidR="00962992" w:rsidRPr="00FB73E1" w:rsidSect="00C27953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37D61" w14:textId="77777777" w:rsidR="00C27953" w:rsidRDefault="00C27953">
      <w:r>
        <w:separator/>
      </w:r>
    </w:p>
  </w:endnote>
  <w:endnote w:type="continuationSeparator" w:id="0">
    <w:p w14:paraId="73021D90" w14:textId="77777777" w:rsidR="00C27953" w:rsidRDefault="00C2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89816" w14:textId="0854CB30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E79">
      <w:rPr>
        <w:rStyle w:val="PageNumber"/>
        <w:noProof/>
      </w:rPr>
      <w:t>25</w: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67A7" w14:textId="6FB5C562" w:rsidR="006C5368" w:rsidRDefault="00D82CE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33DE3C2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PageNumber"/>
      </w:rPr>
      <w:fldChar w:fldCharType="begin"/>
    </w:r>
    <w:r w:rsidR="006C5368">
      <w:rPr>
        <w:rStyle w:val="PageNumber"/>
      </w:rPr>
      <w:instrText xml:space="preserve">PAGE  </w:instrText>
    </w:r>
    <w:r w:rsidR="006C5368"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 w:rsidR="006C5368">
      <w:rPr>
        <w:rStyle w:val="PageNumber"/>
      </w:rPr>
      <w:fldChar w:fldCharType="end"/>
    </w:r>
  </w:p>
  <w:p w14:paraId="57E037CD" w14:textId="77777777" w:rsidR="006C5368" w:rsidRDefault="006C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53D33" w14:textId="77777777" w:rsidR="00C27953" w:rsidRDefault="00C27953">
      <w:r>
        <w:separator/>
      </w:r>
    </w:p>
  </w:footnote>
  <w:footnote w:type="continuationSeparator" w:id="0">
    <w:p w14:paraId="0CC85EFB" w14:textId="77777777" w:rsidR="00C27953" w:rsidRDefault="00C2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A52800"/>
    <w:multiLevelType w:val="hybridMultilevel"/>
    <w:tmpl w:val="881E7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811063">
    <w:abstractNumId w:val="1"/>
  </w:num>
  <w:num w:numId="2" w16cid:durableId="270280036">
    <w:abstractNumId w:val="2"/>
  </w:num>
  <w:num w:numId="3" w16cid:durableId="709231974">
    <w:abstractNumId w:val="6"/>
  </w:num>
  <w:num w:numId="4" w16cid:durableId="1854609451">
    <w:abstractNumId w:val="3"/>
  </w:num>
  <w:num w:numId="5" w16cid:durableId="693575561">
    <w:abstractNumId w:val="0"/>
  </w:num>
  <w:num w:numId="6" w16cid:durableId="1041907369">
    <w:abstractNumId w:val="5"/>
  </w:num>
  <w:num w:numId="7" w16cid:durableId="1480535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patv29zzpvv1e2af8vswe80tett5xtt9w0&quot;&gt;EndNote_Library_FELLES-backup&lt;record-ids&gt;&lt;item&gt;4128&lt;/item&gt;&lt;item&gt;16969&lt;/item&gt;&lt;item&gt;16970&lt;/item&gt;&lt;item&gt;17074&lt;/item&gt;&lt;item&gt;17076&lt;/item&gt;&lt;item&gt;17077&lt;/item&gt;&lt;item&gt;17078&lt;/item&gt;&lt;item&gt;17080&lt;/item&gt;&lt;item&gt;17081&lt;/item&gt;&lt;item&gt;17082&lt;/item&gt;&lt;item&gt;17086&lt;/item&gt;&lt;item&gt;17087&lt;/item&gt;&lt;item&gt;17088&lt;/item&gt;&lt;item&gt;17089&lt;/item&gt;&lt;item&gt;17090&lt;/item&gt;&lt;item&gt;17091&lt;/item&gt;&lt;item&gt;17092&lt;/item&gt;&lt;item&gt;17093&lt;/item&gt;&lt;item&gt;17094&lt;/item&gt;&lt;item&gt;17095&lt;/item&gt;&lt;item&gt;17096&lt;/item&gt;&lt;item&gt;17097&lt;/item&gt;&lt;item&gt;17098&lt;/item&gt;&lt;item&gt;17099&lt;/item&gt;&lt;item&gt;17100&lt;/item&gt;&lt;item&gt;17101&lt;/item&gt;&lt;item&gt;17102&lt;/item&gt;&lt;item&gt;17103&lt;/item&gt;&lt;item&gt;17104&lt;/item&gt;&lt;item&gt;17111&lt;/item&gt;&lt;item&gt;17114&lt;/item&gt;&lt;item&gt;20688&lt;/item&gt;&lt;item&gt;20757&lt;/item&gt;&lt;item&gt;20758&lt;/item&gt;&lt;item&gt;20759&lt;/item&gt;&lt;/record-ids&gt;&lt;/item&gt;&lt;/Libraries&gt;"/>
  </w:docVars>
  <w:rsids>
    <w:rsidRoot w:val="00B30BC3"/>
    <w:rsid w:val="00006E2A"/>
    <w:rsid w:val="00011F49"/>
    <w:rsid w:val="00016EF8"/>
    <w:rsid w:val="0003280E"/>
    <w:rsid w:val="00033695"/>
    <w:rsid w:val="000342A0"/>
    <w:rsid w:val="00035CCC"/>
    <w:rsid w:val="0004271D"/>
    <w:rsid w:val="00043C1E"/>
    <w:rsid w:val="0005257A"/>
    <w:rsid w:val="00054361"/>
    <w:rsid w:val="00062025"/>
    <w:rsid w:val="000666AF"/>
    <w:rsid w:val="0007252D"/>
    <w:rsid w:val="0008401B"/>
    <w:rsid w:val="00085AC3"/>
    <w:rsid w:val="00087F9B"/>
    <w:rsid w:val="000A4388"/>
    <w:rsid w:val="000B2BC9"/>
    <w:rsid w:val="000C59ED"/>
    <w:rsid w:val="000D3E37"/>
    <w:rsid w:val="000E6B48"/>
    <w:rsid w:val="000E7758"/>
    <w:rsid w:val="000F2D02"/>
    <w:rsid w:val="000F3098"/>
    <w:rsid w:val="000F548B"/>
    <w:rsid w:val="000F62FE"/>
    <w:rsid w:val="00117777"/>
    <w:rsid w:val="001270D2"/>
    <w:rsid w:val="00127CD5"/>
    <w:rsid w:val="001321C2"/>
    <w:rsid w:val="001337FB"/>
    <w:rsid w:val="0017004E"/>
    <w:rsid w:val="00170F20"/>
    <w:rsid w:val="00173279"/>
    <w:rsid w:val="00184C0D"/>
    <w:rsid w:val="00191F49"/>
    <w:rsid w:val="001A2D3F"/>
    <w:rsid w:val="001D1E45"/>
    <w:rsid w:val="001E7479"/>
    <w:rsid w:val="001F19E4"/>
    <w:rsid w:val="00203209"/>
    <w:rsid w:val="00212E22"/>
    <w:rsid w:val="00217D65"/>
    <w:rsid w:val="0022632E"/>
    <w:rsid w:val="00240E76"/>
    <w:rsid w:val="00242143"/>
    <w:rsid w:val="00244EEA"/>
    <w:rsid w:val="002467FE"/>
    <w:rsid w:val="00246A32"/>
    <w:rsid w:val="00270A96"/>
    <w:rsid w:val="00272487"/>
    <w:rsid w:val="00285503"/>
    <w:rsid w:val="00286E82"/>
    <w:rsid w:val="00294CB0"/>
    <w:rsid w:val="002A2D9E"/>
    <w:rsid w:val="002A6362"/>
    <w:rsid w:val="002C40EE"/>
    <w:rsid w:val="002D1A3E"/>
    <w:rsid w:val="002D2823"/>
    <w:rsid w:val="002D2FD5"/>
    <w:rsid w:val="002E0C99"/>
    <w:rsid w:val="002F4012"/>
    <w:rsid w:val="00302265"/>
    <w:rsid w:val="00302402"/>
    <w:rsid w:val="003155A1"/>
    <w:rsid w:val="00320521"/>
    <w:rsid w:val="00324549"/>
    <w:rsid w:val="00324666"/>
    <w:rsid w:val="003276EE"/>
    <w:rsid w:val="0034177F"/>
    <w:rsid w:val="0035020B"/>
    <w:rsid w:val="0037212B"/>
    <w:rsid w:val="00372583"/>
    <w:rsid w:val="00373315"/>
    <w:rsid w:val="0038573C"/>
    <w:rsid w:val="0038598C"/>
    <w:rsid w:val="0039041E"/>
    <w:rsid w:val="003948EC"/>
    <w:rsid w:val="003A5536"/>
    <w:rsid w:val="003A6F39"/>
    <w:rsid w:val="003B4083"/>
    <w:rsid w:val="003D69BD"/>
    <w:rsid w:val="003F645A"/>
    <w:rsid w:val="00402F10"/>
    <w:rsid w:val="004030C4"/>
    <w:rsid w:val="00410570"/>
    <w:rsid w:val="00411796"/>
    <w:rsid w:val="004141F6"/>
    <w:rsid w:val="00416C1A"/>
    <w:rsid w:val="00431388"/>
    <w:rsid w:val="00441D51"/>
    <w:rsid w:val="00447B14"/>
    <w:rsid w:val="00467063"/>
    <w:rsid w:val="00473BF1"/>
    <w:rsid w:val="00474E39"/>
    <w:rsid w:val="004754C9"/>
    <w:rsid w:val="004A210C"/>
    <w:rsid w:val="004A7472"/>
    <w:rsid w:val="004B52C5"/>
    <w:rsid w:val="004C5313"/>
    <w:rsid w:val="004C5DB2"/>
    <w:rsid w:val="004E0368"/>
    <w:rsid w:val="004E2F6D"/>
    <w:rsid w:val="004E782D"/>
    <w:rsid w:val="004F1214"/>
    <w:rsid w:val="00503914"/>
    <w:rsid w:val="00505F4B"/>
    <w:rsid w:val="00511DB2"/>
    <w:rsid w:val="0051380B"/>
    <w:rsid w:val="00544475"/>
    <w:rsid w:val="005536F9"/>
    <w:rsid w:val="00553800"/>
    <w:rsid w:val="00556F09"/>
    <w:rsid w:val="00565970"/>
    <w:rsid w:val="005A6431"/>
    <w:rsid w:val="005E1ECB"/>
    <w:rsid w:val="005F12C6"/>
    <w:rsid w:val="005F3A65"/>
    <w:rsid w:val="00600B5C"/>
    <w:rsid w:val="0060400B"/>
    <w:rsid w:val="00611C5F"/>
    <w:rsid w:val="00616A5D"/>
    <w:rsid w:val="0062140C"/>
    <w:rsid w:val="00635096"/>
    <w:rsid w:val="00646CF0"/>
    <w:rsid w:val="0064789A"/>
    <w:rsid w:val="00652CEA"/>
    <w:rsid w:val="00661A93"/>
    <w:rsid w:val="00661C2D"/>
    <w:rsid w:val="00662E52"/>
    <w:rsid w:val="00664525"/>
    <w:rsid w:val="00667BDF"/>
    <w:rsid w:val="00680193"/>
    <w:rsid w:val="00690426"/>
    <w:rsid w:val="00694929"/>
    <w:rsid w:val="006A6FB6"/>
    <w:rsid w:val="006B3189"/>
    <w:rsid w:val="006B6AEF"/>
    <w:rsid w:val="006C5368"/>
    <w:rsid w:val="006C58F2"/>
    <w:rsid w:val="006C6E88"/>
    <w:rsid w:val="006D0474"/>
    <w:rsid w:val="006D142F"/>
    <w:rsid w:val="006D4AC5"/>
    <w:rsid w:val="006E46B7"/>
    <w:rsid w:val="006E7713"/>
    <w:rsid w:val="006F12B3"/>
    <w:rsid w:val="00711171"/>
    <w:rsid w:val="0071758F"/>
    <w:rsid w:val="00722874"/>
    <w:rsid w:val="00723455"/>
    <w:rsid w:val="007265D3"/>
    <w:rsid w:val="00733178"/>
    <w:rsid w:val="00740F67"/>
    <w:rsid w:val="00745C2A"/>
    <w:rsid w:val="00753E6B"/>
    <w:rsid w:val="0076634D"/>
    <w:rsid w:val="00776A7C"/>
    <w:rsid w:val="00777536"/>
    <w:rsid w:val="00780A29"/>
    <w:rsid w:val="007900DA"/>
    <w:rsid w:val="00796C23"/>
    <w:rsid w:val="007A1BDB"/>
    <w:rsid w:val="007A2AB8"/>
    <w:rsid w:val="007A3BEE"/>
    <w:rsid w:val="007A7696"/>
    <w:rsid w:val="007B0F40"/>
    <w:rsid w:val="007C30BC"/>
    <w:rsid w:val="007E39E1"/>
    <w:rsid w:val="007E592F"/>
    <w:rsid w:val="007E5D6F"/>
    <w:rsid w:val="007F32DA"/>
    <w:rsid w:val="007F3E8B"/>
    <w:rsid w:val="007F5B56"/>
    <w:rsid w:val="00807C0F"/>
    <w:rsid w:val="00817E75"/>
    <w:rsid w:val="00824316"/>
    <w:rsid w:val="00827FC5"/>
    <w:rsid w:val="008323D4"/>
    <w:rsid w:val="00852799"/>
    <w:rsid w:val="00856B56"/>
    <w:rsid w:val="008663A2"/>
    <w:rsid w:val="00872BF6"/>
    <w:rsid w:val="0088598F"/>
    <w:rsid w:val="00887016"/>
    <w:rsid w:val="008A08C0"/>
    <w:rsid w:val="008A4036"/>
    <w:rsid w:val="008A52A5"/>
    <w:rsid w:val="008B5E19"/>
    <w:rsid w:val="008B697C"/>
    <w:rsid w:val="008B7AD5"/>
    <w:rsid w:val="008C361E"/>
    <w:rsid w:val="008D6B23"/>
    <w:rsid w:val="008D76CA"/>
    <w:rsid w:val="008E3EA8"/>
    <w:rsid w:val="00900663"/>
    <w:rsid w:val="00901244"/>
    <w:rsid w:val="00911BFF"/>
    <w:rsid w:val="009125E1"/>
    <w:rsid w:val="00913679"/>
    <w:rsid w:val="0091401F"/>
    <w:rsid w:val="009147B3"/>
    <w:rsid w:val="00927DE6"/>
    <w:rsid w:val="009345FC"/>
    <w:rsid w:val="00937F3D"/>
    <w:rsid w:val="00946800"/>
    <w:rsid w:val="009563F4"/>
    <w:rsid w:val="00956C4D"/>
    <w:rsid w:val="009572E9"/>
    <w:rsid w:val="00962992"/>
    <w:rsid w:val="009828D3"/>
    <w:rsid w:val="00991864"/>
    <w:rsid w:val="00992CB9"/>
    <w:rsid w:val="009A1F5A"/>
    <w:rsid w:val="009A2935"/>
    <w:rsid w:val="009A4057"/>
    <w:rsid w:val="009B1D49"/>
    <w:rsid w:val="009B3E09"/>
    <w:rsid w:val="009D3AD0"/>
    <w:rsid w:val="009F4834"/>
    <w:rsid w:val="00A06800"/>
    <w:rsid w:val="00A10913"/>
    <w:rsid w:val="00A20FFB"/>
    <w:rsid w:val="00A3756A"/>
    <w:rsid w:val="00A445D7"/>
    <w:rsid w:val="00A526C7"/>
    <w:rsid w:val="00A5632D"/>
    <w:rsid w:val="00A572C4"/>
    <w:rsid w:val="00A6170F"/>
    <w:rsid w:val="00A63CD7"/>
    <w:rsid w:val="00A66E32"/>
    <w:rsid w:val="00A70251"/>
    <w:rsid w:val="00AB389E"/>
    <w:rsid w:val="00AB47E4"/>
    <w:rsid w:val="00AC1F93"/>
    <w:rsid w:val="00AC3B87"/>
    <w:rsid w:val="00AC5480"/>
    <w:rsid w:val="00AD0F63"/>
    <w:rsid w:val="00AD76B0"/>
    <w:rsid w:val="00AE5062"/>
    <w:rsid w:val="00B26A6E"/>
    <w:rsid w:val="00B30BC3"/>
    <w:rsid w:val="00B47B3D"/>
    <w:rsid w:val="00B558DD"/>
    <w:rsid w:val="00B67197"/>
    <w:rsid w:val="00B7570E"/>
    <w:rsid w:val="00B82724"/>
    <w:rsid w:val="00B86FEB"/>
    <w:rsid w:val="00B96017"/>
    <w:rsid w:val="00BA686D"/>
    <w:rsid w:val="00BB027B"/>
    <w:rsid w:val="00BB0F1C"/>
    <w:rsid w:val="00BC06F9"/>
    <w:rsid w:val="00BC1C99"/>
    <w:rsid w:val="00BD6E79"/>
    <w:rsid w:val="00C27953"/>
    <w:rsid w:val="00C27B5D"/>
    <w:rsid w:val="00C33112"/>
    <w:rsid w:val="00C34DD8"/>
    <w:rsid w:val="00C43B3D"/>
    <w:rsid w:val="00C4718D"/>
    <w:rsid w:val="00C474B3"/>
    <w:rsid w:val="00C53107"/>
    <w:rsid w:val="00C548FC"/>
    <w:rsid w:val="00C701F9"/>
    <w:rsid w:val="00C7559E"/>
    <w:rsid w:val="00C92A27"/>
    <w:rsid w:val="00C94612"/>
    <w:rsid w:val="00C94F07"/>
    <w:rsid w:val="00CA4354"/>
    <w:rsid w:val="00CB0023"/>
    <w:rsid w:val="00CB4D44"/>
    <w:rsid w:val="00CB723D"/>
    <w:rsid w:val="00CB7914"/>
    <w:rsid w:val="00CC1ADF"/>
    <w:rsid w:val="00CD758F"/>
    <w:rsid w:val="00CE2C6F"/>
    <w:rsid w:val="00CE4D2A"/>
    <w:rsid w:val="00CE79D7"/>
    <w:rsid w:val="00CE7DDC"/>
    <w:rsid w:val="00CF1B00"/>
    <w:rsid w:val="00D00B4B"/>
    <w:rsid w:val="00D02F00"/>
    <w:rsid w:val="00D04C01"/>
    <w:rsid w:val="00D10823"/>
    <w:rsid w:val="00D20F53"/>
    <w:rsid w:val="00D32116"/>
    <w:rsid w:val="00D43842"/>
    <w:rsid w:val="00D50641"/>
    <w:rsid w:val="00D51384"/>
    <w:rsid w:val="00D51863"/>
    <w:rsid w:val="00D578A6"/>
    <w:rsid w:val="00D616E5"/>
    <w:rsid w:val="00D63172"/>
    <w:rsid w:val="00D700C3"/>
    <w:rsid w:val="00D7204D"/>
    <w:rsid w:val="00D75087"/>
    <w:rsid w:val="00D77641"/>
    <w:rsid w:val="00D81B3E"/>
    <w:rsid w:val="00D82CEA"/>
    <w:rsid w:val="00D83D38"/>
    <w:rsid w:val="00D90142"/>
    <w:rsid w:val="00D913EF"/>
    <w:rsid w:val="00D94F22"/>
    <w:rsid w:val="00D957C8"/>
    <w:rsid w:val="00DB0A0D"/>
    <w:rsid w:val="00DB4A71"/>
    <w:rsid w:val="00DB641A"/>
    <w:rsid w:val="00DD3D05"/>
    <w:rsid w:val="00DD6C32"/>
    <w:rsid w:val="00DE2089"/>
    <w:rsid w:val="00DE5F42"/>
    <w:rsid w:val="00DF4C7F"/>
    <w:rsid w:val="00DF6A1F"/>
    <w:rsid w:val="00E0053C"/>
    <w:rsid w:val="00E021BA"/>
    <w:rsid w:val="00E031E1"/>
    <w:rsid w:val="00E03402"/>
    <w:rsid w:val="00E1216B"/>
    <w:rsid w:val="00E1328D"/>
    <w:rsid w:val="00E225F8"/>
    <w:rsid w:val="00E32154"/>
    <w:rsid w:val="00E44F6C"/>
    <w:rsid w:val="00E45ED2"/>
    <w:rsid w:val="00E64FF3"/>
    <w:rsid w:val="00E722D4"/>
    <w:rsid w:val="00E905A1"/>
    <w:rsid w:val="00E96D45"/>
    <w:rsid w:val="00EA4A8D"/>
    <w:rsid w:val="00EC0D75"/>
    <w:rsid w:val="00ED4D96"/>
    <w:rsid w:val="00EE0017"/>
    <w:rsid w:val="00EE2FBA"/>
    <w:rsid w:val="00EF2343"/>
    <w:rsid w:val="00F01FDF"/>
    <w:rsid w:val="00F03012"/>
    <w:rsid w:val="00F05A9C"/>
    <w:rsid w:val="00F05E46"/>
    <w:rsid w:val="00F16121"/>
    <w:rsid w:val="00F210A1"/>
    <w:rsid w:val="00F24210"/>
    <w:rsid w:val="00F41860"/>
    <w:rsid w:val="00F424C5"/>
    <w:rsid w:val="00F540C3"/>
    <w:rsid w:val="00F55AEF"/>
    <w:rsid w:val="00F564F5"/>
    <w:rsid w:val="00F56A5E"/>
    <w:rsid w:val="00F67733"/>
    <w:rsid w:val="00F7744D"/>
    <w:rsid w:val="00F81C62"/>
    <w:rsid w:val="00F82795"/>
    <w:rsid w:val="00F84B24"/>
    <w:rsid w:val="00F91124"/>
    <w:rsid w:val="00F91ACE"/>
    <w:rsid w:val="00F9503E"/>
    <w:rsid w:val="00F975BB"/>
    <w:rsid w:val="00FA2EA1"/>
    <w:rsid w:val="00FB5A89"/>
    <w:rsid w:val="00FB73E1"/>
    <w:rsid w:val="00FC05F2"/>
    <w:rsid w:val="00FC46E6"/>
    <w:rsid w:val="00FD4807"/>
    <w:rsid w:val="00FF00A6"/>
    <w:rsid w:val="00FF02E4"/>
    <w:rsid w:val="00FF07A1"/>
    <w:rsid w:val="00FF2660"/>
    <w:rsid w:val="00FF4E31"/>
    <w:rsid w:val="00FF5B07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441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2BF6"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35096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5096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35096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35096"/>
    <w:rPr>
      <w:rFonts w:ascii="Arial" w:hAnsi="Arial" w:cs="Arial"/>
      <w:noProof/>
      <w:szCs w:val="24"/>
    </w:rPr>
  </w:style>
  <w:style w:type="paragraph" w:styleId="ListParagraph">
    <w:name w:val="List Paragraph"/>
    <w:basedOn w:val="Normal"/>
    <w:uiPriority w:val="34"/>
    <w:qFormat/>
    <w:rsid w:val="0063509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nb-NO"/>
    </w:rPr>
  </w:style>
  <w:style w:type="table" w:styleId="TableGrid">
    <w:name w:val="Table Grid"/>
    <w:basedOn w:val="TableNormal"/>
    <w:uiPriority w:val="39"/>
    <w:rsid w:val="006E46B7"/>
    <w:rPr>
      <w:rFonts w:asciiTheme="minorHAnsi" w:eastAsiaTheme="minorEastAsia" w:hAnsiTheme="minorHAnsi" w:cstheme="minorBidi"/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3858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Pratt, Lucas</cp:lastModifiedBy>
  <cp:revision>2</cp:revision>
  <cp:lastPrinted>2024-04-11T09:41:00Z</cp:lastPrinted>
  <dcterms:created xsi:type="dcterms:W3CDTF">2024-05-22T20:45:00Z</dcterms:created>
  <dcterms:modified xsi:type="dcterms:W3CDTF">2024-05-22T20:45:00Z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</Properties>
</file>