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color w:val="000000"/>
          <w:sz w:val="22"/>
          <w:szCs w:val="22"/>
        </w:rPr>
      </w:pPr>
      <w:bookmarkStart w:id="3" w:name="_GoBack"/>
      <w:r>
        <w:rPr>
          <w:rFonts w:hint="default" w:ascii="Arial" w:hAnsi="Arial" w:cs="Arial"/>
          <w:color w:val="000000"/>
          <w:sz w:val="22"/>
          <w:szCs w:val="22"/>
        </w:rPr>
        <w:t xml:space="preserve">Supplementary table 1  Analysis of difference of ureaplasma urealyticum detection </w:t>
      </w:r>
      <w:bookmarkEnd w:id="3"/>
      <w:r>
        <w:rPr>
          <w:rFonts w:hint="default" w:ascii="Arial" w:hAnsi="Arial" w:cs="Arial"/>
          <w:color w:val="000000"/>
          <w:sz w:val="22"/>
          <w:szCs w:val="22"/>
        </w:rPr>
        <w:t>rate in different age groups</w:t>
      </w:r>
    </w:p>
    <w:tbl>
      <w:tblPr>
        <w:tblStyle w:val="2"/>
        <w:tblW w:w="8457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401"/>
        <w:gridCol w:w="1780"/>
        <w:gridCol w:w="1970"/>
        <w:gridCol w:w="19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OLE_LINK6"/>
            <w:r>
              <w:rPr>
                <w:rFonts w:ascii="Times New Roman" w:hAnsi="Times New Roman" w:eastAsia="宋体"/>
                <w:bCs/>
              </w:rPr>
              <w:t>χ2</w:t>
            </w:r>
            <w:bookmarkEnd w:id="0"/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default" w:ascii="Arial" w:hAnsi="Arial" w:cs="Arial"/>
                <w:b w:val="0"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1-7day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8-14day</w:t>
            </w:r>
          </w:p>
        </w:tc>
        <w:tc>
          <w:tcPr>
            <w:tcW w:w="19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15-21day</w:t>
            </w:r>
          </w:p>
        </w:tc>
        <w:tc>
          <w:tcPr>
            <w:tcW w:w="19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22-28day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1-7day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2.456/0.117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1.377/0.241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2.903/0.088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8-14day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0.077/0.782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0.110/0.741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15-21day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0.333/0.564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6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22-28day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</w:tr>
    </w:tbl>
    <w:p/>
    <w:p>
      <w:pPr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  <w:color w:val="000000"/>
          <w:sz w:val="22"/>
          <w:szCs w:val="22"/>
        </w:rPr>
        <w:t>Supplementary table 2  Analysis of difference of ureaplasma urealyticum detection rate in different seasons</w:t>
      </w:r>
    </w:p>
    <w:tbl>
      <w:tblPr>
        <w:tblStyle w:val="2"/>
        <w:tblW w:w="8457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437"/>
        <w:gridCol w:w="1771"/>
        <w:gridCol w:w="1979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宋体"/>
                <w:bCs/>
              </w:rPr>
              <w:t>χ2</w:t>
            </w: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default" w:ascii="Arial" w:hAnsi="Arial" w:cs="Arial"/>
                <w:b w:val="0"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bookmarkStart w:id="1" w:name="OLE_LINK8"/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spring</w:t>
            </w:r>
            <w:bookmarkEnd w:id="1"/>
          </w:p>
        </w:tc>
        <w:tc>
          <w:tcPr>
            <w:tcW w:w="17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summer</w:t>
            </w:r>
          </w:p>
        </w:tc>
        <w:tc>
          <w:tcPr>
            <w:tcW w:w="19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autumn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bookmarkStart w:id="2" w:name="OLE_LINK9"/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winter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spring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0.680/0.409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0.000/0.989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5.424/0.020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summer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0.741/0.389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2.463/0.117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autumn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5.742/0.017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6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winter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-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ZjJkMTYxOGNhOTlkOWY0MGU0NTNiZmZiMzE2MWEifQ=="/>
  </w:docVars>
  <w:rsids>
    <w:rsidRoot w:val="00000000"/>
    <w:rsid w:val="25792734"/>
    <w:rsid w:val="60D1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2024-02-28T12:03:00Z</dcterms:created>
  <dc:creator>糖糖马</dc:creator>
  <cp:lastModifiedBy>诺shmily</cp:lastModifiedBy>
  <dcterms:modified xsi:type="dcterms:W3CDTF">2024-03-02T03:58:40Z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D340D71E86DB481BA82705798102B6CF_12</vt:lpwstr>
  </property>
</Properties>
</file>