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E87C4" w14:textId="77777777" w:rsidR="002338AC" w:rsidRPr="000D2ED9" w:rsidRDefault="002338AC" w:rsidP="002338A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2ED9">
        <w:rPr>
          <w:rFonts w:ascii="Times New Roman" w:hAnsi="Times New Roman" w:cs="Times New Roman"/>
          <w:b/>
          <w:bCs/>
          <w:sz w:val="24"/>
          <w:szCs w:val="24"/>
        </w:rPr>
        <w:t xml:space="preserve">Repeat 1: the main </w:t>
      </w:r>
      <w:proofErr w:type="gramStart"/>
      <w:r w:rsidRPr="000D2ED9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gramEnd"/>
    </w:p>
    <w:p w14:paraId="6FFB5A85" w14:textId="77777777" w:rsidR="002338AC" w:rsidRPr="000D2ED9" w:rsidRDefault="002338AC" w:rsidP="002338A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2ED9">
        <w:rPr>
          <w:rFonts w:ascii="Times New Roman" w:hAnsi="Times New Roman" w:cs="Times New Roman"/>
          <w:b/>
          <w:bCs/>
          <w:sz w:val="24"/>
          <w:szCs w:val="24"/>
        </w:rPr>
        <w:t xml:space="preserve">Repeat 2 &amp; 3: supplemental </w:t>
      </w:r>
      <w:proofErr w:type="gramStart"/>
      <w:r w:rsidRPr="000D2ED9">
        <w:rPr>
          <w:rFonts w:ascii="Times New Roman" w:hAnsi="Times New Roman" w:cs="Times New Roman"/>
          <w:b/>
          <w:bCs/>
          <w:sz w:val="24"/>
          <w:szCs w:val="24"/>
        </w:rPr>
        <w:t>figures</w:t>
      </w:r>
      <w:proofErr w:type="gramEnd"/>
    </w:p>
    <w:p w14:paraId="18CC84DF" w14:textId="77777777" w:rsidR="002338AC" w:rsidRDefault="002338AC" w:rsidP="002338A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05278E">
        <w:rPr>
          <w:rFonts w:ascii="Times New Roman" w:hAnsi="Times New Roman" w:cs="Times New Roman"/>
          <w:sz w:val="24"/>
          <w:szCs w:val="24"/>
        </w:rPr>
        <w:t>The supplementary figures serve as a reproducibility verification for the protein band data used in the article, aiming to enhance the credibility and reproducibility of the data.</w:t>
      </w:r>
    </w:p>
    <w:p w14:paraId="0A5BDF4A" w14:textId="77777777" w:rsidR="002338AC" w:rsidRPr="0005278E" w:rsidRDefault="002338AC" w:rsidP="002338A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73003476" w14:textId="77777777" w:rsidR="00586A6B" w:rsidRDefault="00586A6B" w:rsidP="00586A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ED9">
        <w:rPr>
          <w:rFonts w:ascii="Times New Roman" w:hAnsi="Times New Roman" w:cs="Times New Roman" w:hint="eastAsia"/>
          <w:b/>
          <w:bCs/>
          <w:sz w:val="24"/>
          <w:szCs w:val="24"/>
        </w:rPr>
        <w:t>Ladder</w:t>
      </w:r>
      <w:r w:rsidRPr="000D2ED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9E97EE9" w14:textId="77777777" w:rsidR="00586A6B" w:rsidRDefault="00586A6B" w:rsidP="00586A6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43CB29" wp14:editId="57D5B830">
            <wp:extent cx="2072585" cy="2800790"/>
            <wp:effectExtent l="0" t="0" r="4445" b="0"/>
            <wp:docPr id="16201426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42641" name="图片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2585" cy="280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BE9BF" w14:textId="4050F95C" w:rsidR="000167ED" w:rsidRPr="00142FFA" w:rsidRDefault="00586A6B" w:rsidP="00586A6B">
      <w:pPr>
        <w:spacing w:line="360" w:lineRule="auto"/>
        <w:rPr>
          <w:rFonts w:ascii="Times New Roman" w:eastAsia="SimHe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B22240">
        <w:rPr>
          <w:rFonts w:ascii="Times New Roman" w:hAnsi="Times New Roman" w:cs="Times New Roman"/>
          <w:sz w:val="24"/>
          <w:szCs w:val="24"/>
        </w:rPr>
        <w:t>atalog 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E039FA">
        <w:rPr>
          <w:rFonts w:ascii="Times New Roman" w:hAnsi="Times New Roman" w:cs="Times New Roman"/>
          <w:sz w:val="24"/>
          <w:szCs w:val="24"/>
        </w:rPr>
        <w:t>Product Number</w:t>
      </w:r>
      <w:r>
        <w:rPr>
          <w:rFonts w:ascii="Times New Roman" w:hAnsi="Times New Roman" w:cs="Times New Roman"/>
          <w:sz w:val="24"/>
          <w:szCs w:val="24"/>
        </w:rPr>
        <w:t>): PR1910(11-180KD); PR1920(11-245KD)</w:t>
      </w:r>
    </w:p>
    <w:p w14:paraId="247D14D1" w14:textId="0843EBAA" w:rsidR="00586A6B" w:rsidRPr="00DC028E" w:rsidRDefault="00586A6B" w:rsidP="00586A6B">
      <w:pPr>
        <w:widowControl/>
        <w:jc w:val="left"/>
      </w:pPr>
      <w:r>
        <w:rPr>
          <w:rFonts w:ascii="Times New Roman" w:eastAsia="SimHei" w:hAnsi="Times New Roman" w:cs="Times New Roman"/>
          <w:sz w:val="24"/>
          <w:szCs w:val="24"/>
          <w:shd w:val="clear" w:color="auto" w:fill="FFFFFF"/>
        </w:rPr>
        <w:br w:type="page"/>
      </w:r>
    </w:p>
    <w:p w14:paraId="37EB2F44" w14:textId="184FF016" w:rsidR="00624F5C" w:rsidRPr="00624F5C" w:rsidRDefault="00274652" w:rsidP="00624F5C">
      <w:pPr>
        <w:spacing w:beforeLines="50" w:before="156" w:afterLines="50" w:after="156"/>
        <w:jc w:val="center"/>
        <w:rPr>
          <w:rFonts w:ascii="Times New Roman" w:hAnsi="Times New Roman" w:cs="Times New Roman"/>
          <w:sz w:val="20"/>
          <w:szCs w:val="20"/>
        </w:rPr>
      </w:pPr>
      <w:r w:rsidRPr="00646278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</w:t>
      </w:r>
      <w:r w:rsidRPr="00AC029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C0295">
        <w:rPr>
          <w:rFonts w:ascii="Times New Roman" w:hAnsi="Times New Roman" w:cs="Times New Roman"/>
          <w:sz w:val="24"/>
          <w:szCs w:val="24"/>
        </w:rPr>
        <w:t>Supplementary bands of</w:t>
      </w:r>
      <w:r w:rsidRPr="00AC029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C0295">
        <w:rPr>
          <w:rFonts w:ascii="Times New Roman" w:hAnsi="Times New Roman" w:cs="Times New Roman"/>
          <w:sz w:val="24"/>
          <w:szCs w:val="24"/>
        </w:rPr>
        <w:t xml:space="preserve">NR1 </w:t>
      </w:r>
      <w:proofErr w:type="gramStart"/>
      <w:r w:rsidRPr="00AC0295">
        <w:rPr>
          <w:rFonts w:ascii="Times New Roman" w:hAnsi="Times New Roman" w:cs="Times New Roman"/>
          <w:sz w:val="24"/>
          <w:szCs w:val="24"/>
        </w:rPr>
        <w:t>suppresses</w:t>
      </w:r>
      <w:proofErr w:type="gramEnd"/>
      <w:r w:rsidRPr="00AC0295">
        <w:rPr>
          <w:rFonts w:ascii="Times New Roman" w:hAnsi="Times New Roman" w:cs="Times New Roman"/>
          <w:sz w:val="24"/>
          <w:szCs w:val="24"/>
        </w:rPr>
        <w:t xml:space="preserve"> inflammation occurs in AS rats</w:t>
      </w:r>
      <w:r w:rsidR="00646278">
        <w:rPr>
          <w:rFonts w:ascii="Times New Roman" w:hAnsi="Times New Roman" w:cs="Times New Roman"/>
          <w:sz w:val="24"/>
          <w:szCs w:val="24"/>
        </w:rPr>
        <w:t>.</w:t>
      </w:r>
    </w:p>
    <w:p w14:paraId="34326C09" w14:textId="351612BD" w:rsidR="00624F5C" w:rsidRDefault="00B25568" w:rsidP="00274652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AD9A139" wp14:editId="05D8D298">
            <wp:extent cx="5274310" cy="4852670"/>
            <wp:effectExtent l="0" t="0" r="0" b="0"/>
            <wp:docPr id="7099417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41771" name="图片 7099417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BC75D" w14:textId="13E482C0" w:rsidR="005050B9" w:rsidRPr="00646278" w:rsidRDefault="00646278" w:rsidP="005050B9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646278">
        <w:rPr>
          <w:rFonts w:ascii="Times New Roman" w:hAnsi="Times New Roman" w:cs="Times New Roman"/>
          <w:b/>
          <w:bCs/>
          <w:sz w:val="20"/>
          <w:szCs w:val="20"/>
        </w:rPr>
        <w:t>Note</w:t>
      </w:r>
      <w:r w:rsidRPr="00646278">
        <w:rPr>
          <w:rFonts w:ascii="Times New Roman" w:hAnsi="Times New Roman" w:cs="Times New Roman"/>
          <w:sz w:val="20"/>
          <w:szCs w:val="20"/>
        </w:rPr>
        <w:t xml:space="preserve">: </w:t>
      </w:r>
      <w:r w:rsidR="00632AFA" w:rsidRPr="0064627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64932" w:rsidRPr="00646278">
        <w:rPr>
          <w:rFonts w:ascii="Times New Roman" w:hAnsi="Times New Roman" w:cs="Times New Roman"/>
          <w:sz w:val="20"/>
          <w:szCs w:val="20"/>
        </w:rPr>
        <w:t>The red boxes are intended to differentiate between the bands, and there are three groups in each red box to make it more visual.</w:t>
      </w:r>
    </w:p>
    <w:p w14:paraId="2BCA75B3" w14:textId="77777777" w:rsidR="00624F5C" w:rsidRDefault="00624F5C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3B958C44" w14:textId="77777777" w:rsidR="00F05D7A" w:rsidRPr="000D2ED9" w:rsidRDefault="00F05D7A" w:rsidP="00F05D7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2ED9">
        <w:rPr>
          <w:rFonts w:ascii="Times New Roman" w:hAnsi="Times New Roman" w:cs="Times New Roman"/>
          <w:b/>
          <w:bCs/>
          <w:sz w:val="24"/>
          <w:szCs w:val="24"/>
        </w:rPr>
        <w:t xml:space="preserve">Repeat 1: the main </w:t>
      </w:r>
      <w:proofErr w:type="gramStart"/>
      <w:r w:rsidRPr="000D2ED9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gramEnd"/>
    </w:p>
    <w:p w14:paraId="7332E471" w14:textId="77777777" w:rsidR="00F05D7A" w:rsidRPr="000D2ED9" w:rsidRDefault="00F05D7A" w:rsidP="00F05D7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2ED9">
        <w:rPr>
          <w:rFonts w:ascii="Times New Roman" w:hAnsi="Times New Roman" w:cs="Times New Roman"/>
          <w:b/>
          <w:bCs/>
          <w:sz w:val="24"/>
          <w:szCs w:val="24"/>
        </w:rPr>
        <w:t xml:space="preserve">Repeat 2 &amp; 3: supplemental </w:t>
      </w:r>
      <w:proofErr w:type="gramStart"/>
      <w:r w:rsidRPr="000D2ED9">
        <w:rPr>
          <w:rFonts w:ascii="Times New Roman" w:hAnsi="Times New Roman" w:cs="Times New Roman"/>
          <w:b/>
          <w:bCs/>
          <w:sz w:val="24"/>
          <w:szCs w:val="24"/>
        </w:rPr>
        <w:t>figures</w:t>
      </w:r>
      <w:proofErr w:type="gramEnd"/>
    </w:p>
    <w:p w14:paraId="5A494DA2" w14:textId="06019A3A" w:rsidR="00F05D7A" w:rsidRPr="00F05D7A" w:rsidRDefault="00F05D7A" w:rsidP="00F05D7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05278E">
        <w:rPr>
          <w:rFonts w:ascii="Times New Roman" w:hAnsi="Times New Roman" w:cs="Times New Roman"/>
          <w:sz w:val="24"/>
          <w:szCs w:val="24"/>
        </w:rPr>
        <w:t>The supplementary figures serve as a reproducibility verification for the protein band data used in the article, aiming to enhance the credibility and reproducibility of the data.</w:t>
      </w:r>
    </w:p>
    <w:p w14:paraId="6DED16EE" w14:textId="77777777" w:rsidR="00F05D7A" w:rsidRDefault="00F05D7A" w:rsidP="000167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49560" w14:textId="77777777" w:rsidR="00DC028E" w:rsidRPr="000D2ED9" w:rsidRDefault="00DC028E" w:rsidP="00DC02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2ED9">
        <w:rPr>
          <w:rFonts w:ascii="Times New Roman" w:hAnsi="Times New Roman" w:cs="Times New Roman" w:hint="eastAsia"/>
          <w:b/>
          <w:bCs/>
          <w:sz w:val="24"/>
          <w:szCs w:val="24"/>
        </w:rPr>
        <w:t>Ladder</w:t>
      </w:r>
      <w:r w:rsidRPr="000D2ED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D35BB2" w14:textId="77777777" w:rsidR="00DC028E" w:rsidRDefault="00DC028E" w:rsidP="00DC028E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F151182" wp14:editId="764D92B2">
            <wp:extent cx="1649355" cy="3542614"/>
            <wp:effectExtent l="0" t="0" r="8255" b="1270"/>
            <wp:docPr id="15607172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717250" name="图片 15607172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4334" cy="355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DC4C" w14:textId="1901BB24" w:rsidR="000167ED" w:rsidRPr="00DC028E" w:rsidRDefault="00DC028E" w:rsidP="00DC028E">
      <w:pPr>
        <w:spacing w:line="360" w:lineRule="auto"/>
        <w:jc w:val="center"/>
        <w:rPr>
          <w:rFonts w:ascii="Times New Roman" w:eastAsia="SimHei" w:hAnsi="Times New Roman" w:cs="Times New Roman"/>
          <w:sz w:val="24"/>
          <w:szCs w:val="24"/>
          <w:shd w:val="clear" w:color="auto" w:fill="FFFFFF"/>
        </w:rPr>
      </w:pPr>
      <w:r w:rsidRPr="00B60DAC">
        <w:rPr>
          <w:rFonts w:ascii="Times New Roman" w:eastAsia="SimHei" w:hAnsi="Times New Roman" w:cs="Times New Roman"/>
          <w:sz w:val="24"/>
          <w:szCs w:val="24"/>
          <w:shd w:val="clear" w:color="auto" w:fill="FFFFFF"/>
        </w:rPr>
        <w:t>Catalog number</w:t>
      </w:r>
      <w:r w:rsidRPr="00B60DAC">
        <w:rPr>
          <w:rFonts w:ascii="Times New Roman" w:hAnsi="Times New Roman" w:cs="Times New Roman"/>
          <w:sz w:val="24"/>
          <w:szCs w:val="24"/>
        </w:rPr>
        <w:t xml:space="preserve"> </w:t>
      </w:r>
      <w:r w:rsidRPr="00B60DAC">
        <w:rPr>
          <w:rFonts w:ascii="Times New Roman" w:hAnsi="Times New Roman" w:cs="Times New Roman" w:hint="eastAsia"/>
          <w:sz w:val="24"/>
          <w:szCs w:val="24"/>
        </w:rPr>
        <w:t>(</w:t>
      </w:r>
      <w:r w:rsidRPr="00B60DAC">
        <w:rPr>
          <w:rFonts w:ascii="Times New Roman" w:hAnsi="Times New Roman" w:cs="Times New Roman"/>
          <w:sz w:val="24"/>
          <w:szCs w:val="24"/>
        </w:rPr>
        <w:t>Product Number)</w:t>
      </w:r>
      <w:r w:rsidRPr="00B60DAC">
        <w:rPr>
          <w:rFonts w:ascii="Times New Roman" w:eastAsia="SimHei" w:hAnsi="Times New Roman" w:cs="Times New Roman"/>
          <w:sz w:val="24"/>
          <w:szCs w:val="24"/>
          <w:shd w:val="clear" w:color="auto" w:fill="FFFFFF"/>
        </w:rPr>
        <w:t>: P6110S/P6110M/P6110L</w:t>
      </w:r>
    </w:p>
    <w:p w14:paraId="01365B72" w14:textId="77777777" w:rsidR="000167ED" w:rsidRDefault="000167E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2809C4" w14:textId="7CF506A8" w:rsidR="00274652" w:rsidRPr="00AC0295" w:rsidRDefault="00624F5C" w:rsidP="00E358BC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64627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E358BC" w:rsidRPr="00646278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AC029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C0295">
        <w:rPr>
          <w:rFonts w:ascii="Times New Roman" w:hAnsi="Times New Roman" w:cs="Times New Roman"/>
          <w:sz w:val="24"/>
          <w:szCs w:val="24"/>
        </w:rPr>
        <w:t>Supplementary bands of</w:t>
      </w:r>
      <w:r w:rsidRPr="00AC029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C0295">
        <w:rPr>
          <w:rFonts w:ascii="Times New Roman" w:hAnsi="Times New Roman" w:cs="Times New Roman"/>
          <w:sz w:val="24"/>
          <w:szCs w:val="24"/>
        </w:rPr>
        <w:t>NR1 can hinder vascular damage in AS rats</w:t>
      </w:r>
      <w:r w:rsidR="00646278">
        <w:rPr>
          <w:rFonts w:ascii="Times New Roman" w:hAnsi="Times New Roman" w:cs="Times New Roman"/>
          <w:sz w:val="24"/>
          <w:szCs w:val="24"/>
        </w:rPr>
        <w:t>.</w:t>
      </w:r>
    </w:p>
    <w:p w14:paraId="1FF490F7" w14:textId="17C35CE0" w:rsidR="00E358BC" w:rsidRDefault="00E358BC" w:rsidP="00274652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 wp14:anchorId="3CCEBAD1" wp14:editId="32B4AAD4">
            <wp:extent cx="5274310" cy="4852670"/>
            <wp:effectExtent l="0" t="0" r="0" b="0"/>
            <wp:docPr id="14470788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078893" name="图片 14470788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6AA37" w14:textId="136ED017" w:rsidR="00306762" w:rsidRPr="00646278" w:rsidRDefault="00646278" w:rsidP="00306762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646278">
        <w:rPr>
          <w:rFonts w:ascii="Times New Roman" w:hAnsi="Times New Roman" w:cs="Times New Roman"/>
          <w:b/>
          <w:bCs/>
          <w:sz w:val="20"/>
          <w:szCs w:val="20"/>
        </w:rPr>
        <w:t>Note</w:t>
      </w:r>
      <w:r w:rsidRPr="00646278">
        <w:rPr>
          <w:rFonts w:ascii="Times New Roman" w:hAnsi="Times New Roman" w:cs="Times New Roman"/>
          <w:sz w:val="20"/>
          <w:szCs w:val="20"/>
        </w:rPr>
        <w:t>:</w:t>
      </w:r>
      <w:r w:rsidR="00632AFA" w:rsidRPr="0064627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64932" w:rsidRPr="00646278">
        <w:rPr>
          <w:rFonts w:ascii="Times New Roman" w:hAnsi="Times New Roman" w:cs="Times New Roman"/>
          <w:sz w:val="20"/>
          <w:szCs w:val="20"/>
        </w:rPr>
        <w:t>The red boxes are intended to differentiate between the bands, and there are three groups in each red box to make it more visual.</w:t>
      </w:r>
    </w:p>
    <w:p w14:paraId="56AE9929" w14:textId="77777777" w:rsidR="00306762" w:rsidRPr="00306762" w:rsidRDefault="00306762" w:rsidP="00306762">
      <w:pPr>
        <w:rPr>
          <w:rFonts w:ascii="Times New Roman" w:hAnsi="Times New Roman" w:cs="Times New Roman"/>
          <w:sz w:val="24"/>
          <w:szCs w:val="28"/>
        </w:rPr>
      </w:pPr>
    </w:p>
    <w:sectPr w:rsidR="00306762" w:rsidRPr="00306762"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1660A" w14:textId="77777777" w:rsidR="0044379C" w:rsidRDefault="0044379C" w:rsidP="002338AC">
      <w:r>
        <w:separator/>
      </w:r>
    </w:p>
  </w:endnote>
  <w:endnote w:type="continuationSeparator" w:id="0">
    <w:p w14:paraId="5497C319" w14:textId="77777777" w:rsidR="0044379C" w:rsidRDefault="0044379C" w:rsidP="0023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095F3" w14:textId="77777777" w:rsidR="00EF7CE5" w:rsidRDefault="00EF7C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C4D28" w14:textId="77777777" w:rsidR="00EF7CE5" w:rsidRDefault="00EF7C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53BEB" w14:textId="77777777" w:rsidR="00EF7CE5" w:rsidRDefault="00EF7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7DDC6" w14:textId="77777777" w:rsidR="0044379C" w:rsidRDefault="0044379C" w:rsidP="002338AC">
      <w:r>
        <w:separator/>
      </w:r>
    </w:p>
  </w:footnote>
  <w:footnote w:type="continuationSeparator" w:id="0">
    <w:p w14:paraId="0D162F33" w14:textId="77777777" w:rsidR="0044379C" w:rsidRDefault="0044379C" w:rsidP="00233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8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E5"/>
    <w:rsid w:val="000167ED"/>
    <w:rsid w:val="000262E0"/>
    <w:rsid w:val="000C3435"/>
    <w:rsid w:val="001D578D"/>
    <w:rsid w:val="00206C35"/>
    <w:rsid w:val="002338AC"/>
    <w:rsid w:val="0026186D"/>
    <w:rsid w:val="00274652"/>
    <w:rsid w:val="002E3C53"/>
    <w:rsid w:val="00306762"/>
    <w:rsid w:val="00352D7E"/>
    <w:rsid w:val="00370377"/>
    <w:rsid w:val="004335A4"/>
    <w:rsid w:val="0044379C"/>
    <w:rsid w:val="004910E3"/>
    <w:rsid w:val="005050B9"/>
    <w:rsid w:val="00586A6B"/>
    <w:rsid w:val="005A480F"/>
    <w:rsid w:val="00624F5C"/>
    <w:rsid w:val="00632AFA"/>
    <w:rsid w:val="00646278"/>
    <w:rsid w:val="00864932"/>
    <w:rsid w:val="009C408D"/>
    <w:rsid w:val="00AC0295"/>
    <w:rsid w:val="00B25568"/>
    <w:rsid w:val="00B53ECD"/>
    <w:rsid w:val="00B54F98"/>
    <w:rsid w:val="00C06DA4"/>
    <w:rsid w:val="00C85C0F"/>
    <w:rsid w:val="00DC028E"/>
    <w:rsid w:val="00E358BC"/>
    <w:rsid w:val="00E444FC"/>
    <w:rsid w:val="00E571FB"/>
    <w:rsid w:val="00E57A03"/>
    <w:rsid w:val="00EF7CE5"/>
    <w:rsid w:val="00F05D7A"/>
    <w:rsid w:val="00F10EE5"/>
    <w:rsid w:val="00F278D5"/>
    <w:rsid w:val="00F6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B3FE39"/>
  <w15:chartTrackingRefBased/>
  <w15:docId w15:val="{0C4E299F-A94B-40F5-A04E-06DE8DF7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8AC"/>
    <w:pPr>
      <w:widowControl w:val="0"/>
      <w:jc w:val="both"/>
    </w:pPr>
  </w:style>
  <w:style w:type="paragraph" w:styleId="Heading1">
    <w:name w:val="heading 1"/>
    <w:aliases w:val="标题样式一"/>
    <w:next w:val="Normal"/>
    <w:link w:val="Heading1Char"/>
    <w:uiPriority w:val="9"/>
    <w:qFormat/>
    <w:rsid w:val="000262E0"/>
    <w:pPr>
      <w:keepNext/>
      <w:keepLines/>
      <w:pBdr>
        <w:bottom w:val="single" w:sz="8" w:space="0" w:color="C1E4F5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156082" w:themeColor="accent1"/>
      <w:kern w:val="0"/>
      <w:sz w:val="36"/>
      <w:szCs w:val="36"/>
      <w:lang w:eastAsia="ja-JP"/>
    </w:rPr>
  </w:style>
  <w:style w:type="paragraph" w:styleId="Heading2">
    <w:name w:val="heading 2"/>
    <w:aliases w:val="标题样式二"/>
    <w:next w:val="Normal"/>
    <w:link w:val="Heading2Char"/>
    <w:uiPriority w:val="9"/>
    <w:unhideWhenUsed/>
    <w:qFormat/>
    <w:rsid w:val="000262E0"/>
    <w:pPr>
      <w:keepNext/>
      <w:keepLines/>
      <w:spacing w:before="120" w:after="120"/>
      <w:outlineLvl w:val="1"/>
    </w:pPr>
    <w:rPr>
      <w:rFonts w:eastAsia="Microsoft YaHei UI"/>
      <w:b/>
      <w:bCs/>
      <w:color w:val="0E2841" w:themeColor="text2"/>
      <w:kern w:val="0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标题样式一 Char"/>
    <w:basedOn w:val="DefaultParagraphFont"/>
    <w:link w:val="Heading1"/>
    <w:uiPriority w:val="9"/>
    <w:rsid w:val="000262E0"/>
    <w:rPr>
      <w:rFonts w:asciiTheme="majorHAnsi" w:eastAsia="Microsoft YaHei UI" w:hAnsiTheme="majorHAnsi" w:cstheme="majorBidi"/>
      <w:color w:val="156082" w:themeColor="accent1"/>
      <w:kern w:val="0"/>
      <w:sz w:val="36"/>
      <w:szCs w:val="36"/>
      <w:lang w:eastAsia="ja-JP"/>
    </w:rPr>
  </w:style>
  <w:style w:type="character" w:customStyle="1" w:styleId="Heading2Char">
    <w:name w:val="Heading 2 Char"/>
    <w:aliases w:val="标题样式二 Char"/>
    <w:basedOn w:val="DefaultParagraphFont"/>
    <w:link w:val="Heading2"/>
    <w:uiPriority w:val="9"/>
    <w:rsid w:val="000262E0"/>
    <w:rPr>
      <w:rFonts w:eastAsia="Microsoft YaHei UI"/>
      <w:b/>
      <w:bCs/>
      <w:color w:val="0E2841" w:themeColor="text2"/>
      <w:kern w:val="0"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338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38A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38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38AC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7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7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C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C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13134465513</dc:creator>
  <cp:keywords/>
  <dc:description/>
  <cp:lastModifiedBy>Lee, Boon</cp:lastModifiedBy>
  <cp:revision>2</cp:revision>
  <dcterms:created xsi:type="dcterms:W3CDTF">2024-05-01T23:25:00Z</dcterms:created>
  <dcterms:modified xsi:type="dcterms:W3CDTF">2024-05-01T23:25:00Z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2024-04-29T09:45:08Z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24561bca-d7ad-41da-870e-7d90bd9cd65e</vt:lpwstr>
  </property>
  <property fmtid="{D5CDD505-2E9C-101B-9397-08002B2CF9AE}" pid="8" name="MSIP_Label_2bbab825-a111-45e4-86a1-18cee0005896_ContentBits">
    <vt:lpwstr>2</vt:lpwstr>
  </property>
</Properties>
</file>