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8F3D" w14:textId="77777777" w:rsidR="003C6888" w:rsidRPr="00C055D8" w:rsidRDefault="003C6888" w:rsidP="003C6888">
      <w:pPr>
        <w:jc w:val="center"/>
        <w:rPr>
          <w:rFonts w:ascii="Times New Roman" w:hAnsi="Times New Roman" w:cs="Times New Roman"/>
          <w:b/>
        </w:rPr>
      </w:pPr>
      <w:r w:rsidRPr="00C055D8">
        <w:rPr>
          <w:rFonts w:ascii="Times New Roman" w:hAnsi="Times New Roman" w:cs="Times New Roman"/>
          <w:b/>
        </w:rPr>
        <w:t>Transforming growth factor-</w:t>
      </w:r>
      <w:r w:rsidRPr="00C055D8">
        <w:rPr>
          <w:rFonts w:ascii="Times New Roman" w:hAnsi="Times New Roman" w:cs="Times New Roman"/>
          <w:b/>
        </w:rPr>
        <w:sym w:font="Symbol" w:char="F062"/>
      </w:r>
      <w:r w:rsidRPr="00C055D8">
        <w:rPr>
          <w:rFonts w:ascii="Times New Roman" w:hAnsi="Times New Roman" w:cs="Times New Roman"/>
          <w:b/>
        </w:rPr>
        <w:t>-activated kinase 1 (TAK1) alleviates inflammatory</w:t>
      </w:r>
      <w:r>
        <w:rPr>
          <w:rFonts w:ascii="Times New Roman" w:hAnsi="Times New Roman" w:cs="Times New Roman"/>
          <w:b/>
        </w:rPr>
        <w:t xml:space="preserve"> joint</w:t>
      </w:r>
      <w:r w:rsidRPr="00C055D8">
        <w:rPr>
          <w:rFonts w:ascii="Times New Roman" w:hAnsi="Times New Roman" w:cs="Times New Roman"/>
          <w:b/>
        </w:rPr>
        <w:t xml:space="preserve"> pain in osteoarthritis </w:t>
      </w:r>
      <w:r>
        <w:rPr>
          <w:rFonts w:ascii="Times New Roman" w:hAnsi="Times New Roman" w:cs="Times New Roman"/>
          <w:b/>
        </w:rPr>
        <w:t xml:space="preserve">and gouty arthritis animal </w:t>
      </w:r>
      <w:proofErr w:type="gramStart"/>
      <w:r>
        <w:rPr>
          <w:rFonts w:ascii="Times New Roman" w:hAnsi="Times New Roman" w:cs="Times New Roman"/>
          <w:b/>
        </w:rPr>
        <w:t>models</w:t>
      </w:r>
      <w:proofErr w:type="gramEnd"/>
    </w:p>
    <w:p w14:paraId="35E8FD10" w14:textId="77777777" w:rsidR="003C6888" w:rsidRPr="00C055D8" w:rsidRDefault="003C6888" w:rsidP="003C6888">
      <w:pPr>
        <w:rPr>
          <w:rFonts w:ascii="Times New Roman" w:hAnsi="Times New Roman" w:cs="Times New Roman"/>
        </w:rPr>
      </w:pPr>
    </w:p>
    <w:p w14:paraId="464129DA" w14:textId="77777777" w:rsidR="003C6888" w:rsidRPr="00C055D8" w:rsidRDefault="003C6888" w:rsidP="003C6888">
      <w:pPr>
        <w:rPr>
          <w:rFonts w:ascii="Times New Roman" w:hAnsi="Times New Roman" w:cs="Times New Roman"/>
          <w:vertAlign w:val="superscript"/>
        </w:rPr>
      </w:pPr>
      <w:r w:rsidRPr="00C055D8">
        <w:rPr>
          <w:rFonts w:ascii="Times New Roman" w:hAnsi="Times New Roman" w:cs="Times New Roman"/>
        </w:rPr>
        <w:t>Robert Freeze</w:t>
      </w:r>
      <w:r w:rsidRPr="00C055D8">
        <w:rPr>
          <w:rFonts w:ascii="Times New Roman" w:hAnsi="Times New Roman" w:cs="Times New Roman"/>
          <w:vertAlign w:val="superscript"/>
        </w:rPr>
        <w:t>1</w:t>
      </w:r>
      <w:r w:rsidRPr="00C055D8">
        <w:rPr>
          <w:rFonts w:ascii="Times New Roman" w:hAnsi="Times New Roman" w:cs="Times New Roman"/>
        </w:rPr>
        <w:t>, Philip Hughes</w:t>
      </w:r>
      <w:r w:rsidRPr="00C055D8">
        <w:rPr>
          <w:rFonts w:ascii="Times New Roman" w:hAnsi="Times New Roman" w:cs="Times New Roman"/>
          <w:vertAlign w:val="superscript"/>
        </w:rPr>
        <w:t>1,2</w:t>
      </w:r>
      <w:r w:rsidRPr="00C055D8">
        <w:rPr>
          <w:rFonts w:ascii="Times New Roman" w:hAnsi="Times New Roman" w:cs="Times New Roman"/>
        </w:rPr>
        <w:t>, Timothy Haystead</w:t>
      </w:r>
      <w:r w:rsidRPr="00C055D8">
        <w:rPr>
          <w:rFonts w:ascii="Times New Roman" w:hAnsi="Times New Roman" w:cs="Times New Roman"/>
          <w:vertAlign w:val="superscript"/>
        </w:rPr>
        <w:t>1,2</w:t>
      </w:r>
      <w:r w:rsidRPr="00C055D8">
        <w:rPr>
          <w:rFonts w:ascii="Times New Roman" w:hAnsi="Times New Roman" w:cs="Times New Roman"/>
        </w:rPr>
        <w:t>, Scott Scarneo</w:t>
      </w:r>
      <w:r w:rsidRPr="00C055D8">
        <w:rPr>
          <w:rFonts w:ascii="Times New Roman" w:hAnsi="Times New Roman" w:cs="Times New Roman"/>
          <w:vertAlign w:val="superscript"/>
        </w:rPr>
        <w:t>1</w:t>
      </w:r>
    </w:p>
    <w:p w14:paraId="4CEF5E45" w14:textId="77777777" w:rsidR="003C6888" w:rsidRPr="00C055D8" w:rsidRDefault="003C6888" w:rsidP="003C6888">
      <w:pPr>
        <w:rPr>
          <w:rFonts w:ascii="Times New Roman" w:hAnsi="Times New Roman" w:cs="Times New Roman"/>
        </w:rPr>
      </w:pPr>
    </w:p>
    <w:p w14:paraId="16006140" w14:textId="77777777" w:rsidR="003C6888" w:rsidRPr="004E5195" w:rsidRDefault="003C6888" w:rsidP="003C6888">
      <w:pPr>
        <w:rPr>
          <w:rFonts w:ascii="Times New Roman" w:hAnsi="Times New Roman" w:cs="Times New Roman"/>
          <w:b/>
          <w:bCs/>
        </w:rPr>
      </w:pPr>
      <w:r w:rsidRPr="004E5195">
        <w:rPr>
          <w:rFonts w:ascii="Times New Roman" w:hAnsi="Times New Roman" w:cs="Times New Roman"/>
          <w:b/>
          <w:bCs/>
        </w:rPr>
        <w:t xml:space="preserve">Affiliations: </w:t>
      </w:r>
    </w:p>
    <w:p w14:paraId="279F821C" w14:textId="77777777" w:rsidR="003C6888" w:rsidRPr="00C055D8" w:rsidRDefault="003C6888" w:rsidP="003C6888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055D8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 xml:space="preserve">1 </w:t>
      </w:r>
      <w:proofErr w:type="spellStart"/>
      <w:r w:rsidRPr="00C055D8">
        <w:rPr>
          <w:rFonts w:ascii="Times New Roman" w:hAnsi="Times New Roman" w:cs="Times New Roman"/>
          <w:color w:val="000000" w:themeColor="text1"/>
          <w:shd w:val="clear" w:color="auto" w:fill="FFFFFF"/>
        </w:rPr>
        <w:t>EydisBio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C055D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Inc., Durham, NC USA </w:t>
      </w:r>
    </w:p>
    <w:p w14:paraId="2D4F25F1" w14:textId="77777777" w:rsidR="003C6888" w:rsidRPr="00C055D8" w:rsidRDefault="003C6888" w:rsidP="003C6888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055D8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 xml:space="preserve">2 </w:t>
      </w:r>
      <w:r w:rsidRPr="00C055D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Department of Pharmacology and Cancer Biology, Duke University School of Medicine, Durham NC, USA </w:t>
      </w:r>
    </w:p>
    <w:p w14:paraId="506F6A1D" w14:textId="77777777" w:rsidR="003C6888" w:rsidRPr="00C055D8" w:rsidRDefault="003C6888" w:rsidP="003C6888">
      <w:pPr>
        <w:rPr>
          <w:rFonts w:ascii="Times New Roman" w:hAnsi="Times New Roman" w:cs="Times New Roman"/>
        </w:rPr>
      </w:pPr>
    </w:p>
    <w:p w14:paraId="5D46B306" w14:textId="77777777" w:rsidR="003C6888" w:rsidRPr="00C055D8" w:rsidRDefault="003C6888" w:rsidP="003C6888">
      <w:pPr>
        <w:rPr>
          <w:rFonts w:ascii="Times New Roman" w:hAnsi="Times New Roman" w:cs="Times New Roman"/>
          <w:b/>
          <w:bCs/>
        </w:rPr>
      </w:pPr>
      <w:r w:rsidRPr="00C055D8">
        <w:rPr>
          <w:rFonts w:ascii="Times New Roman" w:hAnsi="Times New Roman" w:cs="Times New Roman"/>
          <w:b/>
          <w:bCs/>
        </w:rPr>
        <w:t xml:space="preserve">Corresponding Author: </w:t>
      </w:r>
    </w:p>
    <w:p w14:paraId="7C4EDADF" w14:textId="77777777" w:rsidR="003C6888" w:rsidRPr="00C055D8" w:rsidRDefault="003C6888" w:rsidP="003C6888">
      <w:pPr>
        <w:rPr>
          <w:rFonts w:ascii="Times New Roman" w:hAnsi="Times New Roman" w:cs="Times New Roman"/>
        </w:rPr>
      </w:pPr>
      <w:r w:rsidRPr="00C055D8">
        <w:rPr>
          <w:rFonts w:ascii="Times New Roman" w:hAnsi="Times New Roman" w:cs="Times New Roman"/>
        </w:rPr>
        <w:t xml:space="preserve">Scott Scarneo, MBA, PhD </w:t>
      </w:r>
    </w:p>
    <w:p w14:paraId="782F9A37" w14:textId="77777777" w:rsidR="003C6888" w:rsidRPr="00C055D8" w:rsidRDefault="00000000" w:rsidP="003C6888">
      <w:pPr>
        <w:rPr>
          <w:rFonts w:ascii="Times New Roman" w:hAnsi="Times New Roman" w:cs="Times New Roman"/>
        </w:rPr>
      </w:pPr>
      <w:hyperlink r:id="rId4" w:history="1">
        <w:r w:rsidR="003C6888" w:rsidRPr="002815AA">
          <w:rPr>
            <w:rStyle w:val="Hyperlink"/>
            <w:rFonts w:ascii="Times New Roman" w:hAnsi="Times New Roman" w:cs="Times New Roman"/>
          </w:rPr>
          <w:t>scott.scarneo@eydisbio.com</w:t>
        </w:r>
      </w:hyperlink>
      <w:r w:rsidR="003C6888" w:rsidRPr="00C055D8">
        <w:rPr>
          <w:rFonts w:ascii="Times New Roman" w:hAnsi="Times New Roman" w:cs="Times New Roman"/>
        </w:rPr>
        <w:t xml:space="preserve"> </w:t>
      </w:r>
    </w:p>
    <w:p w14:paraId="553C1DE6" w14:textId="77777777" w:rsidR="003C6888" w:rsidRPr="00C055D8" w:rsidRDefault="003C6888" w:rsidP="003C6888">
      <w:pPr>
        <w:rPr>
          <w:rFonts w:ascii="Times New Roman" w:hAnsi="Times New Roman" w:cs="Times New Roman"/>
        </w:rPr>
      </w:pPr>
    </w:p>
    <w:p w14:paraId="7E53EC5F" w14:textId="77777777" w:rsidR="003C6888" w:rsidRPr="00C055D8" w:rsidRDefault="003C6888" w:rsidP="003C6888">
      <w:pPr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  <w:r w:rsidRPr="00C055D8">
        <w:rPr>
          <w:rFonts w:ascii="Times New Roman" w:hAnsi="Times New Roman" w:cs="Times New Roman"/>
          <w:b/>
          <w:bCs/>
        </w:rPr>
        <w:t>Disclosures:</w:t>
      </w:r>
      <w:r w:rsidRPr="00C055D8">
        <w:rPr>
          <w:rFonts w:ascii="Times New Roman" w:hAnsi="Times New Roman" w:cs="Times New Roman"/>
        </w:rPr>
        <w:t xml:space="preserve"> Funding statement. This work was funded by the NIH/NINDS R43 NS119087 to S.S and T.</w:t>
      </w:r>
      <w:r w:rsidRPr="00C055D8">
        <w:rPr>
          <w:rFonts w:ascii="Times New Roman" w:hAnsi="Times New Roman" w:cs="Times New Roman"/>
          <w:u w:val="single"/>
        </w:rPr>
        <w:t xml:space="preserve"> Conflict of Interest statement.</w:t>
      </w:r>
      <w:r w:rsidRPr="00C055D8">
        <w:rPr>
          <w:rFonts w:ascii="Times New Roman" w:hAnsi="Times New Roman" w:cs="Times New Roman"/>
          <w:b/>
        </w:rPr>
        <w:t xml:space="preserve"> </w:t>
      </w:r>
      <w:r w:rsidRPr="00C055D8">
        <w:rPr>
          <w:rFonts w:ascii="Times New Roman" w:hAnsi="Times New Roman" w:cs="Times New Roman"/>
        </w:rPr>
        <w:t xml:space="preserve">Robert Freeze, Phillip Hughes, Timothy </w:t>
      </w:r>
      <w:proofErr w:type="spellStart"/>
      <w:r w:rsidRPr="00C055D8">
        <w:rPr>
          <w:rFonts w:ascii="Times New Roman" w:hAnsi="Times New Roman" w:cs="Times New Roman"/>
        </w:rPr>
        <w:t>Haystead</w:t>
      </w:r>
      <w:proofErr w:type="spellEnd"/>
      <w:r w:rsidRPr="00C055D8">
        <w:rPr>
          <w:rFonts w:ascii="Times New Roman" w:hAnsi="Times New Roman" w:cs="Times New Roman"/>
        </w:rPr>
        <w:t xml:space="preserve"> and Scott </w:t>
      </w:r>
      <w:proofErr w:type="spellStart"/>
      <w:r w:rsidRPr="00C055D8">
        <w:rPr>
          <w:rFonts w:ascii="Times New Roman" w:hAnsi="Times New Roman" w:cs="Times New Roman"/>
        </w:rPr>
        <w:t>Scarneo</w:t>
      </w:r>
      <w:proofErr w:type="spellEnd"/>
      <w:r w:rsidRPr="00C055D8">
        <w:rPr>
          <w:rFonts w:ascii="Times New Roman" w:hAnsi="Times New Roman" w:cs="Times New Roman"/>
        </w:rPr>
        <w:t xml:space="preserve"> all own </w:t>
      </w:r>
      <w:r>
        <w:rPr>
          <w:rFonts w:ascii="Times New Roman" w:hAnsi="Times New Roman" w:cs="Times New Roman"/>
        </w:rPr>
        <w:t>shares</w:t>
      </w:r>
      <w:r w:rsidRPr="00C055D8">
        <w:rPr>
          <w:rFonts w:ascii="Times New Roman" w:hAnsi="Times New Roman" w:cs="Times New Roman"/>
        </w:rPr>
        <w:t xml:space="preserve"> in </w:t>
      </w:r>
      <w:proofErr w:type="spellStart"/>
      <w:r w:rsidRPr="00C055D8">
        <w:rPr>
          <w:rFonts w:ascii="Times New Roman" w:hAnsi="Times New Roman" w:cs="Times New Roman"/>
        </w:rPr>
        <w:t>EydisBio</w:t>
      </w:r>
      <w:proofErr w:type="spellEnd"/>
      <w:r w:rsidRPr="00C055D8">
        <w:rPr>
          <w:rFonts w:ascii="Times New Roman" w:hAnsi="Times New Roman" w:cs="Times New Roman"/>
        </w:rPr>
        <w:t>. The funding sources had no influence on the experimental design, data analysis, or in the preparation of the manuscript.</w:t>
      </w:r>
    </w:p>
    <w:p w14:paraId="06C54048" w14:textId="604066FF" w:rsidR="00000000" w:rsidRDefault="00000000"/>
    <w:p w14:paraId="21BC21A0" w14:textId="4962C606" w:rsidR="003C6888" w:rsidRDefault="003C6888"/>
    <w:p w14:paraId="6D53B848" w14:textId="3FD195C5" w:rsidR="003C6888" w:rsidRDefault="003C6888"/>
    <w:p w14:paraId="666B8AE5" w14:textId="46BC5559" w:rsidR="003C6888" w:rsidRDefault="003C6888"/>
    <w:p w14:paraId="42230F39" w14:textId="560BDA05" w:rsidR="003C6888" w:rsidRDefault="003C6888"/>
    <w:p w14:paraId="1FB7C344" w14:textId="67CACC2F" w:rsidR="003C6888" w:rsidRDefault="003C6888"/>
    <w:p w14:paraId="6A082806" w14:textId="55F45F2C" w:rsidR="003C6888" w:rsidRDefault="003C6888"/>
    <w:p w14:paraId="1AF3F187" w14:textId="1B859A04" w:rsidR="003C6888" w:rsidRDefault="003C6888"/>
    <w:p w14:paraId="6F725A5A" w14:textId="110112CD" w:rsidR="003C6888" w:rsidRDefault="003C6888"/>
    <w:p w14:paraId="713B0FB9" w14:textId="01D71077" w:rsidR="003C6888" w:rsidRDefault="003C6888"/>
    <w:p w14:paraId="329F5A35" w14:textId="265466D8" w:rsidR="003C6888" w:rsidRDefault="003C6888"/>
    <w:p w14:paraId="0EFA30CF" w14:textId="2F2F1B7D" w:rsidR="003C6888" w:rsidRDefault="003C6888"/>
    <w:p w14:paraId="3D3E5D48" w14:textId="1C8D68F4" w:rsidR="003C6888" w:rsidRDefault="003C6888"/>
    <w:p w14:paraId="78000B4A" w14:textId="34BE0DFE" w:rsidR="003C6888" w:rsidRDefault="003C6888"/>
    <w:p w14:paraId="7A2BA9B4" w14:textId="781A55D3" w:rsidR="003C6888" w:rsidRDefault="003C6888"/>
    <w:p w14:paraId="255B6E2C" w14:textId="3F9E64D4" w:rsidR="003C6888" w:rsidRDefault="003C6888"/>
    <w:p w14:paraId="3A8EE07F" w14:textId="16474CEB" w:rsidR="003C6888" w:rsidRDefault="003C6888"/>
    <w:p w14:paraId="485E929C" w14:textId="6F2B5032" w:rsidR="003C6888" w:rsidRDefault="003C6888"/>
    <w:p w14:paraId="6BB09316" w14:textId="700795D2" w:rsidR="003C6888" w:rsidRDefault="003C6888"/>
    <w:p w14:paraId="6E0B899B" w14:textId="4BAAE3F0" w:rsidR="003C6888" w:rsidRDefault="003C6888"/>
    <w:p w14:paraId="75F745ED" w14:textId="2A4289D6" w:rsidR="003C6888" w:rsidRDefault="003C6888"/>
    <w:p w14:paraId="55AEB095" w14:textId="29B915CD" w:rsidR="003C6888" w:rsidRDefault="003C6888"/>
    <w:p w14:paraId="3C8632DD" w14:textId="035A1684" w:rsidR="003C6888" w:rsidRDefault="003C6888"/>
    <w:p w14:paraId="24B28A22" w14:textId="361E1200" w:rsidR="003C6888" w:rsidRPr="003C6888" w:rsidRDefault="003C6888">
      <w:pPr>
        <w:rPr>
          <w:rFonts w:ascii="Times New Roman" w:hAnsi="Times New Roman" w:cs="Times New Roman"/>
          <w:b/>
          <w:u w:val="single"/>
        </w:rPr>
      </w:pPr>
      <w:r w:rsidRPr="003C6888">
        <w:rPr>
          <w:rFonts w:ascii="Times New Roman" w:hAnsi="Times New Roman" w:cs="Times New Roman"/>
          <w:b/>
          <w:u w:val="single"/>
        </w:rPr>
        <w:lastRenderedPageBreak/>
        <w:t xml:space="preserve">Supplemental Data </w:t>
      </w:r>
    </w:p>
    <w:p w14:paraId="3AA55275" w14:textId="73591EC7" w:rsidR="003C6888" w:rsidRDefault="003C6888"/>
    <w:p w14:paraId="0E3CD841" w14:textId="61949662" w:rsidR="003C6888" w:rsidRPr="00C055D8" w:rsidRDefault="00EF07A2" w:rsidP="003C6888">
      <w:pPr>
        <w:spacing w:line="480" w:lineRule="auto"/>
        <w:rPr>
          <w:rFonts w:ascii="Times New Roman" w:hAnsi="Times New Roman" w:cs="Times New Roman"/>
          <w:b/>
          <w:u w:val="single"/>
        </w:rPr>
      </w:pPr>
      <w:r w:rsidRPr="00EF07A2">
        <w:rPr>
          <w:rFonts w:ascii="Times New Roman" w:hAnsi="Times New Roman" w:cs="Times New Roman"/>
          <w:b/>
        </w:rPr>
        <w:drawing>
          <wp:inline distT="0" distB="0" distL="0" distR="0" wp14:anchorId="1C5A0C8A" wp14:editId="459FC2EE">
            <wp:extent cx="5651500" cy="2324100"/>
            <wp:effectExtent l="0" t="0" r="0" b="0"/>
            <wp:docPr id="864485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856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0F886" w14:textId="0A7EFF78" w:rsidR="003C6888" w:rsidRDefault="003C6888" w:rsidP="003C6888">
      <w:pPr>
        <w:rPr>
          <w:rFonts w:ascii="Times New Roman" w:hAnsi="Times New Roman" w:cs="Times New Roman"/>
        </w:rPr>
      </w:pPr>
      <w:r w:rsidRPr="00C055D8">
        <w:rPr>
          <w:rFonts w:ascii="Times New Roman" w:hAnsi="Times New Roman" w:cs="Times New Roman"/>
          <w:b/>
        </w:rPr>
        <w:t>Supplemental Figure 1.</w:t>
      </w:r>
      <w:r w:rsidRPr="003E3510">
        <w:rPr>
          <w:rFonts w:ascii="Times New Roman" w:hAnsi="Times New Roman" w:cs="Times New Roman"/>
          <w:b/>
        </w:rPr>
        <w:t xml:space="preserve"> </w:t>
      </w:r>
      <w:r w:rsidRPr="00C055D8">
        <w:rPr>
          <w:rFonts w:ascii="Times New Roman" w:hAnsi="Times New Roman" w:cs="Times New Roman"/>
        </w:rPr>
        <w:t xml:space="preserve">% weight change in </w:t>
      </w:r>
      <w:r w:rsidR="00EF07A2">
        <w:rPr>
          <w:rFonts w:ascii="Times New Roman" w:hAnsi="Times New Roman" w:cs="Times New Roman"/>
        </w:rPr>
        <w:t xml:space="preserve">(a) </w:t>
      </w:r>
      <w:r w:rsidRPr="00C055D8">
        <w:rPr>
          <w:rFonts w:ascii="Times New Roman" w:hAnsi="Times New Roman" w:cs="Times New Roman"/>
        </w:rPr>
        <w:t xml:space="preserve">male and </w:t>
      </w:r>
      <w:r w:rsidR="00EF07A2">
        <w:rPr>
          <w:rFonts w:ascii="Times New Roman" w:hAnsi="Times New Roman" w:cs="Times New Roman"/>
        </w:rPr>
        <w:t xml:space="preserve">(b) </w:t>
      </w:r>
      <w:r w:rsidRPr="00C055D8">
        <w:rPr>
          <w:rFonts w:ascii="Times New Roman" w:hAnsi="Times New Roman" w:cs="Times New Roman"/>
        </w:rPr>
        <w:t xml:space="preserve">female rats treated with HS-276 at 30 or 50 mg/kg BID </w:t>
      </w:r>
      <w:proofErr w:type="spellStart"/>
      <w:r w:rsidRPr="00C055D8">
        <w:rPr>
          <w:rFonts w:ascii="Times New Roman" w:hAnsi="Times New Roman" w:cs="Times New Roman"/>
        </w:rPr>
        <w:t>p.o.</w:t>
      </w:r>
      <w:proofErr w:type="spellEnd"/>
      <w:r w:rsidRPr="00C055D8">
        <w:rPr>
          <w:rFonts w:ascii="Times New Roman" w:hAnsi="Times New Roman" w:cs="Times New Roman"/>
        </w:rPr>
        <w:t xml:space="preserve"> over the 28-day MIA (osteoarthritis) study. </w:t>
      </w:r>
    </w:p>
    <w:p w14:paraId="3CFEB50D" w14:textId="40F22E5C" w:rsidR="003C6888" w:rsidRDefault="003C6888"/>
    <w:p w14:paraId="25E95C43" w14:textId="04852BD8" w:rsidR="003C6888" w:rsidRDefault="003C6888"/>
    <w:p w14:paraId="1B9DDA06" w14:textId="77777777" w:rsidR="003C6888" w:rsidRPr="00C055D8" w:rsidRDefault="003C6888" w:rsidP="003C6888">
      <w:pPr>
        <w:spacing w:line="480" w:lineRule="auto"/>
        <w:jc w:val="center"/>
        <w:rPr>
          <w:rFonts w:ascii="Times New Roman" w:hAnsi="Times New Roman" w:cs="Times New Roman"/>
          <w:b/>
          <w:u w:val="single"/>
        </w:rPr>
      </w:pPr>
      <w:r w:rsidRPr="00EB0920">
        <w:rPr>
          <w:rFonts w:ascii="Times New Roman" w:hAnsi="Times New Roman" w:cs="Times New Roman"/>
          <w:b/>
          <w:noProof/>
        </w:rPr>
        <w:drawing>
          <wp:inline distT="0" distB="0" distL="0" distR="0" wp14:anchorId="5275404A" wp14:editId="773035F7">
            <wp:extent cx="4267200" cy="3454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CA29" w14:textId="429F23B4" w:rsidR="003C6888" w:rsidRPr="00C055D8" w:rsidRDefault="003C6888" w:rsidP="003C6888">
      <w:pPr>
        <w:rPr>
          <w:rFonts w:ascii="Times New Roman" w:hAnsi="Times New Roman" w:cs="Times New Roman"/>
          <w:b/>
          <w:u w:val="single"/>
        </w:rPr>
      </w:pPr>
      <w:r w:rsidRPr="00C055D8">
        <w:rPr>
          <w:rFonts w:ascii="Times New Roman" w:hAnsi="Times New Roman" w:cs="Times New Roman"/>
          <w:b/>
          <w:u w:val="single"/>
        </w:rPr>
        <w:t xml:space="preserve">Supplemental Figure </w:t>
      </w:r>
      <w:r>
        <w:rPr>
          <w:rFonts w:ascii="Times New Roman" w:hAnsi="Times New Roman" w:cs="Times New Roman"/>
          <w:b/>
          <w:u w:val="single"/>
        </w:rPr>
        <w:t>2</w:t>
      </w:r>
      <w:r w:rsidRPr="00C055D8">
        <w:rPr>
          <w:rFonts w:ascii="Times New Roman" w:hAnsi="Times New Roman" w:cs="Times New Roman"/>
          <w:b/>
          <w:u w:val="single"/>
        </w:rPr>
        <w:t>.</w:t>
      </w:r>
      <w:r w:rsidRPr="004D664B">
        <w:rPr>
          <w:rFonts w:ascii="Times New Roman" w:hAnsi="Times New Roman" w:cs="Times New Roman"/>
          <w:b/>
        </w:rPr>
        <w:t xml:space="preserve"> Effects of HS-276 treatment on cytokine expression in</w:t>
      </w:r>
      <w:r w:rsidR="00EF07A2">
        <w:rPr>
          <w:rFonts w:ascii="Times New Roman" w:hAnsi="Times New Roman" w:cs="Times New Roman"/>
          <w:b/>
        </w:rPr>
        <w:t xml:space="preserve"> rat</w:t>
      </w:r>
      <w:r w:rsidRPr="004D664B">
        <w:rPr>
          <w:rFonts w:ascii="Times New Roman" w:hAnsi="Times New Roman" w:cs="Times New Roman"/>
          <w:b/>
        </w:rPr>
        <w:t xml:space="preserve"> serum of MSU diseased animals.</w:t>
      </w:r>
      <w:r w:rsidRPr="00992A09">
        <w:rPr>
          <w:rFonts w:ascii="Times New Roman" w:hAnsi="Times New Roman" w:cs="Times New Roman"/>
          <w:b/>
        </w:rPr>
        <w:t xml:space="preserve"> </w:t>
      </w:r>
      <w:r w:rsidRPr="003E3510">
        <w:rPr>
          <w:rFonts w:ascii="Times New Roman" w:hAnsi="Times New Roman" w:cs="Times New Roman"/>
          <w:bCs/>
        </w:rPr>
        <w:t>Expression levels of TNF and IL-1</w:t>
      </w:r>
      <w:r w:rsidRPr="003E3510">
        <w:rPr>
          <w:rFonts w:ascii="Times New Roman" w:hAnsi="Times New Roman" w:cs="Times New Roman"/>
          <w:bCs/>
        </w:rPr>
        <w:sym w:font="Symbol" w:char="F062"/>
      </w:r>
      <w:r w:rsidRPr="003E3510">
        <w:rPr>
          <w:rFonts w:ascii="Times New Roman" w:hAnsi="Times New Roman" w:cs="Times New Roman"/>
          <w:bCs/>
        </w:rPr>
        <w:t xml:space="preserve"> in male and female </w:t>
      </w:r>
      <w:r>
        <w:rPr>
          <w:rFonts w:ascii="Times New Roman" w:hAnsi="Times New Roman" w:cs="Times New Roman"/>
          <w:bCs/>
        </w:rPr>
        <w:t>rats at study terminus</w:t>
      </w:r>
      <w:r w:rsidRPr="003E3510">
        <w:rPr>
          <w:rFonts w:ascii="Times New Roman" w:hAnsi="Times New Roman" w:cs="Times New Roman"/>
          <w:bCs/>
        </w:rPr>
        <w:t>.</w:t>
      </w:r>
      <w:r w:rsidRPr="00992A09">
        <w:rPr>
          <w:rFonts w:ascii="Times New Roman" w:hAnsi="Times New Roman" w:cs="Times New Roman"/>
          <w:b/>
        </w:rPr>
        <w:t xml:space="preserve"> </w:t>
      </w:r>
      <w:r w:rsidRPr="003E3510">
        <w:rPr>
          <w:rFonts w:ascii="Times New Roman" w:hAnsi="Times New Roman" w:cs="Times New Roman"/>
          <w:bCs/>
        </w:rPr>
        <w:t>N=6/sex</w:t>
      </w:r>
      <w:r>
        <w:rPr>
          <w:rFonts w:ascii="Times New Roman" w:hAnsi="Times New Roman" w:cs="Times New Roman"/>
          <w:bCs/>
        </w:rPr>
        <w:t xml:space="preserve"> per group. Data represents mean</w:t>
      </w:r>
      <w:r>
        <w:rPr>
          <w:rFonts w:ascii="Times New Roman" w:hAnsi="Times New Roman" w:cs="Times New Roman"/>
          <w:bCs/>
        </w:rPr>
        <w:sym w:font="Symbol" w:char="F0B1"/>
      </w:r>
      <w:r>
        <w:rPr>
          <w:rFonts w:ascii="Times New Roman" w:hAnsi="Times New Roman" w:cs="Times New Roman"/>
          <w:bCs/>
        </w:rPr>
        <w:t xml:space="preserve">SEM. </w:t>
      </w:r>
    </w:p>
    <w:p w14:paraId="03EFA51C" w14:textId="77777777" w:rsidR="003C6888" w:rsidRDefault="003C6888"/>
    <w:sectPr w:rsidR="003C6888" w:rsidSect="00507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BB"/>
    <w:rsid w:val="00045611"/>
    <w:rsid w:val="00063E06"/>
    <w:rsid w:val="00086982"/>
    <w:rsid w:val="00173639"/>
    <w:rsid w:val="00192DCE"/>
    <w:rsid w:val="001A7945"/>
    <w:rsid w:val="001F23CA"/>
    <w:rsid w:val="001F3376"/>
    <w:rsid w:val="0022702D"/>
    <w:rsid w:val="002549AD"/>
    <w:rsid w:val="002579A1"/>
    <w:rsid w:val="002655D7"/>
    <w:rsid w:val="00276CC4"/>
    <w:rsid w:val="0028531B"/>
    <w:rsid w:val="002865C6"/>
    <w:rsid w:val="002A4ECE"/>
    <w:rsid w:val="002B42EC"/>
    <w:rsid w:val="00321101"/>
    <w:rsid w:val="00353060"/>
    <w:rsid w:val="003A46D6"/>
    <w:rsid w:val="003A7173"/>
    <w:rsid w:val="003A7CC7"/>
    <w:rsid w:val="003B47E4"/>
    <w:rsid w:val="003B4EF2"/>
    <w:rsid w:val="003C6888"/>
    <w:rsid w:val="003C7850"/>
    <w:rsid w:val="003E5733"/>
    <w:rsid w:val="00402DF3"/>
    <w:rsid w:val="004056E8"/>
    <w:rsid w:val="004221C1"/>
    <w:rsid w:val="00486F43"/>
    <w:rsid w:val="004B70F2"/>
    <w:rsid w:val="004C22A1"/>
    <w:rsid w:val="004D2F47"/>
    <w:rsid w:val="004D6F09"/>
    <w:rsid w:val="004E11A9"/>
    <w:rsid w:val="0050752E"/>
    <w:rsid w:val="00510231"/>
    <w:rsid w:val="00516AC9"/>
    <w:rsid w:val="00520C5E"/>
    <w:rsid w:val="00531C89"/>
    <w:rsid w:val="005809E9"/>
    <w:rsid w:val="005C261A"/>
    <w:rsid w:val="005E63CB"/>
    <w:rsid w:val="0061025E"/>
    <w:rsid w:val="006435A3"/>
    <w:rsid w:val="00646B35"/>
    <w:rsid w:val="00696A6B"/>
    <w:rsid w:val="006B45A2"/>
    <w:rsid w:val="006D26A4"/>
    <w:rsid w:val="006E5059"/>
    <w:rsid w:val="007378D1"/>
    <w:rsid w:val="00744F93"/>
    <w:rsid w:val="00755047"/>
    <w:rsid w:val="00770C2E"/>
    <w:rsid w:val="00781A61"/>
    <w:rsid w:val="007F4BBB"/>
    <w:rsid w:val="0081260D"/>
    <w:rsid w:val="00831778"/>
    <w:rsid w:val="0083271B"/>
    <w:rsid w:val="008457B0"/>
    <w:rsid w:val="00846865"/>
    <w:rsid w:val="0088584F"/>
    <w:rsid w:val="00885B48"/>
    <w:rsid w:val="008A01D6"/>
    <w:rsid w:val="008C2081"/>
    <w:rsid w:val="008C4D6B"/>
    <w:rsid w:val="008D6027"/>
    <w:rsid w:val="008D7878"/>
    <w:rsid w:val="008F10BA"/>
    <w:rsid w:val="00931C21"/>
    <w:rsid w:val="009719DC"/>
    <w:rsid w:val="0098781B"/>
    <w:rsid w:val="009C5411"/>
    <w:rsid w:val="00A52F5A"/>
    <w:rsid w:val="00A6148C"/>
    <w:rsid w:val="00AA3742"/>
    <w:rsid w:val="00AB5561"/>
    <w:rsid w:val="00AD3771"/>
    <w:rsid w:val="00AE3440"/>
    <w:rsid w:val="00AE7572"/>
    <w:rsid w:val="00B069FD"/>
    <w:rsid w:val="00B2075B"/>
    <w:rsid w:val="00B46138"/>
    <w:rsid w:val="00B973C4"/>
    <w:rsid w:val="00BE2350"/>
    <w:rsid w:val="00BF2E56"/>
    <w:rsid w:val="00C65EC1"/>
    <w:rsid w:val="00CE68E3"/>
    <w:rsid w:val="00D35D41"/>
    <w:rsid w:val="00D3723A"/>
    <w:rsid w:val="00D438A5"/>
    <w:rsid w:val="00D50527"/>
    <w:rsid w:val="00D5668A"/>
    <w:rsid w:val="00DE1EEC"/>
    <w:rsid w:val="00DF50EF"/>
    <w:rsid w:val="00E4750D"/>
    <w:rsid w:val="00E66C0F"/>
    <w:rsid w:val="00E7318B"/>
    <w:rsid w:val="00E81690"/>
    <w:rsid w:val="00E8232D"/>
    <w:rsid w:val="00EA25A1"/>
    <w:rsid w:val="00ED2EAC"/>
    <w:rsid w:val="00ED66BB"/>
    <w:rsid w:val="00ED7EF7"/>
    <w:rsid w:val="00EF07A2"/>
    <w:rsid w:val="00F061E8"/>
    <w:rsid w:val="00F207E4"/>
    <w:rsid w:val="00F84DEE"/>
    <w:rsid w:val="00FA4A4C"/>
    <w:rsid w:val="00FC588E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53B0"/>
  <w15:chartTrackingRefBased/>
  <w15:docId w15:val="{D1BF27F2-7BFE-0C42-B531-9BAEB926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scott.scarneo@eydisb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 </cp:lastModifiedBy>
  <cp:revision>2</cp:revision>
  <dcterms:created xsi:type="dcterms:W3CDTF">2024-01-10T21:18:00Z</dcterms:created>
  <dcterms:modified xsi:type="dcterms:W3CDTF">2024-01-10T21:18:00Z</dcterms:modified>
</cp:coreProperties>
</file>