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0D450" w14:textId="7D2C8284" w:rsidR="00014849" w:rsidRPr="00014849" w:rsidRDefault="00014849" w:rsidP="00014849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7C4104">
        <w:rPr>
          <w:b/>
          <w:sz w:val="24"/>
          <w:szCs w:val="24"/>
          <w:lang w:val="en-US"/>
        </w:rPr>
        <w:t xml:space="preserve">Supplementary </w:t>
      </w:r>
      <w:r w:rsidR="008A1A8E">
        <w:rPr>
          <w:b/>
          <w:sz w:val="24"/>
          <w:szCs w:val="24"/>
          <w:lang w:val="en-US"/>
        </w:rPr>
        <w:t>T</w:t>
      </w:r>
      <w:r w:rsidRPr="007C4104">
        <w:rPr>
          <w:b/>
          <w:sz w:val="24"/>
          <w:szCs w:val="24"/>
          <w:lang w:val="en-US"/>
        </w:rPr>
        <w:t xml:space="preserve">able 1. </w:t>
      </w:r>
      <w:r w:rsidRPr="00014849">
        <w:rPr>
          <w:b/>
          <w:sz w:val="24"/>
          <w:szCs w:val="24"/>
          <w:lang w:val="en-US"/>
        </w:rPr>
        <w:t>Distribution of knowledge dimension</w:t>
      </w:r>
    </w:p>
    <w:tbl>
      <w:tblPr>
        <w:tblStyle w:val="Style14"/>
        <w:tblW w:w="5000" w:type="pct"/>
        <w:tblBorders>
          <w:top w:val="single" w:sz="4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3"/>
        <w:gridCol w:w="1172"/>
        <w:gridCol w:w="1384"/>
        <w:gridCol w:w="1227"/>
      </w:tblGrid>
      <w:tr w:rsidR="00014849" w:rsidRPr="00DF03CD" w14:paraId="5634C7F1" w14:textId="77777777" w:rsidTr="008C6C43">
        <w:trPr>
          <w:trHeight w:val="329"/>
        </w:trPr>
        <w:tc>
          <w:tcPr>
            <w:tcW w:w="27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ADBB5C" w14:textId="77777777" w:rsidR="00014849" w:rsidRPr="00014849" w:rsidRDefault="00014849" w:rsidP="008C6C43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bookmarkStart w:id="0" w:name="kix.72gzzuk6yt9w" w:colFirst="0" w:colLast="0"/>
            <w:bookmarkEnd w:id="0"/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F9780A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Knowledge n</w:t>
            </w:r>
            <w:r>
              <w:rPr>
                <w:rFonts w:ascii="Microsoft YaHei" w:eastAsia="Microsoft YaHei" w:hAnsi="Microsoft YaHei" w:cs="Microsoft YaHei"/>
                <w:b/>
                <w:sz w:val="20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  <w:r>
              <w:rPr>
                <w:rFonts w:ascii="Microsoft YaHei" w:eastAsia="Microsoft YaHei" w:hAnsi="Microsoft YaHei" w:cs="Microsoft YaHei"/>
                <w:b/>
                <w:sz w:val="20"/>
              </w:rPr>
              <w:t>）</w:t>
            </w:r>
          </w:p>
        </w:tc>
        <w:tc>
          <w:tcPr>
            <w:tcW w:w="8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ED347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Little knowledge n</w:t>
            </w:r>
            <w:r>
              <w:rPr>
                <w:rFonts w:ascii="Microsoft YaHei" w:eastAsia="Microsoft YaHei" w:hAnsi="Microsoft YaHei" w:cs="Microsoft YaHei"/>
                <w:b/>
                <w:sz w:val="20"/>
                <w:lang w:val="en-US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%</w:t>
            </w:r>
            <w:r>
              <w:rPr>
                <w:rFonts w:ascii="Microsoft YaHei" w:eastAsia="Microsoft YaHei" w:hAnsi="Microsoft YaHei" w:cs="Microsoft YaHei"/>
                <w:b/>
                <w:sz w:val="20"/>
                <w:lang w:val="en-US"/>
              </w:rPr>
              <w:t>）</w:t>
            </w: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7C14BE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No knowledge n</w:t>
            </w:r>
            <w:r>
              <w:rPr>
                <w:rFonts w:ascii="Microsoft YaHei" w:eastAsia="Microsoft YaHei" w:hAnsi="Microsoft YaHei" w:cs="Microsoft YaHei"/>
                <w:b/>
                <w:sz w:val="20"/>
                <w:lang w:val="en-US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%</w:t>
            </w:r>
            <w:r>
              <w:rPr>
                <w:rFonts w:ascii="Microsoft YaHei" w:eastAsia="Microsoft YaHei" w:hAnsi="Microsoft YaHei" w:cs="Microsoft YaHei"/>
                <w:b/>
                <w:sz w:val="20"/>
                <w:lang w:val="en-US"/>
              </w:rPr>
              <w:t>）</w:t>
            </w:r>
          </w:p>
        </w:tc>
      </w:tr>
      <w:tr w:rsidR="00014849" w14:paraId="3CF2CA0F" w14:textId="77777777" w:rsidTr="008C6C43"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</w:tcPr>
          <w:p w14:paraId="41E73966" w14:textId="77777777" w:rsidR="00014849" w:rsidRDefault="00014849" w:rsidP="008C6C43">
            <w:pPr>
              <w:widowControl w:val="0"/>
              <w:spacing w:line="48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1. Are you familiar with the concept of robustness?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1D784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45 (9.96)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DE83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152 (33.63)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60F39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255 (56.42)</w:t>
            </w:r>
          </w:p>
        </w:tc>
      </w:tr>
      <w:tr w:rsidR="00014849" w14:paraId="45B94674" w14:textId="77777777" w:rsidTr="008C6C43"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</w:tcPr>
          <w:p w14:paraId="493E7ECF" w14:textId="77777777" w:rsidR="00014849" w:rsidRDefault="00014849" w:rsidP="008C6C43">
            <w:pPr>
              <w:widowControl w:val="0"/>
              <w:spacing w:line="48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2. Do you have a grasp of the concept of deep learning?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B179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119 (26.33)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C6CD7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268 (59.29)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2D93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65 (14.38)</w:t>
            </w:r>
          </w:p>
        </w:tc>
      </w:tr>
      <w:tr w:rsidR="00014849" w14:paraId="5DDD024D" w14:textId="77777777" w:rsidTr="008C6C43"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</w:tcPr>
          <w:p w14:paraId="6FD0B91D" w14:textId="77777777" w:rsidR="00014849" w:rsidRDefault="00014849" w:rsidP="008C6C43">
            <w:pPr>
              <w:widowControl w:val="0"/>
              <w:spacing w:line="48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3. Do you comprehend the practical implementation of deep learning in CT image reconstruction?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A79BC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115 (25.44)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CDFDC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247 (54.65)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4EE77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 (19.91)</w:t>
            </w:r>
          </w:p>
        </w:tc>
      </w:tr>
      <w:tr w:rsidR="00014849" w14:paraId="2D29E0A1" w14:textId="77777777" w:rsidTr="008C6C43"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</w:tcPr>
          <w:p w14:paraId="02AE3139" w14:textId="77777777" w:rsidR="00014849" w:rsidRDefault="00014849" w:rsidP="008C6C43">
            <w:pPr>
              <w:widowControl w:val="0"/>
              <w:spacing w:line="48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4. Are you acquainted with the standard datasets frequently employed in CT image reconstruction, like NBIA, AAPM-Mayo, etc.?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1BBD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 (5.53)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C1F2A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173 (38.27)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4889D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254 (56.19)</w:t>
            </w:r>
          </w:p>
        </w:tc>
      </w:tr>
      <w:tr w:rsidR="00014849" w14:paraId="6B732598" w14:textId="77777777" w:rsidTr="008C6C43"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</w:tcPr>
          <w:p w14:paraId="3A9B420D" w14:textId="77777777" w:rsidR="00014849" w:rsidRDefault="00014849" w:rsidP="008C6C43">
            <w:pPr>
              <w:widowControl w:val="0"/>
              <w:spacing w:line="48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5. Do you comprehend the notion of model generalization in machine learning?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C416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38 (8.41)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7842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132 (29.20)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1D9F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282 (62.39)</w:t>
            </w:r>
          </w:p>
        </w:tc>
      </w:tr>
      <w:tr w:rsidR="00014849" w14:paraId="70982C93" w14:textId="77777777" w:rsidTr="008C6C43">
        <w:tc>
          <w:tcPr>
            <w:tcW w:w="274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7617FA" w14:textId="77777777" w:rsidR="00014849" w:rsidRDefault="00014849" w:rsidP="008C6C43">
            <w:pPr>
              <w:widowControl w:val="0"/>
              <w:spacing w:line="48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6. Are you aware of the algorithmic bias (discrimination) inherent in AI?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82B10E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55 (12.17)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CF3AC0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166 (38.73)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0DE1B2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231 (51.11)</w:t>
            </w:r>
          </w:p>
        </w:tc>
      </w:tr>
      <w:tr w:rsidR="00014849" w14:paraId="04573610" w14:textId="77777777" w:rsidTr="008C6C43">
        <w:tc>
          <w:tcPr>
            <w:tcW w:w="27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F2E51D" w14:textId="77777777" w:rsidR="00014849" w:rsidRDefault="00014849" w:rsidP="008C6C43">
            <w:pPr>
              <w:widowControl w:val="0"/>
              <w:spacing w:line="480" w:lineRule="auto"/>
              <w:ind w:firstLine="200"/>
              <w:jc w:val="both"/>
              <w:rPr>
                <w:rFonts w:ascii="Microsoft YaHei" w:eastAsia="Microsoft YaHei" w:hAnsi="Microsoft YaHei" w:cs="Microsoft YaHei"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4C379E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Correct n</w:t>
            </w:r>
            <w:r>
              <w:rPr>
                <w:rFonts w:ascii="Microsoft YaHei" w:eastAsia="Microsoft YaHei" w:hAnsi="Microsoft YaHei" w:cs="Microsoft YaHei"/>
                <w:b/>
                <w:sz w:val="20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  <w:r>
              <w:rPr>
                <w:rFonts w:ascii="Microsoft YaHei" w:eastAsia="Microsoft YaHei" w:hAnsi="Microsoft YaHei" w:cs="Microsoft YaHei"/>
                <w:b/>
                <w:sz w:val="20"/>
              </w:rPr>
              <w:t>）</w:t>
            </w:r>
          </w:p>
        </w:tc>
        <w:tc>
          <w:tcPr>
            <w:tcW w:w="8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FE7713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Incorrect n</w:t>
            </w:r>
            <w:r>
              <w:rPr>
                <w:rFonts w:ascii="Microsoft YaHei" w:eastAsia="Microsoft YaHei" w:hAnsi="Microsoft YaHei" w:cs="Microsoft YaHei"/>
                <w:b/>
                <w:sz w:val="20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  <w:r>
              <w:rPr>
                <w:rFonts w:ascii="Microsoft YaHei" w:eastAsia="Microsoft YaHei" w:hAnsi="Microsoft YaHei" w:cs="Microsoft YaHei"/>
                <w:b/>
                <w:sz w:val="20"/>
              </w:rPr>
              <w:t>）</w:t>
            </w: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2AE31A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Unclear n</w:t>
            </w:r>
            <w:r>
              <w:rPr>
                <w:rFonts w:ascii="Microsoft YaHei" w:eastAsia="Microsoft YaHei" w:hAnsi="Microsoft YaHei" w:cs="Microsoft YaHei"/>
                <w:b/>
                <w:sz w:val="20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  <w:r>
              <w:rPr>
                <w:rFonts w:ascii="Microsoft YaHei" w:eastAsia="Microsoft YaHei" w:hAnsi="Microsoft YaHei" w:cs="Microsoft YaHei"/>
                <w:b/>
                <w:sz w:val="20"/>
              </w:rPr>
              <w:t>）</w:t>
            </w:r>
          </w:p>
        </w:tc>
      </w:tr>
      <w:tr w:rsidR="00014849" w14:paraId="036209DF" w14:textId="77777777" w:rsidTr="008C6C43">
        <w:tc>
          <w:tcPr>
            <w:tcW w:w="274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C1C095" w14:textId="77777777" w:rsidR="00014849" w:rsidRDefault="00014849" w:rsidP="008C6C43">
            <w:pPr>
              <w:widowControl w:val="0"/>
              <w:spacing w:line="48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7. When establishing an artificial intelligence model for aiding image diagnosis, regardless of the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model chosen, the verification of robustness is indispensable.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405D385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143 (31.64)</w:t>
            </w:r>
          </w:p>
        </w:tc>
        <w:tc>
          <w:tcPr>
            <w:tcW w:w="851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E90626B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 (5.97)</w:t>
            </w: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41C7930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282 (62.39)</w:t>
            </w:r>
          </w:p>
        </w:tc>
      </w:tr>
      <w:tr w:rsidR="00014849" w14:paraId="684EA620" w14:textId="77777777" w:rsidTr="008C6C43"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</w:tcPr>
          <w:p w14:paraId="632164FC" w14:textId="77777777" w:rsidR="00014849" w:rsidRDefault="00014849" w:rsidP="008C6C43">
            <w:pPr>
              <w:widowControl w:val="0"/>
              <w:spacing w:line="48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8. Deep learning falls within the realm of machine learning and presently stands as a crucial avenue for realizing artificial intelligence technology.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0180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305 (67.48)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238D6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 (0.88)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B1918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143 (31.64)</w:t>
            </w:r>
          </w:p>
        </w:tc>
      </w:tr>
      <w:tr w:rsidR="00014849" w14:paraId="7569F196" w14:textId="77777777" w:rsidTr="008C6C43"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</w:tcPr>
          <w:p w14:paraId="2C4815EF" w14:textId="77777777" w:rsidR="00014849" w:rsidRDefault="00014849" w:rsidP="008C6C43">
            <w:pPr>
              <w:widowControl w:val="0"/>
              <w:spacing w:line="48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9. Deep learning finds application in tasks like low-dose CT image denoising, wherein techniques such as deep convolutional neural networks are employed.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3269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300 (66.37)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0D603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 (1.77)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1233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144 (31.86)</w:t>
            </w:r>
          </w:p>
        </w:tc>
      </w:tr>
      <w:tr w:rsidR="00014849" w14:paraId="780132A2" w14:textId="77777777" w:rsidTr="008C6C43">
        <w:tc>
          <w:tcPr>
            <w:tcW w:w="274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65F722" w14:textId="77777777" w:rsidR="00014849" w:rsidRDefault="00014849" w:rsidP="008C6C43">
            <w:pPr>
              <w:widowControl w:val="0"/>
              <w:spacing w:line="480" w:lineRule="auto"/>
              <w:ind w:firstLine="21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10. The performance of a deep learning model remains unaffected by the quality and quantity of the training dataset.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C6C610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323 (71.46)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A9579C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92E8FE" w14:textId="77777777" w:rsidR="00014849" w:rsidRDefault="00014849" w:rsidP="008C6C4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129 (28.54)</w:t>
            </w:r>
          </w:p>
        </w:tc>
      </w:tr>
    </w:tbl>
    <w:p w14:paraId="6100734D" w14:textId="77777777" w:rsidR="00014849" w:rsidRDefault="00014849" w:rsidP="00014849">
      <w:pPr>
        <w:spacing w:line="480" w:lineRule="auto"/>
        <w:jc w:val="both"/>
        <w:rPr>
          <w:b/>
          <w:sz w:val="24"/>
          <w:szCs w:val="24"/>
        </w:rPr>
      </w:pPr>
      <w:bookmarkStart w:id="1" w:name="_3j2qqm3" w:colFirst="0" w:colLast="0"/>
      <w:bookmarkEnd w:id="1"/>
    </w:p>
    <w:p w14:paraId="695433F3" w14:textId="77777777" w:rsidR="00014849" w:rsidRDefault="00014849" w:rsidP="0001484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E59EF74" w14:textId="34367555" w:rsidR="00014849" w:rsidRDefault="00014849" w:rsidP="00014849">
      <w:pPr>
        <w:spacing w:line="48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Supplement</w:t>
      </w:r>
      <w:r w:rsidR="00F31B44">
        <w:rPr>
          <w:b/>
          <w:sz w:val="24"/>
          <w:szCs w:val="24"/>
          <w:lang w:val="en-US"/>
        </w:rPr>
        <w:t>ary</w:t>
      </w:r>
      <w:r>
        <w:rPr>
          <w:b/>
          <w:sz w:val="24"/>
          <w:szCs w:val="24"/>
          <w:lang w:val="en-US"/>
        </w:rPr>
        <w:t xml:space="preserve"> Table 2. Distribution of attitude dimension</w:t>
      </w:r>
    </w:p>
    <w:tbl>
      <w:tblPr>
        <w:tblStyle w:val="Style15"/>
        <w:tblW w:w="5000" w:type="pct"/>
        <w:tblBorders>
          <w:top w:val="single" w:sz="4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9"/>
        <w:gridCol w:w="871"/>
        <w:gridCol w:w="871"/>
        <w:gridCol w:w="974"/>
        <w:gridCol w:w="1199"/>
        <w:gridCol w:w="1182"/>
      </w:tblGrid>
      <w:tr w:rsidR="00014849" w14:paraId="1B54688E" w14:textId="77777777" w:rsidTr="008C6C43">
        <w:tc>
          <w:tcPr>
            <w:tcW w:w="25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430D9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Item</w:t>
            </w:r>
            <w:r>
              <w:rPr>
                <w:rFonts w:ascii="Microsoft YaHei" w:eastAsia="Microsoft YaHei" w:hAnsi="Microsoft YaHei" w:cs="Microsoft YaHei"/>
                <w:b/>
                <w:sz w:val="18"/>
                <w:szCs w:val="18"/>
              </w:rPr>
              <w:t>，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 (%)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12CA66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Strongly agree</w:t>
            </w:r>
          </w:p>
          <w:p w14:paraId="65EB9587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/difficult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D43A28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Agree</w:t>
            </w:r>
          </w:p>
          <w:p w14:paraId="7DC7C966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/difficult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864916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Neutrality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AEB4B8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Disagree/not difficult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57EE0D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Strongly disagree/not difficult</w:t>
            </w:r>
          </w:p>
        </w:tc>
      </w:tr>
      <w:tr w:rsidR="00014849" w14:paraId="0E990B8B" w14:textId="77777777" w:rsidTr="008C6C43">
        <w:tc>
          <w:tcPr>
            <w:tcW w:w="255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3BBE92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A1. What is your perspective on the necessity of AI-assisted diagnostic systems in the field of medical imaging?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0A963E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240 (53.10)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32B2FF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177 (39.16)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09BEC0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 (6.64)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E7849F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(1.11)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D79C6E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</w:tr>
      <w:tr w:rsidR="00014849" w14:paraId="18962662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205C9669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A2. Do you concur that artificial intelligence has a pivotal role in contemporary imaging diagnosis?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B02F57E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206 (45.58)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B9090DA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159 (35.18)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5411F03B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81 (17.92)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F39FCFF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(1.33)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EAB9C3F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</w:tr>
      <w:tr w:rsidR="00014849" w14:paraId="42672BE9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534B3D11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A3. Are you of the view that the integration of AI-assisted diagnostic systems into the medical domain is an inevitable future trajectory?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8728940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256 (56.64)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2D080816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153 (33.85)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282AF16F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38 (8.41)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27D0711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(1.11)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184E58D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</w:tr>
      <w:tr w:rsidR="00014849" w14:paraId="2B790147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0B0C73BF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A4. Are you supportive of the implementation of AI-assisted diagnostic systems within our department?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7C121A7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254 (56.19)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734F782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182 (40.27)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5608092C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 (3.54)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D54B9C0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666A949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</w:tr>
      <w:tr w:rsidR="00014849" w14:paraId="67D6083E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5C32DDA1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A5. Do you hold the belief that AI-assisted diagnostic systems can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alleviate the workload of physicians and enhance diagnostic efficiency?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266D455A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264 (58.41)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90A5BB2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160 (35.40)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2D6C98E0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 (5.31)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3A31A1B7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(0.88)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D15C93E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</w:tr>
      <w:tr w:rsidR="00014849" w14:paraId="5DFB1EEA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19071F9F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A6. Do you anticipate that AI-assisted diagnostic systems will diminish the diagnostic proficiency of radiologists?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154DC38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41 (9.07)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F9138CB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41 (9.07)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313CA587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 (10.62)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EA70787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263 (58.19)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8D8BDED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59 (13.05)</w:t>
            </w:r>
          </w:p>
        </w:tc>
      </w:tr>
      <w:tr w:rsidR="00014849" w14:paraId="4249B63A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05DDCD7B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A7. Do you foresee artificial intelligence eventually supplanting radiologists?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29208C53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29 (6.42)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0B41F2C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 (5.31)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791CBEB6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65 (14.38)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ECD4340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241 (53.32)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399E743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93 (20.58)</w:t>
            </w:r>
          </w:p>
        </w:tc>
      </w:tr>
      <w:tr w:rsidR="00014849" w14:paraId="3F164291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20E0B473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A8. To what extent do you place trust in diagnostic outcomes endorsed by artificial intelligence?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7777066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 (5.97)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C1FE3FA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182 (40.27)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1E79CF61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235 (51.99)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21582E5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(1.77)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E4B700B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</w:tr>
      <w:tr w:rsidR="00014849" w14:paraId="5DD402BC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54049615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A9. Do you agree with the notion that deep learning represents an opaque and inexplicable 'black box'?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EFE8290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56 (12.39)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4E3AD79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208 (46.02)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7D82C8A7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135 (29.87)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D58BCBC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47 (10.40)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704D3AC1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(1.33)</w:t>
            </w:r>
          </w:p>
        </w:tc>
      </w:tr>
      <w:tr w:rsidR="00014849" w14:paraId="5C1563D2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2979D39E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bookmarkStart w:id="2" w:name="kix.otawrxo7q6cy" w:colFirst="0" w:colLast="0"/>
            <w:bookmarkEnd w:id="2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A10. Are you of the opinion that AI-assisted imaging diagnosis could potentially raise legal and ethical concerns? For instance, determining medical liability in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cases where doctors base their diagnoses on AI-assisted results.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1B82EC3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55 (12.17)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1E6CAED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231 (51.11)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1E03C901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88 (19.47)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242FC37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71 (15.71)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2ED27D15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(1.55)</w:t>
            </w:r>
          </w:p>
        </w:tc>
      </w:tr>
      <w:tr w:rsidR="00014849" w14:paraId="4922E604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3BA35D49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A11. Given that medical data involves patient privacy, and the formation of medical image datasets could potentially encroach upon patient confidentiality, what are your thoughts on this matter?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53E85E0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65 (14.38)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AA2995F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191 (42.26)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5AE2B7CA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69 (15.27)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6B197E6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116 (25.66)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261D3264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 (2.43)</w:t>
            </w:r>
          </w:p>
        </w:tc>
      </w:tr>
      <w:tr w:rsidR="00014849" w14:paraId="4AFDB7C5" w14:textId="77777777" w:rsidTr="008C6C43">
        <w:tc>
          <w:tcPr>
            <w:tcW w:w="2555" w:type="pct"/>
            <w:tcBorders>
              <w:top w:val="nil"/>
              <w:left w:val="nil"/>
              <w:bottom w:val="nil"/>
              <w:right w:val="nil"/>
            </w:tcBorders>
          </w:tcPr>
          <w:p w14:paraId="5ADF106D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A12. In your assessment, do the overall benefits of incorporating artificial intelligence into imaging diagnostics outweigh its drawbacks?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3A8611CB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145 (32.08)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4657DAD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262 (57.96)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04932307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39 (8.63)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1BB37A78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(1.33)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F6E068A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</w:tr>
      <w:tr w:rsidR="00014849" w14:paraId="18F71055" w14:textId="77777777" w:rsidTr="008C6C43">
        <w:tc>
          <w:tcPr>
            <w:tcW w:w="255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7FE007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A13. Recognizing AI-assisted diagnosis as a rapidly evolving field at the intersection of medicine and engineering, do you find it challenging to continually keep up with the evolving knowledge?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C22FC0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 (3.32)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AED654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71 (15.71)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155EB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231 (51.11)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29E685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116 (25.66)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7D6777" w14:textId="77777777" w:rsidR="00014849" w:rsidRDefault="00014849" w:rsidP="008C6C43">
            <w:pPr>
              <w:spacing w:line="48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 (4.20)</w:t>
            </w:r>
          </w:p>
        </w:tc>
      </w:tr>
    </w:tbl>
    <w:p w14:paraId="593A4706" w14:textId="77777777" w:rsidR="00014849" w:rsidRDefault="00014849" w:rsidP="00014849">
      <w:pPr>
        <w:spacing w:line="480" w:lineRule="auto"/>
        <w:jc w:val="both"/>
      </w:pPr>
    </w:p>
    <w:p w14:paraId="2BC38939" w14:textId="77777777" w:rsidR="00014849" w:rsidRDefault="00014849" w:rsidP="00014849">
      <w:pPr>
        <w:spacing w:line="240" w:lineRule="auto"/>
      </w:pPr>
      <w:r>
        <w:br w:type="page"/>
      </w:r>
    </w:p>
    <w:p w14:paraId="07741399" w14:textId="76E1ED1E" w:rsidR="00014849" w:rsidRPr="008D6E44" w:rsidRDefault="00014849" w:rsidP="00014849">
      <w:pPr>
        <w:spacing w:line="480" w:lineRule="auto"/>
        <w:jc w:val="both"/>
        <w:rPr>
          <w:rFonts w:eastAsiaTheme="minorEastAsia"/>
          <w:b/>
          <w:bCs/>
          <w:sz w:val="24"/>
          <w:szCs w:val="24"/>
          <w:lang w:val="en-US"/>
        </w:rPr>
      </w:pPr>
      <w:r w:rsidRPr="008D6E44">
        <w:rPr>
          <w:rFonts w:eastAsiaTheme="minorEastAsia"/>
          <w:b/>
          <w:bCs/>
          <w:sz w:val="24"/>
          <w:szCs w:val="24"/>
          <w:lang w:val="en-US"/>
        </w:rPr>
        <w:lastRenderedPageBreak/>
        <w:t>Supplement</w:t>
      </w:r>
      <w:r w:rsidR="00F31B44">
        <w:rPr>
          <w:rFonts w:eastAsiaTheme="minorEastAsia"/>
          <w:b/>
          <w:bCs/>
          <w:sz w:val="24"/>
          <w:szCs w:val="24"/>
          <w:lang w:val="en-US"/>
        </w:rPr>
        <w:t>ary</w:t>
      </w:r>
      <w:r w:rsidRPr="008D6E44">
        <w:rPr>
          <w:rFonts w:eastAsiaTheme="minorEastAsia"/>
          <w:b/>
          <w:bCs/>
          <w:sz w:val="24"/>
          <w:szCs w:val="24"/>
          <w:lang w:val="en-US"/>
        </w:rPr>
        <w:t xml:space="preserve"> </w:t>
      </w:r>
      <w:r w:rsidR="008A1A8E">
        <w:rPr>
          <w:rFonts w:eastAsiaTheme="minorEastAsia"/>
          <w:b/>
          <w:bCs/>
          <w:sz w:val="24"/>
          <w:szCs w:val="24"/>
          <w:lang w:val="en-US"/>
        </w:rPr>
        <w:t>T</w:t>
      </w:r>
      <w:r w:rsidRPr="008D6E44">
        <w:rPr>
          <w:rFonts w:eastAsiaTheme="minorEastAsia"/>
          <w:b/>
          <w:bCs/>
          <w:sz w:val="24"/>
          <w:szCs w:val="24"/>
          <w:lang w:val="en-US"/>
        </w:rPr>
        <w:t>able 3 SEM model fits</w:t>
      </w:r>
    </w:p>
    <w:tbl>
      <w:tblPr>
        <w:tblpPr w:leftFromText="180" w:rightFromText="180" w:vertAnchor="text" w:horzAnchor="page" w:tblpX="1795" w:tblpY="295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33"/>
        <w:gridCol w:w="3002"/>
        <w:gridCol w:w="2271"/>
      </w:tblGrid>
      <w:tr w:rsidR="00014849" w:rsidRPr="008D6E44" w14:paraId="744B0EF3" w14:textId="77777777" w:rsidTr="008C6C43">
        <w:trPr>
          <w:trHeight w:val="315"/>
        </w:trPr>
        <w:tc>
          <w:tcPr>
            <w:tcW w:w="182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20776D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Indicators</w:t>
            </w:r>
          </w:p>
        </w:tc>
        <w:tc>
          <w:tcPr>
            <w:tcW w:w="180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255D4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Reference</w:t>
            </w:r>
          </w:p>
        </w:tc>
        <w:tc>
          <w:tcPr>
            <w:tcW w:w="1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F39FED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Actual</w:t>
            </w:r>
          </w:p>
        </w:tc>
      </w:tr>
      <w:tr w:rsidR="00014849" w:rsidRPr="008D6E44" w14:paraId="07B08DCF" w14:textId="77777777" w:rsidTr="008C6C43">
        <w:trPr>
          <w:trHeight w:val="315"/>
        </w:trPr>
        <w:tc>
          <w:tcPr>
            <w:tcW w:w="182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987E5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CMIN/DF</w:t>
            </w:r>
          </w:p>
        </w:tc>
        <w:tc>
          <w:tcPr>
            <w:tcW w:w="18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F53B3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1-3: Excellent, 3-5: Good</w:t>
            </w:r>
          </w:p>
        </w:tc>
        <w:tc>
          <w:tcPr>
            <w:tcW w:w="13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AEF71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SimSun" w:hAnsi="Times New Roman" w:cs="Times New Roman" w:hint="eastAsia"/>
                <w:bCs/>
                <w:kern w:val="2"/>
                <w:sz w:val="24"/>
                <w:szCs w:val="24"/>
                <w:lang w:val="en-US"/>
              </w:rPr>
              <w:t>3.216</w:t>
            </w:r>
          </w:p>
        </w:tc>
      </w:tr>
      <w:tr w:rsidR="00014849" w:rsidRPr="008D6E44" w14:paraId="669E2677" w14:textId="77777777" w:rsidTr="008C6C43">
        <w:trPr>
          <w:trHeight w:val="315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E3D1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RMSEA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C8373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&lt;0.08: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B80EF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SimSun" w:hAnsi="Times New Roman" w:cs="Times New Roman" w:hint="eastAsia"/>
                <w:bCs/>
                <w:kern w:val="2"/>
                <w:sz w:val="24"/>
                <w:szCs w:val="24"/>
                <w:lang w:val="en-US"/>
              </w:rPr>
              <w:t>0.070</w:t>
            </w:r>
          </w:p>
        </w:tc>
      </w:tr>
      <w:tr w:rsidR="00014849" w:rsidRPr="008D6E44" w14:paraId="31B06CD3" w14:textId="77777777" w:rsidTr="008C6C43">
        <w:trPr>
          <w:trHeight w:val="315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694AC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IFI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26479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&gt;0.8: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5591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SimSun" w:hAnsi="Times New Roman" w:cs="Times New Roman" w:hint="eastAsia"/>
                <w:bCs/>
                <w:kern w:val="2"/>
                <w:sz w:val="24"/>
                <w:szCs w:val="24"/>
                <w:lang w:val="en-US"/>
              </w:rPr>
              <w:t>0.860</w:t>
            </w:r>
          </w:p>
        </w:tc>
      </w:tr>
      <w:tr w:rsidR="00014849" w:rsidRPr="008D6E44" w14:paraId="024AC4AA" w14:textId="77777777" w:rsidTr="008C6C43">
        <w:trPr>
          <w:trHeight w:val="315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BA9A0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TLI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74A32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&gt;0.8: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64FA8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SimSun" w:hAnsi="Times New Roman" w:cs="Times New Roman" w:hint="eastAsia"/>
                <w:bCs/>
                <w:kern w:val="2"/>
                <w:sz w:val="24"/>
                <w:szCs w:val="24"/>
                <w:lang w:val="en-US"/>
              </w:rPr>
              <w:t>0.836</w:t>
            </w:r>
          </w:p>
        </w:tc>
      </w:tr>
      <w:tr w:rsidR="00014849" w:rsidRPr="008D6E44" w14:paraId="616A082D" w14:textId="77777777" w:rsidTr="008C6C43">
        <w:trPr>
          <w:trHeight w:val="315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75F10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CFI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6B038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&gt;0.8: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34926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SimSun" w:hAnsi="Times New Roman" w:cs="Times New Roman" w:hint="eastAsia"/>
                <w:bCs/>
                <w:kern w:val="2"/>
                <w:sz w:val="24"/>
                <w:szCs w:val="24"/>
                <w:lang w:val="en-US"/>
              </w:rPr>
              <w:t>0.858</w:t>
            </w:r>
          </w:p>
        </w:tc>
      </w:tr>
      <w:tr w:rsidR="00014849" w:rsidRPr="008D6E44" w14:paraId="46BF37B5" w14:textId="77777777" w:rsidTr="008C6C43">
        <w:trPr>
          <w:trHeight w:val="315"/>
        </w:trPr>
        <w:tc>
          <w:tcPr>
            <w:tcW w:w="18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C88A3A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GFI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6BB1C8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bidi="ar"/>
              </w:rPr>
              <w:t>&gt;0.8: Good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900FEA" w14:textId="77777777" w:rsidR="00014849" w:rsidRPr="008D6E44" w:rsidRDefault="00014849" w:rsidP="008C6C43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8D6E44">
              <w:rPr>
                <w:rFonts w:ascii="Times New Roman" w:eastAsia="SimSun" w:hAnsi="Times New Roman" w:cs="Times New Roman" w:hint="eastAsia"/>
                <w:bCs/>
                <w:kern w:val="2"/>
                <w:sz w:val="24"/>
                <w:szCs w:val="24"/>
                <w:lang w:val="en-US"/>
              </w:rPr>
              <w:t>0.860</w:t>
            </w:r>
          </w:p>
        </w:tc>
      </w:tr>
    </w:tbl>
    <w:p w14:paraId="30C90155" w14:textId="77777777" w:rsidR="00EE6A4C" w:rsidRDefault="00EE6A4C"/>
    <w:sectPr w:rsidR="00EE6A4C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ACC66" w14:textId="77777777" w:rsidR="00E14105" w:rsidRDefault="00E14105" w:rsidP="00F31B44">
      <w:pPr>
        <w:spacing w:line="240" w:lineRule="auto"/>
      </w:pPr>
      <w:r>
        <w:separator/>
      </w:r>
    </w:p>
  </w:endnote>
  <w:endnote w:type="continuationSeparator" w:id="0">
    <w:p w14:paraId="0E909747" w14:textId="77777777" w:rsidR="00E14105" w:rsidRDefault="00E14105" w:rsidP="00F31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C6D8F" w14:textId="42EFFD2C" w:rsidR="00F31B44" w:rsidRDefault="00F31B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D047B8" wp14:editId="149B35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93550775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8F604" w14:textId="0BA2D2F2" w:rsidR="00F31B44" w:rsidRPr="00F31B44" w:rsidRDefault="00F31B44" w:rsidP="00F31B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1B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047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F18F604" w14:textId="0BA2D2F2" w:rsidR="00F31B44" w:rsidRPr="00F31B44" w:rsidRDefault="00F31B44" w:rsidP="00F31B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1B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0B225" w14:textId="0637239B" w:rsidR="00F31B44" w:rsidRDefault="00F31B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5D9D72" wp14:editId="2236469A">
              <wp:simplePos x="1141466" y="990497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9608737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2C7BB" w14:textId="32252381" w:rsidR="00F31B44" w:rsidRPr="00F31B44" w:rsidRDefault="00F31B44" w:rsidP="00F31B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1B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D9D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732C7BB" w14:textId="32252381" w:rsidR="00F31B44" w:rsidRPr="00F31B44" w:rsidRDefault="00F31B44" w:rsidP="00F31B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1B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B13BB" w14:textId="3F5011C9" w:rsidR="00F31B44" w:rsidRDefault="00F31B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C71632" wp14:editId="5252E1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4381615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E3E64" w14:textId="3E9C5114" w:rsidR="00F31B44" w:rsidRPr="00F31B44" w:rsidRDefault="00F31B44" w:rsidP="00F31B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1B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716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3AE3E64" w14:textId="3E9C5114" w:rsidR="00F31B44" w:rsidRPr="00F31B44" w:rsidRDefault="00F31B44" w:rsidP="00F31B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1B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E4359" w14:textId="77777777" w:rsidR="00E14105" w:rsidRDefault="00E14105" w:rsidP="00F31B44">
      <w:pPr>
        <w:spacing w:line="240" w:lineRule="auto"/>
      </w:pPr>
      <w:r>
        <w:separator/>
      </w:r>
    </w:p>
  </w:footnote>
  <w:footnote w:type="continuationSeparator" w:id="0">
    <w:p w14:paraId="0AB240D1" w14:textId="77777777" w:rsidR="00E14105" w:rsidRDefault="00E14105" w:rsidP="00F31B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9"/>
    <w:rsid w:val="00014849"/>
    <w:rsid w:val="00264D1F"/>
    <w:rsid w:val="008A1A8E"/>
    <w:rsid w:val="00E14105"/>
    <w:rsid w:val="00E300ED"/>
    <w:rsid w:val="00EE6A4C"/>
    <w:rsid w:val="00F3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050A"/>
  <w15:chartTrackingRefBased/>
  <w15:docId w15:val="{03AA6083-B1DE-4ED3-BB22-CD19A99D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4849"/>
    <w:pPr>
      <w:spacing w:line="276" w:lineRule="auto"/>
    </w:pPr>
    <w:rPr>
      <w:rFonts w:ascii="Arial" w:eastAsia="Arial" w:hAnsi="Arial" w:cs="Arial"/>
      <w:kern w:val="0"/>
      <w:sz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4">
    <w:name w:val="_Style 14"/>
    <w:basedOn w:val="TableNormal"/>
    <w:rsid w:val="00014849"/>
    <w:rPr>
      <w:rFonts w:ascii="Arial" w:hAnsi="Arial" w:cs="Arial"/>
      <w:kern w:val="0"/>
      <w:sz w:val="20"/>
      <w:szCs w:val="20"/>
    </w:rPr>
    <w:tblPr/>
  </w:style>
  <w:style w:type="table" w:customStyle="1" w:styleId="Style15">
    <w:name w:val="_Style 15"/>
    <w:basedOn w:val="TableNormal"/>
    <w:rsid w:val="00014849"/>
    <w:rPr>
      <w:rFonts w:ascii="Arial" w:hAnsi="Arial" w:cs="Arial"/>
      <w:kern w:val="0"/>
      <w:sz w:val="20"/>
      <w:szCs w:val="20"/>
    </w:rPr>
    <w:tblPr/>
  </w:style>
  <w:style w:type="paragraph" w:styleId="Footer">
    <w:name w:val="footer"/>
    <w:basedOn w:val="Normal"/>
    <w:link w:val="FooterChar"/>
    <w:uiPriority w:val="99"/>
    <w:unhideWhenUsed/>
    <w:rsid w:val="00F31B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44"/>
    <w:rPr>
      <w:rFonts w:ascii="Arial" w:eastAsia="Arial" w:hAnsi="Arial" w:cs="Arial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652</Words>
  <Characters>3718</Characters>
  <Application>Microsoft Office Word</Application>
  <DocSecurity>0</DocSecurity>
  <Lines>30</Lines>
  <Paragraphs>8</Paragraphs>
  <ScaleCrop>false</ScaleCrop>
  <Company>Microsoft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WDN</dc:creator>
  <cp:keywords/>
  <dc:description/>
  <cp:lastModifiedBy>Hardgrave, Melissa</cp:lastModifiedBy>
  <cp:revision>3</cp:revision>
  <dcterms:created xsi:type="dcterms:W3CDTF">2024-06-10T03:09:00Z</dcterms:created>
  <dcterms:modified xsi:type="dcterms:W3CDTF">2024-06-10T03:10:00Z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1a1dd0ba,37c2b72e,3945c51d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2024-06-10T03:09:45Z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48e42323-9097-4511-812c-c27e9b3d9a21</vt:lpwstr>
  </property>
  <property fmtid="{D5CDD505-2E9C-101B-9397-08002B2CF9AE}" pid="11" name="MSIP_Label_2bbab825-a111-45e4-86a1-18cee0005896_ContentBits">
    <vt:lpwstr>2</vt:lpwstr>
  </property>
</Properties>
</file>