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FC839" w14:textId="77777777" w:rsidR="00607652" w:rsidRPr="001F39A9" w:rsidRDefault="0034017F" w:rsidP="00B05872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1F39A9">
        <w:rPr>
          <w:b/>
          <w:sz w:val="28"/>
          <w:szCs w:val="28"/>
          <w:lang w:val="en-US"/>
        </w:rPr>
        <w:t>Supporting Information</w:t>
      </w:r>
    </w:p>
    <w:p w14:paraId="67AF9973" w14:textId="77777777" w:rsidR="00E013AD" w:rsidRPr="00E013AD" w:rsidRDefault="00E013AD" w:rsidP="006E60CA">
      <w:pPr>
        <w:shd w:val="clear" w:color="auto" w:fill="FFFFFF"/>
        <w:spacing w:before="120" w:after="120" w:line="360" w:lineRule="auto"/>
        <w:jc w:val="both"/>
        <w:rPr>
          <w:rFonts w:ascii="Calibri" w:eastAsia="Calibri" w:hAnsi="Calibri" w:cs="Times New Roman"/>
          <w:b/>
          <w:iCs/>
          <w:sz w:val="24"/>
          <w:szCs w:val="24"/>
          <w:lang w:val="en-US"/>
        </w:rPr>
      </w:pPr>
      <w:r w:rsidRPr="00E013AD">
        <w:rPr>
          <w:rFonts w:ascii="Calibri" w:eastAsia="Calibri" w:hAnsi="Calibri" w:cs="Times New Roman"/>
          <w:b/>
          <w:iCs/>
          <w:sz w:val="24"/>
          <w:szCs w:val="24"/>
          <w:lang w:val="en-US"/>
        </w:rPr>
        <w:t>Synthesis and anti-diabetic activity of an 8-purine derivative as novel DPP-4 inhibitor in obese diabetic Zücker Rats</w:t>
      </w:r>
    </w:p>
    <w:p w14:paraId="6D9283A4" w14:textId="77777777" w:rsidR="00557726" w:rsidRPr="0018482B" w:rsidRDefault="00557726" w:rsidP="00557726">
      <w:r>
        <w:t xml:space="preserve">Meriem </w:t>
      </w:r>
      <w:r w:rsidRPr="0018482B">
        <w:t>Chayah</w:t>
      </w:r>
      <w:r w:rsidRPr="0018482B">
        <w:rPr>
          <w:vertAlign w:val="superscript"/>
        </w:rPr>
        <w:t>1,2,3</w:t>
      </w:r>
      <w:r w:rsidRPr="0018482B">
        <w:t xml:space="preserve">, </w:t>
      </w:r>
      <w:r>
        <w:t xml:space="preserve">María Angélica </w:t>
      </w:r>
      <w:r w:rsidRPr="0018482B">
        <w:t>Luque-González</w:t>
      </w:r>
      <w:r w:rsidRPr="0018482B">
        <w:rPr>
          <w:vertAlign w:val="superscript"/>
        </w:rPr>
        <w:t>1</w:t>
      </w:r>
      <w:r w:rsidRPr="0018482B">
        <w:t xml:space="preserve">, </w:t>
      </w:r>
      <w:r>
        <w:t xml:space="preserve">Verónica </w:t>
      </w:r>
      <w:r w:rsidRPr="0018482B">
        <w:t>Gómez-Pérez V</w:t>
      </w:r>
      <w:r w:rsidRPr="0018482B">
        <w:rPr>
          <w:vertAlign w:val="superscript"/>
        </w:rPr>
        <w:t>1</w:t>
      </w:r>
      <w:r w:rsidRPr="0018482B">
        <w:t xml:space="preserve">, </w:t>
      </w:r>
      <w:r>
        <w:t>Diego Salagre</w:t>
      </w:r>
      <w:r w:rsidRPr="0018482B">
        <w:rPr>
          <w:vertAlign w:val="superscript"/>
        </w:rPr>
        <w:t>4,5</w:t>
      </w:r>
      <w:r w:rsidRPr="0018482B">
        <w:t xml:space="preserve">, </w:t>
      </w:r>
      <w:r w:rsidRPr="00825270">
        <w:t xml:space="preserve">Amjad </w:t>
      </w:r>
      <w:r w:rsidRPr="0018482B">
        <w:t>Al-Shdaifat</w:t>
      </w:r>
      <w:r w:rsidRPr="0018482B">
        <w:rPr>
          <w:vertAlign w:val="superscript"/>
        </w:rPr>
        <w:t>6</w:t>
      </w:r>
      <w:r w:rsidRPr="0018482B">
        <w:t xml:space="preserve">, </w:t>
      </w:r>
      <w:r>
        <w:t xml:space="preserve">Joaquín María </w:t>
      </w:r>
      <w:r w:rsidRPr="0018482B">
        <w:t>Campos</w:t>
      </w:r>
      <w:r w:rsidRPr="0018482B">
        <w:rPr>
          <w:vertAlign w:val="superscript"/>
        </w:rPr>
        <w:t>1,2</w:t>
      </w:r>
      <w:r w:rsidRPr="0018482B">
        <w:t xml:space="preserve">, </w:t>
      </w:r>
      <w:r>
        <w:t xml:space="preserve">Ana </w:t>
      </w:r>
      <w:r w:rsidRPr="0018482B">
        <w:t>Conejo-García</w:t>
      </w:r>
      <w:r w:rsidRPr="0018482B">
        <w:rPr>
          <w:vertAlign w:val="superscript"/>
        </w:rPr>
        <w:t>1,2*</w:t>
      </w:r>
      <w:r w:rsidRPr="0018482B">
        <w:t xml:space="preserve">, </w:t>
      </w:r>
      <w:r>
        <w:t xml:space="preserve">Ahmad </w:t>
      </w:r>
      <w:r w:rsidRPr="0018482B">
        <w:t>Agil</w:t>
      </w:r>
      <w:r w:rsidRPr="0018482B">
        <w:rPr>
          <w:vertAlign w:val="superscript"/>
        </w:rPr>
        <w:t>2,4,5*</w:t>
      </w:r>
      <w:r w:rsidRPr="0018482B">
        <w:t xml:space="preserve"> </w:t>
      </w:r>
    </w:p>
    <w:p w14:paraId="28D11C65" w14:textId="77777777" w:rsidR="00557726" w:rsidRPr="0018482B" w:rsidRDefault="00557726" w:rsidP="00557726"/>
    <w:p w14:paraId="793B253B" w14:textId="77777777" w:rsidR="00557726" w:rsidRPr="008A6F32" w:rsidRDefault="00557726" w:rsidP="00557726">
      <w:pPr>
        <w:jc w:val="both"/>
        <w:rPr>
          <w:lang w:val="en-GB"/>
        </w:rPr>
      </w:pPr>
      <w:r w:rsidRPr="00557726">
        <w:rPr>
          <w:vertAlign w:val="superscript"/>
          <w:lang w:val="en-US"/>
        </w:rPr>
        <w:t>1</w:t>
      </w:r>
      <w:r w:rsidRPr="00557726">
        <w:rPr>
          <w:lang w:val="en-US" w:bidi="en-US"/>
        </w:rPr>
        <w:t xml:space="preserve">Department of Medicinal and Organic Chemistry and Excellence Research Unit of Chemistry Applied to Biomedicine and the Environment, Faculty of Pharmacy, University of Granada,   Granada, Spain; </w:t>
      </w:r>
      <w:r w:rsidRPr="00557726">
        <w:rPr>
          <w:vertAlign w:val="superscript"/>
          <w:lang w:val="en-US"/>
        </w:rPr>
        <w:t>2</w:t>
      </w:r>
      <w:r w:rsidRPr="00557726">
        <w:rPr>
          <w:lang w:val="en-US"/>
        </w:rPr>
        <w:t xml:space="preserve">Biosanitary Institute of Granada (ibs.GRANADA), SAS-University of Granada, Granada, Spain; </w:t>
      </w:r>
      <w:r w:rsidRPr="00557726">
        <w:rPr>
          <w:vertAlign w:val="superscript"/>
          <w:lang w:val="en-US" w:bidi="en-US"/>
        </w:rPr>
        <w:t>3</w:t>
      </w:r>
      <w:r w:rsidRPr="00557726">
        <w:rPr>
          <w:lang w:val="en-US" w:bidi="en-US"/>
        </w:rPr>
        <w:t xml:space="preserve">Centre for Genomics and Oncological Research, Pfizer/University of Granada/Andalusian Regional Government (GENYO), </w:t>
      </w:r>
      <w:r w:rsidRPr="008A6F32">
        <w:rPr>
          <w:lang w:val="en-GB"/>
        </w:rPr>
        <w:t>Granada, Spain</w:t>
      </w:r>
      <w:r>
        <w:rPr>
          <w:lang w:val="en-GB"/>
        </w:rPr>
        <w:t xml:space="preserve">; </w:t>
      </w:r>
      <w:r w:rsidRPr="008A6F32">
        <w:rPr>
          <w:vertAlign w:val="superscript"/>
          <w:lang w:val="en-GB"/>
        </w:rPr>
        <w:t>4</w:t>
      </w:r>
      <w:r w:rsidRPr="008A6F32">
        <w:rPr>
          <w:lang w:val="en-GB"/>
        </w:rPr>
        <w:t>Department of Pharmacology, Faculty of Medicine, University of Granada, Granada, Spain</w:t>
      </w:r>
      <w:r>
        <w:rPr>
          <w:lang w:val="en-GB"/>
        </w:rPr>
        <w:t xml:space="preserve">; </w:t>
      </w:r>
      <w:r w:rsidRPr="008A6F32">
        <w:rPr>
          <w:vertAlign w:val="superscript"/>
          <w:lang w:val="en-GB"/>
        </w:rPr>
        <w:t>5</w:t>
      </w:r>
      <w:r w:rsidRPr="008A6F32">
        <w:rPr>
          <w:lang w:val="en-GB"/>
        </w:rPr>
        <w:t>Federico Oloriz Neuroscience Institute, University of Granada, Granada, Spain</w:t>
      </w:r>
      <w:r>
        <w:rPr>
          <w:lang w:val="en-GB"/>
        </w:rPr>
        <w:t xml:space="preserve">; </w:t>
      </w:r>
      <w:bookmarkStart w:id="1" w:name="_Hlk150265176"/>
      <w:r w:rsidRPr="008A6F32">
        <w:rPr>
          <w:vertAlign w:val="superscript"/>
          <w:lang w:val="en-GB"/>
        </w:rPr>
        <w:t>6</w:t>
      </w:r>
      <w:r w:rsidRPr="008A6F32">
        <w:rPr>
          <w:lang w:val="en-GB"/>
        </w:rPr>
        <w:t>Department of Medicine and Family Medicine, Faculty of Medicine, Hashemite University, Zarqa, Jordania</w:t>
      </w:r>
    </w:p>
    <w:bookmarkEnd w:id="1"/>
    <w:p w14:paraId="00275AA7" w14:textId="584CF95D" w:rsidR="006E60CA" w:rsidRPr="006E60CA" w:rsidRDefault="00557726" w:rsidP="00557726">
      <w:pPr>
        <w:rPr>
          <w:rFonts w:eastAsia="Times New Roman" w:cstheme="minorHAnsi"/>
          <w:color w:val="000000"/>
          <w:sz w:val="20"/>
          <w:szCs w:val="20"/>
          <w:lang w:val="en-US" w:eastAsia="de-DE" w:bidi="en-US"/>
        </w:rPr>
      </w:pPr>
      <w:r w:rsidRPr="00557726">
        <w:rPr>
          <w:lang w:val="en-US"/>
        </w:rPr>
        <w:t xml:space="preserve"> </w:t>
      </w:r>
      <w:r w:rsidR="006E60CA" w:rsidRPr="006E60CA">
        <w:rPr>
          <w:rFonts w:eastAsia="Times New Roman" w:cstheme="minorHAnsi"/>
          <w:color w:val="000000"/>
          <w:sz w:val="20"/>
          <w:szCs w:val="20"/>
          <w:lang w:val="en-US" w:eastAsia="de-DE" w:bidi="en-US"/>
        </w:rPr>
        <w:t>* Corresponding author</w:t>
      </w:r>
    </w:p>
    <w:p w14:paraId="3CD5D63A" w14:textId="77777777" w:rsidR="00872D6D" w:rsidRPr="00872D6D" w:rsidRDefault="00872D6D" w:rsidP="00872D6D">
      <w:pPr>
        <w:spacing w:before="480" w:after="120" w:line="360" w:lineRule="auto"/>
        <w:jc w:val="both"/>
        <w:rPr>
          <w:rFonts w:ascii="Calibri" w:eastAsia="Calibri" w:hAnsi="Calibri" w:cs="Times New Roman"/>
          <w:b/>
          <w:i/>
          <w:iCs/>
          <w:lang w:val="en-US"/>
        </w:rPr>
      </w:pPr>
    </w:p>
    <w:p w14:paraId="72884456" w14:textId="77777777" w:rsidR="00A100DA" w:rsidRDefault="00A100DA" w:rsidP="00E6182B">
      <w:pPr>
        <w:spacing w:after="120" w:line="360" w:lineRule="auto"/>
        <w:jc w:val="both"/>
        <w:rPr>
          <w:rFonts w:ascii="Calibri" w:eastAsia="Calibri" w:hAnsi="Calibri" w:cs="Times New Roman"/>
          <w:bCs/>
          <w:lang w:val="en-US"/>
        </w:rPr>
      </w:pPr>
    </w:p>
    <w:p w14:paraId="70B28C34" w14:textId="77777777" w:rsidR="00BB01BA" w:rsidRPr="00BB01BA" w:rsidRDefault="00BB01BA" w:rsidP="00BB01BA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right="-45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val="en-US"/>
        </w:rPr>
      </w:pPr>
      <w:r w:rsidRPr="001F39A9">
        <w:rPr>
          <w:rFonts w:ascii="Calibri" w:eastAsia="Times New Roman" w:hAnsi="Calibri" w:cs="Calibri"/>
          <w:b/>
          <w:bCs/>
          <w:sz w:val="24"/>
          <w:szCs w:val="24"/>
          <w:lang w:val="en-US"/>
        </w:rPr>
        <w:t>Table of contents</w:t>
      </w:r>
    </w:p>
    <w:p w14:paraId="0CB99590" w14:textId="77777777" w:rsidR="00BB01BA" w:rsidRPr="00BB01BA" w:rsidRDefault="00BB01BA" w:rsidP="00BB01BA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right="-45"/>
        <w:textAlignment w:val="baseline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63A55983" w14:textId="59967EBF" w:rsidR="00BB01BA" w:rsidRPr="00CD5B10" w:rsidRDefault="00CD5B10" w:rsidP="00BB01BA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right="-45"/>
        <w:textAlignment w:val="baseline"/>
        <w:rPr>
          <w:rFonts w:ascii="Calibri" w:eastAsia="Times New Roman" w:hAnsi="Calibri" w:cs="Calibri"/>
          <w:bCs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Figure S1. </w:t>
      </w:r>
      <w:r w:rsidR="00BF612D" w:rsidRPr="00CD5B10">
        <w:rPr>
          <w:rFonts w:cstheme="minorHAnsi"/>
          <w:bCs/>
          <w:sz w:val="24"/>
          <w:szCs w:val="24"/>
          <w:vertAlign w:val="superscript"/>
          <w:lang w:val="en-US"/>
        </w:rPr>
        <w:t>1</w:t>
      </w:r>
      <w:r w:rsidR="00BF612D" w:rsidRPr="00CD5B10">
        <w:rPr>
          <w:rFonts w:cstheme="minorHAnsi"/>
          <w:bCs/>
          <w:sz w:val="24"/>
          <w:szCs w:val="24"/>
          <w:lang w:val="en-US"/>
        </w:rPr>
        <w:t xml:space="preserve">H </w:t>
      </w:r>
      <w:r w:rsidR="001F39A9" w:rsidRPr="00CD5B10">
        <w:rPr>
          <w:rFonts w:ascii="Calibri" w:eastAsia="Times New Roman" w:hAnsi="Calibri" w:cs="Calibri"/>
          <w:bCs/>
          <w:lang w:val="en-US"/>
        </w:rPr>
        <w:t>NMR spectra</w:t>
      </w:r>
      <w:r w:rsidR="00BB01BA" w:rsidRPr="00CD5B10">
        <w:rPr>
          <w:rFonts w:ascii="Calibri" w:eastAsia="Times New Roman" w:hAnsi="Calibri" w:cs="Calibri"/>
          <w:bCs/>
          <w:lang w:val="en-US"/>
        </w:rPr>
        <w:tab/>
      </w:r>
      <w:r w:rsidR="00E013AD" w:rsidRPr="00CD5B10">
        <w:rPr>
          <w:rFonts w:ascii="Calibri" w:eastAsia="Times New Roman" w:hAnsi="Calibri" w:cs="Calibri"/>
          <w:bCs/>
          <w:lang w:val="en-US"/>
        </w:rPr>
        <w:t>2</w:t>
      </w:r>
    </w:p>
    <w:p w14:paraId="7783AAC6" w14:textId="7D8952C7" w:rsidR="00BF612D" w:rsidRPr="00CD5B10" w:rsidRDefault="00CD5B10" w:rsidP="00BF612D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right="-45"/>
        <w:textAlignment w:val="baseline"/>
        <w:rPr>
          <w:rFonts w:ascii="Calibri" w:eastAsia="Times New Roman" w:hAnsi="Calibri" w:cs="Calibri"/>
          <w:bCs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Figure S2. </w:t>
      </w:r>
      <w:r w:rsidR="00BF612D" w:rsidRPr="00CD5B10">
        <w:rPr>
          <w:rFonts w:cstheme="minorHAnsi"/>
          <w:bCs/>
          <w:sz w:val="24"/>
          <w:szCs w:val="24"/>
          <w:vertAlign w:val="superscript"/>
          <w:lang w:val="en-US"/>
        </w:rPr>
        <w:t>13</w:t>
      </w:r>
      <w:r w:rsidR="00BF612D" w:rsidRPr="00CD5B10">
        <w:rPr>
          <w:rFonts w:cstheme="minorHAnsi"/>
          <w:bCs/>
          <w:sz w:val="24"/>
          <w:szCs w:val="24"/>
          <w:lang w:val="en-US"/>
        </w:rPr>
        <w:t xml:space="preserve">C </w:t>
      </w:r>
      <w:r w:rsidR="00BF612D" w:rsidRPr="00CD5B10">
        <w:rPr>
          <w:rFonts w:ascii="Calibri" w:eastAsia="Times New Roman" w:hAnsi="Calibri" w:cs="Calibri"/>
          <w:bCs/>
          <w:lang w:val="en-US"/>
        </w:rPr>
        <w:t>NMR spectra</w:t>
      </w:r>
      <w:r w:rsidR="00BF612D" w:rsidRPr="00CD5B10">
        <w:rPr>
          <w:rFonts w:ascii="Calibri" w:eastAsia="Times New Roman" w:hAnsi="Calibri" w:cs="Calibri"/>
          <w:bCs/>
          <w:lang w:val="en-US"/>
        </w:rPr>
        <w:tab/>
        <w:t>2</w:t>
      </w:r>
    </w:p>
    <w:p w14:paraId="5C536C4D" w14:textId="1839A3FE" w:rsidR="00BF612D" w:rsidRPr="007C3997" w:rsidRDefault="00CD5B10" w:rsidP="00BF612D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right="-45"/>
        <w:textAlignment w:val="baseline"/>
        <w:rPr>
          <w:rFonts w:ascii="Calibri" w:eastAsia="Times New Roman" w:hAnsi="Calibri" w:cs="Calibri"/>
          <w:b/>
          <w:bCs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Figure S3. </w:t>
      </w:r>
      <w:r w:rsidR="00BF612D" w:rsidRPr="00CD5B10">
        <w:rPr>
          <w:rFonts w:cstheme="minorHAnsi"/>
          <w:bCs/>
          <w:sz w:val="24"/>
          <w:szCs w:val="24"/>
          <w:lang w:val="en-US"/>
        </w:rPr>
        <w:t>DEPT</w:t>
      </w:r>
      <w:r w:rsidR="00BF612D" w:rsidRPr="00CD5B10">
        <w:rPr>
          <w:rFonts w:ascii="Calibri" w:eastAsia="Times New Roman" w:hAnsi="Calibri" w:cs="Calibri"/>
          <w:bCs/>
          <w:lang w:val="en-US"/>
        </w:rPr>
        <w:t xml:space="preserve"> spectra</w:t>
      </w:r>
      <w:r w:rsidR="00BF612D" w:rsidRPr="00CD5B10">
        <w:rPr>
          <w:rFonts w:ascii="Calibri" w:eastAsia="Times New Roman" w:hAnsi="Calibri" w:cs="Calibri"/>
          <w:bCs/>
          <w:lang w:val="en-US"/>
        </w:rPr>
        <w:tab/>
        <w:t>3</w:t>
      </w:r>
    </w:p>
    <w:p w14:paraId="5967D526" w14:textId="77777777" w:rsidR="001F39A9" w:rsidRPr="00BF612D" w:rsidRDefault="001F39A9" w:rsidP="001F39A9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left="426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n-US"/>
        </w:rPr>
      </w:pPr>
    </w:p>
    <w:p w14:paraId="1D88A03D" w14:textId="77777777" w:rsidR="00BF612D" w:rsidRPr="00C33378" w:rsidRDefault="00BF612D" w:rsidP="001F39A9">
      <w:pPr>
        <w:tabs>
          <w:tab w:val="left" w:pos="426"/>
          <w:tab w:val="right" w:leader="dot" w:pos="8931"/>
        </w:tabs>
        <w:overflowPunct w:val="0"/>
        <w:autoSpaceDE w:val="0"/>
        <w:autoSpaceDN w:val="0"/>
        <w:adjustRightInd w:val="0"/>
        <w:spacing w:after="0" w:line="360" w:lineRule="auto"/>
        <w:ind w:left="426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n-GB"/>
        </w:rPr>
      </w:pPr>
    </w:p>
    <w:p w14:paraId="04146D52" w14:textId="77777777" w:rsidR="001F39A9" w:rsidRDefault="001F39A9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48DF1600" w14:textId="77777777" w:rsidR="00BF612D" w:rsidRDefault="00BF612D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315BE10E" w14:textId="77777777" w:rsidR="00BF612D" w:rsidRDefault="00BF612D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2CD5B4DF" w14:textId="77777777" w:rsidR="00BF612D" w:rsidRDefault="00BF612D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1EB2845C" w14:textId="7A2A621C" w:rsidR="001F39A9" w:rsidRDefault="001F39A9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4702D25E" w14:textId="5225B396" w:rsidR="006E608A" w:rsidRDefault="006E608A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0B6766E0" w14:textId="18E249A3" w:rsidR="006E608A" w:rsidRDefault="006E608A" w:rsidP="007F4BE2">
      <w:pPr>
        <w:spacing w:after="120" w:line="360" w:lineRule="auto"/>
        <w:jc w:val="both"/>
        <w:rPr>
          <w:rFonts w:ascii="Calibri" w:eastAsia="Calibri" w:hAnsi="Calibri" w:cs="Times New Roman"/>
          <w:bCs/>
          <w:lang w:val="en-GB"/>
        </w:rPr>
      </w:pPr>
    </w:p>
    <w:p w14:paraId="09DD59C8" w14:textId="462CF80E" w:rsidR="00C33378" w:rsidRDefault="00C33378" w:rsidP="00C33378">
      <w:r>
        <w:object w:dxaOrig="16309" w:dyaOrig="11377" w14:anchorId="3FFA5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295.2pt" o:ole="">
            <v:imagedata r:id="rId8" o:title=""/>
          </v:shape>
          <o:OLEObject Type="Embed" ProgID="MestReNova.Document.1" ShapeID="_x0000_i1025" DrawAspect="Content" ObjectID="_1768635165" r:id="rId9"/>
        </w:object>
      </w:r>
    </w:p>
    <w:p w14:paraId="2CDABD31" w14:textId="5E98DD09" w:rsidR="00CD5B10" w:rsidRPr="00A17B5A" w:rsidRDefault="00CD5B10" w:rsidP="00CD5B10">
      <w:pPr>
        <w:pStyle w:val="Sinespaciad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D5B10">
        <w:rPr>
          <w:rFonts w:cstheme="minorHAnsi"/>
          <w:b/>
          <w:bCs/>
          <w:sz w:val="24"/>
          <w:szCs w:val="24"/>
        </w:rPr>
        <w:t>Figure S1.</w:t>
      </w:r>
      <w:r>
        <w:rPr>
          <w:rFonts w:cstheme="minorHAnsi"/>
          <w:b/>
          <w:bCs/>
          <w:sz w:val="24"/>
          <w:szCs w:val="24"/>
          <w:vertAlign w:val="superscript"/>
        </w:rPr>
        <w:t xml:space="preserve"> </w:t>
      </w:r>
      <w:r w:rsidRPr="00CD5B10">
        <w:rPr>
          <w:rFonts w:asciiTheme="minorHAnsi" w:hAnsiTheme="minorHAnsi" w:cstheme="minorHAnsi"/>
          <w:bCs/>
          <w:sz w:val="24"/>
          <w:szCs w:val="24"/>
          <w:vertAlign w:val="superscript"/>
        </w:rPr>
        <w:t>1</w:t>
      </w:r>
      <w:r w:rsidRPr="00CD5B10">
        <w:rPr>
          <w:rFonts w:asciiTheme="minorHAnsi" w:hAnsiTheme="minorHAnsi" w:cstheme="minorHAnsi"/>
          <w:bCs/>
          <w:sz w:val="24"/>
          <w:szCs w:val="24"/>
        </w:rPr>
        <w:t xml:space="preserve">H NMR of compound </w:t>
      </w:r>
      <w:r w:rsidRPr="00547FF0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14:paraId="2423A47B" w14:textId="0669D7A8" w:rsidR="00CD5B10" w:rsidRPr="00CD5B10" w:rsidRDefault="00CD5B10" w:rsidP="00C33378">
      <w:pPr>
        <w:rPr>
          <w:rFonts w:cstheme="minorHAnsi"/>
          <w:b/>
          <w:bCs/>
          <w:sz w:val="24"/>
          <w:szCs w:val="24"/>
          <w:vertAlign w:val="superscript"/>
          <w:lang w:val="it-IT"/>
        </w:rPr>
      </w:pPr>
    </w:p>
    <w:p w14:paraId="18E24052" w14:textId="04016347" w:rsidR="00494A3E" w:rsidRPr="00A17B5A" w:rsidRDefault="00C33378" w:rsidP="00494A3E">
      <w:pPr>
        <w:pStyle w:val="Sinespaciad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object w:dxaOrig="16309" w:dyaOrig="11377" w14:anchorId="6D3C2781">
          <v:shape id="_x0000_i1026" type="#_x0000_t75" style="width:424.8pt;height:296.15pt" o:ole="">
            <v:imagedata r:id="rId10" o:title=""/>
          </v:shape>
          <o:OLEObject Type="Embed" ProgID="MestReNova.Document.1" ShapeID="_x0000_i1026" DrawAspect="Content" ObjectID="_1768635166" r:id="rId11"/>
        </w:object>
      </w:r>
    </w:p>
    <w:p w14:paraId="6FB2903D" w14:textId="77777777" w:rsidR="00C33378" w:rsidRDefault="00C33378" w:rsidP="00494A3E">
      <w:pPr>
        <w:rPr>
          <w:b/>
          <w:bCs/>
        </w:rPr>
      </w:pPr>
    </w:p>
    <w:p w14:paraId="30F772C7" w14:textId="060E03F2" w:rsidR="00CD5B10" w:rsidRPr="00A17B5A" w:rsidRDefault="00CD5B10" w:rsidP="00CD5B10">
      <w:pPr>
        <w:pStyle w:val="Sinespaciad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D5B10">
        <w:rPr>
          <w:rFonts w:cstheme="minorHAnsi"/>
          <w:b/>
          <w:bCs/>
          <w:sz w:val="24"/>
          <w:szCs w:val="24"/>
        </w:rPr>
        <w:t>Figure S</w:t>
      </w:r>
      <w:r>
        <w:rPr>
          <w:rFonts w:cstheme="minorHAnsi"/>
          <w:b/>
          <w:bCs/>
          <w:sz w:val="24"/>
          <w:szCs w:val="24"/>
        </w:rPr>
        <w:t>2</w:t>
      </w:r>
      <w:r w:rsidRPr="00CD5B10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  <w:vertAlign w:val="superscript"/>
        </w:rPr>
        <w:t xml:space="preserve"> </w:t>
      </w:r>
      <w:r w:rsidRPr="00CD5B10">
        <w:rPr>
          <w:rFonts w:asciiTheme="minorHAnsi" w:hAnsiTheme="minorHAnsi" w:cstheme="minorHAnsi"/>
          <w:bCs/>
          <w:sz w:val="24"/>
          <w:szCs w:val="24"/>
          <w:vertAlign w:val="superscript"/>
        </w:rPr>
        <w:t>1</w:t>
      </w:r>
      <w:r>
        <w:rPr>
          <w:rFonts w:asciiTheme="minorHAnsi" w:hAnsiTheme="minorHAnsi" w:cstheme="minorHAnsi"/>
          <w:bCs/>
          <w:sz w:val="24"/>
          <w:szCs w:val="24"/>
          <w:vertAlign w:val="superscript"/>
        </w:rPr>
        <w:t>3</w:t>
      </w:r>
      <w:r w:rsidRPr="00CD5B10">
        <w:rPr>
          <w:rFonts w:asciiTheme="minorHAnsi" w:hAnsiTheme="minorHAnsi" w:cstheme="minorHAnsi"/>
          <w:bCs/>
          <w:sz w:val="24"/>
          <w:szCs w:val="24"/>
        </w:rPr>
        <w:t xml:space="preserve">C NMR of compound </w:t>
      </w:r>
      <w:r w:rsidRPr="00547FF0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14:paraId="3D604302" w14:textId="77777777" w:rsidR="00CD5B10" w:rsidRPr="00CD5B10" w:rsidRDefault="00CD5B10" w:rsidP="00494A3E">
      <w:pPr>
        <w:rPr>
          <w:b/>
          <w:bCs/>
          <w:lang w:val="it-IT"/>
        </w:rPr>
      </w:pPr>
    </w:p>
    <w:p w14:paraId="6EDF098B" w14:textId="4FE1CE4D" w:rsidR="00C33378" w:rsidRPr="00C33378" w:rsidRDefault="00C33378" w:rsidP="00494A3E">
      <w:pPr>
        <w:rPr>
          <w:b/>
          <w:bCs/>
        </w:rPr>
      </w:pPr>
      <w:r>
        <w:object w:dxaOrig="16309" w:dyaOrig="11377" w14:anchorId="383F5D7C">
          <v:shape id="_x0000_i1027" type="#_x0000_t75" style="width:424.8pt;height:296.15pt" o:ole="">
            <v:imagedata r:id="rId12" o:title=""/>
          </v:shape>
          <o:OLEObject Type="Embed" ProgID="MestReNova.Document.1" ShapeID="_x0000_i1027" DrawAspect="Content" ObjectID="_1768635167" r:id="rId13"/>
        </w:object>
      </w:r>
    </w:p>
    <w:p w14:paraId="62BA0DB7" w14:textId="10BF5E23" w:rsidR="00CD5B10" w:rsidRPr="00A17B5A" w:rsidRDefault="00CD5B10" w:rsidP="00CD5B10">
      <w:pPr>
        <w:pStyle w:val="Sinespaciad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D5B10">
        <w:rPr>
          <w:rFonts w:cstheme="minorHAnsi"/>
          <w:b/>
          <w:bCs/>
          <w:sz w:val="24"/>
          <w:szCs w:val="24"/>
        </w:rPr>
        <w:t>Figure S</w:t>
      </w:r>
      <w:r>
        <w:rPr>
          <w:rFonts w:cstheme="minorHAnsi"/>
          <w:b/>
          <w:bCs/>
          <w:sz w:val="24"/>
          <w:szCs w:val="24"/>
        </w:rPr>
        <w:t>3</w:t>
      </w:r>
      <w:r w:rsidRPr="00CD5B10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  <w:vertAlign w:val="superscript"/>
        </w:rPr>
        <w:t xml:space="preserve"> </w:t>
      </w:r>
      <w:r w:rsidRPr="00CD5B10">
        <w:rPr>
          <w:rFonts w:asciiTheme="minorHAnsi" w:hAnsiTheme="minorHAnsi" w:cstheme="minorHAnsi"/>
          <w:bCs/>
          <w:sz w:val="24"/>
          <w:szCs w:val="24"/>
        </w:rPr>
        <w:t xml:space="preserve">DEPT of compound </w:t>
      </w:r>
      <w:r w:rsidRPr="00547FF0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14:paraId="1BAAC8D1" w14:textId="77777777" w:rsidR="007C3997" w:rsidRPr="00CD5B10" w:rsidRDefault="007C3997" w:rsidP="00CD5B10">
      <w:pPr>
        <w:spacing w:after="0"/>
        <w:jc w:val="center"/>
        <w:rPr>
          <w:rFonts w:ascii="Calibri" w:eastAsia="Times New Roman" w:hAnsi="Calibri" w:cs="Calibri"/>
          <w:b/>
          <w:bCs/>
          <w:lang w:val="it-IT"/>
        </w:rPr>
      </w:pPr>
    </w:p>
    <w:sectPr w:rsidR="007C3997" w:rsidRPr="00CD5B10" w:rsidSect="00050751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14D8C" w14:textId="77777777" w:rsidR="00794B32" w:rsidRDefault="00794B32" w:rsidP="001F39A9">
      <w:pPr>
        <w:spacing w:after="0" w:line="240" w:lineRule="auto"/>
      </w:pPr>
      <w:r>
        <w:separator/>
      </w:r>
    </w:p>
  </w:endnote>
  <w:endnote w:type="continuationSeparator" w:id="0">
    <w:p w14:paraId="11524301" w14:textId="77777777" w:rsidR="00794B32" w:rsidRDefault="00794B32" w:rsidP="001F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460980"/>
      <w:docPartObj>
        <w:docPartGallery w:val="Page Numbers (Bottom of Page)"/>
        <w:docPartUnique/>
      </w:docPartObj>
    </w:sdtPr>
    <w:sdtEndPr/>
    <w:sdtContent>
      <w:p w14:paraId="714329DA" w14:textId="77777777" w:rsidR="001F39A9" w:rsidRDefault="001F39A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97C">
          <w:rPr>
            <w:noProof/>
          </w:rPr>
          <w:t>3</w:t>
        </w:r>
        <w:r>
          <w:fldChar w:fldCharType="end"/>
        </w:r>
      </w:p>
    </w:sdtContent>
  </w:sdt>
  <w:p w14:paraId="38A97B1E" w14:textId="77777777" w:rsidR="001F39A9" w:rsidRDefault="001F39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35F5E" w14:textId="77777777" w:rsidR="00794B32" w:rsidRDefault="00794B32" w:rsidP="001F39A9">
      <w:pPr>
        <w:spacing w:after="0" w:line="240" w:lineRule="auto"/>
      </w:pPr>
      <w:r>
        <w:separator/>
      </w:r>
    </w:p>
  </w:footnote>
  <w:footnote w:type="continuationSeparator" w:id="0">
    <w:p w14:paraId="3E929FF3" w14:textId="77777777" w:rsidR="00794B32" w:rsidRDefault="00794B32" w:rsidP="001F3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E3"/>
    <w:rsid w:val="00050751"/>
    <w:rsid w:val="000E0B7C"/>
    <w:rsid w:val="001150CF"/>
    <w:rsid w:val="00143BF9"/>
    <w:rsid w:val="00190AFB"/>
    <w:rsid w:val="001D4D19"/>
    <w:rsid w:val="001E4AA5"/>
    <w:rsid w:val="001F0CAD"/>
    <w:rsid w:val="001F39A9"/>
    <w:rsid w:val="002149CB"/>
    <w:rsid w:val="00242094"/>
    <w:rsid w:val="00313DD3"/>
    <w:rsid w:val="0034017F"/>
    <w:rsid w:val="003423E4"/>
    <w:rsid w:val="003F104B"/>
    <w:rsid w:val="00494A3E"/>
    <w:rsid w:val="004C32D8"/>
    <w:rsid w:val="005407F9"/>
    <w:rsid w:val="00547FF0"/>
    <w:rsid w:val="00557726"/>
    <w:rsid w:val="00574BD7"/>
    <w:rsid w:val="005B3F68"/>
    <w:rsid w:val="005C29E4"/>
    <w:rsid w:val="00607652"/>
    <w:rsid w:val="00637CE1"/>
    <w:rsid w:val="00667B62"/>
    <w:rsid w:val="00683918"/>
    <w:rsid w:val="006B2568"/>
    <w:rsid w:val="006C73A3"/>
    <w:rsid w:val="006E3AF5"/>
    <w:rsid w:val="006E608A"/>
    <w:rsid w:val="006E60CA"/>
    <w:rsid w:val="00712170"/>
    <w:rsid w:val="00786B05"/>
    <w:rsid w:val="00794B32"/>
    <w:rsid w:val="007C3997"/>
    <w:rsid w:val="007E60AB"/>
    <w:rsid w:val="007F4BE2"/>
    <w:rsid w:val="008462F6"/>
    <w:rsid w:val="0085040E"/>
    <w:rsid w:val="00872D6D"/>
    <w:rsid w:val="008852D0"/>
    <w:rsid w:val="008B1DE9"/>
    <w:rsid w:val="0096525A"/>
    <w:rsid w:val="009A512C"/>
    <w:rsid w:val="00A100DA"/>
    <w:rsid w:val="00A84ABE"/>
    <w:rsid w:val="00A8797C"/>
    <w:rsid w:val="00B05872"/>
    <w:rsid w:val="00B21AE3"/>
    <w:rsid w:val="00B30108"/>
    <w:rsid w:val="00B317E8"/>
    <w:rsid w:val="00B72BF3"/>
    <w:rsid w:val="00B73054"/>
    <w:rsid w:val="00BA04E3"/>
    <w:rsid w:val="00BB01BA"/>
    <w:rsid w:val="00BF612D"/>
    <w:rsid w:val="00C33378"/>
    <w:rsid w:val="00C72493"/>
    <w:rsid w:val="00CD5B10"/>
    <w:rsid w:val="00CE26DE"/>
    <w:rsid w:val="00CE416D"/>
    <w:rsid w:val="00CF7E51"/>
    <w:rsid w:val="00D22B8C"/>
    <w:rsid w:val="00DC4B7D"/>
    <w:rsid w:val="00E013AD"/>
    <w:rsid w:val="00E528F2"/>
    <w:rsid w:val="00E55340"/>
    <w:rsid w:val="00E6182B"/>
    <w:rsid w:val="00EA6088"/>
    <w:rsid w:val="00F743FF"/>
    <w:rsid w:val="00FF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99F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8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3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9A9"/>
  </w:style>
  <w:style w:type="paragraph" w:styleId="Piedepgina">
    <w:name w:val="footer"/>
    <w:basedOn w:val="Normal"/>
    <w:link w:val="PiedepginaCar"/>
    <w:uiPriority w:val="99"/>
    <w:unhideWhenUsed/>
    <w:rsid w:val="001F3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9A9"/>
  </w:style>
  <w:style w:type="paragraph" w:styleId="Sinespaciado">
    <w:name w:val="No Spacing"/>
    <w:uiPriority w:val="1"/>
    <w:qFormat/>
    <w:rsid w:val="00494A3E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Hipervnculo">
    <w:name w:val="Hyperlink"/>
    <w:basedOn w:val="Fuentedeprrafopredeter"/>
    <w:uiPriority w:val="99"/>
    <w:unhideWhenUsed/>
    <w:rsid w:val="003F10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8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3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9A9"/>
  </w:style>
  <w:style w:type="paragraph" w:styleId="Piedepgina">
    <w:name w:val="footer"/>
    <w:basedOn w:val="Normal"/>
    <w:link w:val="PiedepginaCar"/>
    <w:uiPriority w:val="99"/>
    <w:unhideWhenUsed/>
    <w:rsid w:val="001F3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9A9"/>
  </w:style>
  <w:style w:type="paragraph" w:styleId="Sinespaciado">
    <w:name w:val="No Spacing"/>
    <w:uiPriority w:val="1"/>
    <w:qFormat/>
    <w:rsid w:val="00494A3E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Hipervnculo">
    <w:name w:val="Hyperlink"/>
    <w:basedOn w:val="Fuentedeprrafopredeter"/>
    <w:uiPriority w:val="99"/>
    <w:unhideWhenUsed/>
    <w:rsid w:val="003F1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D37FD-79F8-46AE-A0D5-E6381E8B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2023-11-08T10:54:00Z</cp:lastPrinted>
  <dcterms:created xsi:type="dcterms:W3CDTF">2024-02-05T09:46:00Z</dcterms:created>
  <dcterms:modified xsi:type="dcterms:W3CDTF">2024-02-05T09:46:00Z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2d829784860ee8556886e62d94b6d478df494f3ab836caf7ccfdde2f7fbce8bf</vt:lpwstr>
  </property>
</Properties>
</file>