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Regular" w:hAnsi="Times New Roman Regular" w:cs="Times New Roman Regular"/>
        </w:rPr>
      </w:pPr>
      <w:r>
        <w:rPr>
          <w:rFonts w:ascii="Arial-BoldMT" w:hAnsi="Arial-BoldMT" w:eastAsia="Arial-BoldMT" w:cs="Arial-BoldMT"/>
          <w:b/>
          <w:color w:val="000000"/>
          <w:kern w:val="0"/>
          <w:sz w:val="28"/>
          <w:szCs w:val="28"/>
          <w:lang w:val="en-US" w:eastAsia="zh-CN" w:bidi="ar"/>
        </w:rPr>
        <w:t>Supplementary Online Content</w:t>
      </w:r>
    </w:p>
    <w:p>
      <w:pPr>
        <w:jc w:val="center"/>
        <w:rPr>
          <w:rFonts w:hint="default" w:ascii="Times New Roman Regular" w:hAnsi="Times New Roman Regular" w:cs="Times New Roman Regular"/>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Regular" w:hAnsi="Times New Roman Regular" w:cs="Times New Roman Regular"/>
        </w:rPr>
        <w:t>Evaluation of the prognostic role of neutrophil-lymphocyte ratio, C-reactive protein-albumin ratio, and platelet-lymphocyte ratio in patients with the co-presentation of coronary artery disease and COVID-19</w:t>
      </w:r>
    </w:p>
    <w:p>
      <w:pPr>
        <w:spacing w:before="0" w:beforeLines="0" w:after="0" w:afterLines="0" w:line="240" w:lineRule="auto"/>
        <w:ind w:left="0" w:leftChars="0" w:right="0" w:rightChars="0" w:firstLine="0" w:firstLineChars="0"/>
        <w:jc w:val="center"/>
        <w:rPr>
          <w:rFonts w:hint="default" w:ascii="Times New Roman Regular" w:hAnsi="Times New Roman Regular" w:cs="Times New Roman Regular"/>
          <w:b/>
          <w:bCs/>
          <w:sz w:val="28"/>
          <w:szCs w:val="28"/>
        </w:rPr>
      </w:pPr>
      <w:r>
        <w:rPr>
          <w:rFonts w:hint="default" w:ascii="Times New Roman Regular" w:hAnsi="Times New Roman Regular" w:eastAsia="宋体" w:cs="Times New Roman Regular"/>
          <w:b/>
          <w:bCs/>
          <w:sz w:val="28"/>
          <w:szCs w:val="28"/>
        </w:rPr>
        <w:t>Catalogue</w:t>
      </w:r>
    </w:p>
    <w:p/>
    <w:p>
      <w:pPr>
        <w:pStyle w:val="5"/>
        <w:tabs>
          <w:tab w:val="right" w:leader="dot" w:pos="8306"/>
        </w:tabs>
      </w:pPr>
      <w:bookmarkStart w:id="17" w:name="_GoBack"/>
      <w:bookmarkEnd w:id="17"/>
      <w:r>
        <w:fldChar w:fldCharType="begin"/>
      </w:r>
      <w:r>
        <w:instrText xml:space="preserve">TOC \o "1-3" \h \u </w:instrText>
      </w:r>
      <w:r>
        <w:fldChar w:fldCharType="separate"/>
      </w:r>
      <w:r>
        <w:fldChar w:fldCharType="begin"/>
      </w:r>
      <w:r>
        <w:instrText xml:space="preserve"> HYPERLINK \l _Toc1233690509 </w:instrText>
      </w:r>
      <w:r>
        <w:fldChar w:fldCharType="separate"/>
      </w:r>
      <w:r>
        <w:rPr>
          <w:rFonts w:hint="default" w:ascii="Times New Roman Bold" w:hAnsi="Times New Roman Bold" w:cs="Times New Roman Bold"/>
          <w:bCs w:val="0"/>
          <w:lang w:val="en-US" w:eastAsia="zh-Hans"/>
        </w:rPr>
        <w:t xml:space="preserve">Appendix </w:t>
      </w:r>
      <w:r>
        <w:rPr>
          <w:rFonts w:hint="default" w:ascii="Times New Roman Bold" w:hAnsi="Times New Roman Bold" w:cs="Times New Roman Bold"/>
          <w:bCs w:val="0"/>
          <w:lang w:eastAsia="zh-Hans"/>
        </w:rPr>
        <w:t>1</w:t>
      </w:r>
      <w:r>
        <w:rPr>
          <w:rFonts w:hint="default" w:ascii="Times New Roman Bold" w:hAnsi="Times New Roman Bold" w:cs="Times New Roman Bold"/>
          <w:bCs w:val="0"/>
          <w:lang w:val="en-US" w:eastAsia="zh-Hans"/>
        </w:rPr>
        <w:t>. Diagnostic</w:t>
      </w:r>
      <w:r>
        <w:rPr>
          <w:rFonts w:hint="default" w:ascii="Times New Roman Bold" w:hAnsi="Times New Roman Bold" w:cs="Times New Roman Bold"/>
          <w:bCs w:val="0"/>
          <w:lang w:eastAsia="zh-Hans"/>
        </w:rPr>
        <w:t xml:space="preserve"> </w:t>
      </w:r>
      <w:r>
        <w:rPr>
          <w:rFonts w:hint="default" w:ascii="Times New Roman Bold" w:hAnsi="Times New Roman Bold" w:cs="Times New Roman Bold"/>
          <w:bCs w:val="0"/>
          <w:lang w:val="en-US" w:eastAsia="zh-Hans"/>
        </w:rPr>
        <w:t>basis for diseases</w:t>
      </w:r>
      <w:r>
        <w:rPr>
          <w:rFonts w:hint="default" w:ascii="Times New Roman Bold" w:hAnsi="Times New Roman Bold" w:cs="Times New Roman Bold"/>
          <w:bCs w:val="0"/>
          <w:lang w:eastAsia="zh-Hans"/>
        </w:rPr>
        <w:t xml:space="preserve"> </w:t>
      </w:r>
      <w:r>
        <w:rPr>
          <w:rFonts w:hint="default" w:ascii="Times New Roman Bold" w:hAnsi="Times New Roman Bold" w:cs="Times New Roman Bold"/>
          <w:bCs w:val="0"/>
          <w:lang w:val="en-US" w:eastAsia="zh-Hans"/>
        </w:rPr>
        <w:t>included in this study</w:t>
      </w:r>
      <w:r>
        <w:tab/>
      </w:r>
      <w:r>
        <w:fldChar w:fldCharType="begin"/>
      </w:r>
      <w:r>
        <w:instrText xml:space="preserve"> PAGEREF _Toc1233690509 \h </w:instrText>
      </w:r>
      <w:r>
        <w:fldChar w:fldCharType="separate"/>
      </w:r>
      <w:r>
        <w:t>3</w:t>
      </w:r>
      <w:r>
        <w:fldChar w:fldCharType="end"/>
      </w:r>
      <w:r>
        <w:fldChar w:fldCharType="end"/>
      </w:r>
    </w:p>
    <w:p>
      <w:pPr>
        <w:pStyle w:val="5"/>
        <w:tabs>
          <w:tab w:val="right" w:leader="dot" w:pos="8306"/>
        </w:tabs>
      </w:pPr>
      <w:r>
        <w:fldChar w:fldCharType="begin"/>
      </w:r>
      <w:r>
        <w:instrText xml:space="preserve"> HYPERLINK \l _Toc681772978 </w:instrText>
      </w:r>
      <w:r>
        <w:fldChar w:fldCharType="separate"/>
      </w:r>
      <w:r>
        <w:rPr>
          <w:rFonts w:hint="default" w:ascii="Times New Roman Bold" w:hAnsi="Times New Roman Bold" w:cs="Times New Roman Bold"/>
          <w:bCs w:val="0"/>
          <w:highlight w:val="none"/>
          <w:lang w:val="en-US" w:eastAsia="zh-Hans"/>
        </w:rPr>
        <w:t xml:space="preserve">Supplemental </w:t>
      </w:r>
      <w:r>
        <w:rPr>
          <w:rFonts w:hint="default" w:ascii="Times New Roman Bold" w:hAnsi="Times New Roman Bold" w:cs="Times New Roman Bold"/>
          <w:bCs w:val="0"/>
          <w:highlight w:val="none"/>
          <w:lang w:eastAsia="zh-Hans"/>
        </w:rPr>
        <w:t>Figure</w:t>
      </w:r>
      <w:r>
        <w:rPr>
          <w:rFonts w:hint="default" w:ascii="Times New Roman Bold" w:hAnsi="Times New Roman Bold" w:cs="Times New Roman Bold"/>
          <w:bCs w:val="0"/>
          <w:highlight w:val="none"/>
          <w:lang w:val="en-US" w:eastAsia="zh-Hans"/>
        </w:rPr>
        <w:t xml:space="preserve"> 1. Flow diagram for recruitment of patients</w:t>
      </w:r>
      <w:r>
        <w:tab/>
      </w:r>
      <w:r>
        <w:fldChar w:fldCharType="begin"/>
      </w:r>
      <w:r>
        <w:instrText xml:space="preserve"> PAGEREF _Toc681772978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_Toc1733184501 </w:instrText>
      </w:r>
      <w:r>
        <w:fldChar w:fldCharType="separate"/>
      </w:r>
      <w:r>
        <w:rPr>
          <w:rFonts w:hint="default" w:ascii="Times New Roman Bold" w:hAnsi="Times New Roman Bold" w:cs="Times New Roman Bold"/>
          <w:bCs w:val="0"/>
          <w:lang w:val="en-US" w:eastAsia="zh-Hans"/>
        </w:rPr>
        <w:t>Supplemental Table 1. Statistics of missing value and extremesa</w:t>
      </w:r>
      <w:r>
        <w:tab/>
      </w:r>
      <w:r>
        <w:fldChar w:fldCharType="begin"/>
      </w:r>
      <w:r>
        <w:instrText xml:space="preserve"> PAGEREF _Toc1733184501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_Toc1163720399 </w:instrText>
      </w:r>
      <w:r>
        <w:fldChar w:fldCharType="separate"/>
      </w:r>
      <w:r>
        <w:rPr>
          <w:rFonts w:hint="default" w:ascii="Times New Roman Bold" w:hAnsi="Times New Roman Bold" w:cs="Times New Roman Bold"/>
          <w:bCs w:val="0"/>
          <w:lang w:val="en-US" w:eastAsia="zh-Hans"/>
        </w:rPr>
        <w:t xml:space="preserve">Supplemental Table </w:t>
      </w:r>
      <w:r>
        <w:rPr>
          <w:rFonts w:hint="default" w:ascii="Times New Roman Bold" w:hAnsi="Times New Roman Bold" w:cs="Times New Roman Bold"/>
          <w:bCs w:val="0"/>
          <w:lang w:eastAsia="zh-Hans"/>
        </w:rPr>
        <w:t>2</w:t>
      </w:r>
      <w:r>
        <w:rPr>
          <w:rFonts w:hint="default" w:ascii="Times New Roman Bold" w:hAnsi="Times New Roman Bold" w:cs="Times New Roman Bold"/>
          <w:bCs w:val="0"/>
          <w:lang w:val="en-US" w:eastAsia="zh-Hans"/>
        </w:rPr>
        <w:t>. ROC analysis of in-hospital all-cause death</w:t>
      </w:r>
      <w:r>
        <w:tab/>
      </w:r>
      <w:r>
        <w:fldChar w:fldCharType="begin"/>
      </w:r>
      <w:r>
        <w:instrText xml:space="preserve"> PAGEREF _Toc1163720399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_Toc1515172764 </w:instrText>
      </w:r>
      <w:r>
        <w:fldChar w:fldCharType="separate"/>
      </w:r>
      <w:r>
        <w:rPr>
          <w:rFonts w:hint="default" w:ascii="Times New Roman Bold" w:hAnsi="Times New Roman Bold" w:cs="Times New Roman Bold"/>
          <w:bCs w:val="0"/>
          <w:lang w:val="en-US" w:eastAsia="zh-Hans"/>
        </w:rPr>
        <w:t>Supplementary Table 3.</w:t>
      </w:r>
      <w:r>
        <w:rPr>
          <w:rFonts w:hint="default" w:ascii="Times New Roman Bold" w:hAnsi="Times New Roman Bold" w:cs="Times New Roman Bold"/>
          <w:bCs w:val="0"/>
          <w:lang w:eastAsia="zh-Hans"/>
        </w:rPr>
        <w:t xml:space="preserve"> </w:t>
      </w:r>
      <w:r>
        <w:rPr>
          <w:rFonts w:hint="default" w:ascii="Times New Roman Bold" w:hAnsi="Times New Roman Bold" w:cs="Times New Roman Bold"/>
          <w:bCs w:val="0"/>
          <w:lang w:val="en-US" w:eastAsia="zh-Hans"/>
        </w:rPr>
        <w:t>Pairwise comparison of ROC in-hospital all-cause death</w:t>
      </w:r>
      <w:r>
        <w:tab/>
      </w:r>
      <w:r>
        <w:fldChar w:fldCharType="begin"/>
      </w:r>
      <w:r>
        <w:instrText xml:space="preserve"> PAGEREF _Toc1515172764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_Toc647558422 </w:instrText>
      </w:r>
      <w:r>
        <w:fldChar w:fldCharType="separate"/>
      </w:r>
      <w:r>
        <w:rPr>
          <w:rFonts w:hint="default" w:ascii="Times New Roman Bold" w:hAnsi="Times New Roman Bold" w:cs="Times New Roman Bold"/>
          <w:bCs w:val="0"/>
          <w:lang w:val="en-US" w:eastAsia="zh-Hans"/>
        </w:rPr>
        <w:t>Supplementary Table 4. Cox regression analysis of cardiovascular death during hospitalization</w:t>
      </w:r>
      <w:r>
        <w:tab/>
      </w:r>
      <w:r>
        <w:fldChar w:fldCharType="begin"/>
      </w:r>
      <w:r>
        <w:instrText xml:space="preserve"> PAGEREF _Toc647558422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_Toc67275558 </w:instrText>
      </w:r>
      <w:r>
        <w:fldChar w:fldCharType="separate"/>
      </w:r>
      <w:r>
        <w:rPr>
          <w:rFonts w:hint="default" w:ascii="Times New Roman Bold" w:hAnsi="Times New Roman Bold" w:cs="Times New Roman Bold"/>
          <w:bCs w:val="0"/>
          <w:lang w:val="en-US" w:eastAsia="zh-Hans"/>
        </w:rPr>
        <w:t xml:space="preserve">Supplementary Table </w:t>
      </w:r>
      <w:r>
        <w:rPr>
          <w:rFonts w:hint="default" w:ascii="Times New Roman Bold" w:hAnsi="Times New Roman Bold" w:cs="Times New Roman Bold"/>
          <w:bCs w:val="0"/>
          <w:lang w:eastAsia="zh-Hans"/>
        </w:rPr>
        <w:t>5</w:t>
      </w:r>
      <w:r>
        <w:rPr>
          <w:rFonts w:hint="default" w:ascii="Times New Roman Bold" w:hAnsi="Times New Roman Bold" w:cs="Times New Roman Bold"/>
          <w:bCs w:val="0"/>
          <w:lang w:val="en-US" w:eastAsia="zh-Hans"/>
        </w:rPr>
        <w:t>. Cox regression analysis of respiratory failure death during hospitalization</w:t>
      </w:r>
      <w:r>
        <w:tab/>
      </w:r>
      <w:r>
        <w:fldChar w:fldCharType="begin"/>
      </w:r>
      <w:r>
        <w:instrText xml:space="preserve"> PAGEREF _Toc67275558 \h </w:instrText>
      </w:r>
      <w:r>
        <w:fldChar w:fldCharType="separate"/>
      </w:r>
      <w:r>
        <w:t>11</w:t>
      </w:r>
      <w:r>
        <w:fldChar w:fldCharType="end"/>
      </w:r>
      <w:r>
        <w:fldChar w:fldCharType="end"/>
      </w:r>
    </w:p>
    <w:p>
      <w:pPr>
        <w:pStyle w:val="5"/>
        <w:tabs>
          <w:tab w:val="right" w:leader="dot" w:pos="8306"/>
        </w:tabs>
      </w:pPr>
      <w:r>
        <w:fldChar w:fldCharType="begin"/>
      </w:r>
      <w:r>
        <w:instrText xml:space="preserve"> HYPERLINK \l _Toc1123904984 </w:instrText>
      </w:r>
      <w:r>
        <w:fldChar w:fldCharType="separate"/>
      </w:r>
      <w:r>
        <w:rPr>
          <w:rFonts w:hint="default" w:ascii="Times New Roman Bold" w:hAnsi="Times New Roman Bold" w:cs="Times New Roman Bold"/>
          <w:bCs w:val="0"/>
          <w:lang w:val="en-US" w:eastAsia="zh-Hans"/>
        </w:rPr>
        <w:t xml:space="preserve">Supplementary Table </w:t>
      </w:r>
      <w:r>
        <w:rPr>
          <w:rFonts w:hint="default" w:ascii="Times New Roman Bold" w:hAnsi="Times New Roman Bold" w:cs="Times New Roman Bold"/>
          <w:bCs w:val="0"/>
          <w:lang w:eastAsia="zh-Hans"/>
        </w:rPr>
        <w:t>6</w:t>
      </w:r>
      <w:r>
        <w:rPr>
          <w:rFonts w:hint="default" w:ascii="Times New Roman Bold" w:hAnsi="Times New Roman Bold" w:cs="Times New Roman Bold"/>
          <w:bCs w:val="0"/>
          <w:lang w:val="en-US" w:eastAsia="zh-Hans"/>
        </w:rPr>
        <w:t>. Subgroup analyses for the primary outcome for three scores.</w:t>
      </w:r>
      <w:r>
        <w:tab/>
      </w:r>
      <w:r>
        <w:fldChar w:fldCharType="begin"/>
      </w:r>
      <w:r>
        <w:instrText xml:space="preserve"> PAGEREF _Toc1123904984 \h </w:instrText>
      </w:r>
      <w:r>
        <w:fldChar w:fldCharType="separate"/>
      </w:r>
      <w:r>
        <w:t>12</w:t>
      </w:r>
      <w:r>
        <w:fldChar w:fldCharType="end"/>
      </w:r>
      <w:r>
        <w:fldChar w:fldCharType="end"/>
      </w:r>
    </w:p>
    <w:p>
      <w:pPr>
        <w:pStyle w:val="5"/>
        <w:tabs>
          <w:tab w:val="right" w:leader="dot" w:pos="8306"/>
        </w:tabs>
      </w:pPr>
      <w:r>
        <w:fldChar w:fldCharType="begin"/>
      </w:r>
      <w:r>
        <w:instrText xml:space="preserve"> HYPERLINK \l _Toc204907076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7</w:t>
      </w:r>
      <w:r>
        <w:rPr>
          <w:rFonts w:hint="default" w:ascii="Times New Roman Bold" w:hAnsi="Times New Roman Bold" w:cs="Times New Roman Bold"/>
          <w:bCs w:val="0"/>
          <w:lang w:val="en-US" w:eastAsia="zh-Hans"/>
        </w:rPr>
        <w:t>. Clinical characteristics of propensity score matched patient pairs based on NLR</w:t>
      </w:r>
      <w:r>
        <w:tab/>
      </w:r>
      <w:r>
        <w:fldChar w:fldCharType="begin"/>
      </w:r>
      <w:r>
        <w:instrText xml:space="preserve"> PAGEREF _Toc204907076 \h </w:instrText>
      </w:r>
      <w:r>
        <w:fldChar w:fldCharType="separate"/>
      </w:r>
      <w:r>
        <w:t>13</w:t>
      </w:r>
      <w:r>
        <w:fldChar w:fldCharType="end"/>
      </w:r>
      <w:r>
        <w:fldChar w:fldCharType="end"/>
      </w:r>
    </w:p>
    <w:p>
      <w:pPr>
        <w:pStyle w:val="5"/>
        <w:tabs>
          <w:tab w:val="right" w:leader="dot" w:pos="8306"/>
        </w:tabs>
      </w:pPr>
      <w:r>
        <w:fldChar w:fldCharType="begin"/>
      </w:r>
      <w:r>
        <w:instrText xml:space="preserve"> HYPERLINK \l _Toc1456940191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8</w:t>
      </w:r>
      <w:r>
        <w:rPr>
          <w:rFonts w:hint="default" w:ascii="Times New Roman Bold" w:hAnsi="Times New Roman Bold" w:cs="Times New Roman Bold"/>
          <w:bCs w:val="0"/>
          <w:lang w:val="en-US" w:eastAsia="zh-Hans"/>
        </w:rPr>
        <w:t xml:space="preserve">. Clinical characteristics of propensity score matched patient pairs based on </w:t>
      </w:r>
      <w:r>
        <w:rPr>
          <w:rFonts w:hint="default" w:ascii="Times New Roman Bold" w:hAnsi="Times New Roman Bold" w:cs="Times New Roman Bold"/>
          <w:bCs w:val="0"/>
          <w:lang w:eastAsia="zh-Hans"/>
        </w:rPr>
        <w:t>CA</w:t>
      </w:r>
      <w:r>
        <w:rPr>
          <w:rFonts w:hint="default" w:ascii="Times New Roman Bold" w:hAnsi="Times New Roman Bold" w:cs="Times New Roman Bold"/>
          <w:bCs w:val="0"/>
          <w:lang w:val="en-US" w:eastAsia="zh-Hans"/>
        </w:rPr>
        <w:t>R</w:t>
      </w:r>
      <w:r>
        <w:tab/>
      </w:r>
      <w:r>
        <w:fldChar w:fldCharType="begin"/>
      </w:r>
      <w:r>
        <w:instrText xml:space="preserve"> PAGEREF _Toc1456940191 \h </w:instrText>
      </w:r>
      <w:r>
        <w:fldChar w:fldCharType="separate"/>
      </w:r>
      <w:r>
        <w:t>14</w:t>
      </w:r>
      <w:r>
        <w:fldChar w:fldCharType="end"/>
      </w:r>
      <w:r>
        <w:fldChar w:fldCharType="end"/>
      </w:r>
    </w:p>
    <w:p>
      <w:pPr>
        <w:pStyle w:val="5"/>
        <w:tabs>
          <w:tab w:val="right" w:leader="dot" w:pos="8306"/>
        </w:tabs>
      </w:pPr>
      <w:r>
        <w:fldChar w:fldCharType="begin"/>
      </w:r>
      <w:r>
        <w:instrText xml:space="preserve"> HYPERLINK \l _Toc1185247043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9</w:t>
      </w:r>
      <w:r>
        <w:rPr>
          <w:rFonts w:hint="default" w:ascii="Times New Roman Bold" w:hAnsi="Times New Roman Bold" w:cs="Times New Roman Bold"/>
          <w:bCs w:val="0"/>
          <w:lang w:val="en-US" w:eastAsia="zh-Hans"/>
        </w:rPr>
        <w:t xml:space="preserve">. Clinical characteristics of propensity score matched patient pairs based on </w:t>
      </w:r>
      <w:r>
        <w:rPr>
          <w:rFonts w:hint="default" w:ascii="Times New Roman Bold" w:hAnsi="Times New Roman Bold" w:cs="Times New Roman Bold"/>
          <w:bCs w:val="0"/>
          <w:lang w:eastAsia="zh-Hans"/>
        </w:rPr>
        <w:t>PL</w:t>
      </w:r>
      <w:r>
        <w:rPr>
          <w:rFonts w:hint="default" w:ascii="Times New Roman Bold" w:hAnsi="Times New Roman Bold" w:cs="Times New Roman Bold"/>
          <w:bCs w:val="0"/>
          <w:lang w:val="en-US" w:eastAsia="zh-Hans"/>
        </w:rPr>
        <w:t>R</w:t>
      </w:r>
      <w:r>
        <w:tab/>
      </w:r>
      <w:r>
        <w:fldChar w:fldCharType="begin"/>
      </w:r>
      <w:r>
        <w:instrText xml:space="preserve"> PAGEREF _Toc1185247043 \h </w:instrText>
      </w:r>
      <w:r>
        <w:fldChar w:fldCharType="separate"/>
      </w:r>
      <w:r>
        <w:t>15</w:t>
      </w:r>
      <w:r>
        <w:fldChar w:fldCharType="end"/>
      </w:r>
      <w:r>
        <w:fldChar w:fldCharType="end"/>
      </w:r>
    </w:p>
    <w:p>
      <w:pPr>
        <w:pStyle w:val="5"/>
        <w:tabs>
          <w:tab w:val="right" w:leader="dot" w:pos="8306"/>
        </w:tabs>
      </w:pPr>
      <w:r>
        <w:fldChar w:fldCharType="begin"/>
      </w:r>
      <w:r>
        <w:instrText xml:space="preserve"> HYPERLINK \l _Toc388742129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10</w:t>
      </w:r>
      <w:r>
        <w:rPr>
          <w:rFonts w:hint="default" w:ascii="Times New Roman Bold" w:hAnsi="Times New Roman Bold" w:cs="Times New Roman Bold"/>
          <w:bCs w:val="0"/>
          <w:lang w:val="en-US" w:eastAsia="zh-Hans"/>
        </w:rPr>
        <w:t>. Clinical characteristics of NLR, CAR, and PLR stratification in post hoc analysis</w:t>
      </w:r>
      <w:r>
        <w:tab/>
      </w:r>
      <w:r>
        <w:fldChar w:fldCharType="begin"/>
      </w:r>
      <w:r>
        <w:instrText xml:space="preserve"> PAGEREF _Toc388742129 \h </w:instrText>
      </w:r>
      <w:r>
        <w:fldChar w:fldCharType="separate"/>
      </w:r>
      <w:r>
        <w:t>16</w:t>
      </w:r>
      <w:r>
        <w:fldChar w:fldCharType="end"/>
      </w:r>
      <w:r>
        <w:fldChar w:fldCharType="end"/>
      </w:r>
    </w:p>
    <w:p>
      <w:pPr>
        <w:pStyle w:val="5"/>
        <w:tabs>
          <w:tab w:val="right" w:leader="dot" w:pos="8306"/>
        </w:tabs>
      </w:pPr>
      <w:r>
        <w:fldChar w:fldCharType="begin"/>
      </w:r>
      <w:r>
        <w:instrText xml:space="preserve"> HYPERLINK \l _Toc943707929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11</w:t>
      </w:r>
      <w:r>
        <w:rPr>
          <w:rFonts w:hint="default" w:ascii="Times New Roman Bold" w:hAnsi="Times New Roman Bold" w:cs="Times New Roman Bold"/>
          <w:bCs w:val="0"/>
          <w:lang w:val="en-US" w:eastAsia="zh-Hans"/>
        </w:rPr>
        <w:t xml:space="preserve">. Cox regression analysis of all-cause </w:t>
      </w:r>
      <w:r>
        <w:rPr>
          <w:rFonts w:hint="eastAsia" w:ascii="Times New Roman Bold" w:hAnsi="Times New Roman Bold" w:cs="Times New Roman Bold"/>
          <w:bCs w:val="0"/>
          <w:lang w:val="en-US" w:eastAsia="zh-CN"/>
        </w:rPr>
        <w:t>death</w:t>
      </w:r>
      <w:r>
        <w:rPr>
          <w:rFonts w:hint="default" w:ascii="Times New Roman Bold" w:hAnsi="Times New Roman Bold" w:cs="Times New Roman Bold"/>
          <w:bCs w:val="0"/>
          <w:lang w:val="en-US" w:eastAsia="zh-Hans"/>
        </w:rPr>
        <w:t xml:space="preserve"> during hospitalization using post hoc analysis model</w:t>
      </w:r>
      <w:r>
        <w:tab/>
      </w:r>
      <w:r>
        <w:fldChar w:fldCharType="begin"/>
      </w:r>
      <w:r>
        <w:instrText xml:space="preserve"> PAGEREF _Toc943707929 \h </w:instrText>
      </w:r>
      <w:r>
        <w:fldChar w:fldCharType="separate"/>
      </w:r>
      <w:r>
        <w:t>17</w:t>
      </w:r>
      <w:r>
        <w:fldChar w:fldCharType="end"/>
      </w:r>
      <w:r>
        <w:fldChar w:fldCharType="end"/>
      </w:r>
    </w:p>
    <w:p>
      <w:pPr>
        <w:pStyle w:val="5"/>
        <w:tabs>
          <w:tab w:val="right" w:leader="dot" w:pos="8306"/>
        </w:tabs>
      </w:pPr>
      <w:r>
        <w:fldChar w:fldCharType="begin"/>
      </w:r>
      <w:r>
        <w:instrText xml:space="preserve"> HYPERLINK \l _Toc1732429608 </w:instrText>
      </w:r>
      <w:r>
        <w:fldChar w:fldCharType="separate"/>
      </w:r>
      <w:r>
        <w:rPr>
          <w:rFonts w:hint="default" w:ascii="Times New Roman Bold" w:hAnsi="Times New Roman Bold" w:cs="Times New Roman Bold"/>
          <w:bCs w:val="0"/>
          <w:lang w:val="en-US" w:eastAsia="zh-Hans"/>
        </w:rPr>
        <w:t xml:space="preserve">Supplementary Table </w:t>
      </w:r>
      <w:r>
        <w:rPr>
          <w:rFonts w:hint="eastAsia" w:ascii="Times New Roman Bold" w:hAnsi="Times New Roman Bold" w:cs="Times New Roman Bold"/>
          <w:bCs w:val="0"/>
          <w:lang w:val="en-US" w:eastAsia="zh-CN"/>
        </w:rPr>
        <w:t>12</w:t>
      </w:r>
      <w:r>
        <w:rPr>
          <w:rFonts w:hint="default" w:ascii="Times New Roman Bold" w:hAnsi="Times New Roman Bold" w:cs="Times New Roman Bold"/>
          <w:bCs w:val="0"/>
          <w:lang w:val="en-US" w:eastAsia="zh-Hans"/>
        </w:rPr>
        <w:t>. Cox regression analysis of all-cause death during hospitalization after removal of CAR</w:t>
      </w:r>
      <w:r>
        <w:tab/>
      </w:r>
      <w:r>
        <w:fldChar w:fldCharType="begin"/>
      </w:r>
      <w:r>
        <w:instrText xml:space="preserve"> PAGEREF _Toc1732429608 \h </w:instrText>
      </w:r>
      <w:r>
        <w:fldChar w:fldCharType="separate"/>
      </w:r>
      <w:r>
        <w:t>18</w:t>
      </w:r>
      <w:r>
        <w:fldChar w:fldCharType="end"/>
      </w:r>
      <w:r>
        <w:fldChar w:fldCharType="end"/>
      </w:r>
    </w:p>
    <w:p>
      <w:pPr>
        <w:sectPr>
          <w:pgSz w:w="11906" w:h="16838"/>
          <w:pgMar w:top="1440" w:right="1800" w:bottom="1440" w:left="1800" w:header="851" w:footer="992" w:gutter="0"/>
          <w:cols w:space="425" w:num="1"/>
          <w:docGrid w:type="lines" w:linePitch="312" w:charSpace="0"/>
        </w:sectPr>
      </w:pPr>
      <w:r>
        <w:fldChar w:fldCharType="end"/>
      </w:r>
    </w:p>
    <w:p>
      <w:pPr>
        <w:pStyle w:val="2"/>
        <w:bidi w:val="0"/>
        <w:outlineLvl w:val="9"/>
        <w:rPr>
          <w:rFonts w:hint="default"/>
          <w:lang w:val="en-US" w:eastAsia="zh-Hans"/>
        </w:rPr>
      </w:pPr>
      <w:bookmarkStart w:id="0" w:name="_Toc1390332646"/>
      <w:bookmarkStart w:id="1" w:name="_Toc1233690509"/>
      <w:r>
        <w:rPr>
          <w:rFonts w:hint="default" w:ascii="Times New Roman Bold" w:hAnsi="Times New Roman Bold" w:cs="Times New Roman Bold"/>
          <w:b/>
          <w:bCs w:val="0"/>
          <w:lang w:val="en-US" w:eastAsia="zh-Hans"/>
        </w:rPr>
        <w:t xml:space="preserve">Appendix </w:t>
      </w:r>
      <w:r>
        <w:rPr>
          <w:rFonts w:hint="default" w:ascii="Times New Roman Bold" w:hAnsi="Times New Roman Bold" w:cs="Times New Roman Bold"/>
          <w:b/>
          <w:bCs w:val="0"/>
          <w:lang w:eastAsia="zh-Hans"/>
        </w:rPr>
        <w:t>1</w:t>
      </w:r>
      <w:r>
        <w:rPr>
          <w:rFonts w:hint="default" w:ascii="Times New Roman Bold" w:hAnsi="Times New Roman Bold" w:cs="Times New Roman Bold"/>
          <w:b/>
          <w:bCs w:val="0"/>
          <w:lang w:val="en-US" w:eastAsia="zh-Hans"/>
        </w:rPr>
        <w:t>. Diagnostic</w:t>
      </w:r>
      <w:bookmarkEnd w:id="0"/>
      <w:r>
        <w:rPr>
          <w:rFonts w:hint="default" w:ascii="Times New Roman Bold" w:hAnsi="Times New Roman Bold" w:cs="Times New Roman Bold"/>
          <w:b/>
          <w:bCs w:val="0"/>
          <w:lang w:eastAsia="zh-Hans"/>
        </w:rPr>
        <w:t xml:space="preserve"> </w:t>
      </w:r>
      <w:r>
        <w:rPr>
          <w:rFonts w:hint="default" w:ascii="Times New Roman Bold" w:hAnsi="Times New Roman Bold" w:cs="Times New Roman Bold"/>
          <w:b/>
          <w:bCs w:val="0"/>
          <w:lang w:val="en-US" w:eastAsia="zh-Hans"/>
        </w:rPr>
        <w:t>basis for diseases</w:t>
      </w:r>
      <w:r>
        <w:rPr>
          <w:rFonts w:hint="default" w:ascii="Times New Roman Bold" w:hAnsi="Times New Roman Bold" w:cs="Times New Roman Bold"/>
          <w:b/>
          <w:bCs w:val="0"/>
          <w:lang w:eastAsia="zh-Hans"/>
        </w:rPr>
        <w:t xml:space="preserve"> </w:t>
      </w:r>
      <w:r>
        <w:rPr>
          <w:rFonts w:hint="default" w:ascii="Times New Roman Bold" w:hAnsi="Times New Roman Bold" w:cs="Times New Roman Bold"/>
          <w:b/>
          <w:bCs w:val="0"/>
          <w:lang w:val="en-US" w:eastAsia="zh-Hans"/>
        </w:rPr>
        <w:t>included in this study</w:t>
      </w:r>
      <w:bookmarkEnd w:id="1"/>
    </w:p>
    <w:p>
      <w:pPr>
        <w:rPr>
          <w:rFonts w:hint="default" w:ascii="Times New Roman Regular" w:hAnsi="Times New Roman Regular" w:cs="Times New Roman Regular"/>
          <w:b/>
          <w:bCs/>
        </w:rPr>
      </w:pPr>
      <w:r>
        <w:rPr>
          <w:rFonts w:hint="eastAsia" w:ascii="Times New Roman Regular" w:hAnsi="Times New Roman Regular" w:cs="Times New Roman Regular"/>
          <w:b/>
          <w:bCs/>
          <w:lang w:val="en-US" w:eastAsia="zh-CN"/>
        </w:rPr>
        <w:t>A</w:t>
      </w:r>
      <w:r>
        <w:rPr>
          <w:rFonts w:hint="default" w:ascii="Times New Roman Regular" w:hAnsi="Times New Roman Regular" w:cs="Times New Roman Regular"/>
          <w:b/>
          <w:bCs/>
        </w:rPr>
        <w:t>cute coronary syndrome</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rPr>
        <w:t xml:space="preserve">The diagnostic criteria for acute coronary syndrome are divided into acute myocardial infarction and unstable angina. Firstly, the diagnostic criteria for acute myocardial infarction refer to the </w:t>
      </w:r>
      <w:r>
        <w:rPr>
          <w:rFonts w:hint="eastAsia" w:ascii="Times New Roman Regular" w:hAnsi="Times New Roman Regular" w:cs="Times New Roman Regular"/>
          <w:lang w:val="en-US" w:eastAsia="zh-CN"/>
        </w:rPr>
        <w:t>f</w:t>
      </w:r>
      <w:r>
        <w:rPr>
          <w:rFonts w:hint="eastAsia" w:ascii="Times New Roman Regular" w:hAnsi="Times New Roman Regular" w:cs="Times New Roman Regular"/>
        </w:rPr>
        <w:t>ourth universal definition of myocardial infarction</w:t>
      </w:r>
      <w:r>
        <w:rPr>
          <w:rFonts w:hint="eastAsia" w:ascii="Times New Roman Regular" w:hAnsi="Times New Roman Regular" w:cs="Times New Roman Regular"/>
          <w:lang w:val="en-US" w:eastAsia="zh-CN"/>
        </w:rPr>
        <w:t xml:space="preserve"> (DOI: 10.1093/eurheartj/ehy462)</w:t>
      </w:r>
      <w:r>
        <w:rPr>
          <w:rFonts w:hint="eastAsia" w:ascii="Times New Roman Regular" w:hAnsi="Times New Roman Regular" w:cs="Times New Roman Regular"/>
        </w:rPr>
        <w:t>, as follows</w:t>
      </w:r>
      <w:r>
        <w:rPr>
          <w:rFonts w:hint="eastAsia" w:ascii="Times New Roman Regular" w:hAnsi="Times New Roman Regular" w:cs="Times New Roman Regular"/>
          <w:lang w:val="en-US" w:eastAsia="zh-CN"/>
        </w:rPr>
        <w:t>,</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The term acute myocardial infarction should be used when there is acute myocardial injury with clinical evidence of acute myocardial ischaemia and with detection of a rise and/or fall of cTn values with at least one value above the 99th percentile URL and at least one of the following:</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Symptoms of myocardial ischaemia;</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New ischaemic electrocardiogram changes;</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Development of pathological Q waves;</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Imaging evidence of new loss of viable myocardium or new regional wall motion abnormality in a pattern consistent with an ischaemic aetiology;</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Identification of a coronary thrombus by angiography or autopsy (not for type 2 or 3 MIs).</w:t>
      </w:r>
    </w:p>
    <w:p>
      <w:pPr>
        <w:rPr>
          <w:rFonts w:hint="eastAsia" w:ascii="Times New Roman Regular" w:hAnsi="Times New Roman Regular" w:cs="Times New Roman Regular"/>
          <w:lang w:val="en-US" w:eastAsia="zh-CN"/>
        </w:rPr>
      </w:pP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Unstable angina pectoris is believed to have acute myocardial injury in patients, but the dynamic changes in cTn values were not clearly defined at the time of admission, and there were no dynamic changes in cTn values during hospitalization, and at least one of the following situations occurred:</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Symptoms of myocardial ischaemia;</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New ischaemic electrocardiogram changes;</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Development of pathological Q waves;</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Imaging evidence of new loss of viable myocardium or new regional wall motion abnormality in a pattern consistent with an ischaemic aetiology;</w:t>
      </w:r>
    </w:p>
    <w:p>
      <w:pPr>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 Identification of a coronary thrombus by angiography or autopsy (not for type 2 or 3 MIs).</w:t>
      </w:r>
    </w:p>
    <w:p>
      <w:pPr>
        <w:rPr>
          <w:rFonts w:hint="default" w:ascii="Times New Roman Regular" w:hAnsi="Times New Roman Regular" w:cs="Times New Roman Regular"/>
        </w:rPr>
      </w:pPr>
    </w:p>
    <w:p>
      <w:pPr>
        <w:rPr>
          <w:rFonts w:hint="default" w:ascii="Times New Roman Regular" w:hAnsi="Times New Roman Regular" w:cs="Times New Roman Regular"/>
          <w:b/>
          <w:bCs/>
        </w:rPr>
      </w:pPr>
      <w:r>
        <w:rPr>
          <w:rFonts w:hint="eastAsia" w:ascii="Times New Roman Regular" w:hAnsi="Times New Roman Regular" w:cs="Times New Roman Regular"/>
          <w:b/>
          <w:bCs/>
          <w:lang w:val="en-US" w:eastAsia="zh-CN"/>
        </w:rPr>
        <w:t>C</w:t>
      </w:r>
      <w:r>
        <w:rPr>
          <w:rFonts w:hint="default" w:ascii="Times New Roman Regular" w:hAnsi="Times New Roman Regular" w:cs="Times New Roman Regular"/>
          <w:b/>
          <w:bCs/>
        </w:rPr>
        <w:t>hronic coronary syndrome</w:t>
      </w:r>
    </w:p>
    <w:p>
      <w:pPr>
        <w:rPr>
          <w:rFonts w:hint="eastAsia" w:ascii="Times New Roman Regular" w:hAnsi="Times New Roman Regular" w:cs="Times New Roman Regular"/>
        </w:rPr>
      </w:pPr>
      <w:r>
        <w:rPr>
          <w:rFonts w:hint="eastAsia" w:ascii="Times New Roman Regular" w:hAnsi="Times New Roman Regular" w:cs="Times New Roman Regular"/>
        </w:rPr>
        <w:t>The diagnostic criteria for chronic coronary syndrome refer to the 2019 ESC Guidelines for the diagnosis and management of chronic coronary syndromes</w:t>
      </w:r>
      <w:r>
        <w:rPr>
          <w:rFonts w:hint="eastAsia" w:ascii="Times New Roman Regular" w:hAnsi="Times New Roman Regular" w:cs="Times New Roman Regular"/>
          <w:lang w:val="en-US" w:eastAsia="zh-CN"/>
        </w:rPr>
        <w:t xml:space="preserve"> (DOI: 10.1093/eurheartj/ehz425)</w:t>
      </w:r>
      <w:r>
        <w:rPr>
          <w:rFonts w:hint="eastAsia" w:ascii="Times New Roman Regular" w:hAnsi="Times New Roman Regular" w:cs="Times New Roman Regular"/>
        </w:rPr>
        <w:t>, which include the following populations: (1) suspected coronary heart disease, accompanied by stable angina symptoms and/or chest tightness; (2) New onset heart failure or left ventricular dysfunction may be coronary heart disease; (3) Less than 1 year after ACS or coronary revascularization, asymptomatic or asymptomatic stable; (4) &gt;1 year after initial diagnosis or revascularization; (5) Suspect angina caused by vascular spasm or microvascular disease; (6) Asymptomatic coronary heart disease patients discovered during screening.</w:t>
      </w:r>
    </w:p>
    <w:p>
      <w:pPr>
        <w:rPr>
          <w:rFonts w:hint="eastAsia" w:ascii="Times New Roman Regular" w:hAnsi="Times New Roman Regular" w:cs="Times New Roman Regular"/>
        </w:rPr>
      </w:pPr>
    </w:p>
    <w:p>
      <w:pPr>
        <w:rPr>
          <w:rFonts w:hint="default" w:ascii="Times New Roman Regular" w:hAnsi="Times New Roman Regular" w:cs="Times New Roman Regular"/>
        </w:rPr>
      </w:pPr>
    </w:p>
    <w:p>
      <w:pPr>
        <w:rPr>
          <w:rFonts w:hint="default" w:ascii="Times New Roman Regular" w:hAnsi="Times New Roman Regular" w:cs="Times New Roman Regular"/>
          <w:b/>
          <w:bCs/>
        </w:rPr>
      </w:pPr>
      <w:r>
        <w:rPr>
          <w:rFonts w:hint="default" w:ascii="Times New Roman Regular" w:hAnsi="Times New Roman Regular" w:cs="Times New Roman Regular"/>
          <w:b/>
          <w:bCs/>
        </w:rPr>
        <w:t>COVID-19</w:t>
      </w:r>
    </w:p>
    <w:p>
      <w:pPr>
        <w:rPr>
          <w:rFonts w:hint="default" w:ascii="Times New Roman Regular" w:hAnsi="Times New Roman Regular" w:cs="Times New Roman Regular"/>
        </w:rPr>
      </w:pPr>
      <w:r>
        <w:rPr>
          <w:rFonts w:hint="default" w:ascii="Times New Roman Regular" w:hAnsi="Times New Roman Regular" w:cs="Times New Roman Regular"/>
        </w:rPr>
        <w:t>All COVID patients included in this study is confirmed cases.</w:t>
      </w:r>
    </w:p>
    <w:p>
      <w:pPr>
        <w:rPr>
          <w:rFonts w:hint="default" w:ascii="Times New Roman Regular" w:hAnsi="Times New Roman Regular" w:cs="Times New Roman Regular"/>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Suspected case: Has any one of the epidemiological history and meets any two of the clinical manifestations; Those without a clear epidemiological history meet the three clinical manifestations. Epidemiological history: ① Contact history with COVID-19 patients or SARS-CoV-2 infected individuals 14 days prior to onset; ② 14 days prior to the onset of COVID-19, there was a history of travel or residence in COVID-19 endemic areas; ③ Patients who have been in contact with COVID-19 prevalent areas with fever or respiratory symptoms 14 days before the onset of the disease. Clinical manifestations: ① Fever and/or respiratory symptoms, abnormal smell/taste, or other related symptoms; ② Having COVID-19 pulmonary imaging manifestations; ③ In the early stage of the disease, the total number of white blood cells is normal or reduced, and the lymphocyte count is normal or reduced. </w:t>
      </w:r>
    </w:p>
    <w:p>
      <w:pPr>
        <w:rPr>
          <w:rFonts w:hint="default" w:ascii="Times New Roman Regular" w:hAnsi="Times New Roman Regular" w:cs="Times New Roman Regular"/>
          <w:b/>
          <w:bCs/>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Confirmed cases: Suspected cases with any of the following conditions simultaneously: ① Positive SARS-CoV-2 nucleic acid test in sputum, nasopharyngeal swabs, lower respiratory tract secretions, and other samples by RT-PCR; ② Virus gene sequencing, highly homologous to known SARS-CoV-2; ③ Positive serum SARS-CoV-2 specific IgM antibody; ④ The double serum SARS-CoV-2 specific IgG antibodies in the acute and recovery phases increased by four times or more.</w:t>
      </w:r>
    </w:p>
    <w:p>
      <w:pPr>
        <w:rPr>
          <w:rFonts w:hint="eastAsia" w:ascii="Times New Roman Regular" w:hAnsi="Times New Roman Regular" w:cs="Times New Roman Regular"/>
        </w:rPr>
      </w:pPr>
    </w:p>
    <w:p>
      <w:pPr>
        <w:rPr>
          <w:rFonts w:hint="eastAsia" w:ascii="Times New Roman Regular" w:hAnsi="Times New Roman Regular" w:cs="Times New Roman Regular"/>
          <w:b/>
          <w:bCs/>
        </w:rPr>
      </w:pPr>
      <w:r>
        <w:rPr>
          <w:rFonts w:hint="eastAsia" w:ascii="Times New Roman Regular" w:hAnsi="Times New Roman Regular" w:cs="Times New Roman Regular"/>
          <w:b/>
          <w:bCs/>
        </w:rPr>
        <w:t>Congestive heart failure</w:t>
      </w:r>
    </w:p>
    <w:p>
      <w:pPr>
        <w:rPr>
          <w:rFonts w:hint="default" w:ascii="Times New Roman Regular" w:hAnsi="Times New Roman Regular" w:cs="Times New Roman Regular"/>
        </w:rPr>
      </w:pPr>
      <w:r>
        <w:rPr>
          <w:rFonts w:hint="default" w:ascii="Times New Roman Regular" w:hAnsi="Times New Roman Regular" w:cs="Times New Roman Regular"/>
        </w:rPr>
        <w:t>Congestive heart failure requires at least one sign (dependent edema,, rales) or one symptom (shortness of breath, or thopnea, paroxysmal nocturnal dyspnea), plus either:</w:t>
      </w:r>
    </w:p>
    <w:p>
      <w:pPr>
        <w:rPr>
          <w:rFonts w:hint="default" w:ascii="Times New Roman Regular" w:hAnsi="Times New Roman Regular" w:cs="Times New Roman Regular"/>
        </w:rPr>
      </w:pPr>
      <w:r>
        <w:rPr>
          <w:rFonts w:hint="default" w:ascii="Times New Roman Regular" w:hAnsi="Times New Roman Regular" w:cs="Times New Roman Regular"/>
        </w:rPr>
        <w:t>One positive diagnostic test, such as:</w:t>
      </w:r>
    </w:p>
    <w:p>
      <w:pPr>
        <w:rPr>
          <w:rFonts w:hint="default" w:ascii="Times New Roman Regular" w:hAnsi="Times New Roman Regular" w:cs="Times New Roman Regular"/>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BNP &gt;100 pg/ml </w:t>
      </w:r>
    </w:p>
    <w:p>
      <w:pPr>
        <w:rPr>
          <w:rFonts w:hint="default" w:ascii="Times New Roman Regular" w:hAnsi="Times New Roman Regular" w:cs="Times New Roman Regular"/>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NT-pro BNP &gt;1,800 pg/ml</w:t>
      </w:r>
    </w:p>
    <w:p>
      <w:pPr>
        <w:rPr>
          <w:rFonts w:hint="default" w:ascii="Times New Roman Regular" w:hAnsi="Times New Roman Regular" w:cs="Times New Roman Regular"/>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chest X-ray showing pulmonary congestion, edema or pleural effusion </w:t>
      </w:r>
    </w:p>
    <w:p>
      <w:pPr>
        <w:rPr>
          <w:rFonts w:hint="default" w:ascii="Times New Roman Regular" w:hAnsi="Times New Roman Regular" w:cs="Times New Roman Regular"/>
        </w:rPr>
      </w:pPr>
      <w:r>
        <w:rPr>
          <w:rFonts w:hint="default" w:ascii="Times New Roman Regular" w:hAnsi="Times New Roman Regular" w:cs="Times New Roman Regular"/>
        </w:rPr>
        <w:t xml:space="preserve">Or </w:t>
      </w:r>
    </w:p>
    <w:p>
      <w:pPr>
        <w:rPr>
          <w:rFonts w:hint="default" w:ascii="Times New Roman Regular" w:hAnsi="Times New Roman Regular" w:cs="Times New Roman Regular"/>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Needing diuretic, nitrate or inotropic agent to treat the heart failure</w:t>
      </w:r>
    </w:p>
    <w:p>
      <w:pPr>
        <w:rPr>
          <w:rFonts w:hint="default" w:ascii="Times New Roman Regular" w:hAnsi="Times New Roman Regular" w:cs="Times New Roman Regular"/>
        </w:rPr>
      </w:pPr>
    </w:p>
    <w:p>
      <w:pPr>
        <w:rPr>
          <w:rFonts w:hint="default" w:ascii="Times New Roman Regular" w:hAnsi="Times New Roman Regular" w:cs="Times New Roman Regular"/>
          <w:b/>
          <w:bCs/>
        </w:rPr>
      </w:pPr>
      <w:r>
        <w:rPr>
          <w:rFonts w:hint="default" w:ascii="Times New Roman Regular" w:hAnsi="Times New Roman Regular" w:cs="Times New Roman Regular"/>
          <w:b/>
          <w:bCs/>
        </w:rPr>
        <w:t>Cerebrovascular disease</w:t>
      </w:r>
    </w:p>
    <w:p>
      <w:pPr>
        <w:rPr>
          <w:rFonts w:hint="default" w:ascii="Times New Roman Regular" w:hAnsi="Times New Roman Regular" w:cs="Times New Roman Regular"/>
        </w:rPr>
      </w:pPr>
      <w:r>
        <w:rPr>
          <w:rFonts w:hint="default" w:ascii="Times New Roman Regular" w:hAnsi="Times New Roman Regular" w:cs="Times New Roman Regular"/>
        </w:rPr>
        <w:t>Cerebrovascular disease include</w:t>
      </w:r>
      <w:r>
        <w:rPr>
          <w:rFonts w:hint="eastAsia" w:ascii="Times New Roman Regular" w:hAnsi="Times New Roman Regular" w:cs="Times New Roman Regular"/>
          <w:lang w:val="en-US" w:eastAsia="zh-Hans"/>
        </w:rPr>
        <w:t>s</w:t>
      </w:r>
      <w:r>
        <w:rPr>
          <w:rFonts w:hint="default" w:ascii="Times New Roman Regular" w:hAnsi="Times New Roman Regular" w:cs="Times New Roman Regular"/>
        </w:rPr>
        <w:t xml:space="preserve"> stroke and intracranial hemorrhage, and was confirmed through the diagnosis report in the discharge summary.</w:t>
      </w:r>
    </w:p>
    <w:p>
      <w:pPr>
        <w:rPr>
          <w:rFonts w:hint="default" w:ascii="Times New Roman Regular" w:hAnsi="Times New Roman Regular" w:cs="Times New Roman Regular"/>
        </w:rPr>
      </w:pPr>
    </w:p>
    <w:p>
      <w:pPr>
        <w:rPr>
          <w:rFonts w:hint="default" w:ascii="Times New Roman Regular" w:hAnsi="Times New Roman Regular" w:cs="Times New Roman Regular"/>
          <w:b/>
          <w:bCs/>
          <w:lang w:eastAsia="zh-Hans"/>
        </w:rPr>
      </w:pPr>
      <w:r>
        <w:rPr>
          <w:rFonts w:hint="default" w:ascii="Times New Roman Regular" w:hAnsi="Times New Roman Regular" w:cs="Times New Roman Regular"/>
          <w:b/>
          <w:bCs/>
          <w:lang w:eastAsia="zh-Hans"/>
        </w:rPr>
        <w:t>Connective tissue disease</w:t>
      </w:r>
    </w:p>
    <w:p>
      <w:pPr>
        <w:rPr>
          <w:rFonts w:hint="default" w:ascii="Times New Roman Regular" w:hAnsi="Times New Roman Regular" w:cs="Times New Roman Regular"/>
          <w:lang w:eastAsia="zh-Hans"/>
        </w:rPr>
      </w:pPr>
      <w:r>
        <w:rPr>
          <w:rFonts w:hint="default" w:ascii="Times New Roman Regular" w:hAnsi="Times New Roman Regular" w:cs="Times New Roman Regular"/>
          <w:lang w:eastAsia="zh-Hans"/>
        </w:rPr>
        <w:t xml:space="preserve">Connective tissue disease mainly includes </w:t>
      </w:r>
      <w:r>
        <w:rPr>
          <w:rFonts w:hint="eastAsia" w:ascii="Times New Roman Regular" w:hAnsi="Times New Roman Regular" w:cs="Times New Roman Regular"/>
          <w:lang w:val="en-US" w:eastAsia="zh-Hans"/>
        </w:rPr>
        <w:t>s</w:t>
      </w:r>
      <w:r>
        <w:rPr>
          <w:rFonts w:hint="default" w:ascii="Times New Roman Regular" w:hAnsi="Times New Roman Regular" w:cs="Times New Roman Regular"/>
          <w:lang w:eastAsia="zh-Hans"/>
        </w:rPr>
        <w:t>ystemic lupus erythematosus, Sjogren's syndrome, rheumatoid arthritis, dermatomyositis, scleroderma, polymyositis, ankylosing spondylitis, gouty arthritis, rheumatoid arthritis, serum negative spondyloarthropathy, etc, and was confirmed through the diagnosis report in the discharge summary.</w:t>
      </w:r>
    </w:p>
    <w:p>
      <w:pPr>
        <w:rPr>
          <w:rFonts w:hint="default" w:ascii="Times New Roman Regular" w:hAnsi="Times New Roman Regular" w:cs="Times New Roman Regular"/>
          <w:lang w:eastAsia="zh-Hans"/>
        </w:rPr>
      </w:pPr>
    </w:p>
    <w:p>
      <w:pPr>
        <w:rPr>
          <w:rFonts w:hint="default" w:ascii="Times New Roman Regular" w:hAnsi="Times New Roman Regular" w:cs="Times New Roman Regular"/>
          <w:b/>
          <w:bCs/>
          <w:lang w:eastAsia="zh-Hans"/>
        </w:rPr>
      </w:pPr>
      <w:r>
        <w:rPr>
          <w:rFonts w:hint="default" w:ascii="Times New Roman Regular" w:hAnsi="Times New Roman Regular" w:cs="Times New Roman Regular"/>
          <w:b/>
          <w:bCs/>
          <w:lang w:eastAsia="zh-Hans"/>
        </w:rPr>
        <w:t>Moderate/severe nephropathy</w:t>
      </w:r>
    </w:p>
    <w:p>
      <w:pPr>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lang w:eastAsia="zh-Hans"/>
        </w:rPr>
        <w:t xml:space="preserve">Moderate / severe nephropathy </w:t>
      </w:r>
      <w:r>
        <w:rPr>
          <w:rFonts w:hint="eastAsia" w:ascii="Times New Roman Regular" w:hAnsi="Times New Roman Regular" w:cs="Times New Roman Regular"/>
          <w:lang w:val="en-US" w:eastAsia="zh-Hans"/>
        </w:rPr>
        <w:t>i</w:t>
      </w:r>
      <w:r>
        <w:rPr>
          <w:rFonts w:hint="default" w:ascii="Times New Roman Regular" w:hAnsi="Times New Roman Regular" w:cs="Times New Roman Regular"/>
          <w:lang w:eastAsia="zh-Hans"/>
        </w:rPr>
        <w:t>s defined as GFR &lt; 60 min*1.73m</w:t>
      </w:r>
      <w:r>
        <w:rPr>
          <w:rFonts w:hint="default" w:ascii="Times New Roman Regular" w:hAnsi="Times New Roman Regular" w:cs="Times New Roman Regular"/>
          <w:vertAlign w:val="superscript"/>
          <w:lang w:eastAsia="zh-Hans"/>
        </w:rPr>
        <w:t>2</w:t>
      </w:r>
      <w:r>
        <w:rPr>
          <w:rFonts w:hint="default" w:ascii="Times New Roman Regular" w:hAnsi="Times New Roman Regular" w:cs="Times New Roman Regular"/>
          <w:vertAlign w:val="baseline"/>
          <w:lang w:eastAsia="zh-Hans"/>
        </w:rPr>
        <w:t xml:space="preserve">, </w:t>
      </w:r>
      <w:r>
        <w:rPr>
          <w:rFonts w:hint="eastAsia" w:ascii="Times New Roman Regular" w:hAnsi="Times New Roman Regular" w:cs="Times New Roman Regular"/>
          <w:vertAlign w:val="baseline"/>
          <w:lang w:val="en-US" w:eastAsia="zh-Hans"/>
        </w:rPr>
        <w:t>t</w:t>
      </w:r>
      <w:r>
        <w:rPr>
          <w:rFonts w:hint="default" w:ascii="Times New Roman Regular" w:hAnsi="Times New Roman Regular" w:cs="Times New Roman Regular"/>
          <w:vertAlign w:val="baseline"/>
          <w:lang w:eastAsia="zh-Hans"/>
        </w:rPr>
        <w:t>he calculation of GFR refers to the method of levey et al ( DOI: 10.7326/0003-4819-130-6-199903160-00002). The specific formula is as follows:</w:t>
      </w:r>
    </w:p>
    <w:p>
      <w:pPr>
        <w:jc w:val="left"/>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vertAlign w:val="baseline"/>
          <w:lang w:eastAsia="zh-Hans"/>
        </w:rPr>
        <w:t>170</w:t>
      </w:r>
      <w:r>
        <w:rPr>
          <w:rFonts w:hint="default" w:ascii="Times New Roman Regular" w:hAnsi="Times New Roman Regular" w:cs="Times New Roman Regular"/>
          <w:vertAlign w:val="baseline"/>
          <w:lang w:val="en-US" w:eastAsia="zh-Hans"/>
        </w:rPr>
        <w:t>✖</w:t>
      </w:r>
      <w:r>
        <w:rPr>
          <w:rFonts w:hint="default" w:ascii="Times New Roman Regular" w:hAnsi="Times New Roman Regular" w:cs="Times New Roman Regular"/>
          <w:vertAlign w:val="baseline"/>
          <w:lang w:eastAsia="zh-Hans"/>
        </w:rPr>
        <w:t>([creatinine(md/dl)]</w:t>
      </w:r>
      <w:r>
        <w:rPr>
          <w:rFonts w:hint="default" w:ascii="Times New Roman Regular" w:hAnsi="Times New Roman Regular" w:cs="Times New Roman Regular"/>
          <w:vertAlign w:val="superscript"/>
          <w:lang w:eastAsia="zh-Hans"/>
        </w:rPr>
        <w:t>-0.999</w:t>
      </w:r>
      <w:r>
        <w:rPr>
          <w:rFonts w:hint="default" w:ascii="Times New Roman Regular" w:hAnsi="Times New Roman Regular" w:cs="Times New Roman Regular"/>
          <w:vertAlign w:val="baseline"/>
          <w:lang w:eastAsia="zh-Hans"/>
        </w:rPr>
        <w:t>)</w:t>
      </w:r>
      <w:r>
        <w:rPr>
          <w:rFonts w:hint="default" w:ascii="Times New Roman Regular" w:hAnsi="Times New Roman Regular" w:cs="Times New Roman Regular"/>
          <w:vertAlign w:val="baseline"/>
          <w:lang w:val="en-US" w:eastAsia="zh-Hans"/>
        </w:rPr>
        <w:t>✖</w:t>
      </w:r>
      <w:r>
        <w:rPr>
          <w:rFonts w:hint="default" w:ascii="Times New Roman Regular" w:hAnsi="Times New Roman Regular" w:cs="Times New Roman Regular"/>
          <w:vertAlign w:val="baseline"/>
          <w:lang w:eastAsia="zh-Hans"/>
        </w:rPr>
        <w:t>([Age(year)]</w:t>
      </w:r>
      <w:r>
        <w:rPr>
          <w:rFonts w:hint="default" w:ascii="Times New Roman Regular" w:hAnsi="Times New Roman Regular" w:cs="Times New Roman Regular"/>
          <w:vertAlign w:val="superscript"/>
          <w:lang w:eastAsia="zh-Hans"/>
        </w:rPr>
        <w:t>-0.176</w:t>
      </w:r>
      <w:r>
        <w:rPr>
          <w:rFonts w:hint="default" w:ascii="Times New Roman Regular" w:hAnsi="Times New Roman Regular" w:cs="Times New Roman Regular"/>
          <w:vertAlign w:val="baseline"/>
          <w:lang w:eastAsia="zh-Hans"/>
        </w:rPr>
        <w:t>)</w:t>
      </w:r>
      <w:r>
        <w:rPr>
          <w:rFonts w:hint="default" w:ascii="Times New Roman Regular" w:hAnsi="Times New Roman Regular" w:cs="Times New Roman Regular"/>
          <w:vertAlign w:val="baseline"/>
          <w:lang w:val="en-US" w:eastAsia="zh-Hans"/>
        </w:rPr>
        <w:t>✖</w:t>
      </w:r>
      <w:r>
        <w:rPr>
          <w:rFonts w:hint="default" w:ascii="Times New Roman Regular" w:hAnsi="Times New Roman Regular" w:cs="Times New Roman Regular"/>
          <w:vertAlign w:val="baseline"/>
          <w:lang w:eastAsia="zh-Hans"/>
        </w:rPr>
        <w:t>([urea nitrogen(md/dl)]</w:t>
      </w:r>
      <w:r>
        <w:rPr>
          <w:rFonts w:hint="default" w:ascii="Times New Roman Regular" w:hAnsi="Times New Roman Regular" w:cs="Times New Roman Regular"/>
          <w:vertAlign w:val="superscript"/>
          <w:lang w:eastAsia="zh-Hans"/>
        </w:rPr>
        <w:t>-0.17</w:t>
      </w:r>
      <w:r>
        <w:rPr>
          <w:rFonts w:hint="default" w:ascii="Times New Roman Regular" w:hAnsi="Times New Roman Regular" w:cs="Times New Roman Regular"/>
          <w:vertAlign w:val="baseline"/>
          <w:lang w:eastAsia="zh-Hans"/>
        </w:rPr>
        <w:t>)</w:t>
      </w:r>
      <w:r>
        <w:rPr>
          <w:rFonts w:hint="default" w:ascii="Times New Roman Regular" w:hAnsi="Times New Roman Regular" w:cs="Times New Roman Regular"/>
          <w:vertAlign w:val="baseline"/>
          <w:lang w:val="en-US" w:eastAsia="zh-Hans"/>
        </w:rPr>
        <w:t>✖</w:t>
      </w:r>
      <w:r>
        <w:rPr>
          <w:rFonts w:hint="default" w:ascii="Times New Roman Regular" w:hAnsi="Times New Roman Regular" w:cs="Times New Roman Regular"/>
          <w:vertAlign w:val="baseline"/>
          <w:lang w:eastAsia="zh-Hans"/>
        </w:rPr>
        <w:t>([serum albumin(g/dl)]</w:t>
      </w:r>
      <w:r>
        <w:rPr>
          <w:rFonts w:hint="default" w:ascii="Times New Roman Regular" w:hAnsi="Times New Roman Regular" w:cs="Times New Roman Regular"/>
          <w:vertAlign w:val="superscript"/>
          <w:lang w:eastAsia="zh-Hans"/>
        </w:rPr>
        <w:t>0.318</w:t>
      </w:r>
      <w:r>
        <w:rPr>
          <w:rFonts w:hint="default" w:ascii="Times New Roman Regular" w:hAnsi="Times New Roman Regular" w:cs="Times New Roman Regular"/>
          <w:vertAlign w:val="baseline"/>
          <w:lang w:eastAsia="zh-Hans"/>
        </w:rPr>
        <w:t>)</w:t>
      </w:r>
      <w:r>
        <w:rPr>
          <w:rFonts w:hint="default" w:ascii="Times New Roman Regular" w:hAnsi="Times New Roman Regular" w:cs="Times New Roman Regular"/>
          <w:vertAlign w:val="baseline"/>
          <w:lang w:val="en-US" w:eastAsia="zh-Hans"/>
        </w:rPr>
        <w:t>✖</w:t>
      </w:r>
      <w:r>
        <w:rPr>
          <w:rFonts w:hint="default" w:ascii="Times New Roman Regular" w:hAnsi="Times New Roman Regular" w:cs="Times New Roman Regular"/>
          <w:vertAlign w:val="baseline"/>
          <w:lang w:eastAsia="zh-Hans"/>
        </w:rPr>
        <w:t>(0.762 if patient is female)</w:t>
      </w:r>
    </w:p>
    <w:p>
      <w:pPr>
        <w:rPr>
          <w:rFonts w:hint="default" w:ascii="Times New Roman Regular" w:hAnsi="Times New Roman Regular" w:cs="Times New Roman Regular"/>
          <w:vertAlign w:val="baseline"/>
          <w:lang w:eastAsia="zh-Hans"/>
        </w:rPr>
      </w:pPr>
    </w:p>
    <w:p>
      <w:pPr>
        <w:rPr>
          <w:rFonts w:hint="default" w:ascii="Times New Roman Regular" w:hAnsi="Times New Roman Regular" w:cs="Times New Roman Regular"/>
          <w:b/>
          <w:bCs/>
          <w:vertAlign w:val="baseline"/>
          <w:lang w:eastAsia="zh-Hans"/>
        </w:rPr>
      </w:pPr>
      <w:r>
        <w:rPr>
          <w:rFonts w:hint="default" w:ascii="Times New Roman Regular" w:hAnsi="Times New Roman Regular" w:cs="Times New Roman Regular"/>
          <w:b/>
          <w:bCs/>
          <w:vertAlign w:val="baseline"/>
          <w:lang w:eastAsia="zh-Hans"/>
        </w:rPr>
        <w:t>Liver dysfunction</w:t>
      </w:r>
    </w:p>
    <w:p>
      <w:pPr>
        <w:rPr>
          <w:rFonts w:hint="default" w:ascii="Times New Roman Regular" w:hAnsi="Times New Roman Regular" w:cs="Times New Roman Regular"/>
          <w:b w:val="0"/>
          <w:bCs w:val="0"/>
          <w:vertAlign w:val="baseline"/>
          <w:lang w:eastAsia="zh-Hans"/>
        </w:rPr>
      </w:pPr>
      <w:r>
        <w:rPr>
          <w:rFonts w:hint="default" w:ascii="Times New Roman Regular" w:hAnsi="Times New Roman Regular" w:cs="Times New Roman Regular"/>
          <w:b w:val="0"/>
          <w:bCs w:val="0"/>
          <w:vertAlign w:val="baseline"/>
          <w:lang w:eastAsia="zh-Hans"/>
        </w:rPr>
        <w:t>Liver dysfunction includes mild liver dysfunction and moderate / severe liver dysfunction.</w:t>
      </w:r>
    </w:p>
    <w:p>
      <w:pPr>
        <w:rPr>
          <w:rFonts w:hint="default" w:ascii="Times New Roman Regular" w:hAnsi="Times New Roman Regular" w:cs="Times New Roman Regular"/>
          <w:vertAlign w:val="baseline"/>
          <w:lang w:eastAsia="zh-Hans"/>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w:t>
      </w:r>
      <w:r>
        <w:rPr>
          <w:rFonts w:hint="default" w:ascii="Times New Roman Regular" w:hAnsi="Times New Roman Regular" w:cs="Times New Roman Regular"/>
          <w:vertAlign w:val="baseline"/>
          <w:lang w:eastAsia="zh-Hans"/>
        </w:rPr>
        <w:t>Mild liver dysfunction s defined as a diagnosis of ALT greater than 3 times the upper limit of normal, or liver function impairment in the discharge summary.</w:t>
      </w:r>
    </w:p>
    <w:p>
      <w:pPr>
        <w:rPr>
          <w:rFonts w:hint="default" w:ascii="Times New Roman Regular" w:hAnsi="Times New Roman Regular" w:cs="Times New Roman Regular"/>
          <w:vertAlign w:val="baseline"/>
          <w:lang w:eastAsia="zh-Hans"/>
        </w:rPr>
      </w:pPr>
      <w:r>
        <w:rPr>
          <w:rFonts w:hint="eastAsia" w:ascii="Times New Roman Regular" w:hAnsi="Times New Roman Regular" w:cs="Times New Roman Regular"/>
        </w:rPr>
        <w:t>•</w:t>
      </w:r>
      <w:r>
        <w:rPr>
          <w:rFonts w:hint="default" w:ascii="Times New Roman Regular" w:hAnsi="Times New Roman Regular" w:cs="Times New Roman Regular"/>
        </w:rPr>
        <w:t xml:space="preserve"> Moderate / severe liver dysfunction is defined as cirrhosis or liver failure in the discharge summary.</w:t>
      </w:r>
    </w:p>
    <w:p>
      <w:pPr>
        <w:rPr>
          <w:rFonts w:hint="default" w:ascii="Times New Roman Regular" w:hAnsi="Times New Roman Regular" w:cs="Times New Roman Regular"/>
          <w:vertAlign w:val="baseline"/>
          <w:lang w:eastAsia="zh-Hans"/>
        </w:rPr>
      </w:pPr>
    </w:p>
    <w:p>
      <w:pPr>
        <w:rPr>
          <w:rFonts w:hint="default" w:ascii="Times New Roman Regular" w:hAnsi="Times New Roman Regular" w:cs="Times New Roman Regular"/>
          <w:b/>
          <w:bCs/>
          <w:vertAlign w:val="baseline"/>
          <w:lang w:eastAsia="zh-Hans"/>
        </w:rPr>
      </w:pPr>
      <w:r>
        <w:rPr>
          <w:rFonts w:hint="default" w:ascii="Times New Roman Regular" w:hAnsi="Times New Roman Regular" w:cs="Times New Roman Regular"/>
          <w:b/>
          <w:bCs/>
          <w:vertAlign w:val="baseline"/>
          <w:lang w:eastAsia="zh-Hans"/>
        </w:rPr>
        <w:t>All-cause death</w:t>
      </w:r>
    </w:p>
    <w:p>
      <w:pPr>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vertAlign w:val="baseline"/>
          <w:lang w:eastAsia="zh-Hans"/>
        </w:rPr>
        <w:t>All cause death is defined as death from any cause.</w:t>
      </w:r>
    </w:p>
    <w:p>
      <w:pPr>
        <w:rPr>
          <w:rFonts w:hint="default" w:ascii="Times New Roman Regular" w:hAnsi="Times New Roman Regular" w:cs="Times New Roman Regular"/>
          <w:vertAlign w:val="baseline"/>
          <w:lang w:eastAsia="zh-Hans"/>
        </w:rPr>
      </w:pPr>
    </w:p>
    <w:p>
      <w:pPr>
        <w:rPr>
          <w:rFonts w:hint="default" w:ascii="Times New Roman Regular" w:hAnsi="Times New Roman Regular" w:cs="Times New Roman Regular"/>
          <w:b/>
          <w:bCs/>
          <w:vertAlign w:val="baseline"/>
          <w:lang w:eastAsia="zh-Hans"/>
        </w:rPr>
      </w:pPr>
      <w:r>
        <w:rPr>
          <w:rFonts w:hint="default" w:ascii="Times New Roman Regular" w:hAnsi="Times New Roman Regular" w:cs="Times New Roman Regular"/>
          <w:b/>
          <w:bCs/>
          <w:vertAlign w:val="baseline"/>
          <w:lang w:eastAsia="zh-Hans"/>
        </w:rPr>
        <w:t>Cardiovascular death</w:t>
      </w:r>
    </w:p>
    <w:p>
      <w:pPr>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vertAlign w:val="baseline"/>
          <w:lang w:eastAsia="zh-Hans"/>
        </w:rPr>
        <w:t xml:space="preserve">Cardiovascular death is defined as a death for which a definite non-cardiovascular cause (e.g. cancer) has not been identified. Uncertain causes of deaths arepresumed to be cardiovascular unless proven otherwise. </w:t>
      </w:r>
    </w:p>
    <w:p>
      <w:pPr>
        <w:rPr>
          <w:rFonts w:hint="default" w:ascii="Times New Roman Regular" w:hAnsi="Times New Roman Regular" w:cs="Times New Roman Regular"/>
          <w:vertAlign w:val="baseline"/>
          <w:lang w:eastAsia="zh-Hans"/>
        </w:rPr>
      </w:pPr>
    </w:p>
    <w:p>
      <w:pPr>
        <w:rPr>
          <w:rFonts w:hint="default" w:ascii="Times New Roman Regular" w:hAnsi="Times New Roman Regular" w:cs="Times New Roman Regular"/>
          <w:b/>
          <w:bCs/>
          <w:vertAlign w:val="baseline"/>
          <w:lang w:eastAsia="zh-Hans"/>
        </w:rPr>
      </w:pPr>
      <w:r>
        <w:rPr>
          <w:rFonts w:hint="default" w:ascii="Times New Roman Regular" w:hAnsi="Times New Roman Regular" w:cs="Times New Roman Regular"/>
          <w:b/>
          <w:bCs/>
          <w:vertAlign w:val="baseline"/>
          <w:lang w:eastAsia="zh-Hans"/>
        </w:rPr>
        <w:t>Respiratory failure death</w:t>
      </w:r>
    </w:p>
    <w:p>
      <w:pPr>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vertAlign w:val="baseline"/>
          <w:lang w:eastAsia="zh-Hans"/>
        </w:rPr>
        <w:t>Respiratory failure is defined as a death caused by severe pneumonia or acute respiratory failure in the first three diagnoses of the discharge diagnosis report, and excluding clear cardiovascular causes (such as acute myocardial infarction).</w:t>
      </w:r>
    </w:p>
    <w:p>
      <w:pPr>
        <w:rPr>
          <w:rFonts w:hint="default" w:ascii="Times New Roman Regular" w:hAnsi="Times New Roman Regular" w:cs="Times New Roman Regular"/>
          <w:vertAlign w:val="baseline"/>
          <w:lang w:eastAsia="zh-Hans"/>
        </w:rPr>
      </w:pPr>
    </w:p>
    <w:p>
      <w:pPr>
        <w:rPr>
          <w:rFonts w:hint="default" w:ascii="Times New Roman Regular" w:hAnsi="Times New Roman Regular" w:cs="Times New Roman Regular"/>
          <w:b/>
          <w:bCs/>
          <w:vertAlign w:val="baseline"/>
          <w:lang w:eastAsia="zh-Hans"/>
        </w:rPr>
      </w:pPr>
      <w:r>
        <w:rPr>
          <w:rFonts w:hint="default" w:ascii="Times New Roman Regular" w:hAnsi="Times New Roman Regular" w:cs="Times New Roman Regular"/>
          <w:b/>
          <w:bCs/>
          <w:vertAlign w:val="baseline"/>
          <w:lang w:eastAsia="zh-Hans"/>
        </w:rPr>
        <w:t>Other diseases included in this study</w:t>
      </w:r>
    </w:p>
    <w:p>
      <w:pPr>
        <w:rPr>
          <w:rFonts w:hint="default" w:ascii="Times New Roman Regular" w:hAnsi="Times New Roman Regular" w:cs="Times New Roman Regular"/>
          <w:vertAlign w:val="baseline"/>
          <w:lang w:eastAsia="zh-Hans"/>
        </w:rPr>
      </w:pPr>
      <w:r>
        <w:rPr>
          <w:rFonts w:hint="default" w:ascii="Times New Roman Regular" w:hAnsi="Times New Roman Regular" w:cs="Times New Roman Regular"/>
          <w:vertAlign w:val="baseline"/>
          <w:lang w:eastAsia="zh-Hans"/>
        </w:rPr>
        <w:t>The diagnosis basis of other diseases included in this study is based on the diagnosis report in the discharge summary.</w:t>
      </w:r>
    </w:p>
    <w:p>
      <w:pPr>
        <w:rPr>
          <w:rFonts w:hint="default" w:ascii="Times New Roman Regular" w:hAnsi="Times New Roman Regular" w:cs="Times New Roman Regular"/>
          <w:lang w:eastAsia="zh-Hans"/>
        </w:rPr>
      </w:pPr>
    </w:p>
    <w:p>
      <w:pPr>
        <w:sectPr>
          <w:pgSz w:w="11906" w:h="16838"/>
          <w:pgMar w:top="1440" w:right="1800" w:bottom="1440" w:left="1800" w:header="851" w:footer="992" w:gutter="0"/>
          <w:cols w:space="425" w:num="1"/>
          <w:docGrid w:type="lines" w:linePitch="312" w:charSpace="0"/>
        </w:sectPr>
      </w:pPr>
    </w:p>
    <w:p>
      <w:pPr>
        <w:pStyle w:val="2"/>
        <w:bidi w:val="0"/>
        <w:rPr>
          <w:rFonts w:hint="default" w:ascii="Times New Roman Bold" w:hAnsi="Times New Roman Bold" w:cs="Times New Roman Bold"/>
          <w:b/>
          <w:bCs w:val="0"/>
          <w:highlight w:val="none"/>
          <w:lang w:val="en-US" w:eastAsia="zh-Hans"/>
        </w:rPr>
      </w:pPr>
      <w:bookmarkStart w:id="2" w:name="_Toc681772978"/>
      <w:r>
        <w:rPr>
          <w:rFonts w:hint="default" w:ascii="Times New Roman Bold" w:hAnsi="Times New Roman Bold" w:cs="Times New Roman Bold"/>
          <w:b/>
          <w:bCs w:val="0"/>
          <w:highlight w:val="none"/>
          <w:lang w:val="en-US" w:eastAsia="zh-Hans"/>
        </w:rPr>
        <w:t xml:space="preserve">Supplemental </w:t>
      </w:r>
      <w:r>
        <w:rPr>
          <w:rFonts w:hint="default" w:ascii="Times New Roman Bold" w:hAnsi="Times New Roman Bold" w:cs="Times New Roman Bold"/>
          <w:b/>
          <w:bCs w:val="0"/>
          <w:highlight w:val="none"/>
          <w:lang w:eastAsia="zh-Hans"/>
        </w:rPr>
        <w:t>Figure</w:t>
      </w:r>
      <w:r>
        <w:rPr>
          <w:rFonts w:hint="default" w:ascii="Times New Roman Bold" w:hAnsi="Times New Roman Bold" w:cs="Times New Roman Bold"/>
          <w:b/>
          <w:bCs w:val="0"/>
          <w:highlight w:val="none"/>
          <w:lang w:val="en-US" w:eastAsia="zh-Hans"/>
        </w:rPr>
        <w:t xml:space="preserve"> 1. Flow diagram for recruitment of patients</w:t>
      </w:r>
      <w:bookmarkEnd w:id="2"/>
    </w:p>
    <w:p>
      <w:pPr>
        <w:rPr>
          <w:highlight w:val="lightGray"/>
        </w:rPr>
      </w:pPr>
    </w:p>
    <w:p>
      <w:pPr>
        <w:rPr>
          <w:rFonts w:hint="default"/>
        </w:rPr>
      </w:pPr>
      <w:r>
        <w:rPr>
          <w:rFonts w:hint="default"/>
        </w:rPr>
        <w:drawing>
          <wp:inline distT="0" distB="0" distL="114300" distR="114300">
            <wp:extent cx="5017770" cy="5414010"/>
            <wp:effectExtent l="0" t="0" r="11430" b="21590"/>
            <wp:docPr id="3" name="图片 3" descr="/Users/m/Desktop/临床研究/中性粒:淋巴细胞比对CVD合并新冠患者心血管死亡和全因死亡的影响/图表/补充图1. 流程图_01.tif补充图1. 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sers/m/Desktop/临床研究/中性粒:淋巴细胞比对CVD合并新冠患者心血管死亡和全因死亡的影响/图表/补充图1. 流程图_01.tif补充图1. 流程图_01"/>
                    <pic:cNvPicPr>
                      <a:picLocks noChangeAspect="1"/>
                    </pic:cNvPicPr>
                  </pic:nvPicPr>
                  <pic:blipFill>
                    <a:blip r:embed="rId5"/>
                    <a:srcRect/>
                    <a:stretch>
                      <a:fillRect/>
                    </a:stretch>
                  </pic:blipFill>
                  <pic:spPr>
                    <a:xfrm>
                      <a:off x="0" y="0"/>
                      <a:ext cx="5017770" cy="54140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rPr>
      </w:pPr>
      <w:r>
        <w:rPr>
          <w:rFonts w:hint="default" w:ascii="Times New Roman Regular" w:hAnsi="Times New Roman Regular" w:cs="Times New Roman Regular"/>
        </w:rPr>
        <w:t>Supplementary Figure 1. Flow diagram for recruitment of patients.</w:t>
      </w:r>
    </w:p>
    <w:p>
      <w:pPr>
        <w:rPr>
          <w:rFonts w:hint="default"/>
        </w:rPr>
        <w:sectPr>
          <w:pgSz w:w="11906" w:h="16838"/>
          <w:pgMar w:top="1440" w:right="1800" w:bottom="1440" w:left="1800" w:header="851" w:footer="992" w:gutter="0"/>
          <w:cols w:space="425" w:num="1"/>
          <w:docGrid w:type="lines" w:linePitch="312" w:charSpace="0"/>
        </w:sectPr>
      </w:pPr>
    </w:p>
    <w:p>
      <w:pPr>
        <w:pStyle w:val="2"/>
        <w:bidi w:val="0"/>
        <w:rPr>
          <w:rFonts w:hint="default" w:ascii="Times New Roman Bold" w:hAnsi="Times New Roman Bold" w:cs="Times New Roman Bold"/>
          <w:b/>
          <w:bCs w:val="0"/>
          <w:lang w:val="en-US" w:eastAsia="zh-Hans"/>
        </w:rPr>
      </w:pPr>
      <w:bookmarkStart w:id="3" w:name="_Toc2002143483"/>
      <w:bookmarkStart w:id="4" w:name="_Toc457048488"/>
      <w:bookmarkStart w:id="5" w:name="_Toc1733184501"/>
      <w:r>
        <w:rPr>
          <w:rFonts w:hint="default" w:ascii="Times New Roman Bold" w:hAnsi="Times New Roman Bold" w:cs="Times New Roman Bold"/>
          <w:b/>
          <w:bCs w:val="0"/>
          <w:lang w:val="en-US" w:eastAsia="zh-Hans"/>
        </w:rPr>
        <w:t xml:space="preserve">Supplemental Table 1. </w:t>
      </w:r>
      <w:bookmarkEnd w:id="3"/>
      <w:r>
        <w:rPr>
          <w:rFonts w:hint="default" w:ascii="Times New Roman Bold" w:hAnsi="Times New Roman Bold" w:cs="Times New Roman Bold"/>
          <w:b/>
          <w:bCs w:val="0"/>
          <w:lang w:val="en-US" w:eastAsia="zh-Hans"/>
        </w:rPr>
        <w:t>Statistics of missing value and extremesa</w:t>
      </w:r>
      <w:bookmarkEnd w:id="4"/>
      <w:bookmarkEnd w:id="5"/>
    </w:p>
    <w:tbl>
      <w:tblPr>
        <w:tblStyle w:val="6"/>
        <w:tblW w:w="8951" w:type="dxa"/>
        <w:tblInd w:w="-4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9"/>
        <w:gridCol w:w="732"/>
        <w:gridCol w:w="1000"/>
        <w:gridCol w:w="1390"/>
        <w:gridCol w:w="1049"/>
        <w:gridCol w:w="1000"/>
        <w:gridCol w:w="1025"/>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951" w:type="dxa"/>
            <w:gridSpan w:val="8"/>
            <w:tcBorders>
              <w:top w:val="single" w:color="4F81BD" w:sz="8" w:space="0"/>
              <w:left w:val="single" w:color="4F81BD" w:sz="8" w:space="0"/>
              <w:bottom w:val="single" w:color="FFFFFF" w:sz="0" w:space="0"/>
              <w:right w:val="single" w:color="4F81BD" w:sz="8" w:space="0"/>
            </w:tcBorders>
            <w:shd w:val="clear" w:color="auto" w:fill="4F81BD"/>
            <w:vAlign w:val="center"/>
          </w:tcPr>
          <w:p>
            <w:pPr>
              <w:keepNext w:val="0"/>
              <w:keepLines w:val="0"/>
              <w:widowControl/>
              <w:suppressLineNumbers w:val="0"/>
              <w:jc w:val="center"/>
              <w:textAlignment w:val="center"/>
              <w:rPr>
                <w:rFonts w:hint="default" w:ascii="Times New Roman Regular" w:hAnsi="Times New Roman Regular" w:eastAsia="PMingLiU" w:cs="Times New Roman Regular"/>
                <w:b/>
                <w:bCs/>
                <w:i w:val="0"/>
                <w:iCs w:val="0"/>
                <w:color w:val="FFFFFF"/>
                <w:sz w:val="20"/>
                <w:szCs w:val="20"/>
                <w:u w:val="none"/>
              </w:rPr>
            </w:pPr>
            <w:r>
              <w:rPr>
                <w:rFonts w:hint="default" w:ascii="Times New Roman Regular" w:hAnsi="Times New Roman Regular" w:eastAsia="PMingLiU" w:cs="Times New Roman Regular"/>
                <w:b/>
                <w:bCs/>
                <w:i w:val="0"/>
                <w:iCs w:val="0"/>
                <w:color w:val="FFFFFF"/>
                <w:kern w:val="0"/>
                <w:sz w:val="20"/>
                <w:szCs w:val="20"/>
                <w:u w:val="none"/>
                <w:lang w:val="en-US" w:eastAsia="zh-CN" w:bidi="ar"/>
              </w:rPr>
              <w:t>Supplementary</w:t>
            </w:r>
            <w:r>
              <w:rPr>
                <w:rFonts w:hint="default" w:ascii="Times New Roman Regular" w:hAnsi="Times New Roman Regular" w:eastAsia="PMingLiU" w:cs="Times New Roman Regular"/>
                <w:b/>
                <w:bCs/>
                <w:i w:val="0"/>
                <w:iCs w:val="0"/>
                <w:color w:val="FFFFFF"/>
                <w:kern w:val="0"/>
                <w:sz w:val="20"/>
                <w:szCs w:val="20"/>
                <w:u w:val="none"/>
                <w:lang w:eastAsia="zh-CN" w:bidi="ar"/>
              </w:rPr>
              <w:t xml:space="preserve"> </w:t>
            </w:r>
            <w:r>
              <w:rPr>
                <w:rFonts w:hint="default" w:ascii="Times New Roman Regular" w:hAnsi="Times New Roman Regular" w:eastAsia="PMingLiU" w:cs="Times New Roman Regular"/>
                <w:b/>
                <w:bCs/>
                <w:i w:val="0"/>
                <w:iCs w:val="0"/>
                <w:color w:val="FFFFFF"/>
                <w:kern w:val="0"/>
                <w:sz w:val="20"/>
                <w:szCs w:val="20"/>
                <w:u w:val="none"/>
                <w:lang w:val="en-US" w:eastAsia="zh-CN" w:bidi="ar"/>
              </w:rPr>
              <w:t>Table 1. Statistics of missing value and extremesa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719" w:type="dxa"/>
            <w:vMerge w:val="restart"/>
            <w:tcBorders>
              <w:top w:val="single" w:color="FFFFFF" w:sz="0" w:space="0"/>
              <w:left w:val="single" w:color="4F81BD" w:sz="8" w:space="0"/>
              <w:bottom w:val="single" w:color="4F81BD" w:sz="8" w:space="0"/>
              <w:right w:val="single" w:color="4F81BD" w:sz="8" w:space="0"/>
            </w:tcBorders>
            <w:shd w:val="clear" w:color="auto" w:fill="B8CCE4"/>
            <w:vAlign w:val="bottom"/>
          </w:tcPr>
          <w:p>
            <w:pPr>
              <w:jc w:val="left"/>
              <w:rPr>
                <w:rFonts w:hint="default" w:ascii="Times New Roman Regular" w:hAnsi="Times New Roman Regular" w:eastAsia="MingLiU" w:cs="Times New Roman Regular"/>
                <w:i w:val="0"/>
                <w:iCs w:val="0"/>
                <w:color w:val="000000"/>
                <w:sz w:val="20"/>
                <w:szCs w:val="20"/>
                <w:u w:val="none"/>
              </w:rPr>
            </w:pPr>
          </w:p>
        </w:tc>
        <w:tc>
          <w:tcPr>
            <w:tcW w:w="732" w:type="dxa"/>
            <w:vMerge w:val="restart"/>
            <w:tcBorders>
              <w:top w:val="single" w:color="FFFFFF" w:sz="0"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N</w:t>
            </w:r>
          </w:p>
        </w:tc>
        <w:tc>
          <w:tcPr>
            <w:tcW w:w="1000" w:type="dxa"/>
            <w:vMerge w:val="restart"/>
            <w:tcBorders>
              <w:top w:val="single" w:color="FFFFFF" w:sz="0"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Mean</w:t>
            </w:r>
          </w:p>
        </w:tc>
        <w:tc>
          <w:tcPr>
            <w:tcW w:w="1390" w:type="dxa"/>
            <w:vMerge w:val="restart"/>
            <w:tcBorders>
              <w:top w:val="single" w:color="FFFFFF" w:sz="0"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Std. Deviation</w:t>
            </w:r>
          </w:p>
        </w:tc>
        <w:tc>
          <w:tcPr>
            <w:tcW w:w="2049" w:type="dxa"/>
            <w:gridSpan w:val="2"/>
            <w:tcBorders>
              <w:top w:val="single" w:color="FFFFFF" w:sz="0"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Missing</w:t>
            </w:r>
          </w:p>
        </w:tc>
        <w:tc>
          <w:tcPr>
            <w:tcW w:w="2061" w:type="dxa"/>
            <w:gridSpan w:val="2"/>
            <w:tcBorders>
              <w:top w:val="single" w:color="FFFFFF" w:sz="0"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No. of Extremes</w:t>
            </w:r>
            <w:r>
              <w:rPr>
                <w:rStyle w:val="10"/>
                <w:rFonts w:hint="default" w:ascii="Times New Roman Regular" w:hAnsi="Times New Roman Regular" w:cs="Times New Roman Regular"/>
                <w:color w:val="000000"/>
                <w:sz w:val="20"/>
                <w:szCs w:val="20"/>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719" w:type="dxa"/>
            <w:vMerge w:val="continue"/>
            <w:tcBorders>
              <w:top w:val="single" w:color="4F81BD" w:sz="8" w:space="0"/>
              <w:left w:val="single" w:color="4F81BD" w:sz="8" w:space="0"/>
              <w:bottom w:val="single" w:color="4F81BD" w:sz="8" w:space="0"/>
              <w:right w:val="single" w:color="4F81BD" w:sz="8" w:space="0"/>
            </w:tcBorders>
            <w:shd w:val="clear" w:color="auto" w:fill="FFFFFF"/>
            <w:vAlign w:val="bottom"/>
          </w:tcPr>
          <w:p>
            <w:pPr>
              <w:jc w:val="left"/>
              <w:rPr>
                <w:rFonts w:hint="default" w:ascii="Times New Roman Regular" w:hAnsi="Times New Roman Regular" w:eastAsia="MingLiU" w:cs="Times New Roman Regular"/>
                <w:i w:val="0"/>
                <w:iCs w:val="0"/>
                <w:color w:val="000000"/>
                <w:sz w:val="20"/>
                <w:szCs w:val="20"/>
                <w:u w:val="none"/>
              </w:rPr>
            </w:pPr>
          </w:p>
        </w:tc>
        <w:tc>
          <w:tcPr>
            <w:tcW w:w="732" w:type="dxa"/>
            <w:vMerge w:val="continue"/>
            <w:tcBorders>
              <w:top w:val="single" w:color="4F81BD" w:sz="8" w:space="0"/>
              <w:left w:val="single" w:color="4F81BD" w:sz="8" w:space="0"/>
              <w:bottom w:val="single" w:color="4F81BD" w:sz="8" w:space="0"/>
              <w:right w:val="single" w:color="4F81BD" w:sz="8" w:space="0"/>
            </w:tcBorders>
            <w:shd w:val="clear" w:color="auto" w:fill="FFFFFF"/>
            <w:vAlign w:val="bottom"/>
          </w:tcPr>
          <w:p>
            <w:pPr>
              <w:jc w:val="center"/>
              <w:rPr>
                <w:rFonts w:hint="default" w:ascii="Times New Roman Regular" w:hAnsi="Times New Roman Regular" w:eastAsia="MingLiU" w:cs="Times New Roman Regular"/>
                <w:i w:val="0"/>
                <w:iCs w:val="0"/>
                <w:color w:val="000000"/>
                <w:sz w:val="20"/>
                <w:szCs w:val="20"/>
                <w:u w:val="none"/>
              </w:rPr>
            </w:pPr>
          </w:p>
        </w:tc>
        <w:tc>
          <w:tcPr>
            <w:tcW w:w="1000" w:type="dxa"/>
            <w:vMerge w:val="continue"/>
            <w:tcBorders>
              <w:top w:val="single" w:color="4F81BD" w:sz="8" w:space="0"/>
              <w:left w:val="single" w:color="4F81BD" w:sz="8" w:space="0"/>
              <w:bottom w:val="single" w:color="4F81BD" w:sz="8" w:space="0"/>
              <w:right w:val="single" w:color="4F81BD" w:sz="8" w:space="0"/>
            </w:tcBorders>
            <w:shd w:val="clear" w:color="auto" w:fill="FFFFFF"/>
            <w:vAlign w:val="bottom"/>
          </w:tcPr>
          <w:p>
            <w:pPr>
              <w:jc w:val="center"/>
              <w:rPr>
                <w:rFonts w:hint="default" w:ascii="Times New Roman Regular" w:hAnsi="Times New Roman Regular" w:eastAsia="MingLiU" w:cs="Times New Roman Regular"/>
                <w:i w:val="0"/>
                <w:iCs w:val="0"/>
                <w:color w:val="000000"/>
                <w:sz w:val="20"/>
                <w:szCs w:val="20"/>
                <w:u w:val="none"/>
              </w:rPr>
            </w:pPr>
          </w:p>
        </w:tc>
        <w:tc>
          <w:tcPr>
            <w:tcW w:w="1390" w:type="dxa"/>
            <w:vMerge w:val="continue"/>
            <w:tcBorders>
              <w:top w:val="single" w:color="4F81BD" w:sz="8" w:space="0"/>
              <w:left w:val="single" w:color="4F81BD" w:sz="8" w:space="0"/>
              <w:bottom w:val="single" w:color="4F81BD" w:sz="8" w:space="0"/>
              <w:right w:val="single" w:color="4F81BD" w:sz="8" w:space="0"/>
            </w:tcBorders>
            <w:shd w:val="clear" w:color="auto" w:fill="FFFFFF"/>
            <w:vAlign w:val="bottom"/>
          </w:tcPr>
          <w:p>
            <w:pPr>
              <w:jc w:val="center"/>
              <w:rPr>
                <w:rFonts w:hint="default" w:ascii="Times New Roman Regular" w:hAnsi="Times New Roman Regular" w:eastAsia="MingLiU" w:cs="Times New Roman Regular"/>
                <w:i w:val="0"/>
                <w:iCs w:val="0"/>
                <w:color w:val="000000"/>
                <w:sz w:val="20"/>
                <w:szCs w:val="20"/>
                <w:u w:val="none"/>
              </w:rPr>
            </w:pPr>
          </w:p>
        </w:tc>
        <w:tc>
          <w:tcPr>
            <w:tcW w:w="1049" w:type="dxa"/>
            <w:tcBorders>
              <w:top w:val="single" w:color="4F81BD" w:sz="8" w:space="0"/>
              <w:left w:val="single" w:color="4F81BD" w:sz="8" w:space="0"/>
              <w:bottom w:val="single" w:color="4F81BD" w:sz="8" w:space="0"/>
              <w:right w:val="single" w:color="4F81BD" w:sz="8" w:space="0"/>
            </w:tcBorders>
            <w:shd w:val="clear" w:color="auto" w:fill="FFFFFF"/>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Count</w:t>
            </w:r>
          </w:p>
        </w:tc>
        <w:tc>
          <w:tcPr>
            <w:tcW w:w="1000" w:type="dxa"/>
            <w:tcBorders>
              <w:top w:val="single" w:color="4F81BD" w:sz="8" w:space="0"/>
              <w:left w:val="single" w:color="4F81BD" w:sz="8" w:space="0"/>
              <w:bottom w:val="single" w:color="4F81BD" w:sz="8" w:space="0"/>
              <w:right w:val="single" w:color="4F81BD" w:sz="8" w:space="0"/>
            </w:tcBorders>
            <w:shd w:val="clear" w:color="auto" w:fill="FFFFFF"/>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Percent</w:t>
            </w:r>
          </w:p>
        </w:tc>
        <w:tc>
          <w:tcPr>
            <w:tcW w:w="1025" w:type="dxa"/>
            <w:tcBorders>
              <w:top w:val="single" w:color="4F81BD" w:sz="8" w:space="0"/>
              <w:left w:val="single" w:color="4F81BD" w:sz="8" w:space="0"/>
              <w:bottom w:val="single" w:color="4F81BD" w:sz="8" w:space="0"/>
              <w:right w:val="single" w:color="4F81BD" w:sz="8" w:space="0"/>
            </w:tcBorders>
            <w:shd w:val="clear" w:color="auto" w:fill="FFFFFF"/>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Low</w:t>
            </w:r>
          </w:p>
        </w:tc>
        <w:tc>
          <w:tcPr>
            <w:tcW w:w="1036" w:type="dxa"/>
            <w:tcBorders>
              <w:top w:val="single" w:color="4F81BD" w:sz="8" w:space="0"/>
              <w:left w:val="single" w:color="4F81BD" w:sz="8" w:space="0"/>
              <w:bottom w:val="single" w:color="4F81BD" w:sz="8" w:space="0"/>
              <w:right w:val="single" w:color="4F81BD" w:sz="8" w:space="0"/>
            </w:tcBorders>
            <w:shd w:val="clear" w:color="auto" w:fill="FFFFFF"/>
            <w:vAlign w:val="bottom"/>
          </w:tcPr>
          <w:p>
            <w:pPr>
              <w:keepNext w:val="0"/>
              <w:keepLines w:val="0"/>
              <w:widowControl/>
              <w:suppressLineNumbers w:val="0"/>
              <w:jc w:val="center"/>
              <w:textAlignment w:val="bottom"/>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High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Alanine aminotransferase</w:t>
            </w:r>
          </w:p>
        </w:tc>
        <w:tc>
          <w:tcPr>
            <w:tcW w:w="732"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264</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28.39</w:t>
            </w:r>
          </w:p>
        </w:tc>
        <w:tc>
          <w:tcPr>
            <w:tcW w:w="139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26.709</w:t>
            </w:r>
          </w:p>
        </w:tc>
        <w:tc>
          <w:tcPr>
            <w:tcW w:w="1049"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0.4</w:t>
            </w:r>
          </w:p>
        </w:tc>
        <w:tc>
          <w:tcPr>
            <w:tcW w:w="1025"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Gender coefficient</w:t>
            </w:r>
          </w:p>
        </w:tc>
        <w:tc>
          <w:tcPr>
            <w:tcW w:w="732"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265</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0.90660</w:t>
            </w:r>
          </w:p>
        </w:tc>
        <w:tc>
          <w:tcPr>
            <w:tcW w:w="139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0.116434</w:t>
            </w:r>
          </w:p>
        </w:tc>
        <w:tc>
          <w:tcPr>
            <w:tcW w:w="1049"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0.0</w:t>
            </w:r>
          </w:p>
        </w:tc>
        <w:tc>
          <w:tcPr>
            <w:tcW w:w="1025"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Creatinine</w:t>
            </w:r>
          </w:p>
        </w:tc>
        <w:tc>
          <w:tcPr>
            <w:tcW w:w="732"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264</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124.2461</w:t>
            </w:r>
          </w:p>
        </w:tc>
        <w:tc>
          <w:tcPr>
            <w:tcW w:w="139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119.25524</w:t>
            </w:r>
          </w:p>
        </w:tc>
        <w:tc>
          <w:tcPr>
            <w:tcW w:w="1049"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0.4</w:t>
            </w:r>
          </w:p>
        </w:tc>
        <w:tc>
          <w:tcPr>
            <w:tcW w:w="1025"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eastAsia="zh-CN" w:bidi="ar"/>
              </w:rPr>
              <w:t>Age</w:t>
            </w:r>
          </w:p>
        </w:tc>
        <w:tc>
          <w:tcPr>
            <w:tcW w:w="732"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265</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83.61</w:t>
            </w:r>
          </w:p>
        </w:tc>
        <w:tc>
          <w:tcPr>
            <w:tcW w:w="139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9.584</w:t>
            </w:r>
          </w:p>
        </w:tc>
        <w:tc>
          <w:tcPr>
            <w:tcW w:w="1049"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0.0</w:t>
            </w:r>
          </w:p>
        </w:tc>
        <w:tc>
          <w:tcPr>
            <w:tcW w:w="1025"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Urea</w:t>
            </w:r>
          </w:p>
        </w:tc>
        <w:tc>
          <w:tcPr>
            <w:tcW w:w="732"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264</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9.2653</w:t>
            </w:r>
          </w:p>
        </w:tc>
        <w:tc>
          <w:tcPr>
            <w:tcW w:w="139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7.90761</w:t>
            </w:r>
          </w:p>
        </w:tc>
        <w:tc>
          <w:tcPr>
            <w:tcW w:w="1049"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w:t>
            </w:r>
          </w:p>
        </w:tc>
        <w:tc>
          <w:tcPr>
            <w:tcW w:w="1000"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0.4</w:t>
            </w:r>
          </w:p>
        </w:tc>
        <w:tc>
          <w:tcPr>
            <w:tcW w:w="1025"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71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Albumin</w:t>
            </w:r>
          </w:p>
        </w:tc>
        <w:tc>
          <w:tcPr>
            <w:tcW w:w="732"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264</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34.3320</w:t>
            </w:r>
          </w:p>
        </w:tc>
        <w:tc>
          <w:tcPr>
            <w:tcW w:w="139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5.12781</w:t>
            </w:r>
          </w:p>
        </w:tc>
        <w:tc>
          <w:tcPr>
            <w:tcW w:w="1049"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1</w:t>
            </w:r>
          </w:p>
        </w:tc>
        <w:tc>
          <w:tcPr>
            <w:tcW w:w="1000"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0.4</w:t>
            </w:r>
          </w:p>
        </w:tc>
        <w:tc>
          <w:tcPr>
            <w:tcW w:w="1025"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vAlign w:val="top"/>
          </w:tcPr>
          <w:p>
            <w:pPr>
              <w:keepNext w:val="0"/>
              <w:keepLines w:val="0"/>
              <w:widowControl/>
              <w:suppressLineNumbers w:val="0"/>
              <w:jc w:val="righ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8951" w:type="dxa"/>
            <w:gridSpan w:val="8"/>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MingLiU" w:cs="Times New Roman Regular"/>
                <w:i w:val="0"/>
                <w:iCs w:val="0"/>
                <w:color w:val="000000"/>
                <w:sz w:val="20"/>
                <w:szCs w:val="20"/>
                <w:u w:val="none"/>
              </w:rPr>
            </w:pPr>
            <w:r>
              <w:rPr>
                <w:rFonts w:hint="default" w:ascii="Times New Roman Regular" w:hAnsi="Times New Roman Regular" w:eastAsia="MingLiU" w:cs="Times New Roman Regular"/>
                <w:i w:val="0"/>
                <w:iCs w:val="0"/>
                <w:color w:val="000000"/>
                <w:kern w:val="0"/>
                <w:sz w:val="20"/>
                <w:szCs w:val="20"/>
                <w:u w:val="none"/>
                <w:lang w:val="en-US" w:eastAsia="zh-CN" w:bidi="ar"/>
              </w:rPr>
              <w:t>a. Number of cases outside the range (Q1 - 1.5*IQR, Q3 + 1.5*IQR).</w:t>
            </w:r>
          </w:p>
        </w:tc>
      </w:tr>
    </w:tbl>
    <w:p>
      <w:pPr>
        <w:jc w:val="left"/>
        <w:rPr>
          <w:rFonts w:hint="default" w:ascii="Times New Roman Regular" w:hAnsi="Times New Roman Regular" w:cs="Times New Roman Regular"/>
          <w:color w:val="000000"/>
          <w:sz w:val="21"/>
          <w:szCs w:val="21"/>
        </w:r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cs="Times New Roman Regular"/>
          <w:color w:val="000000"/>
          <w:sz w:val="21"/>
          <w:szCs w:val="21"/>
        </w:rPr>
        <w:t xml:space="preserve">Supplemental Table 1. Statistics of missing value and extremesa. </w:t>
      </w:r>
    </w:p>
    <w:p>
      <w:pPr>
        <w:pStyle w:val="2"/>
        <w:bidi w:val="0"/>
        <w:outlineLvl w:val="9"/>
        <w:rPr>
          <w:rFonts w:hint="default" w:ascii="Times New Roman Bold" w:hAnsi="Times New Roman Bold" w:cs="Times New Roman Bold"/>
          <w:b/>
          <w:bCs w:val="0"/>
          <w:lang w:val="en-US" w:eastAsia="zh-Hans"/>
        </w:rPr>
      </w:pPr>
      <w:bookmarkStart w:id="6" w:name="_Toc1163720399"/>
      <w:r>
        <w:rPr>
          <w:rFonts w:hint="default" w:ascii="Times New Roman Bold" w:hAnsi="Times New Roman Bold" w:cs="Times New Roman Bold"/>
          <w:b/>
          <w:bCs w:val="0"/>
          <w:lang w:val="en-US" w:eastAsia="zh-Hans"/>
        </w:rPr>
        <w:t xml:space="preserve">Supplemental Table </w:t>
      </w:r>
      <w:r>
        <w:rPr>
          <w:rFonts w:hint="default" w:ascii="Times New Roman Bold" w:hAnsi="Times New Roman Bold" w:cs="Times New Roman Bold"/>
          <w:b/>
          <w:bCs w:val="0"/>
          <w:lang w:eastAsia="zh-Hans"/>
        </w:rPr>
        <w:t>2</w:t>
      </w:r>
      <w:r>
        <w:rPr>
          <w:rFonts w:hint="default" w:ascii="Times New Roman Bold" w:hAnsi="Times New Roman Bold" w:cs="Times New Roman Bold"/>
          <w:b/>
          <w:bCs w:val="0"/>
          <w:lang w:val="en-US" w:eastAsia="zh-Hans"/>
        </w:rPr>
        <w:t>. ROC analysis of in-hospital all-cause death</w:t>
      </w:r>
      <w:bookmarkEnd w:id="6"/>
    </w:p>
    <w:p/>
    <w:tbl>
      <w:tblPr>
        <w:tblStyle w:val="6"/>
        <w:tblW w:w="5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00"/>
        <w:gridCol w:w="868"/>
        <w:gridCol w:w="1349"/>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5348" w:type="dxa"/>
            <w:gridSpan w:val="4"/>
            <w:tcBorders>
              <w:top w:val="single" w:color="4F81BD" w:sz="8" w:space="0"/>
              <w:left w:val="single" w:color="4F81BD" w:sz="8" w:space="0"/>
              <w:bottom w:val="single" w:color="FFFFFF" w:sz="4" w:space="0"/>
              <w:right w:val="single" w:color="4F81BD" w:sz="8" w:space="0"/>
            </w:tcBorders>
            <w:shd w:val="clear" w:color="auto" w:fill="4F81BD"/>
            <w:vAlign w:val="bottom"/>
          </w:tcPr>
          <w:p>
            <w:pPr>
              <w:keepNext w:val="0"/>
              <w:keepLines w:val="0"/>
              <w:widowControl/>
              <w:suppressLineNumbers w:val="0"/>
              <w:jc w:val="both"/>
              <w:textAlignment w:val="bottom"/>
              <w:rPr>
                <w:rFonts w:hint="default" w:ascii="Times New Roman Regular" w:hAnsi="Times New Roman Regular" w:eastAsia="Times New Roman Regular" w:cs="Times New Roman Regular"/>
                <w:i w:val="0"/>
                <w:color w:val="FFFFFF"/>
                <w:sz w:val="20"/>
                <w:szCs w:val="20"/>
                <w:u w:val="none"/>
              </w:rPr>
            </w:pPr>
            <w:r>
              <w:rPr>
                <w:rFonts w:hint="eastAsia" w:ascii="Times New Roman Regular" w:hAnsi="Times New Roman Regular" w:eastAsia="Times New Roman Regular" w:cs="Times New Roman Regular"/>
                <w:i w:val="0"/>
                <w:color w:val="FFFFFF"/>
                <w:sz w:val="20"/>
                <w:szCs w:val="20"/>
                <w:u w:val="none"/>
                <w:lang w:val="en-US" w:eastAsia="zh-Hans"/>
              </w:rPr>
              <w:t>Supplementary</w:t>
            </w:r>
            <w:r>
              <w:rPr>
                <w:rFonts w:hint="default" w:ascii="Times New Roman Regular" w:hAnsi="Times New Roman Regular" w:eastAsia="Times New Roman Regular" w:cs="Times New Roman Regular"/>
                <w:i w:val="0"/>
                <w:color w:val="FFFFFF"/>
                <w:sz w:val="20"/>
                <w:szCs w:val="20"/>
                <w:u w:val="none"/>
                <w:lang w:eastAsia="zh-Hans"/>
              </w:rPr>
              <w:t xml:space="preserve"> </w:t>
            </w:r>
            <w:r>
              <w:rPr>
                <w:rFonts w:hint="default" w:ascii="Times New Roman Regular" w:hAnsi="Times New Roman Regular" w:eastAsia="Times New Roman Regular" w:cs="Times New Roman Regular"/>
                <w:i w:val="0"/>
                <w:color w:val="FFFFFF"/>
                <w:sz w:val="20"/>
                <w:szCs w:val="20"/>
                <w:u w:val="none"/>
              </w:rPr>
              <w:t xml:space="preserve">Table 2. </w:t>
            </w:r>
            <w:r>
              <w:rPr>
                <w:rFonts w:hint="default" w:ascii="Times New Roman Regular" w:hAnsi="Times New Roman Regular" w:cs="Times New Roman Regular"/>
                <w:color w:val="FFFFFF"/>
                <w:sz w:val="20"/>
                <w:szCs w:val="20"/>
                <w:lang w:val="en-US" w:eastAsia="zh-CN"/>
              </w:rPr>
              <w:t xml:space="preserve">ROC analysis of in-hospital </w:t>
            </w:r>
            <w:r>
              <w:rPr>
                <w:rFonts w:hint="eastAsia" w:ascii="Times New Roman Regular" w:hAnsi="Times New Roman Regular" w:cs="Times New Roman Regular"/>
                <w:color w:val="FFFFFF"/>
                <w:sz w:val="20"/>
                <w:szCs w:val="20"/>
                <w:lang w:val="en-US" w:eastAsia="zh-Hans"/>
              </w:rPr>
              <w:t>all</w:t>
            </w:r>
            <w:r>
              <w:rPr>
                <w:rFonts w:hint="default" w:ascii="Times New Roman Regular" w:hAnsi="Times New Roman Regular" w:cs="Times New Roman Regular"/>
                <w:color w:val="FFFFFF"/>
                <w:sz w:val="20"/>
                <w:szCs w:val="20"/>
                <w:lang w:eastAsia="zh-Hans"/>
              </w:rPr>
              <w:t>-cause death</w:t>
            </w:r>
            <w:r>
              <w:rPr>
                <w:rFonts w:hint="default" w:ascii="Times New Roman Regular" w:hAnsi="Times New Roman Regular" w:cs="Times New Roman Regular"/>
                <w:color w:val="FFFFFF"/>
                <w:sz w:val="20"/>
                <w:szCs w:val="20"/>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2000"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left"/>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eastAsia" w:ascii="Times New Roman Regular" w:hAnsi="Times New Roman Regular" w:eastAsia="Times New Roman Regular" w:cs="Times New Roman Regular"/>
                <w:i w:val="0"/>
                <w:color w:val="000000"/>
                <w:kern w:val="0"/>
                <w:sz w:val="20"/>
                <w:szCs w:val="20"/>
                <w:u w:val="none"/>
                <w:lang w:val="en-US" w:eastAsia="zh-CN" w:bidi="ar"/>
              </w:rPr>
              <w:t>Variable</w:t>
            </w:r>
          </w:p>
        </w:tc>
        <w:tc>
          <w:tcPr>
            <w:tcW w:w="868"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AUC</w:t>
            </w:r>
          </w:p>
        </w:tc>
        <w:tc>
          <w:tcPr>
            <w:tcW w:w="1349"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CI</w:t>
            </w:r>
          </w:p>
        </w:tc>
        <w:tc>
          <w:tcPr>
            <w:tcW w:w="1131"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Italic" w:hAnsi="Times New Roman Italic" w:eastAsia="Times New Roman Regular" w:cs="Times New Roman Italic"/>
                <w:i/>
                <w:iCs/>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20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NLR</w:t>
            </w:r>
          </w:p>
        </w:tc>
        <w:tc>
          <w:tcPr>
            <w:tcW w:w="86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2"/>
                <w:sz w:val="20"/>
                <w:szCs w:val="20"/>
                <w:u w:val="none"/>
                <w:lang w:eastAsia="zh-CN" w:bidi="ar-SA"/>
              </w:rPr>
              <w:t>0.686</w:t>
            </w:r>
          </w:p>
        </w:tc>
        <w:tc>
          <w:tcPr>
            <w:tcW w:w="134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2"/>
                <w:sz w:val="20"/>
                <w:szCs w:val="20"/>
                <w:u w:val="none"/>
                <w:lang w:eastAsia="zh-CN" w:bidi="ar-SA"/>
              </w:rPr>
              <w:t>0.592-0.781</w:t>
            </w:r>
          </w:p>
        </w:tc>
        <w:tc>
          <w:tcPr>
            <w:tcW w:w="11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2000"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CAR</w:t>
            </w:r>
          </w:p>
        </w:tc>
        <w:tc>
          <w:tcPr>
            <w:tcW w:w="868"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0.749</w:t>
            </w:r>
          </w:p>
        </w:tc>
        <w:tc>
          <w:tcPr>
            <w:tcW w:w="1349"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0.667-0.832</w:t>
            </w:r>
          </w:p>
        </w:tc>
        <w:tc>
          <w:tcPr>
            <w:tcW w:w="1131"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&lt;0.001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2000"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PLR</w:t>
            </w:r>
          </w:p>
        </w:tc>
        <w:tc>
          <w:tcPr>
            <w:tcW w:w="86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0.571</w:t>
            </w:r>
          </w:p>
        </w:tc>
        <w:tc>
          <w:tcPr>
            <w:tcW w:w="1349"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0.455-0.687</w:t>
            </w:r>
          </w:p>
        </w:tc>
        <w:tc>
          <w:tcPr>
            <w:tcW w:w="1131"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2"/>
                <w:sz w:val="20"/>
                <w:szCs w:val="20"/>
                <w:u w:val="none"/>
                <w:lang w:eastAsia="zh-CN" w:bidi="ar-SA"/>
              </w:rPr>
              <w:t>0.232</w:t>
            </w:r>
          </w:p>
        </w:tc>
      </w:tr>
    </w:tbl>
    <w:p>
      <w:pPr>
        <w:sectPr>
          <w:pgSz w:w="11906" w:h="16838"/>
          <w:pgMar w:top="1440" w:right="1800" w:bottom="1440" w:left="1800" w:header="851" w:footer="992" w:gutter="0"/>
          <w:cols w:space="0" w:num="1"/>
          <w:rtlGutter w:val="0"/>
          <w:docGrid w:type="lines" w:linePitch="312" w:charSpace="0"/>
        </w:sectPr>
      </w:pPr>
      <w:r>
        <w:rPr>
          <w:rFonts w:hint="eastAsia" w:ascii="Times New Roman Regular" w:hAnsi="Times New Roman Regular" w:cs="Times New Roman Regular"/>
          <w:b w:val="0"/>
          <w:bCs w:val="0"/>
          <w:sz w:val="21"/>
          <w:szCs w:val="21"/>
          <w:lang w:val="en-US" w:eastAsia="zh-Hans"/>
        </w:rPr>
        <w:t>Supplementary</w:t>
      </w:r>
      <w:r>
        <w:rPr>
          <w:rFonts w:hint="default" w:ascii="Times New Roman Regular" w:hAnsi="Times New Roman Regular" w:cs="Times New Roman Regular"/>
          <w:b w:val="0"/>
          <w:bCs w:val="0"/>
          <w:sz w:val="21"/>
          <w:szCs w:val="21"/>
          <w:lang w:eastAsia="zh-Hans"/>
        </w:rPr>
        <w:t xml:space="preserve"> </w:t>
      </w:r>
      <w:r>
        <w:rPr>
          <w:rFonts w:hint="eastAsia" w:ascii="Times New Roman Regular" w:hAnsi="Times New Roman Regular" w:cs="Times New Roman Regular"/>
          <w:b w:val="0"/>
          <w:bCs w:val="0"/>
          <w:sz w:val="21"/>
          <w:szCs w:val="21"/>
          <w:lang w:val="en-US" w:eastAsia="zh-Hans"/>
        </w:rPr>
        <w:t>Table 2. ROC analysis of in-hospital all-cause death. AUC: area under the curve; CAR: c-reactive protein-to-albumin ratio, CI: confidence interval; NLR: neutrophil-to-lymphocyte ratio, PLR: platelet-to-lymphocyte ratio, ROC: receiver operating characteristic curves.</w:t>
      </w:r>
    </w:p>
    <w:p>
      <w:pPr>
        <w:pStyle w:val="2"/>
        <w:bidi w:val="0"/>
        <w:outlineLvl w:val="9"/>
        <w:rPr>
          <w:rFonts w:hint="default" w:ascii="Times New Roman Bold" w:hAnsi="Times New Roman Bold" w:cs="Times New Roman Bold"/>
          <w:b/>
          <w:bCs w:val="0"/>
          <w:lang w:val="en-US" w:eastAsia="zh-Hans"/>
        </w:rPr>
      </w:pPr>
      <w:bookmarkStart w:id="7" w:name="_Toc1515172764"/>
      <w:r>
        <w:rPr>
          <w:rFonts w:hint="default" w:ascii="Times New Roman Bold" w:hAnsi="Times New Roman Bold" w:cs="Times New Roman Bold"/>
          <w:b/>
          <w:bCs w:val="0"/>
          <w:lang w:val="en-US" w:eastAsia="zh-Hans"/>
        </w:rPr>
        <w:t>Supplementary Table 3.</w:t>
      </w:r>
      <w:r>
        <w:rPr>
          <w:rFonts w:hint="default" w:ascii="Times New Roman Bold" w:hAnsi="Times New Roman Bold" w:cs="Times New Roman Bold"/>
          <w:b/>
          <w:bCs w:val="0"/>
          <w:lang w:eastAsia="zh-Hans"/>
        </w:rPr>
        <w:t xml:space="preserve"> </w:t>
      </w:r>
      <w:r>
        <w:rPr>
          <w:rFonts w:hint="default" w:ascii="Times New Roman Bold" w:hAnsi="Times New Roman Bold" w:cs="Times New Roman Bold"/>
          <w:b/>
          <w:bCs w:val="0"/>
          <w:lang w:val="en-US" w:eastAsia="zh-Hans"/>
        </w:rPr>
        <w:t>Pairwise comparison of ROC in-hospital all-cause death</w:t>
      </w:r>
      <w:bookmarkEnd w:id="7"/>
    </w:p>
    <w:p>
      <w:pPr>
        <w:rPr>
          <w:rFonts w:hint="default" w:ascii="Times New Roman Regular" w:hAnsi="Times New Roman Regular" w:cs="Times New Roman Regular"/>
          <w:sz w:val="24"/>
          <w:szCs w:val="24"/>
          <w:lang w:eastAsia="zh-Hans"/>
        </w:rPr>
      </w:pPr>
    </w:p>
    <w:tbl>
      <w:tblPr>
        <w:tblStyle w:val="6"/>
        <w:tblW w:w="5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63"/>
        <w:gridCol w:w="1478"/>
        <w:gridCol w:w="1228"/>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jc w:val="center"/>
        </w:trPr>
        <w:tc>
          <w:tcPr>
            <w:tcW w:w="5641" w:type="dxa"/>
            <w:gridSpan w:val="4"/>
            <w:tcBorders>
              <w:top w:val="single" w:color="4F81BD" w:sz="8" w:space="0"/>
              <w:left w:val="single" w:color="4F81BD" w:sz="8" w:space="0"/>
              <w:bottom w:val="single" w:color="FFFFFF" w:sz="4" w:space="0"/>
              <w:right w:val="single" w:color="4F81BD" w:sz="8" w:space="0"/>
            </w:tcBorders>
            <w:shd w:val="clear" w:color="auto" w:fill="4F81BD"/>
            <w:vAlign w:val="bottom"/>
          </w:tcPr>
          <w:p>
            <w:pPr>
              <w:keepNext w:val="0"/>
              <w:keepLines w:val="0"/>
              <w:widowControl/>
              <w:suppressLineNumbers w:val="0"/>
              <w:jc w:val="both"/>
              <w:textAlignment w:val="bottom"/>
              <w:rPr>
                <w:rFonts w:hint="default" w:ascii="Times New Roman Regular" w:hAnsi="Times New Roman Regular" w:eastAsia="Times New Roman Regular" w:cs="Times New Roman Regular"/>
                <w:i w:val="0"/>
                <w:color w:val="FFFFFF"/>
                <w:sz w:val="20"/>
                <w:szCs w:val="20"/>
                <w:u w:val="none"/>
              </w:rPr>
            </w:pPr>
            <w:r>
              <w:rPr>
                <w:rFonts w:hint="eastAsia" w:ascii="Times New Roman Regular" w:hAnsi="Times New Roman Regular" w:eastAsia="Times New Roman Regular" w:cs="Times New Roman Regular"/>
                <w:i w:val="0"/>
                <w:color w:val="FFFFFF"/>
                <w:sz w:val="20"/>
                <w:szCs w:val="20"/>
                <w:u w:val="none"/>
                <w:lang w:val="en-US" w:eastAsia="zh-Hans"/>
              </w:rPr>
              <w:t>Supplementary</w:t>
            </w:r>
            <w:r>
              <w:rPr>
                <w:rFonts w:hint="default" w:ascii="Times New Roman Regular" w:hAnsi="Times New Roman Regular" w:eastAsia="Times New Roman Regular" w:cs="Times New Roman Regular"/>
                <w:i w:val="0"/>
                <w:color w:val="FFFFFF"/>
                <w:sz w:val="20"/>
                <w:szCs w:val="20"/>
                <w:u w:val="none"/>
                <w:lang w:eastAsia="zh-Hans"/>
              </w:rPr>
              <w:t xml:space="preserve"> </w:t>
            </w:r>
            <w:r>
              <w:rPr>
                <w:rFonts w:hint="default" w:ascii="Times New Roman Regular" w:hAnsi="Times New Roman Regular" w:eastAsia="Times New Roman Regular" w:cs="Times New Roman Regular"/>
                <w:i w:val="0"/>
                <w:color w:val="FFFFFF"/>
                <w:sz w:val="20"/>
                <w:szCs w:val="20"/>
                <w:u w:val="none"/>
              </w:rPr>
              <w:t>Table 3. Pairwise comparison of ROC in-hospital all-cause death.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663"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left"/>
              <w:textAlignment w:val="bottom"/>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eastAsia" w:ascii="Times New Roman Regular" w:hAnsi="Times New Roman Regular" w:eastAsia="Times New Roman Regular" w:cs="Times New Roman Regular"/>
                <w:i w:val="0"/>
                <w:color w:val="000000"/>
                <w:kern w:val="0"/>
                <w:sz w:val="20"/>
                <w:szCs w:val="20"/>
                <w:u w:val="none"/>
                <w:lang w:val="en-US" w:eastAsia="zh-CN" w:bidi="ar"/>
              </w:rPr>
              <w:t>Variable</w:t>
            </w:r>
            <w:r>
              <w:rPr>
                <w:rFonts w:hint="default" w:ascii="Times New Roman Regular" w:hAnsi="Times New Roman Regular" w:eastAsia="Times New Roman Regular" w:cs="Times New Roman Regular"/>
                <w:i w:val="0"/>
                <w:color w:val="000000"/>
                <w:kern w:val="0"/>
                <w:sz w:val="20"/>
                <w:szCs w:val="20"/>
                <w:u w:val="none"/>
                <w:lang w:eastAsia="zh-CN" w:bidi="ar"/>
              </w:rPr>
              <w:t xml:space="preserve"> pairs</w:t>
            </w:r>
          </w:p>
        </w:tc>
        <w:tc>
          <w:tcPr>
            <w:tcW w:w="1478"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AUC</w:t>
            </w:r>
            <w:r>
              <w:rPr>
                <w:rFonts w:hint="default" w:ascii="Times New Roman Regular" w:hAnsi="Times New Roman Regular" w:eastAsia="Times New Roman Regular" w:cs="Times New Roman Regular"/>
                <w:i w:val="0"/>
                <w:color w:val="000000"/>
                <w:kern w:val="0"/>
                <w:sz w:val="20"/>
                <w:szCs w:val="20"/>
                <w:u w:val="none"/>
                <w:lang w:eastAsia="zh-CN" w:bidi="ar"/>
              </w:rPr>
              <w:t xml:space="preserve"> Difference</w:t>
            </w:r>
          </w:p>
        </w:tc>
        <w:tc>
          <w:tcPr>
            <w:tcW w:w="1228"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CI</w:t>
            </w:r>
          </w:p>
        </w:tc>
        <w:tc>
          <w:tcPr>
            <w:tcW w:w="1272" w:type="dxa"/>
            <w:tcBorders>
              <w:top w:val="single" w:color="FFFFFF" w:sz="4" w:space="0"/>
              <w:left w:val="single" w:color="4F81BD" w:sz="8" w:space="0"/>
              <w:bottom w:val="single" w:color="4F81BD" w:sz="8" w:space="0"/>
              <w:right w:val="single" w:color="4F81BD" w:sz="8" w:space="0"/>
            </w:tcBorders>
            <w:shd w:val="clear" w:color="auto" w:fill="B8CCE4"/>
            <w:vAlign w:val="bottom"/>
          </w:tcPr>
          <w:p>
            <w:pPr>
              <w:keepNext w:val="0"/>
              <w:keepLines w:val="0"/>
              <w:widowControl/>
              <w:suppressLineNumbers w:val="0"/>
              <w:jc w:val="center"/>
              <w:textAlignment w:val="bottom"/>
              <w:rPr>
                <w:rFonts w:hint="default" w:ascii="Times New Roman Regular" w:hAnsi="Times New Roman Regular" w:eastAsia="Times New Roman Regular" w:cs="Times New Roman Regular"/>
                <w:i w:val="0"/>
                <w:color w:val="000000"/>
                <w:kern w:val="2"/>
                <w:sz w:val="20"/>
                <w:szCs w:val="20"/>
                <w:u w:val="none"/>
                <w:lang w:val="en-US" w:eastAsia="zh-CN" w:bidi="ar-SA"/>
              </w:rPr>
            </w:pPr>
            <w:r>
              <w:rPr>
                <w:rFonts w:hint="default" w:ascii="Times New Roman Italic" w:hAnsi="Times New Roman Italic" w:eastAsia="Times New Roman Regular" w:cs="Times New Roman Italic"/>
                <w:i/>
                <w:iCs/>
                <w:color w:val="000000"/>
                <w:kern w:val="0"/>
                <w:sz w:val="20"/>
                <w:szCs w:val="20"/>
                <w:u w:val="none"/>
                <w:lang w:val="en-US" w:eastAsia="zh-CN" w:bidi="ar"/>
              </w:rPr>
              <w:t>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663"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NLR-PLR</w:t>
            </w:r>
          </w:p>
        </w:tc>
        <w:tc>
          <w:tcPr>
            <w:tcW w:w="147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2"/>
                <w:sz w:val="20"/>
                <w:szCs w:val="20"/>
                <w:u w:val="none"/>
                <w:lang w:eastAsia="zh-CN" w:bidi="ar-SA"/>
              </w:rPr>
              <w:t>-0.116</w:t>
            </w:r>
          </w:p>
        </w:tc>
        <w:tc>
          <w:tcPr>
            <w:tcW w:w="122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2"/>
                <w:sz w:val="20"/>
                <w:szCs w:val="20"/>
                <w:u w:val="none"/>
                <w:lang w:eastAsia="zh-CN" w:bidi="ar-SA"/>
              </w:rPr>
              <w:t>-0.221--0.01</w:t>
            </w:r>
          </w:p>
        </w:tc>
        <w:tc>
          <w:tcPr>
            <w:tcW w:w="127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663"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NLR-CAR</w:t>
            </w:r>
          </w:p>
        </w:tc>
        <w:tc>
          <w:tcPr>
            <w:tcW w:w="1478"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0.063</w:t>
            </w:r>
          </w:p>
        </w:tc>
        <w:tc>
          <w:tcPr>
            <w:tcW w:w="1228"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-0.05-0.176</w:t>
            </w:r>
          </w:p>
        </w:tc>
        <w:tc>
          <w:tcPr>
            <w:tcW w:w="1272" w:type="dxa"/>
            <w:tcBorders>
              <w:top w:val="single" w:color="4F81BD" w:sz="8" w:space="0"/>
              <w:left w:val="single" w:color="4F81BD" w:sz="8" w:space="0"/>
              <w:bottom w:val="single" w:color="4F81BD" w:sz="8" w:space="0"/>
              <w:right w:val="single" w:color="4F81BD" w:sz="8" w:space="0"/>
            </w:tcBorders>
            <w:shd w:val="clear" w:color="auto" w:fill="B8CCE4"/>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1663"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left"/>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val="en-US" w:eastAsia="zh-CN" w:bidi="ar"/>
              </w:rPr>
              <w:t>PLR</w:t>
            </w:r>
            <w:r>
              <w:rPr>
                <w:rFonts w:hint="default" w:ascii="Times New Roman Regular" w:hAnsi="Times New Roman Regular" w:eastAsia="Times New Roman Regular" w:cs="Times New Roman Regular"/>
                <w:i w:val="0"/>
                <w:color w:val="000000"/>
                <w:kern w:val="0"/>
                <w:sz w:val="20"/>
                <w:szCs w:val="20"/>
                <w:u w:val="none"/>
                <w:lang w:eastAsia="zh-CN" w:bidi="ar"/>
              </w:rPr>
              <w:t>-CAR</w:t>
            </w:r>
          </w:p>
        </w:tc>
        <w:tc>
          <w:tcPr>
            <w:tcW w:w="147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-0.179</w:t>
            </w:r>
          </w:p>
        </w:tc>
        <w:tc>
          <w:tcPr>
            <w:tcW w:w="1228"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-0.318--0.039</w:t>
            </w:r>
          </w:p>
        </w:tc>
        <w:tc>
          <w:tcPr>
            <w:tcW w:w="1272" w:type="dxa"/>
            <w:tcBorders>
              <w:top w:val="single" w:color="4F81BD" w:sz="8" w:space="0"/>
              <w:left w:val="single" w:color="4F81BD" w:sz="8" w:space="0"/>
              <w:bottom w:val="single" w:color="4F81BD" w:sz="8" w:space="0"/>
              <w:right w:val="single" w:color="4F81BD" w:sz="8" w:space="0"/>
            </w:tcBorders>
            <w:shd w:val="clear" w:color="auto" w:fill="FFFFFF"/>
            <w:vAlign w:val="top"/>
          </w:tcPr>
          <w:p>
            <w:pPr>
              <w:keepNext w:val="0"/>
              <w:keepLines w:val="0"/>
              <w:widowControl/>
              <w:suppressLineNumbers w:val="0"/>
              <w:jc w:val="center"/>
              <w:textAlignment w:val="top"/>
              <w:rPr>
                <w:rFonts w:hint="default" w:ascii="Times New Roman Regular" w:hAnsi="Times New Roman Regular" w:eastAsia="Times New Roman Regular" w:cs="Times New Roman Regular"/>
                <w:i w:val="0"/>
                <w:color w:val="000000"/>
                <w:kern w:val="2"/>
                <w:sz w:val="20"/>
                <w:szCs w:val="20"/>
                <w:u w:val="none"/>
                <w:lang w:eastAsia="zh-CN" w:bidi="ar-SA"/>
              </w:rPr>
            </w:pPr>
            <w:r>
              <w:rPr>
                <w:rFonts w:hint="default" w:ascii="Times New Roman Regular" w:hAnsi="Times New Roman Regular" w:eastAsia="Times New Roman Regular" w:cs="Times New Roman Regular"/>
                <w:i w:val="0"/>
                <w:color w:val="000000"/>
                <w:kern w:val="0"/>
                <w:sz w:val="20"/>
                <w:szCs w:val="20"/>
                <w:u w:val="none"/>
                <w:lang w:eastAsia="zh-CN" w:bidi="ar"/>
              </w:rPr>
              <w:t>0.012</w:t>
            </w:r>
          </w:p>
        </w:tc>
      </w:tr>
    </w:tbl>
    <w:p>
      <w:pPr>
        <w:rPr>
          <w:rFonts w:hint="default" w:ascii="Times New Roman Regular" w:hAnsi="Times New Roman Regular" w:cs="Times New Roman Regular"/>
          <w:sz w:val="21"/>
          <w:szCs w:val="21"/>
        </w:rPr>
      </w:pPr>
      <w:r>
        <w:rPr>
          <w:rFonts w:hint="default" w:ascii="Times New Roman Regular" w:hAnsi="Times New Roman Regular" w:cs="Times New Roman Regular"/>
          <w:b w:val="0"/>
          <w:bCs w:val="0"/>
          <w:sz w:val="21"/>
          <w:szCs w:val="21"/>
          <w:lang w:eastAsia="zh-CN"/>
        </w:rPr>
        <w:t xml:space="preserve">Supplementary </w:t>
      </w:r>
      <w:r>
        <w:rPr>
          <w:rFonts w:hint="default" w:ascii="Times New Roman Regular" w:hAnsi="Times New Roman Regular" w:cs="Times New Roman Regular"/>
          <w:b w:val="0"/>
          <w:bCs w:val="0"/>
          <w:sz w:val="21"/>
          <w:szCs w:val="21"/>
          <w:lang w:val="en-US" w:eastAsia="zh-CN"/>
        </w:rPr>
        <w:t xml:space="preserve">Table </w:t>
      </w:r>
      <w:r>
        <w:rPr>
          <w:rFonts w:hint="default" w:ascii="Times New Roman Regular" w:hAnsi="Times New Roman Regular" w:cs="Times New Roman Regular"/>
          <w:b w:val="0"/>
          <w:bCs w:val="0"/>
          <w:sz w:val="21"/>
          <w:szCs w:val="21"/>
          <w:lang w:eastAsia="zh-CN"/>
        </w:rPr>
        <w:t>3.</w:t>
      </w:r>
      <w:r>
        <w:rPr>
          <w:rFonts w:hint="default" w:ascii="Times New Roman Regular" w:hAnsi="Times New Roman Regular" w:cs="Times New Roman Regular"/>
          <w:b w:val="0"/>
          <w:bCs w:val="0"/>
          <w:sz w:val="21"/>
          <w:szCs w:val="21"/>
          <w:lang w:val="en-US" w:eastAsia="zh-CN"/>
        </w:rPr>
        <w:t xml:space="preserve"> Pair</w:t>
      </w:r>
      <w:r>
        <w:rPr>
          <w:rFonts w:hint="default" w:ascii="Times New Roman Regular" w:hAnsi="Times New Roman Regular" w:cs="Times New Roman Regular"/>
          <w:sz w:val="21"/>
          <w:szCs w:val="21"/>
          <w:lang w:val="en-US" w:eastAsia="zh-CN"/>
        </w:rPr>
        <w:t>wise comparison of</w:t>
      </w:r>
      <w:r>
        <w:rPr>
          <w:rFonts w:hint="default" w:ascii="Times New Roman Regular" w:hAnsi="Times New Roman Regular" w:cs="Times New Roman Regular"/>
          <w:sz w:val="21"/>
          <w:szCs w:val="21"/>
          <w:lang w:eastAsia="zh-CN"/>
        </w:rPr>
        <w:t xml:space="preserve"> </w:t>
      </w:r>
      <w:r>
        <w:rPr>
          <w:rFonts w:hint="default" w:ascii="Times New Roman Regular" w:hAnsi="Times New Roman Regular" w:cs="Times New Roman Regular"/>
          <w:sz w:val="21"/>
          <w:szCs w:val="21"/>
          <w:lang w:val="en-US" w:eastAsia="zh-CN"/>
        </w:rPr>
        <w:t>ROC</w:t>
      </w:r>
      <w:r>
        <w:rPr>
          <w:rFonts w:hint="default" w:ascii="Times New Roman Regular" w:hAnsi="Times New Roman Regular" w:cs="Times New Roman Regular"/>
          <w:sz w:val="21"/>
          <w:szCs w:val="21"/>
          <w:lang w:eastAsia="zh-CN"/>
        </w:rPr>
        <w:t xml:space="preserve"> </w:t>
      </w:r>
      <w:r>
        <w:rPr>
          <w:rFonts w:hint="default" w:ascii="Times New Roman Regular" w:hAnsi="Times New Roman Regular" w:cs="Times New Roman Regular"/>
          <w:sz w:val="21"/>
          <w:szCs w:val="21"/>
          <w:lang w:val="en-US" w:eastAsia="zh-CN"/>
        </w:rPr>
        <w:t xml:space="preserve">in-hospital </w:t>
      </w:r>
      <w:r>
        <w:rPr>
          <w:rFonts w:hint="eastAsia" w:ascii="Times New Roman Regular" w:hAnsi="Times New Roman Regular" w:cs="Times New Roman Regular"/>
          <w:sz w:val="21"/>
          <w:szCs w:val="21"/>
          <w:lang w:val="en-US" w:eastAsia="zh-Hans"/>
        </w:rPr>
        <w:t>all</w:t>
      </w:r>
      <w:r>
        <w:rPr>
          <w:rFonts w:hint="default" w:ascii="Times New Roman Regular" w:hAnsi="Times New Roman Regular" w:cs="Times New Roman Regular"/>
          <w:sz w:val="21"/>
          <w:szCs w:val="21"/>
          <w:lang w:eastAsia="zh-Hans"/>
        </w:rPr>
        <w:t>-cause death</w:t>
      </w:r>
      <w:r>
        <w:rPr>
          <w:rFonts w:hint="default" w:ascii="Times New Roman Regular" w:hAnsi="Times New Roman Regular" w:cs="Times New Roman Regular"/>
          <w:sz w:val="21"/>
          <w:szCs w:val="21"/>
          <w:lang w:eastAsia="zh-CN"/>
        </w:rPr>
        <w:t xml:space="preserve">. </w:t>
      </w:r>
      <w:r>
        <w:rPr>
          <w:rFonts w:hint="default" w:ascii="Times New Roman Regular" w:hAnsi="Times New Roman Regular" w:eastAsia="Times New Roman Regular" w:cs="Times New Roman Regular"/>
          <w:i w:val="0"/>
          <w:color w:val="000000"/>
          <w:kern w:val="0"/>
          <w:sz w:val="21"/>
          <w:szCs w:val="21"/>
          <w:u w:val="none"/>
          <w:lang w:val="en-US" w:eastAsia="zh-CN" w:bidi="ar"/>
        </w:rPr>
        <w:t>AUC</w:t>
      </w:r>
      <w:r>
        <w:rPr>
          <w:rFonts w:hint="default" w:ascii="Times New Roman Regular" w:hAnsi="Times New Roman Regular" w:eastAsia="Times New Roman Regular" w:cs="Times New Roman Regular"/>
          <w:i w:val="0"/>
          <w:color w:val="000000"/>
          <w:kern w:val="0"/>
          <w:sz w:val="21"/>
          <w:szCs w:val="21"/>
          <w:u w:val="none"/>
          <w:lang w:eastAsia="zh-CN" w:bidi="ar"/>
        </w:rPr>
        <w:t xml:space="preserve">: area under the curve; </w:t>
      </w:r>
      <w:r>
        <w:rPr>
          <w:rFonts w:hint="default" w:ascii="Times New Roman Regular" w:hAnsi="Times New Roman Regular" w:cs="Times New Roman Regular"/>
          <w:sz w:val="21"/>
          <w:szCs w:val="21"/>
        </w:rPr>
        <w:t xml:space="preserve">CAR: c-reactive protein-to-albumin ratio, </w:t>
      </w:r>
      <w:r>
        <w:rPr>
          <w:rFonts w:hint="default" w:ascii="Times New Roman Regular" w:hAnsi="Times New Roman Regular" w:eastAsia="Times New Roman Regular" w:cs="Times New Roman Regular"/>
          <w:i w:val="0"/>
          <w:color w:val="000000"/>
          <w:kern w:val="0"/>
          <w:sz w:val="21"/>
          <w:szCs w:val="21"/>
          <w:u w:val="none"/>
          <w:lang w:eastAsia="zh-CN" w:bidi="ar"/>
        </w:rPr>
        <w:t xml:space="preserve">CI: </w:t>
      </w:r>
      <w:r>
        <w:rPr>
          <w:rFonts w:hint="default" w:ascii="Times New Roman Regular" w:hAnsi="Times New Roman Regular" w:cs="Times New Roman Regular"/>
          <w:sz w:val="21"/>
          <w:szCs w:val="21"/>
        </w:rPr>
        <w:t>confidence interval; NLR: neutrophil-to-lymphocyte ratio, PLR: platelet-to-lymphocyte ratio, ROC: receiver operating characteristic curves.</w:t>
      </w:r>
    </w:p>
    <w:p>
      <w:pPr>
        <w:rPr>
          <w:rFonts w:hint="default"/>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8" w:name="_Toc647558422"/>
      <w:r>
        <w:rPr>
          <w:rFonts w:hint="default" w:ascii="Times New Roman Bold" w:hAnsi="Times New Roman Bold" w:cs="Times New Roman Bold"/>
          <w:b/>
          <w:bCs w:val="0"/>
          <w:lang w:val="en-US" w:eastAsia="zh-Hans"/>
        </w:rPr>
        <w:t>Supplementary Table 4. Cox regression analysis of cardiovascular death during hospitalization</w:t>
      </w:r>
      <w:bookmarkEnd w:id="8"/>
    </w:p>
    <w:tbl>
      <w:tblPr>
        <w:tblStyle w:val="6"/>
        <w:tblW w:w="9224" w:type="dxa"/>
        <w:tblInd w:w="0" w:type="dxa"/>
        <w:shd w:val="clear" w:color="auto" w:fill="auto"/>
        <w:tblLayout w:type="fixed"/>
        <w:tblCellMar>
          <w:top w:w="0" w:type="dxa"/>
          <w:left w:w="0" w:type="dxa"/>
          <w:bottom w:w="0" w:type="dxa"/>
          <w:right w:w="0" w:type="dxa"/>
        </w:tblCellMar>
      </w:tblPr>
      <w:tblGrid>
        <w:gridCol w:w="1752"/>
        <w:gridCol w:w="1202"/>
        <w:gridCol w:w="1816"/>
        <w:gridCol w:w="1036"/>
        <w:gridCol w:w="873"/>
        <w:gridCol w:w="1769"/>
        <w:gridCol w:w="776"/>
      </w:tblGrid>
      <w:tr>
        <w:tblPrEx>
          <w:shd w:val="clear" w:color="auto" w:fill="auto"/>
        </w:tblPrEx>
        <w:trPr>
          <w:trHeight w:val="317" w:hRule="atLeast"/>
        </w:trPr>
        <w:tc>
          <w:tcPr>
            <w:tcW w:w="175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eastAsia" w:ascii="Times New Roman Regular" w:hAnsi="Times New Roman Regular" w:eastAsia="宋体" w:cs="Times New Roman Regular"/>
                <w:i w:val="0"/>
                <w:color w:val="FFFFFF"/>
                <w:kern w:val="0"/>
                <w:sz w:val="20"/>
                <w:szCs w:val="20"/>
                <w:u w:val="none"/>
                <w:lang w:val="en-US" w:eastAsia="zh-CN" w:bidi="ar"/>
              </w:rPr>
              <w:t>Variable</w:t>
            </w:r>
          </w:p>
        </w:tc>
        <w:tc>
          <w:tcPr>
            <w:tcW w:w="120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eastAsia="zh-CN" w:bidi="ar"/>
              </w:rPr>
              <w:t>H</w:t>
            </w:r>
            <w:r>
              <w:rPr>
                <w:rFonts w:hint="default" w:ascii="Times New Roman Regular" w:hAnsi="Times New Roman Regular" w:eastAsia="宋体" w:cs="Times New Roman Regular"/>
                <w:i w:val="0"/>
                <w:color w:val="FFFFFF"/>
                <w:kern w:val="0"/>
                <w:sz w:val="20"/>
                <w:szCs w:val="20"/>
                <w:u w:val="none"/>
                <w:lang w:val="en-US" w:eastAsia="zh-CN" w:bidi="ar"/>
              </w:rPr>
              <w:t>R</w:t>
            </w:r>
          </w:p>
        </w:tc>
        <w:tc>
          <w:tcPr>
            <w:tcW w:w="181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val="en-US" w:eastAsia="zh-CN" w:bidi="ar"/>
              </w:rPr>
              <w:t xml:space="preserve"> Univariate analysis for 95% CI</w:t>
            </w:r>
          </w:p>
        </w:tc>
        <w:tc>
          <w:tcPr>
            <w:tcW w:w="103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color w:val="FFFFFF"/>
                <w:sz w:val="20"/>
                <w:szCs w:val="20"/>
                <w:u w:val="none"/>
              </w:rPr>
            </w:pPr>
            <w:r>
              <w:rPr>
                <w:rFonts w:hint="default" w:ascii="Times New Roman Regular" w:hAnsi="Times New Roman Regular" w:eastAsia="宋体" w:cs="Times New Roman Regular"/>
                <w:i/>
                <w:color w:val="FFFFFF"/>
                <w:kern w:val="0"/>
                <w:sz w:val="20"/>
                <w:szCs w:val="20"/>
                <w:u w:val="none"/>
                <w:lang w:val="en-US" w:eastAsia="zh-CN" w:bidi="ar"/>
              </w:rPr>
              <w:t>P</w:t>
            </w:r>
          </w:p>
        </w:tc>
        <w:tc>
          <w:tcPr>
            <w:tcW w:w="873"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eastAsia="zh-CN" w:bidi="ar"/>
              </w:rPr>
              <w:t>H</w:t>
            </w:r>
            <w:r>
              <w:rPr>
                <w:rFonts w:hint="default" w:ascii="Times New Roman Regular" w:hAnsi="Times New Roman Regular" w:eastAsia="宋体" w:cs="Times New Roman Regular"/>
                <w:i w:val="0"/>
                <w:color w:val="FFFFFF"/>
                <w:kern w:val="0"/>
                <w:sz w:val="20"/>
                <w:szCs w:val="20"/>
                <w:u w:val="none"/>
                <w:lang w:val="en-US" w:eastAsia="zh-CN" w:bidi="ar"/>
              </w:rPr>
              <w:t>R</w:t>
            </w:r>
          </w:p>
        </w:tc>
        <w:tc>
          <w:tcPr>
            <w:tcW w:w="1769"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val="en-US" w:eastAsia="zh-CN" w:bidi="ar"/>
              </w:rPr>
              <w:t xml:space="preserve">  Multivariate analysis</w:t>
            </w:r>
            <w:r>
              <w:rPr>
                <w:rFonts w:hint="default" w:ascii="Times New Roman Regular" w:hAnsi="Times New Roman Regular" w:eastAsia="宋体" w:cs="Times New Roman Regular"/>
                <w:i w:val="0"/>
                <w:color w:val="FFFFFF"/>
                <w:kern w:val="0"/>
                <w:sz w:val="20"/>
                <w:szCs w:val="20"/>
                <w:u w:val="none"/>
                <w:vertAlign w:val="superscript"/>
                <w:lang w:eastAsia="zh-CN" w:bidi="ar"/>
              </w:rPr>
              <w:t>*</w:t>
            </w:r>
            <w:r>
              <w:rPr>
                <w:rFonts w:hint="default" w:ascii="Times New Roman Regular" w:hAnsi="Times New Roman Regular" w:eastAsia="宋体" w:cs="Times New Roman Regular"/>
                <w:i w:val="0"/>
                <w:color w:val="FFFFFF"/>
                <w:kern w:val="0"/>
                <w:sz w:val="20"/>
                <w:szCs w:val="20"/>
                <w:u w:val="none"/>
                <w:lang w:val="en-US" w:eastAsia="zh-CN" w:bidi="ar"/>
              </w:rPr>
              <w:t xml:space="preserve"> for 95% CI</w:t>
            </w:r>
          </w:p>
        </w:tc>
        <w:tc>
          <w:tcPr>
            <w:tcW w:w="77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color w:val="FFFFFF"/>
                <w:sz w:val="20"/>
                <w:szCs w:val="20"/>
                <w:u w:val="none"/>
              </w:rPr>
            </w:pPr>
            <w:r>
              <w:rPr>
                <w:rFonts w:hint="default" w:ascii="Times New Roman Regular" w:hAnsi="Times New Roman Regular" w:eastAsia="宋体" w:cs="Times New Roman Regular"/>
                <w:i/>
                <w:color w:val="FFFFFF"/>
                <w:kern w:val="0"/>
                <w:sz w:val="20"/>
                <w:szCs w:val="20"/>
                <w:u w:val="none"/>
                <w:lang w:val="en-US" w:eastAsia="zh-CN" w:bidi="ar"/>
              </w:rPr>
              <w:t>P</w:t>
            </w:r>
          </w:p>
        </w:tc>
      </w:tr>
      <w:tr>
        <w:tblPrEx>
          <w:shd w:val="clear" w:color="auto" w:fill="auto"/>
        </w:tblPrEx>
        <w:trPr>
          <w:trHeight w:val="317" w:hRule="atLeast"/>
        </w:trPr>
        <w:tc>
          <w:tcPr>
            <w:tcW w:w="175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NLR</w:t>
            </w:r>
            <w:r>
              <w:rPr>
                <w:rFonts w:hint="default" w:ascii="Times New Roman Regular" w:hAnsi="Times New Roman Regular" w:eastAsia="宋体" w:cs="Times New Roman Regular"/>
                <w:i w:val="0"/>
                <w:color w:val="000000"/>
                <w:kern w:val="2"/>
                <w:sz w:val="20"/>
                <w:szCs w:val="20"/>
                <w:highlight w:val="none"/>
                <w:u w:val="none"/>
                <w:lang w:eastAsia="zh-CN" w:bidi="ar-SA"/>
              </w:rPr>
              <w:t xml:space="preserve"> (</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1.699</w:t>
            </w:r>
          </w:p>
        </w:tc>
        <w:tc>
          <w:tcPr>
            <w:tcW w:w="181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0.869-3.321</w:t>
            </w:r>
          </w:p>
        </w:tc>
        <w:tc>
          <w:tcPr>
            <w:tcW w:w="103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0.121</w:t>
            </w:r>
          </w:p>
        </w:tc>
        <w:tc>
          <w:tcPr>
            <w:tcW w:w="873"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0.368</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0"/>
                <w:sz w:val="20"/>
                <w:szCs w:val="20"/>
                <w:u w:val="none"/>
                <w:lang w:eastAsia="zh-CN" w:bidi="ar"/>
              </w:rPr>
              <w:t>CAR</w:t>
            </w:r>
            <w:r>
              <w:rPr>
                <w:rFonts w:hint="default" w:ascii="Times New Roman Regular" w:hAnsi="Times New Roman Regular" w:eastAsia="宋体" w:cs="Times New Roman Regular"/>
                <w:i w:val="0"/>
                <w:color w:val="000000"/>
                <w:kern w:val="2"/>
                <w:sz w:val="20"/>
                <w:szCs w:val="20"/>
                <w:highlight w:val="none"/>
                <w:u w:val="none"/>
                <w:lang w:eastAsia="zh-CN" w:bidi="ar-SA"/>
              </w:rPr>
              <w:t xml:space="preserve"> (</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rPr>
              <w:t>5</w:t>
            </w:r>
            <w:r>
              <w:rPr>
                <w:rFonts w:hint="eastAsia" w:ascii="Times New Roman Regular" w:hAnsi="Times New Roman Regular" w:eastAsia="宋体" w:cs="Times New Roman Regular"/>
                <w:i w:val="0"/>
                <w:color w:val="000000"/>
                <w:sz w:val="20"/>
                <w:szCs w:val="20"/>
                <w:u w:val="none"/>
                <w:lang w:eastAsia="zh-Hans"/>
              </w:rPr>
              <w:t>.</w:t>
            </w:r>
            <w:r>
              <w:rPr>
                <w:rFonts w:hint="default" w:ascii="Times New Roman Regular" w:hAnsi="Times New Roman Regular" w:eastAsia="宋体" w:cs="Times New Roman Regular"/>
                <w:i w:val="0"/>
                <w:color w:val="000000"/>
                <w:sz w:val="20"/>
                <w:szCs w:val="20"/>
                <w:u w:val="none"/>
                <w:lang w:eastAsia="zh-Hans"/>
              </w:rPr>
              <w:t>712</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1.618-20.165</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lang w:eastAsia="zh-Hans"/>
              </w:rPr>
              <w:t>0.007</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5.712</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1.618-20.165</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0.007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PLR</w:t>
            </w:r>
            <w:r>
              <w:rPr>
                <w:rFonts w:hint="default" w:ascii="Times New Roman Regular" w:hAnsi="Times New Roman Regular" w:eastAsia="宋体" w:cs="Times New Roman Regular"/>
                <w:i w:val="0"/>
                <w:color w:val="000000"/>
                <w:kern w:val="2"/>
                <w:sz w:val="20"/>
                <w:szCs w:val="20"/>
                <w:highlight w:val="none"/>
                <w:u w:val="none"/>
                <w:lang w:eastAsia="zh-CN" w:bidi="ar-SA"/>
              </w:rPr>
              <w:t xml:space="preserve"> (</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1.566</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0.825-2.972</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0.170</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0.265</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Age</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1.008</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0.928-1.095</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0.843</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0.854</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sex</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1.547</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0.385-6.217</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0.538</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0.817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Previous MI</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1.694</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0.344-8.332</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0.517</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0.995</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CHF</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4.785</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0.598-38.309</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0.140</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0.269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PVD</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0.473</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0.059-3.800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0.481</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0.637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CBVD</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0.152</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0.019-1.228</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0.077</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0.077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Hemiplegia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0.048</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0.000-10282019</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0.782</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0.857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rPr>
              <w:t>0.863</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lang w:eastAsia="zh-Hans"/>
              </w:rPr>
              <w:t>0.176-4.225</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0.856</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sz w:val="20"/>
                <w:szCs w:val="20"/>
                <w:highlight w:val="none"/>
                <w:u w:val="none"/>
              </w:rPr>
              <w:t>0.799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0.387</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0.048-3.100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0.371</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0.259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0.046</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0.000-58051.766</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0.668</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0.525</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0.048</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rPr>
              <w:t>0.000-1.347E+9</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0.805</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0.920</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Hypertension</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0.656</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0.164-2.628</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0.52</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0.677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0.562</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0.208-1.519</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0.256</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0.604</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Moderate/severe nephropathy</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3.682</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0.763-17.769</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0.105</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0.151</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Liver disease</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2.859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1.191-6.866</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0.019</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0.177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Tumor</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0.525</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0.093-2.981</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0.467</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sz w:val="20"/>
                <w:szCs w:val="20"/>
                <w:highlight w:val="none"/>
                <w:u w:val="none"/>
              </w:rPr>
              <w:t>0.928</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Leukemia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0.000-3.000E+33</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0.941</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0.971</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Lymphoma</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0.048</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0.000-1.976E+9</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0.808</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0.760</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AIDS</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0.049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0.000-5.813E+27</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0.930</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0.966</w:t>
            </w:r>
          </w:p>
        </w:tc>
      </w:tr>
    </w:tbl>
    <w:p>
      <w:pPr>
        <w:rPr>
          <w:rFonts w:hint="default" w:ascii="Times New Roman" w:hAnsi="Times New Roman" w:cs="Times New Roman" w:eastAsiaTheme="minorEastAsia"/>
          <w:sz w:val="21"/>
          <w:szCs w:val="21"/>
          <w:lang w:val="en-US" w:eastAsia="zh-CN"/>
        </w:rPr>
      </w:pPr>
      <w:r>
        <w:rPr>
          <w:rFonts w:hint="default" w:ascii="Times New Roman Regular" w:hAnsi="Times New Roman Regular" w:cs="Times New Roman Regular"/>
          <w:b w:val="0"/>
          <w:bCs w:val="0"/>
          <w:sz w:val="21"/>
          <w:szCs w:val="21"/>
          <w:lang w:val="en-US" w:eastAsia="zh-CN"/>
        </w:rPr>
        <w:t>Supplementary Table 4</w:t>
      </w:r>
      <w:r>
        <w:rPr>
          <w:rFonts w:hint="default" w:ascii="Times New Roman Regular" w:hAnsi="Times New Roman Regular" w:cs="Times New Roman Regular"/>
          <w:b w:val="0"/>
          <w:bCs w:val="0"/>
          <w:sz w:val="21"/>
          <w:szCs w:val="21"/>
          <w:lang w:eastAsia="zh-CN"/>
        </w:rPr>
        <w:t>.</w:t>
      </w:r>
      <w:r>
        <w:rPr>
          <w:rFonts w:hint="default" w:ascii="Times New Roman Regular" w:hAnsi="Times New Roman Regular" w:cs="Times New Roman Regular"/>
          <w:sz w:val="21"/>
          <w:szCs w:val="21"/>
          <w:lang w:val="en-US" w:eastAsia="zh-CN"/>
        </w:rPr>
        <w:t xml:space="preserve"> </w:t>
      </w:r>
      <w:r>
        <w:rPr>
          <w:rFonts w:hint="default" w:ascii="Times New Roman Regular" w:hAnsi="Times New Roman Regular" w:cs="Times New Roman Regular"/>
          <w:sz w:val="21"/>
          <w:szCs w:val="21"/>
          <w:lang w:eastAsia="zh-CN"/>
        </w:rPr>
        <w:t>C</w:t>
      </w:r>
      <w:r>
        <w:rPr>
          <w:rFonts w:hint="eastAsia" w:ascii="Times New Roman Regular" w:hAnsi="Times New Roman Regular" w:cs="Times New Roman Regular"/>
          <w:sz w:val="21"/>
          <w:szCs w:val="21"/>
          <w:lang w:val="en-US" w:eastAsia="zh-Hans"/>
        </w:rPr>
        <w:t>ox</w:t>
      </w:r>
      <w:r>
        <w:rPr>
          <w:rFonts w:hint="default" w:ascii="Times New Roman Regular" w:hAnsi="Times New Roman Regular" w:cs="Times New Roman Regular"/>
          <w:sz w:val="21"/>
          <w:szCs w:val="21"/>
          <w:lang w:val="en-US" w:eastAsia="zh-CN"/>
        </w:rPr>
        <w:t xml:space="preserve"> regression analysis of </w:t>
      </w:r>
      <w:r>
        <w:rPr>
          <w:rFonts w:hint="default" w:ascii="Times New Roman Regular" w:hAnsi="Times New Roman Regular" w:cs="Times New Roman Regular"/>
          <w:sz w:val="21"/>
          <w:szCs w:val="21"/>
          <w:lang w:eastAsia="zh-CN"/>
        </w:rPr>
        <w:t>c</w:t>
      </w:r>
      <w:r>
        <w:rPr>
          <w:rFonts w:hint="default" w:ascii="Times New Roman Regular" w:hAnsi="Times New Roman Regular" w:cs="Times New Roman Regular"/>
          <w:sz w:val="21"/>
          <w:szCs w:val="21"/>
          <w:lang w:val="en-US" w:eastAsia="zh-CN"/>
        </w:rPr>
        <w:t xml:space="preserve">ardiovascular death during hospitalization. </w:t>
      </w:r>
      <w:r>
        <w:rPr>
          <w:rFonts w:hint="default" w:ascii="Times New Roman Regular" w:hAnsi="Times New Roman Regular" w:cs="Times New Roman Regular"/>
          <w:sz w:val="21"/>
          <w:szCs w:val="21"/>
          <w:lang w:eastAsia="zh-CN"/>
        </w:rPr>
        <w:t xml:space="preserve">*Adjusting NLR, CAR, PLR, age, sex, previous MI, CHF, PVD, CBVD, hemiplegia, dementia, COPD/asthma, CTD, UD, </w:t>
      </w:r>
      <w:r>
        <w:rPr>
          <w:rFonts w:hint="default" w:ascii="Times New Roman Regular" w:hAnsi="Times New Roman Regular" w:cs="Times New Roman Regular"/>
          <w:color w:val="000000"/>
          <w:highlight w:val="none"/>
          <w:vertAlign w:val="baseline"/>
          <w:lang w:eastAsia="zh-CN"/>
        </w:rPr>
        <w:t xml:space="preserve">hypertension, diabetes, moderate/severe nephropathy, liver dysfunction, tumor, leukemia, lymphoma, </w:t>
      </w:r>
      <w:r>
        <w:rPr>
          <w:rFonts w:hint="eastAsia" w:ascii="Times New Roman Regular" w:hAnsi="Times New Roman Regular" w:cs="Times New Roman Regular"/>
          <w:color w:val="000000"/>
          <w:highlight w:val="none"/>
          <w:vertAlign w:val="baseline"/>
          <w:lang w:val="en-US" w:eastAsia="zh-Hans"/>
        </w:rPr>
        <w:t>and</w:t>
      </w:r>
      <w:r>
        <w:rPr>
          <w:rFonts w:hint="default" w:ascii="Times New Roman Regular" w:hAnsi="Times New Roman Regular" w:cs="Times New Roman Regular"/>
          <w:color w:val="000000"/>
          <w:highlight w:val="none"/>
          <w:vertAlign w:val="baseline"/>
          <w:lang w:eastAsia="zh-Hans"/>
        </w:rPr>
        <w:t xml:space="preserve"> </w:t>
      </w: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sz w:val="21"/>
          <w:szCs w:val="21"/>
          <w:lang w:eastAsia="zh-CN"/>
        </w:rPr>
        <w:t xml:space="preserve">through forward likelihood ratio method. </w:t>
      </w:r>
      <w:r>
        <w:rPr>
          <w:rFonts w:hint="default" w:ascii="Times New Roman Regular" w:hAnsi="Times New Roman Regular" w:cs="Times New Roman Regular"/>
          <w:sz w:val="21"/>
          <w:szCs w:val="21"/>
        </w:rPr>
        <w:t xml:space="preserve">AIDS: acquired immune deficiency syndrome, CAR: c-reactive protein-to-albumin ratio, CBVD: cerebral vascular disease, CHF: </w:t>
      </w:r>
      <w:r>
        <w:rPr>
          <w:rFonts w:hint="eastAsia" w:ascii="Times New Roman Regular" w:hAnsi="Times New Roman Regular" w:cs="Times New Roman Regular"/>
          <w:sz w:val="21"/>
          <w:szCs w:val="21"/>
          <w:lang w:val="en-US" w:eastAsia="zh-Hans"/>
        </w:rPr>
        <w:t>c</w:t>
      </w:r>
      <w:r>
        <w:rPr>
          <w:rFonts w:hint="default" w:ascii="Times New Roman Regular" w:hAnsi="Times New Roman Regular" w:cs="Times New Roman Regular"/>
          <w:sz w:val="21"/>
          <w:szCs w:val="21"/>
        </w:rPr>
        <w:t>ongestive heart failure, CI, confidence interval, COPD: chronic obstructive pulmonary disease, CTD: connective tissue disease, HR: hazard ratio, MI: myocardial infarction, NLR: neutrophil-to-lymphocyte ratio, PLR: platelet-to-lymphocyte ratio, PVD: peripheral vascular disease, UD: ulcer disease.</w:t>
      </w:r>
    </w:p>
    <w:p>
      <w:pPr>
        <w:rPr>
          <w:rFonts w:hint="default"/>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9" w:name="_Toc67275558"/>
      <w:r>
        <w:rPr>
          <w:rFonts w:hint="default" w:ascii="Times New Roman Bold" w:hAnsi="Times New Roman Bold" w:cs="Times New Roman Bold"/>
          <w:b/>
          <w:bCs w:val="0"/>
          <w:lang w:val="en-US" w:eastAsia="zh-Hans"/>
        </w:rPr>
        <w:t xml:space="preserve">Supplementary Table </w:t>
      </w:r>
      <w:r>
        <w:rPr>
          <w:rFonts w:hint="default" w:ascii="Times New Roman Bold" w:hAnsi="Times New Roman Bold" w:cs="Times New Roman Bold"/>
          <w:b/>
          <w:bCs w:val="0"/>
          <w:lang w:eastAsia="zh-Hans"/>
        </w:rPr>
        <w:t>5</w:t>
      </w:r>
      <w:r>
        <w:rPr>
          <w:rFonts w:hint="default" w:ascii="Times New Roman Bold" w:hAnsi="Times New Roman Bold" w:cs="Times New Roman Bold"/>
          <w:b/>
          <w:bCs w:val="0"/>
          <w:lang w:val="en-US" w:eastAsia="zh-Hans"/>
        </w:rPr>
        <w:t>. Cox regression analysis of respiratory failure death during hospitalization</w:t>
      </w:r>
      <w:bookmarkEnd w:id="9"/>
    </w:p>
    <w:tbl>
      <w:tblPr>
        <w:tblStyle w:val="6"/>
        <w:tblW w:w="9224" w:type="dxa"/>
        <w:tblInd w:w="0" w:type="dxa"/>
        <w:shd w:val="clear" w:color="auto" w:fill="auto"/>
        <w:tblLayout w:type="fixed"/>
        <w:tblCellMar>
          <w:top w:w="0" w:type="dxa"/>
          <w:left w:w="0" w:type="dxa"/>
          <w:bottom w:w="0" w:type="dxa"/>
          <w:right w:w="0" w:type="dxa"/>
        </w:tblCellMar>
      </w:tblPr>
      <w:tblGrid>
        <w:gridCol w:w="1752"/>
        <w:gridCol w:w="1202"/>
        <w:gridCol w:w="1816"/>
        <w:gridCol w:w="1036"/>
        <w:gridCol w:w="873"/>
        <w:gridCol w:w="1732"/>
        <w:gridCol w:w="813"/>
      </w:tblGrid>
      <w:tr>
        <w:tblPrEx>
          <w:shd w:val="clear" w:color="auto" w:fill="auto"/>
        </w:tblPrEx>
        <w:trPr>
          <w:trHeight w:val="317" w:hRule="atLeast"/>
        </w:trPr>
        <w:tc>
          <w:tcPr>
            <w:tcW w:w="175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eastAsia" w:ascii="Times New Roman Regular" w:hAnsi="Times New Roman Regular" w:eastAsia="宋体" w:cs="Times New Roman Regular"/>
                <w:i w:val="0"/>
                <w:color w:val="FFFFFF"/>
                <w:kern w:val="0"/>
                <w:sz w:val="20"/>
                <w:szCs w:val="20"/>
                <w:u w:val="none"/>
                <w:lang w:val="en-US" w:eastAsia="zh-CN" w:bidi="ar"/>
              </w:rPr>
              <w:t>Variable</w:t>
            </w:r>
          </w:p>
        </w:tc>
        <w:tc>
          <w:tcPr>
            <w:tcW w:w="120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eastAsia="zh-CN" w:bidi="ar"/>
              </w:rPr>
              <w:t>H</w:t>
            </w:r>
            <w:r>
              <w:rPr>
                <w:rFonts w:hint="default" w:ascii="Times New Roman Regular" w:hAnsi="Times New Roman Regular" w:eastAsia="宋体" w:cs="Times New Roman Regular"/>
                <w:i w:val="0"/>
                <w:color w:val="FFFFFF"/>
                <w:kern w:val="0"/>
                <w:sz w:val="20"/>
                <w:szCs w:val="20"/>
                <w:u w:val="none"/>
                <w:lang w:val="en-US" w:eastAsia="zh-CN" w:bidi="ar"/>
              </w:rPr>
              <w:t>R</w:t>
            </w:r>
          </w:p>
        </w:tc>
        <w:tc>
          <w:tcPr>
            <w:tcW w:w="181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val="en-US" w:eastAsia="zh-CN" w:bidi="ar"/>
              </w:rPr>
              <w:t xml:space="preserve"> Univariate analysis for 95% CI</w:t>
            </w:r>
          </w:p>
        </w:tc>
        <w:tc>
          <w:tcPr>
            <w:tcW w:w="103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color w:val="FFFFFF"/>
                <w:sz w:val="20"/>
                <w:szCs w:val="20"/>
                <w:u w:val="none"/>
              </w:rPr>
            </w:pPr>
            <w:r>
              <w:rPr>
                <w:rFonts w:hint="default" w:ascii="Times New Roman Regular" w:hAnsi="Times New Roman Regular" w:eastAsia="宋体" w:cs="Times New Roman Regular"/>
                <w:i/>
                <w:color w:val="FFFFFF"/>
                <w:kern w:val="0"/>
                <w:sz w:val="20"/>
                <w:szCs w:val="20"/>
                <w:u w:val="none"/>
                <w:lang w:val="en-US" w:eastAsia="zh-CN" w:bidi="ar"/>
              </w:rPr>
              <w:t>P</w:t>
            </w:r>
          </w:p>
        </w:tc>
        <w:tc>
          <w:tcPr>
            <w:tcW w:w="873"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eastAsia="zh-CN" w:bidi="ar"/>
              </w:rPr>
              <w:t>H</w:t>
            </w:r>
            <w:r>
              <w:rPr>
                <w:rFonts w:hint="default" w:ascii="Times New Roman Regular" w:hAnsi="Times New Roman Regular" w:eastAsia="宋体" w:cs="Times New Roman Regular"/>
                <w:i w:val="0"/>
                <w:color w:val="FFFFFF"/>
                <w:kern w:val="0"/>
                <w:sz w:val="20"/>
                <w:szCs w:val="20"/>
                <w:u w:val="none"/>
                <w:lang w:val="en-US" w:eastAsia="zh-CN" w:bidi="ar"/>
              </w:rPr>
              <w:t>R</w:t>
            </w:r>
          </w:p>
        </w:tc>
        <w:tc>
          <w:tcPr>
            <w:tcW w:w="173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val="en-US" w:eastAsia="zh-CN" w:bidi="ar"/>
              </w:rPr>
              <w:t xml:space="preserve">  Multivariate analysis</w:t>
            </w:r>
            <w:r>
              <w:rPr>
                <w:rFonts w:hint="default" w:ascii="Times New Roman Regular" w:hAnsi="Times New Roman Regular" w:eastAsia="宋体" w:cs="Times New Roman Regular"/>
                <w:i w:val="0"/>
                <w:color w:val="FFFFFF"/>
                <w:kern w:val="0"/>
                <w:sz w:val="20"/>
                <w:szCs w:val="20"/>
                <w:u w:val="none"/>
                <w:vertAlign w:val="superscript"/>
                <w:lang w:eastAsia="zh-CN" w:bidi="ar"/>
              </w:rPr>
              <w:t>*</w:t>
            </w:r>
            <w:r>
              <w:rPr>
                <w:rFonts w:hint="default" w:ascii="Times New Roman Regular" w:hAnsi="Times New Roman Regular" w:eastAsia="宋体" w:cs="Times New Roman Regular"/>
                <w:i w:val="0"/>
                <w:color w:val="FFFFFF"/>
                <w:kern w:val="0"/>
                <w:sz w:val="20"/>
                <w:szCs w:val="20"/>
                <w:u w:val="none"/>
                <w:lang w:val="en-US" w:eastAsia="zh-CN" w:bidi="ar"/>
              </w:rPr>
              <w:t xml:space="preserve"> for 95% CI</w:t>
            </w:r>
          </w:p>
        </w:tc>
        <w:tc>
          <w:tcPr>
            <w:tcW w:w="813"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color w:val="FFFFFF"/>
                <w:sz w:val="20"/>
                <w:szCs w:val="20"/>
                <w:u w:val="none"/>
              </w:rPr>
            </w:pPr>
            <w:r>
              <w:rPr>
                <w:rFonts w:hint="default" w:ascii="Times New Roman Regular" w:hAnsi="Times New Roman Regular" w:eastAsia="宋体" w:cs="Times New Roman Regular"/>
                <w:i/>
                <w:color w:val="FFFFFF"/>
                <w:kern w:val="0"/>
                <w:sz w:val="20"/>
                <w:szCs w:val="20"/>
                <w:u w:val="none"/>
                <w:lang w:val="en-US" w:eastAsia="zh-CN" w:bidi="ar"/>
              </w:rPr>
              <w:t>P</w:t>
            </w:r>
          </w:p>
        </w:tc>
      </w:tr>
      <w:tr>
        <w:tblPrEx>
          <w:shd w:val="clear" w:color="auto" w:fill="auto"/>
        </w:tblPrEx>
        <w:trPr>
          <w:trHeight w:val="317" w:hRule="atLeast"/>
        </w:trPr>
        <w:tc>
          <w:tcPr>
            <w:tcW w:w="175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 xml:space="preserve">NLR </w:t>
            </w:r>
            <w:r>
              <w:rPr>
                <w:rFonts w:hint="default" w:ascii="Times New Roman Regular" w:hAnsi="Times New Roman Regular" w:eastAsia="宋体" w:cs="Times New Roman Regular"/>
                <w:i w:val="0"/>
                <w:color w:val="000000"/>
                <w:kern w:val="2"/>
                <w:sz w:val="20"/>
                <w:szCs w:val="20"/>
                <w:highlight w:val="none"/>
                <w:u w:val="none"/>
                <w:lang w:eastAsia="zh-CN" w:bidi="ar-SA"/>
              </w:rPr>
              <w:t>(</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1.693</w:t>
            </w:r>
          </w:p>
        </w:tc>
        <w:tc>
          <w:tcPr>
            <w:tcW w:w="181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1.086-2.640</w:t>
            </w:r>
          </w:p>
        </w:tc>
        <w:tc>
          <w:tcPr>
            <w:tcW w:w="103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0.02</w:t>
            </w:r>
          </w:p>
        </w:tc>
        <w:tc>
          <w:tcPr>
            <w:tcW w:w="873"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0.124</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0"/>
                <w:sz w:val="20"/>
                <w:szCs w:val="20"/>
                <w:u w:val="none"/>
                <w:lang w:eastAsia="zh-CN" w:bidi="ar"/>
              </w:rPr>
              <w:t xml:space="preserve">CAR </w:t>
            </w:r>
            <w:r>
              <w:rPr>
                <w:rFonts w:hint="default" w:ascii="Times New Roman Regular" w:hAnsi="Times New Roman Regular" w:eastAsia="宋体" w:cs="Times New Roman Regular"/>
                <w:i w:val="0"/>
                <w:color w:val="000000"/>
                <w:kern w:val="2"/>
                <w:sz w:val="20"/>
                <w:szCs w:val="20"/>
                <w:highlight w:val="none"/>
                <w:u w:val="none"/>
                <w:lang w:eastAsia="zh-CN" w:bidi="ar-SA"/>
              </w:rPr>
              <w:t>(</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lang w:eastAsia="zh-Hans"/>
              </w:rPr>
              <w:t>1.953</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1.260-3.028</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lang w:eastAsia="zh-Hans"/>
              </w:rPr>
              <w:t>0.003</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2.060</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1.318-3.218</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0.002</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 xml:space="preserve">PLR </w:t>
            </w:r>
            <w:r>
              <w:rPr>
                <w:rFonts w:hint="default" w:ascii="Times New Roman Regular" w:hAnsi="Times New Roman Regular" w:eastAsia="宋体" w:cs="Times New Roman Regular"/>
                <w:i w:val="0"/>
                <w:color w:val="000000"/>
                <w:kern w:val="2"/>
                <w:sz w:val="20"/>
                <w:szCs w:val="20"/>
                <w:highlight w:val="none"/>
                <w:u w:val="none"/>
                <w:lang w:eastAsia="zh-CN" w:bidi="ar-SA"/>
              </w:rPr>
              <w:t>(</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1.087</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0.739-1.598</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0.673</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0.817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Age</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1.044</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0.978-1.114</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0.197</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0.399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sex</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2.231</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0.816-6.097</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0.118</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0.260</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Previous MI</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0.302</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0.040-2.54</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0.243</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0.147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CHF</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5.232</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1.217-22.483</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0.026</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0.076</w:t>
            </w:r>
          </w:p>
        </w:tc>
      </w:tr>
      <w:tr>
        <w:tblPrEx>
          <w:shd w:val="clear" w:color="auto" w:fill="auto"/>
        </w:tblPrEx>
        <w:trPr>
          <w:trHeight w:val="423"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PVD</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1.680</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0.643-4.390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0.290</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0.789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CBVD</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0.759</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0.309-1.866</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0.548</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0.436</w:t>
            </w:r>
          </w:p>
        </w:tc>
      </w:tr>
      <w:tr>
        <w:tblPrEx>
          <w:shd w:val="clear" w:color="auto" w:fill="auto"/>
        </w:tblPrEx>
        <w:trPr>
          <w:trHeight w:val="37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Hemiplegia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0.048</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0.000-197842.150</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0.696</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0.691</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lang w:eastAsia="zh-Hans"/>
              </w:rPr>
              <w:t>0.740</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0.247-2.217</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0.590</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0.762</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1.039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0.402-2.687</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0.938</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2"/>
                <w:sz w:val="20"/>
                <w:szCs w:val="20"/>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0.998</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0.047</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0.000-937.258</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0.544</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0.241</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lang w:eastAsia="zh-Hans"/>
              </w:rPr>
              <w:t>0.000-23961383.3</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0.767</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0.792</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Hypertension</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0.566</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0.234-1.368</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0.206</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0.161</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1.395</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0.866-2.247</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0.172</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1.638</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0.993-2.699</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0.053</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Moderate/severe nephropathy</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4.165</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11.391-12.472</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0.011</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3.689</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1.227-11.091</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0.02</w:t>
            </w:r>
          </w:p>
        </w:tc>
      </w:tr>
      <w:tr>
        <w:tblPrEx>
          <w:shd w:val="clear" w:color="auto" w:fill="auto"/>
        </w:tblPrEx>
        <w:trPr>
          <w:trHeight w:val="349"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Liver dysfunction</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1.933</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0.897-4.168</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0.093</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0.289</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Tumor</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0.077</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0.002-3.547</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0.189</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sz w:val="20"/>
                <w:szCs w:val="20"/>
                <w:highlight w:val="none"/>
                <w:u w:val="none"/>
              </w:rPr>
              <w:t>0.100</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Leukemia</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0.049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0.000-1.392*10</w:t>
            </w:r>
            <w:r>
              <w:rPr>
                <w:rFonts w:hint="default" w:ascii="Times New Roman Regular" w:hAnsi="Times New Roman Regular" w:eastAsia="宋体" w:cs="Times New Roman Regular"/>
                <w:i w:val="0"/>
                <w:color w:val="000000"/>
                <w:sz w:val="20"/>
                <w:szCs w:val="20"/>
                <w:u w:val="none"/>
                <w:vertAlign w:val="superscript"/>
              </w:rPr>
              <w:t>26</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0.926</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0.957</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Lymphoma</w:t>
            </w:r>
          </w:p>
        </w:tc>
        <w:tc>
          <w:tcPr>
            <w:tcW w:w="120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0.043</w:t>
            </w:r>
          </w:p>
        </w:tc>
        <w:tc>
          <w:tcPr>
            <w:tcW w:w="181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0.000-156771.645</w:t>
            </w:r>
          </w:p>
        </w:tc>
        <w:tc>
          <w:tcPr>
            <w:tcW w:w="103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0.683</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1732"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0.555</w:t>
            </w:r>
          </w:p>
        </w:tc>
      </w:tr>
      <w:tr>
        <w:tblPrEx>
          <w:shd w:val="clear" w:color="auto" w:fill="auto"/>
        </w:tblPrEx>
        <w:trPr>
          <w:trHeight w:val="317" w:hRule="atLeast"/>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AIDS</w:t>
            </w:r>
          </w:p>
        </w:tc>
        <w:tc>
          <w:tcPr>
            <w:tcW w:w="120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0.049</w:t>
            </w:r>
          </w:p>
        </w:tc>
        <w:tc>
          <w:tcPr>
            <w:tcW w:w="181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0.000-1.261*10</w:t>
            </w:r>
            <w:r>
              <w:rPr>
                <w:rFonts w:hint="default" w:ascii="Times New Roman Regular" w:hAnsi="Times New Roman Regular" w:eastAsia="宋体" w:cs="Times New Roman Regular"/>
                <w:i w:val="0"/>
                <w:color w:val="000000"/>
                <w:sz w:val="20"/>
                <w:szCs w:val="20"/>
                <w:u w:val="none"/>
                <w:vertAlign w:val="superscript"/>
              </w:rPr>
              <w:t>14</w:t>
            </w:r>
          </w:p>
        </w:tc>
        <w:tc>
          <w:tcPr>
            <w:tcW w:w="103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0.868</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w:t>
            </w:r>
          </w:p>
        </w:tc>
        <w:tc>
          <w:tcPr>
            <w:tcW w:w="1732"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kern w:val="2"/>
                <w:sz w:val="20"/>
                <w:szCs w:val="20"/>
                <w:u w:val="none"/>
                <w:lang w:eastAsia="zh-CN" w:bidi="ar-SA"/>
              </w:rPr>
              <w:t>-</w:t>
            </w:r>
          </w:p>
        </w:tc>
        <w:tc>
          <w:tcPr>
            <w:tcW w:w="81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0.853</w:t>
            </w:r>
          </w:p>
        </w:tc>
      </w:tr>
    </w:tbl>
    <w:p>
      <w:pPr>
        <w:rPr>
          <w:rFonts w:hint="default" w:ascii="Times New Roman" w:hAnsi="Times New Roman" w:cs="Times New Roman" w:eastAsiaTheme="minorEastAsia"/>
          <w:sz w:val="21"/>
          <w:szCs w:val="21"/>
          <w:lang w:val="en-US" w:eastAsia="zh-CN"/>
        </w:rPr>
      </w:pPr>
      <w:r>
        <w:rPr>
          <w:rFonts w:hint="default" w:ascii="Times New Roman Regular" w:hAnsi="Times New Roman Regular" w:cs="Times New Roman Regular"/>
          <w:b w:val="0"/>
          <w:bCs w:val="0"/>
          <w:sz w:val="21"/>
          <w:szCs w:val="21"/>
          <w:lang w:val="en-US" w:eastAsia="zh-CN"/>
        </w:rPr>
        <w:t>Supplementary Table 5</w:t>
      </w:r>
      <w:r>
        <w:rPr>
          <w:rFonts w:hint="default" w:ascii="Times New Roman Regular" w:hAnsi="Times New Roman Regular" w:cs="Times New Roman Regular"/>
          <w:b w:val="0"/>
          <w:bCs w:val="0"/>
          <w:sz w:val="21"/>
          <w:szCs w:val="21"/>
          <w:lang w:eastAsia="zh-CN"/>
        </w:rPr>
        <w:t>.</w:t>
      </w:r>
      <w:r>
        <w:rPr>
          <w:rFonts w:hint="default" w:ascii="Times New Roman Regular" w:hAnsi="Times New Roman Regular" w:cs="Times New Roman Regular"/>
          <w:sz w:val="21"/>
          <w:szCs w:val="21"/>
          <w:lang w:val="en-US" w:eastAsia="zh-CN"/>
        </w:rPr>
        <w:t xml:space="preserve"> </w:t>
      </w:r>
      <w:r>
        <w:rPr>
          <w:rFonts w:hint="default" w:ascii="Times New Roman Regular" w:hAnsi="Times New Roman Regular" w:cs="Times New Roman Regular"/>
          <w:sz w:val="21"/>
          <w:szCs w:val="21"/>
          <w:lang w:eastAsia="zh-CN"/>
        </w:rPr>
        <w:t>C</w:t>
      </w:r>
      <w:r>
        <w:rPr>
          <w:rFonts w:hint="eastAsia" w:ascii="Times New Roman Regular" w:hAnsi="Times New Roman Regular" w:cs="Times New Roman Regular"/>
          <w:sz w:val="21"/>
          <w:szCs w:val="21"/>
          <w:lang w:val="en-US" w:eastAsia="zh-Hans"/>
        </w:rPr>
        <w:t>ox</w:t>
      </w:r>
      <w:r>
        <w:rPr>
          <w:rFonts w:hint="default" w:ascii="Times New Roman Regular" w:hAnsi="Times New Roman Regular" w:cs="Times New Roman Regular"/>
          <w:sz w:val="21"/>
          <w:szCs w:val="21"/>
          <w:lang w:val="en-US" w:eastAsia="zh-CN"/>
        </w:rPr>
        <w:t xml:space="preserve"> regression analysis of </w:t>
      </w:r>
      <w:r>
        <w:rPr>
          <w:rFonts w:hint="eastAsia" w:ascii="Times New Roman Regular" w:hAnsi="Times New Roman Regular" w:cs="Times New Roman Regular"/>
          <w:sz w:val="21"/>
          <w:szCs w:val="21"/>
          <w:lang w:val="en-US" w:eastAsia="zh-Hans"/>
        </w:rPr>
        <w:t>respiratory failure</w:t>
      </w:r>
      <w:r>
        <w:rPr>
          <w:rFonts w:hint="default" w:ascii="Times New Roman Regular" w:hAnsi="Times New Roman Regular" w:cs="Times New Roman Regular"/>
          <w:sz w:val="21"/>
          <w:szCs w:val="21"/>
          <w:lang w:val="en-US" w:eastAsia="zh-CN"/>
        </w:rPr>
        <w:t xml:space="preserve"> death during hospitalization. </w:t>
      </w:r>
      <w:r>
        <w:rPr>
          <w:rFonts w:hint="default" w:ascii="Times New Roman Regular" w:hAnsi="Times New Roman Regular" w:cs="Times New Roman Regular"/>
          <w:sz w:val="21"/>
          <w:szCs w:val="21"/>
          <w:lang w:eastAsia="zh-CN"/>
        </w:rPr>
        <w:t xml:space="preserve">*Adjusting NLR, CAR, PLR, age, sex, previous MI, CHF, PVD, CBVD, hemiplegia, dementia, COPD/asthma, CTD, UD, </w:t>
      </w:r>
      <w:r>
        <w:rPr>
          <w:rFonts w:hint="default" w:ascii="Times New Roman Regular" w:hAnsi="Times New Roman Regular" w:cs="Times New Roman Regular"/>
          <w:color w:val="000000"/>
          <w:highlight w:val="none"/>
          <w:vertAlign w:val="baseline"/>
          <w:lang w:eastAsia="zh-CN"/>
        </w:rPr>
        <w:t xml:space="preserve">hypertension, diabetes, moderate/severe nephropathy, liver dysfunction, tumor, leukemia, lymphoma, </w:t>
      </w:r>
      <w:r>
        <w:rPr>
          <w:rFonts w:hint="eastAsia" w:ascii="Times New Roman Regular" w:hAnsi="Times New Roman Regular" w:cs="Times New Roman Regular"/>
          <w:color w:val="000000"/>
          <w:highlight w:val="none"/>
          <w:vertAlign w:val="baseline"/>
          <w:lang w:val="en-US" w:eastAsia="zh-Hans"/>
        </w:rPr>
        <w:t>and</w:t>
      </w:r>
      <w:r>
        <w:rPr>
          <w:rFonts w:hint="default" w:ascii="Times New Roman Regular" w:hAnsi="Times New Roman Regular" w:cs="Times New Roman Regular"/>
          <w:color w:val="000000"/>
          <w:highlight w:val="none"/>
          <w:vertAlign w:val="baseline"/>
          <w:lang w:eastAsia="zh-Hans"/>
        </w:rPr>
        <w:t xml:space="preserve"> </w:t>
      </w: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sz w:val="21"/>
          <w:szCs w:val="21"/>
          <w:lang w:eastAsia="zh-CN"/>
        </w:rPr>
        <w:t xml:space="preserve">through forward likelihood ratio method. </w:t>
      </w:r>
      <w:r>
        <w:rPr>
          <w:rFonts w:hint="default" w:ascii="Times New Roman Regular" w:hAnsi="Times New Roman Regular" w:cs="Times New Roman Regular"/>
          <w:sz w:val="21"/>
          <w:szCs w:val="21"/>
        </w:rPr>
        <w:t xml:space="preserve">AIDS: acquired immune deficiency syndrome, CAR: c-reactive protein-to-albumin ratio, CBVD: cerebral vascular disease, CHF: </w:t>
      </w:r>
      <w:r>
        <w:rPr>
          <w:rFonts w:hint="eastAsia" w:ascii="Times New Roman Regular" w:hAnsi="Times New Roman Regular" w:cs="Times New Roman Regular"/>
          <w:sz w:val="21"/>
          <w:szCs w:val="21"/>
          <w:lang w:val="en-US" w:eastAsia="zh-Hans"/>
        </w:rPr>
        <w:t>c</w:t>
      </w:r>
      <w:r>
        <w:rPr>
          <w:rFonts w:hint="default" w:ascii="Times New Roman Regular" w:hAnsi="Times New Roman Regular" w:cs="Times New Roman Regular"/>
          <w:sz w:val="21"/>
          <w:szCs w:val="21"/>
        </w:rPr>
        <w:t>ongestive heart failure, CI, confidence interval, COPD: chronic obstructive pulmonary disease, CTD: connective tissue disease, HR: hazard ratio, MI: myocardial infarction, NLR: neutrophil-to-lymphocyte ratio, PLR: platelet-to-lymphocyte ratio, PVD: peripheral vascular disease, UD: ulcer disease.</w:t>
      </w:r>
    </w:p>
    <w:p>
      <w:pPr>
        <w:rPr>
          <w:rFonts w:hint="default"/>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10" w:name="_Toc1123904984"/>
      <w:r>
        <w:rPr>
          <w:rFonts w:hint="default" w:ascii="Times New Roman Bold" w:hAnsi="Times New Roman Bold" w:cs="Times New Roman Bold"/>
          <w:b/>
          <w:bCs w:val="0"/>
          <w:lang w:val="en-US" w:eastAsia="zh-Hans"/>
        </w:rPr>
        <w:t xml:space="preserve">Supplementary Table </w:t>
      </w:r>
      <w:r>
        <w:rPr>
          <w:rFonts w:hint="default" w:ascii="Times New Roman Bold" w:hAnsi="Times New Roman Bold" w:cs="Times New Roman Bold"/>
          <w:b/>
          <w:bCs w:val="0"/>
          <w:lang w:eastAsia="zh-Hans"/>
        </w:rPr>
        <w:t>6</w:t>
      </w:r>
      <w:r>
        <w:rPr>
          <w:rFonts w:hint="default" w:ascii="Times New Roman Bold" w:hAnsi="Times New Roman Bold" w:cs="Times New Roman Bold"/>
          <w:b/>
          <w:bCs w:val="0"/>
          <w:lang w:val="en-US" w:eastAsia="zh-Hans"/>
        </w:rPr>
        <w:t>. Subgroup analyses for the primary outcome for three scores.</w:t>
      </w:r>
      <w:bookmarkEnd w:id="10"/>
    </w:p>
    <w:p>
      <w:pPr>
        <w:pStyle w:val="2"/>
        <w:bidi w:val="0"/>
        <w:outlineLvl w:val="9"/>
        <w:rPr>
          <w:rFonts w:hint="default" w:ascii="Times New Roman Bold" w:hAnsi="Times New Roman Bold" w:cs="Times New Roman Bold"/>
          <w:b/>
          <w:bCs w:val="0"/>
          <w:lang w:val="en-US" w:eastAsia="zh-Hans"/>
        </w:rPr>
      </w:pPr>
    </w:p>
    <w:tbl>
      <w:tblPr>
        <w:tblStyle w:val="7"/>
        <w:tblW w:w="8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3620"/>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5" w:type="dxa"/>
            <w:gridSpan w:val="3"/>
            <w:tcBorders>
              <w:top w:val="single" w:color="FFFFFF" w:sz="4" w:space="0"/>
              <w:left w:val="single" w:color="FFFFFF" w:sz="4" w:space="0"/>
              <w:bottom w:val="single" w:color="FFFFFF" w:sz="4" w:space="0"/>
              <w:right w:val="single" w:color="FFFFFF" w:sz="4" w:space="0"/>
              <w:tl2br w:val="nil"/>
            </w:tcBorders>
            <w:shd w:val="clear" w:color="auto" w:fill="5B9BD5"/>
            <w:vAlign w:val="center"/>
          </w:tcPr>
          <w:p>
            <w:pPr>
              <w:jc w:val="center"/>
              <w:rPr>
                <w:rFonts w:hint="default" w:ascii="Times New Roman Regular" w:hAnsi="Times New Roman Regular" w:cs="Times New Roman Regular"/>
                <w:b/>
                <w:color w:val="FFFFFF"/>
                <w:vertAlign w:val="baseline"/>
              </w:rPr>
            </w:pPr>
            <w:r>
              <w:rPr>
                <w:rFonts w:hint="default" w:ascii="Times New Roman Regular" w:hAnsi="Times New Roman Regular" w:cs="Times New Roman Regular"/>
                <w:color w:val="FFFFFF"/>
                <w:vertAlign w:val="baseline"/>
              </w:rPr>
              <w:t xml:space="preserve">Supplementary Table </w:t>
            </w:r>
            <w:r>
              <w:rPr>
                <w:rFonts w:hint="eastAsia" w:ascii="Times New Roman Regular" w:hAnsi="Times New Roman Regular" w:cs="Times New Roman Regular"/>
                <w:color w:val="FFFFFF"/>
                <w:vertAlign w:val="baseline"/>
                <w:lang w:val="en-US" w:eastAsia="zh-CN"/>
              </w:rPr>
              <w:t>6.</w:t>
            </w:r>
            <w:r>
              <w:rPr>
                <w:rFonts w:hint="default" w:ascii="Times New Roman Regular" w:hAnsi="Times New Roman Regular" w:cs="Times New Roman Regular"/>
                <w:color w:val="FFFFFF"/>
                <w:vertAlign w:val="baseline"/>
                <w:lang w:eastAsia="zh-Hans"/>
              </w:rPr>
              <w:t xml:space="preserve"> </w:t>
            </w:r>
            <w:r>
              <w:rPr>
                <w:rFonts w:hint="default" w:ascii="Times New Roman Regular" w:hAnsi="Times New Roman Regular" w:cs="Times New Roman Regular"/>
                <w:color w:val="FFFFFF"/>
                <w:vertAlign w:val="baseline"/>
              </w:rPr>
              <w:t xml:space="preserve">Subgroup </w:t>
            </w:r>
            <w:r>
              <w:rPr>
                <w:rFonts w:hint="eastAsia" w:ascii="Times New Roman Regular" w:hAnsi="Times New Roman Regular" w:cs="Times New Roman Regular"/>
                <w:color w:val="FFFFFF"/>
                <w:vertAlign w:val="baseline"/>
                <w:lang w:val="en-US" w:eastAsia="zh-CN"/>
              </w:rPr>
              <w:t>a</w:t>
            </w:r>
            <w:r>
              <w:rPr>
                <w:rFonts w:hint="default" w:ascii="Times New Roman Regular" w:hAnsi="Times New Roman Regular" w:cs="Times New Roman Regular"/>
                <w:color w:val="FFFFFF"/>
                <w:vertAlign w:val="baseline"/>
              </w:rPr>
              <w:t xml:space="preserve">nalyses for the </w:t>
            </w:r>
            <w:r>
              <w:rPr>
                <w:rFonts w:hint="eastAsia" w:ascii="Times New Roman Regular" w:hAnsi="Times New Roman Regular" w:cs="Times New Roman Regular"/>
                <w:color w:val="FFFFFF"/>
                <w:vertAlign w:val="baseline"/>
                <w:lang w:val="en-US" w:eastAsia="zh-CN"/>
              </w:rPr>
              <w:t>p</w:t>
            </w:r>
            <w:r>
              <w:rPr>
                <w:rFonts w:hint="default" w:ascii="Times New Roman Regular" w:hAnsi="Times New Roman Regular" w:cs="Times New Roman Regular"/>
                <w:color w:val="FFFFFF"/>
                <w:vertAlign w:val="baseline"/>
              </w:rPr>
              <w:t xml:space="preserve">rimary </w:t>
            </w:r>
            <w:r>
              <w:rPr>
                <w:rFonts w:hint="eastAsia" w:ascii="Times New Roman Regular" w:hAnsi="Times New Roman Regular" w:cs="Times New Roman Regular"/>
                <w:color w:val="FFFFFF"/>
                <w:vertAlign w:val="baseline"/>
                <w:lang w:val="en-US" w:eastAsia="zh-CN"/>
              </w:rPr>
              <w:t>o</w:t>
            </w:r>
            <w:r>
              <w:rPr>
                <w:rFonts w:hint="default" w:ascii="Times New Roman Regular" w:hAnsi="Times New Roman Regular" w:cs="Times New Roman Regular"/>
                <w:color w:val="FFFFFF"/>
                <w:vertAlign w:val="baseline"/>
              </w:rPr>
              <w:t xml:space="preserve">utcome for three scores.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left"/>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NLR</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default" w:ascii="Times New Roman Italic" w:hAnsi="Times New Roman Italic" w:eastAsia="宋体" w:cs="Times New Roman Italic"/>
                <w:b w:val="0"/>
                <w:i/>
                <w:iCs/>
                <w:color w:val="000000"/>
                <w:kern w:val="2"/>
                <w:sz w:val="20"/>
                <w:szCs w:val="20"/>
                <w:highlight w:val="none"/>
                <w:u w:val="none"/>
                <w:lang w:eastAsia="zh-CN" w:bidi="ar-SA"/>
              </w:rPr>
              <w:t>P for trend</w:t>
            </w:r>
            <w:r>
              <w:rPr>
                <w:rFonts w:hint="default" w:ascii="Times New Roman Regular" w:hAnsi="Times New Roman Regular" w:cs="Times New Roman Regular"/>
                <w:b w:val="0"/>
                <w:color w:val="000000"/>
                <w:vertAlign w:val="baseline"/>
              </w:rPr>
              <w:t xml:space="preserve"> </w:t>
            </w:r>
          </w:p>
        </w:tc>
        <w:tc>
          <w:tcPr>
            <w:tcW w:w="224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default" w:ascii="Times New Roman Italic" w:hAnsi="Times New Roman Italic" w:cs="Times New Roman Italic"/>
                <w:b w:val="0"/>
                <w:i/>
                <w:iCs/>
                <w:color w:val="000000"/>
                <w:vertAlign w:val="baseline"/>
              </w:rPr>
              <w:t>P</w:t>
            </w:r>
            <w:r>
              <w:rPr>
                <w:rFonts w:hint="eastAsia" w:ascii="Times New Roman Italic" w:hAnsi="Times New Roman Italic" w:cs="Times New Roman Italic"/>
                <w:b w:val="0"/>
                <w:i/>
                <w:iCs/>
                <w:color w:val="000000"/>
                <w:vertAlign w:val="baseline"/>
                <w:lang w:val="en-US" w:eastAsia="zh-CN"/>
              </w:rPr>
              <w:t xml:space="preserve"> for interaction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CAD</w:t>
            </w:r>
          </w:p>
        </w:tc>
        <w:tc>
          <w:tcPr>
            <w:tcW w:w="5860" w:type="dxa"/>
            <w:gridSpan w:val="2"/>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b w:val="0"/>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vertAlign w:val="baseline"/>
                <w:lang w:val="en-US" w:eastAsia="zh-CN"/>
              </w:rPr>
              <w:t>ACS, N=25</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0.240</w:t>
            </w:r>
          </w:p>
        </w:tc>
        <w:tc>
          <w:tcPr>
            <w:tcW w:w="2240" w:type="dxa"/>
            <w:vMerge w:val="restart"/>
            <w:tcBorders>
              <w:top w:val="single" w:color="FFFFFF" w:sz="4" w:space="0"/>
              <w:left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CCS, N=240</w:t>
            </w:r>
          </w:p>
        </w:tc>
        <w:tc>
          <w:tcPr>
            <w:tcW w:w="3620"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0.047</w:t>
            </w:r>
          </w:p>
        </w:tc>
        <w:tc>
          <w:tcPr>
            <w:tcW w:w="2240" w:type="dxa"/>
            <w:vMerge w:val="continue"/>
            <w:tcBorders>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left"/>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CAR</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p>
        </w:tc>
        <w:tc>
          <w:tcPr>
            <w:tcW w:w="224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CAD</w:t>
            </w:r>
          </w:p>
        </w:tc>
        <w:tc>
          <w:tcPr>
            <w:tcW w:w="5860" w:type="dxa"/>
            <w:gridSpan w:val="2"/>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vertAlign w:val="baseline"/>
                <w:lang w:val="en-US" w:eastAsia="zh-CN"/>
              </w:rPr>
              <w:t>ACS, N=25</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0.048</w:t>
            </w:r>
          </w:p>
        </w:tc>
        <w:tc>
          <w:tcPr>
            <w:tcW w:w="2240" w:type="dxa"/>
            <w:vMerge w:val="restart"/>
            <w:tcBorders>
              <w:top w:val="single" w:color="FFFFFF" w:sz="4" w:space="0"/>
              <w:left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CCS, N=240</w:t>
            </w:r>
          </w:p>
        </w:tc>
        <w:tc>
          <w:tcPr>
            <w:tcW w:w="3620"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0.010</w:t>
            </w:r>
          </w:p>
        </w:tc>
        <w:tc>
          <w:tcPr>
            <w:tcW w:w="2240" w:type="dxa"/>
            <w:vMerge w:val="continue"/>
            <w:tcBorders>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left"/>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vertAlign w:val="baseline"/>
                <w:lang w:val="en-US" w:eastAsia="zh-CN"/>
              </w:rPr>
              <w:t>PLR</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p>
        </w:tc>
        <w:tc>
          <w:tcPr>
            <w:tcW w:w="224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CAD</w:t>
            </w:r>
          </w:p>
        </w:tc>
        <w:tc>
          <w:tcPr>
            <w:tcW w:w="5860" w:type="dxa"/>
            <w:gridSpan w:val="2"/>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b w:val="0"/>
                <w:color w:val="000000"/>
                <w:kern w:val="2"/>
                <w:sz w:val="21"/>
                <w:szCs w:val="24"/>
                <w:vertAlign w:val="baseli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vertAlign w:val="baseline"/>
                <w:lang w:val="en-US" w:eastAsia="zh-CN"/>
              </w:rPr>
              <w:t>ACS, N=25</w:t>
            </w:r>
          </w:p>
        </w:tc>
        <w:tc>
          <w:tcPr>
            <w:tcW w:w="3620" w:type="dxa"/>
            <w:tcBorders>
              <w:top w:val="single" w:color="FFFFFF" w:sz="4" w:space="0"/>
              <w:left w:val="single" w:color="FFFFFF" w:sz="4" w:space="0"/>
              <w:bottom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eastAsiaTheme="minorEastAsia"/>
                <w:b w:val="0"/>
                <w:color w:val="000000"/>
                <w:vertAlign w:val="baseline"/>
                <w:lang w:val="en-US" w:eastAsia="zh-CN"/>
              </w:rPr>
            </w:pPr>
            <w:r>
              <w:rPr>
                <w:rFonts w:hint="eastAsia" w:ascii="Times New Roman Regular" w:hAnsi="Times New Roman Regular" w:cs="Times New Roman Regular"/>
                <w:b w:val="0"/>
                <w:color w:val="000000"/>
                <w:vertAlign w:val="baseline"/>
                <w:lang w:val="en-US" w:eastAsia="zh-CN"/>
              </w:rPr>
              <w:t>0.216</w:t>
            </w:r>
          </w:p>
        </w:tc>
        <w:tc>
          <w:tcPr>
            <w:tcW w:w="2240" w:type="dxa"/>
            <w:vMerge w:val="restart"/>
            <w:tcBorders>
              <w:top w:val="single" w:color="FFFFFF" w:sz="4" w:space="0"/>
              <w:left w:val="single" w:color="FFFFFF" w:sz="4" w:space="0"/>
              <w:right w:val="single" w:color="FFFFFF" w:sz="4" w:space="0"/>
            </w:tcBorders>
            <w:shd w:val="clear" w:color="auto" w:fill="BCD7EE"/>
            <w:vAlign w:val="center"/>
          </w:tcPr>
          <w:p>
            <w:pPr>
              <w:jc w:val="center"/>
              <w:rPr>
                <w:rFonts w:hint="default" w:ascii="Times New Roman Regular" w:hAnsi="Times New Roman Regular" w:cs="Times New Roman Regular"/>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0.242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75"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kern w:val="2"/>
                <w:sz w:val="21"/>
                <w:szCs w:val="24"/>
                <w:vertAlign w:val="baseline"/>
                <w:lang w:val="en-US" w:eastAsia="zh-CN" w:bidi="ar-SA"/>
              </w:rPr>
            </w:pPr>
            <w:r>
              <w:rPr>
                <w:rFonts w:hint="eastAsia" w:ascii="Times New Roman Regular" w:hAnsi="Times New Roman Regular" w:cs="Times New Roman Regular"/>
                <w:b w:val="0"/>
                <w:color w:val="000000"/>
                <w:kern w:val="2"/>
                <w:sz w:val="21"/>
                <w:szCs w:val="24"/>
                <w:vertAlign w:val="baseline"/>
                <w:lang w:val="en-US" w:eastAsia="zh-CN" w:bidi="ar-SA"/>
              </w:rPr>
              <w:t>CCS, N=240</w:t>
            </w:r>
          </w:p>
        </w:tc>
        <w:tc>
          <w:tcPr>
            <w:tcW w:w="3620" w:type="dxa"/>
            <w:tcBorders>
              <w:top w:val="single" w:color="FFFFFF" w:sz="4" w:space="0"/>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eastAsiaTheme="minorEastAsia"/>
                <w:b w:val="0"/>
                <w:color w:val="000000"/>
                <w:vertAlign w:val="baseline"/>
                <w:lang w:val="en-US" w:eastAsia="zh-CN"/>
              </w:rPr>
            </w:pPr>
            <w:r>
              <w:rPr>
                <w:rFonts w:hint="eastAsia" w:ascii="Times New Roman Regular" w:hAnsi="Times New Roman Regular" w:cs="Times New Roman Regular"/>
                <w:b w:val="0"/>
                <w:color w:val="000000"/>
                <w:vertAlign w:val="baseline"/>
                <w:lang w:val="en-US" w:eastAsia="zh-CN"/>
              </w:rPr>
              <w:t>0.185</w:t>
            </w:r>
          </w:p>
        </w:tc>
        <w:tc>
          <w:tcPr>
            <w:tcW w:w="2240" w:type="dxa"/>
            <w:vMerge w:val="continue"/>
            <w:tcBorders>
              <w:left w:val="single" w:color="FFFFFF" w:sz="4" w:space="0"/>
              <w:bottom w:val="single" w:color="FFFFFF" w:sz="4" w:space="0"/>
              <w:right w:val="single" w:color="FFFFFF" w:sz="4" w:space="0"/>
            </w:tcBorders>
            <w:shd w:val="clear" w:color="auto" w:fill="DEEBF7"/>
            <w:vAlign w:val="center"/>
          </w:tcPr>
          <w:p>
            <w:pPr>
              <w:jc w:val="center"/>
              <w:rPr>
                <w:rFonts w:hint="default" w:ascii="Times New Roman Regular" w:hAnsi="Times New Roman Regular" w:cs="Times New Roman Regular"/>
                <w:b w:val="0"/>
                <w:color w:val="000000"/>
                <w:kern w:val="2"/>
                <w:sz w:val="21"/>
                <w:szCs w:val="24"/>
                <w:vertAlign w:val="baseline"/>
                <w:lang w:eastAsia="zh-CN" w:bidi="ar-SA"/>
              </w:rPr>
            </w:pPr>
          </w:p>
        </w:tc>
      </w:tr>
    </w:tbl>
    <w:p>
      <w:pPr>
        <w:jc w:val="left"/>
      </w:pPr>
      <w:r>
        <w:rPr>
          <w:rFonts w:hint="default" w:ascii="Times New Roman Regular" w:hAnsi="Times New Roman Regular" w:cs="Times New Roman Regular"/>
        </w:rPr>
        <w:t xml:space="preserve">Supplementary Table </w:t>
      </w:r>
      <w:r>
        <w:rPr>
          <w:rFonts w:hint="eastAsia" w:ascii="Times New Roman Regular" w:hAnsi="Times New Roman Regular" w:cs="Times New Roman Regular"/>
          <w:lang w:val="en-US" w:eastAsia="zh-CN"/>
        </w:rPr>
        <w:t>6</w:t>
      </w:r>
      <w:r>
        <w:rPr>
          <w:rFonts w:hint="default" w:ascii="Times New Roman Regular" w:hAnsi="Times New Roman Regular" w:cs="Times New Roman Regular"/>
        </w:rPr>
        <w:t>. Subgroup analyses for the primary outcome for three scores.</w:t>
      </w:r>
      <w:r>
        <w:rPr>
          <w:rFonts w:hint="default" w:ascii="Times New Roman Regular" w:hAnsi="Times New Roman Regular" w:cs="Times New Roman Regular"/>
          <w:color w:val="000000"/>
          <w:vertAlign w:val="baseline"/>
          <w:lang w:eastAsia="zh-Hans"/>
        </w:rPr>
        <w:t xml:space="preserve"> Analy</w:t>
      </w:r>
      <w:r>
        <w:rPr>
          <w:rFonts w:hint="eastAsia" w:ascii="Times New Roman Regular" w:hAnsi="Times New Roman Regular" w:cs="Times New Roman Regular"/>
          <w:color w:val="000000"/>
          <w:vertAlign w:val="baseline"/>
          <w:lang w:val="en-US" w:eastAsia="zh-CN"/>
        </w:rPr>
        <w:t>ses were</w:t>
      </w:r>
      <w:r>
        <w:rPr>
          <w:rFonts w:hint="default" w:ascii="Times New Roman Regular" w:hAnsi="Times New Roman Regular" w:cs="Times New Roman Regular"/>
          <w:color w:val="000000"/>
          <w:vertAlign w:val="baseline"/>
          <w:lang w:eastAsia="zh-Hans"/>
        </w:rPr>
        <w:t xml:space="preserve"> adjusted for NLR, CAR, PLR, congestive heart failure, and nephropathy</w:t>
      </w:r>
      <w:r>
        <w:rPr>
          <w:rFonts w:hint="eastAsia" w:ascii="Times New Roman Regular" w:hAnsi="Times New Roman Regular" w:cs="Times New Roman Regular"/>
          <w:color w:val="000000"/>
          <w:vertAlign w:val="baseline"/>
          <w:lang w:val="en-US" w:eastAsia="zh-CN"/>
        </w:rPr>
        <w:t xml:space="preserve">. ACS: acute coronary syndrome, CAD: coronary artery disease, </w:t>
      </w:r>
      <w:r>
        <w:rPr>
          <w:rFonts w:hint="default" w:ascii="Times New Roman Regular" w:hAnsi="Times New Roman Regular" w:cs="Times New Roman Regular"/>
          <w:color w:val="000000"/>
          <w:vertAlign w:val="baseline"/>
          <w:lang w:eastAsia="zh-Hans"/>
        </w:rPr>
        <w:t xml:space="preserve">CAR: c-reactive protein-to-albumin ratio, </w:t>
      </w:r>
      <w:r>
        <w:rPr>
          <w:rFonts w:hint="eastAsia" w:ascii="Times New Roman Regular" w:hAnsi="Times New Roman Regular" w:cs="Times New Roman Regular"/>
          <w:color w:val="000000"/>
          <w:vertAlign w:val="baseline"/>
          <w:lang w:val="en-US" w:eastAsia="zh-CN"/>
        </w:rPr>
        <w:t xml:space="preserve">CCS: chronic coronary syndrome, </w:t>
      </w:r>
      <w:r>
        <w:rPr>
          <w:rFonts w:hint="default" w:ascii="Times New Roman Regular" w:hAnsi="Times New Roman Regular" w:cs="Times New Roman Regular"/>
          <w:color w:val="000000"/>
          <w:vertAlign w:val="baseline"/>
          <w:lang w:eastAsia="zh-Hans"/>
        </w:rPr>
        <w:t xml:space="preserve">CI, confidence interval, NLR: neutrophil-to-lymphocyte ratio, HR, </w:t>
      </w:r>
      <w:r>
        <w:rPr>
          <w:rFonts w:hint="eastAsia" w:ascii="Times New Roman Regular" w:hAnsi="Times New Roman Regular" w:cs="Times New Roman Regular"/>
          <w:color w:val="000000"/>
          <w:vertAlign w:val="baseline"/>
          <w:lang w:val="en-US" w:eastAsia="zh-Hans"/>
        </w:rPr>
        <w:t>h</w:t>
      </w:r>
      <w:r>
        <w:rPr>
          <w:rFonts w:hint="default" w:ascii="Times New Roman Regular" w:hAnsi="Times New Roman Regular" w:cs="Times New Roman Regular"/>
          <w:color w:val="000000"/>
          <w:vertAlign w:val="baseline"/>
          <w:lang w:eastAsia="zh-Hans"/>
        </w:rPr>
        <w:t xml:space="preserve">azard ratio, PLR: platelet-to-lymphocyte ratio. </w:t>
      </w:r>
    </w:p>
    <w:p>
      <w:pPr>
        <w:rPr>
          <w:rFonts w:hint="default"/>
          <w:lang w:val="en-US" w:eastAsia="zh-Hans"/>
        </w:rPr>
      </w:pPr>
    </w:p>
    <w:p>
      <w:pPr>
        <w:rPr>
          <w:rFonts w:hint="default"/>
          <w:lang w:val="en-US" w:eastAsia="zh-Hans"/>
        </w:rPr>
      </w:pPr>
    </w:p>
    <w:p>
      <w:pPr>
        <w:rPr>
          <w:rFonts w:hint="default"/>
          <w:lang w:val="en-US" w:eastAsia="zh-Hans"/>
        </w:rPr>
      </w:pPr>
    </w:p>
    <w:p>
      <w:pPr>
        <w:rPr>
          <w:rFonts w:hint="default"/>
          <w:lang w:val="en-US" w:eastAsia="zh-Hans"/>
        </w:rPr>
      </w:pPr>
    </w:p>
    <w:p>
      <w:pPr>
        <w:rPr>
          <w:rFonts w:hint="default"/>
          <w:lang w:val="en-US" w:eastAsia="zh-Hans"/>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11" w:name="_Toc204907076"/>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7</w:t>
      </w:r>
      <w:r>
        <w:rPr>
          <w:rFonts w:hint="default" w:ascii="Times New Roman Bold" w:hAnsi="Times New Roman Bold" w:cs="Times New Roman Bold"/>
          <w:b/>
          <w:bCs w:val="0"/>
          <w:lang w:val="en-US" w:eastAsia="zh-Hans"/>
        </w:rPr>
        <w:t>. Clinical characteristics of propensity score matched patient pairs based on NLR</w:t>
      </w:r>
      <w:bookmarkEnd w:id="11"/>
    </w:p>
    <w:tbl>
      <w:tblPr>
        <w:tblStyle w:val="7"/>
        <w:tblpPr w:leftFromText="180" w:rightFromText="180" w:vertAnchor="page" w:horzAnchor="page" w:tblpX="1188" w:tblpY="2478"/>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219"/>
        <w:gridCol w:w="2163"/>
        <w:gridCol w:w="117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47" w:type="dxa"/>
            <w:gridSpan w:val="5"/>
            <w:tcBorders>
              <w:top w:val="single" w:color="4F81BD" w:sz="8" w:space="0"/>
              <w:left w:val="single" w:color="4F81BD" w:sz="8" w:space="0"/>
              <w:bottom w:val="single" w:color="FFFFFF" w:sz="4" w:space="0"/>
              <w:right w:val="single" w:color="4F81BD" w:sz="8" w:space="0"/>
            </w:tcBorders>
            <w:shd w:val="clear" w:color="auto" w:fill="4F81BD"/>
            <w:vAlign w:val="center"/>
          </w:tcPr>
          <w:p>
            <w:pPr>
              <w:jc w:val="center"/>
              <w:rPr>
                <w:rFonts w:hint="default" w:ascii="Times New Roman Regular" w:hAnsi="Times New Roman Regular" w:cs="Times New Roman Regular"/>
                <w:color w:val="FFFFFF"/>
                <w:vertAlign w:val="baseline"/>
              </w:rPr>
            </w:pPr>
            <w:r>
              <w:rPr>
                <w:rFonts w:hint="default" w:ascii="Times New Roman Regular" w:hAnsi="Times New Roman Regular" w:cs="Times New Roman Regular"/>
                <w:color w:val="FFFFFF"/>
                <w:vertAlign w:val="baseline"/>
              </w:rPr>
              <w:t xml:space="preserve">Supplementary Table </w:t>
            </w:r>
            <w:r>
              <w:rPr>
                <w:rFonts w:hint="eastAsia" w:ascii="Times New Roman Regular" w:hAnsi="Times New Roman Regular" w:cs="Times New Roman Regular"/>
                <w:color w:val="FFFFFF"/>
                <w:vertAlign w:val="baseline"/>
                <w:lang w:val="en-US" w:eastAsia="zh-CN"/>
              </w:rPr>
              <w:t>7</w:t>
            </w:r>
            <w:r>
              <w:rPr>
                <w:rFonts w:hint="default" w:ascii="Times New Roman Regular" w:hAnsi="Times New Roman Regular" w:cs="Times New Roman Regular"/>
                <w:color w:val="FFFFFF"/>
                <w:vertAlign w:val="baseline"/>
              </w:rPr>
              <w:t>.</w:t>
            </w:r>
            <w:r>
              <w:rPr>
                <w:rFonts w:hint="default" w:ascii="Times New Roman Regular" w:hAnsi="Times New Roman Regular" w:cs="Times New Roman Regular"/>
                <w:color w:val="FFFFFF"/>
                <w:vertAlign w:val="baseline"/>
                <w:lang w:eastAsia="zh-Hans"/>
              </w:rPr>
              <w:t xml:space="preserve"> </w:t>
            </w:r>
            <w:r>
              <w:rPr>
                <w:rFonts w:hint="default" w:ascii="Times New Roman Regular" w:hAnsi="Times New Roman Regular" w:cs="Times New Roman Regular"/>
                <w:color w:val="FFFFFF"/>
                <w:vertAlign w:val="baseline"/>
              </w:rPr>
              <w:t xml:space="preserve">Clinical characteristics of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ropensity</w:t>
            </w:r>
            <w:r>
              <w:rPr>
                <w:rFonts w:hint="default" w:ascii="Times New Roman Regular" w:hAnsi="Times New Roman Regular" w:cs="Times New Roman Regular"/>
                <w:color w:val="FFFFFF"/>
                <w:vertAlign w:val="baseline"/>
                <w:lang w:eastAsia="zh-Hans"/>
              </w:rPr>
              <w:t xml:space="preserve"> s</w:t>
            </w:r>
            <w:r>
              <w:rPr>
                <w:rFonts w:hint="default" w:ascii="Times New Roman Regular" w:hAnsi="Times New Roman Regular" w:cs="Times New Roman Regular"/>
                <w:color w:val="FFFFFF"/>
                <w:vertAlign w:val="baseline"/>
                <w:lang w:val="en-US" w:eastAsia="zh-Hans"/>
              </w:rPr>
              <w:t xml:space="preserve">core </w:t>
            </w:r>
            <w:r>
              <w:rPr>
                <w:rFonts w:hint="eastAsia" w:ascii="Times New Roman Regular" w:hAnsi="Times New Roman Regular" w:cs="Times New Roman Regular"/>
                <w:color w:val="FFFFFF"/>
                <w:vertAlign w:val="baseline"/>
                <w:lang w:val="en-US" w:eastAsia="zh-Hans"/>
              </w:rPr>
              <w:t>m</w:t>
            </w:r>
            <w:r>
              <w:rPr>
                <w:rFonts w:hint="default" w:ascii="Times New Roman Regular" w:hAnsi="Times New Roman Regular" w:cs="Times New Roman Regular"/>
                <w:color w:val="FFFFFF"/>
                <w:vertAlign w:val="baseline"/>
                <w:lang w:val="en-US" w:eastAsia="zh-Hans"/>
              </w:rPr>
              <w:t xml:space="preserve">atched </w:t>
            </w:r>
            <w:r>
              <w:rPr>
                <w:rFonts w:hint="eastAsia" w:ascii="Times New Roman Regular" w:hAnsi="Times New Roman Regular" w:cs="Times New Roman Regular"/>
                <w:color w:val="FFFFFF"/>
                <w:vertAlign w:val="baseline"/>
                <w:lang w:val="en-US" w:eastAsia="zh-Hans"/>
              </w:rPr>
              <w:t>p</w:t>
            </w:r>
            <w:r>
              <w:rPr>
                <w:rFonts w:hint="default" w:ascii="Times New Roman Regular" w:hAnsi="Times New Roman Regular" w:cs="Times New Roman Regular"/>
                <w:color w:val="FFFFFF"/>
                <w:vertAlign w:val="baseline"/>
                <w:lang w:val="en-US" w:eastAsia="zh-Hans"/>
              </w:rPr>
              <w:t xml:space="preserve">atient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airs</w:t>
            </w:r>
            <w:r>
              <w:rPr>
                <w:rFonts w:hint="default" w:ascii="Times New Roman Regular" w:hAnsi="Times New Roman Regular" w:cs="Times New Roman Regular"/>
                <w:color w:val="FFFFFF"/>
                <w:vertAlign w:val="baseline"/>
              </w:rPr>
              <w:t xml:space="preserve"> based on NLR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872" w:type="dxa"/>
            <w:vMerge w:val="restart"/>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p>
        </w:tc>
        <w:tc>
          <w:tcPr>
            <w:tcW w:w="4382"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NLR</w:t>
            </w:r>
          </w:p>
        </w:tc>
        <w:tc>
          <w:tcPr>
            <w:tcW w:w="2393"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Standardized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2872"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&lt; Median (n=102)</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&gt; Median (n=102)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Before</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Age, years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vertAlign w:val="baseline"/>
                <w:lang w:eastAsia="zh-Hans"/>
              </w:rPr>
            </w:pPr>
            <w:r>
              <w:rPr>
                <w:rFonts w:hint="default" w:ascii="Times New Roman Regular" w:hAnsi="Times New Roman Regular" w:cs="Times New Roman Regular"/>
                <w:color w:val="000000"/>
                <w:vertAlign w:val="baseline"/>
              </w:rPr>
              <w:t>88 (79-90)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87 (78.75-91)</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0.342</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Female sex,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41 (40.2)</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40 (39.2)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-0.131</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Previous MI,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8 (7.8)</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9 (8.8)</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--0.112</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CHF</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64 (62.7)</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64 (62.7)</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0.294</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Hans"/>
              </w:rPr>
            </w:pPr>
            <w:r>
              <w:rPr>
                <w:rFonts w:hint="default" w:ascii="Times New Roman Regular" w:hAnsi="Times New Roman Regular" w:cs="Times New Roman Regular"/>
                <w:color w:val="000000"/>
                <w:highlight w:val="none"/>
                <w:vertAlign w:val="baseline"/>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PVD,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18 (17.6)</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18 (17.6)</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0.095</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CBVD,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38 (37.3)</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39 (38.2)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0.042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Hemiplegia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vertAlign w:val="baseline"/>
                <w:lang w:eastAsia="zh-Hans"/>
              </w:rPr>
            </w:pPr>
            <w:r>
              <w:rPr>
                <w:rFonts w:hint="default" w:ascii="Times New Roman Regular" w:hAnsi="Times New Roman Regular" w:cs="Times New Roman Regular"/>
                <w:color w:val="000000"/>
                <w:vertAlign w:val="baseline"/>
                <w:lang w:eastAsia="zh-Hans"/>
              </w:rPr>
              <w:t>-0.088</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vertAlign w:val="baseline"/>
                <w:lang w:eastAsia="zh-Hans"/>
              </w:rPr>
            </w:pPr>
            <w:r>
              <w:rPr>
                <w:rFonts w:hint="default" w:ascii="Times New Roman Regular" w:hAnsi="Times New Roman Regular" w:cs="Times New Roman Regular"/>
                <w:color w:val="000000"/>
                <w:vertAlign w:val="baseline"/>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20 (19.6)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19 (18.6)</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0.017</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27 (26.5)</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24 (23.5)</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-0.133</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highlight w:val="none"/>
                <w:lang w:eastAsia="zh-Hans"/>
              </w:rPr>
            </w:pPr>
            <w:r>
              <w:rPr>
                <w:rFonts w:hint="default" w:ascii="Times New Roman Regular" w:hAnsi="Times New Roman Regular" w:eastAsia="Times New Roman" w:cs="Times New Roman Regular"/>
                <w:color w:val="000000"/>
                <w:sz w:val="20"/>
                <w:highlight w:val="none"/>
                <w:lang w:eastAsia="zh-Hans"/>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4 (3.9)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 (2.9)</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0.100</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-0.001</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Hypertension,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77 (75.5)</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75 (73.5)</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0.004</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Without complication</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60 (58.8)</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54 (52.9)</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val="en-US" w:eastAsia="zh-CN" w:bidi="ar-SA"/>
              </w:rPr>
            </w:pPr>
            <w:r>
              <w:rPr>
                <w:rFonts w:hint="default" w:ascii="Times New Roman Regular" w:hAnsi="Times New Roman Regular" w:eastAsia="Times New Roman" w:cs="Times New Roman Regular"/>
                <w:color w:val="000000"/>
                <w:sz w:val="20"/>
              </w:rPr>
              <w:t>-0.197</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val="en-US" w:eastAsia="zh-Hans" w:bidi="ar-SA"/>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With complications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20 (19.6)</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26 (25.5)</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0.223</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 nephropathy</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43 (42.2)</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52 (51)</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0.402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Liver dysfunction,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Mild</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8 (7.8)</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8 (7.8)</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-0.002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1 (1.0)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1 (1.0)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-0.088</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Tumor,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No 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12 (11.8)</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13 (12.7)</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sz w:val="20"/>
              </w:rPr>
              <w:t>-0.027</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sz w:val="20"/>
                <w:lang w:eastAsia="zh-Hans"/>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 (5.9)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5 (4.9)</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Hans" w:bidi="ar-SA"/>
              </w:rPr>
            </w:pPr>
            <w:r>
              <w:rPr>
                <w:rFonts w:hint="default" w:ascii="Times New Roman Regular" w:hAnsi="Times New Roman Regular" w:cs="Times New Roman Regular"/>
                <w:color w:val="000000"/>
                <w:kern w:val="2"/>
                <w:sz w:val="21"/>
                <w:szCs w:val="24"/>
                <w:vertAlign w:val="baseline"/>
                <w:lang w:eastAsia="zh-Hans" w:bidi="ar-SA"/>
              </w:rPr>
              <w:t>-0.002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val="en-US" w:eastAsia="zh-Hans" w:bidi="ar-SA"/>
              </w:rPr>
            </w:pPr>
            <w:r>
              <w:rPr>
                <w:rFonts w:hint="default" w:ascii="Times New Roman Regular" w:hAnsi="Times New Roman Regular" w:eastAsia="Times New Roman" w:cs="Times New Roman Regular"/>
                <w:color w:val="000000"/>
                <w:kern w:val="2"/>
                <w:sz w:val="20"/>
                <w:szCs w:val="24"/>
                <w:lang w:eastAsia="zh-Hans" w:bidi="ar-SA"/>
              </w:rPr>
              <w:t>-0.044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Leukemia,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Lymphoma,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(1.0)</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-0.001</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0.087</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bl>
    <w:p>
      <w:pPr>
        <w:rPr>
          <w:rFonts w:hint="default" w:ascii="Times New Roman Regular" w:hAnsi="Times New Roman Regular" w:cs="Times New Roman Regular"/>
          <w:b w:val="0"/>
          <w:bCs w:val="0"/>
          <w:sz w:val="21"/>
          <w:szCs w:val="21"/>
          <w:lang w:val="en-US" w:eastAsia="zh-CN"/>
        </w:rPr>
      </w:pPr>
    </w:p>
    <w:p>
      <w:pPr>
        <w:jc w:val="left"/>
        <w:rPr>
          <w:rFonts w:hint="default" w:ascii="Times New Roman Regular" w:hAnsi="Times New Roman Regular" w:cs="Times New Roman Regular"/>
          <w:color w:val="000000"/>
          <w:vertAlign w:val="baseline"/>
          <w:lang w:eastAsia="zh-Hans"/>
        </w:r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cs="Times New Roman Regular"/>
        </w:rPr>
        <w:t xml:space="preserve">Supplementary Table </w:t>
      </w:r>
      <w:r>
        <w:rPr>
          <w:rFonts w:hint="eastAsia" w:ascii="Times New Roman Regular" w:hAnsi="Times New Roman Regular" w:cs="Times New Roman Regular"/>
          <w:lang w:val="en-US" w:eastAsia="zh-CN"/>
        </w:rPr>
        <w:t>7</w:t>
      </w:r>
      <w:r>
        <w:rPr>
          <w:rFonts w:hint="default" w:ascii="Times New Roman Regular" w:hAnsi="Times New Roman Regular" w:cs="Times New Roman Regular"/>
        </w:rPr>
        <w:t xml:space="preserve">. Clinical characteristics of propensity score matched patient pairs based on NLR. </w:t>
      </w:r>
      <w:r>
        <w:rPr>
          <w:rFonts w:hint="default" w:ascii="Times New Roman Regular" w:hAnsi="Times New Roman Regular" w:cs="Times New Roman Regular"/>
          <w:color w:val="000000"/>
          <w:highlight w:val="none"/>
          <w:vertAlign w:val="baseline"/>
          <w:lang w:eastAsia="zh-CN"/>
        </w:rPr>
        <w:t xml:space="preserve">AIDS: acquired immune deficiency syndrome, CBVD: cerebral vascular disease, CHF: </w:t>
      </w:r>
      <w:r>
        <w:rPr>
          <w:rFonts w:hint="eastAsia" w:ascii="Times New Roman Regular" w:hAnsi="Times New Roman Regular" w:cs="Times New Roman Regular"/>
          <w:color w:val="000000"/>
          <w:highlight w:val="none"/>
          <w:vertAlign w:val="baseline"/>
          <w:lang w:val="en-US" w:eastAsia="zh-Hans"/>
        </w:rPr>
        <w:t>c</w:t>
      </w:r>
      <w:r>
        <w:rPr>
          <w:rFonts w:hint="default" w:ascii="Times New Roman Regular" w:hAnsi="Times New Roman Regular" w:cs="Times New Roman Regular"/>
          <w:color w:val="000000"/>
          <w:highlight w:val="none"/>
          <w:vertAlign w:val="baseline"/>
          <w:lang w:eastAsia="zh-CN"/>
        </w:rPr>
        <w:t>ongestive heart failure, COPD: chronic obstructive pulmonary disease, CTD: connective tissue disease, MI: myocardial infarction,</w:t>
      </w:r>
      <w:r>
        <w:rPr>
          <w:rFonts w:hint="default" w:ascii="Times New Roman Regular" w:hAnsi="Times New Roman Regular" w:cs="Times New Roman Regular"/>
          <w:color w:val="000000"/>
          <w:sz w:val="21"/>
          <w:szCs w:val="21"/>
          <w:highlight w:val="none"/>
          <w:vertAlign w:val="baseline"/>
          <w:lang w:eastAsia="zh-CN"/>
        </w:rPr>
        <w:t xml:space="preserve"> </w:t>
      </w:r>
      <w:r>
        <w:rPr>
          <w:rFonts w:hint="default" w:ascii="Times New Roman Regular" w:hAnsi="Times New Roman Regular" w:cs="Times New Roman Regular"/>
          <w:sz w:val="21"/>
          <w:szCs w:val="21"/>
        </w:rPr>
        <w:t xml:space="preserve">NLR: neutrophil-to-lymphocyte ratio, </w:t>
      </w:r>
      <w:r>
        <w:rPr>
          <w:rFonts w:hint="default" w:ascii="Times New Roman Regular" w:hAnsi="Times New Roman Regular" w:cs="Times New Roman Regular"/>
          <w:color w:val="000000"/>
          <w:highlight w:val="none"/>
          <w:vertAlign w:val="baseline"/>
          <w:lang w:eastAsia="zh-CN"/>
        </w:rPr>
        <w:t>PVD: peripheral vascular disease, UD: ulcer disease</w:t>
      </w:r>
      <w:r>
        <w:rPr>
          <w:rFonts w:hint="default" w:ascii="Times New Roman Regular" w:hAnsi="Times New Roman Regular" w:cs="Times New Roman Regular"/>
          <w:b w:val="0"/>
          <w:bCs w:val="0"/>
          <w:sz w:val="20"/>
          <w:szCs w:val="20"/>
          <w:lang w:eastAsia="zh-CN"/>
        </w:rPr>
        <w:t xml:space="preserve">. </w:t>
      </w:r>
      <w:r>
        <w:rPr>
          <w:rFonts w:hint="default" w:ascii="Times New Roman Regular" w:hAnsi="Times New Roman Regular" w:cs="Times New Roman Regular"/>
          <w:color w:val="000000"/>
          <w:vertAlign w:val="baseline"/>
          <w:lang w:eastAsia="zh-Hans"/>
        </w:rPr>
        <w:t>Values are numbers (%) or medians (interquartile ranges).</w:t>
      </w:r>
    </w:p>
    <w:p>
      <w:pPr>
        <w:pStyle w:val="2"/>
        <w:bidi w:val="0"/>
        <w:outlineLvl w:val="9"/>
        <w:rPr>
          <w:rFonts w:hint="default" w:ascii="Times New Roman Bold" w:hAnsi="Times New Roman Bold" w:cs="Times New Roman Bold"/>
          <w:b/>
          <w:bCs w:val="0"/>
          <w:lang w:val="en-US" w:eastAsia="zh-Hans"/>
        </w:rPr>
      </w:pPr>
      <w:bookmarkStart w:id="12" w:name="_Toc1456940191"/>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8</w:t>
      </w:r>
      <w:r>
        <w:rPr>
          <w:rFonts w:hint="default" w:ascii="Times New Roman Bold" w:hAnsi="Times New Roman Bold" w:cs="Times New Roman Bold"/>
          <w:b/>
          <w:bCs w:val="0"/>
          <w:lang w:val="en-US" w:eastAsia="zh-Hans"/>
        </w:rPr>
        <w:t xml:space="preserve">. Clinical characteristics of propensity score matched patient pairs based on </w:t>
      </w:r>
      <w:r>
        <w:rPr>
          <w:rFonts w:hint="default" w:ascii="Times New Roman Bold" w:hAnsi="Times New Roman Bold" w:cs="Times New Roman Bold"/>
          <w:b/>
          <w:bCs w:val="0"/>
          <w:lang w:eastAsia="zh-Hans"/>
        </w:rPr>
        <w:t>CA</w:t>
      </w:r>
      <w:r>
        <w:rPr>
          <w:rFonts w:hint="default" w:ascii="Times New Roman Bold" w:hAnsi="Times New Roman Bold" w:cs="Times New Roman Bold"/>
          <w:b/>
          <w:bCs w:val="0"/>
          <w:lang w:val="en-US" w:eastAsia="zh-Hans"/>
        </w:rPr>
        <w:t>R</w:t>
      </w:r>
      <w:bookmarkEnd w:id="12"/>
    </w:p>
    <w:p>
      <w:pPr>
        <w:jc w:val="left"/>
        <w:rPr>
          <w:rFonts w:hint="default" w:ascii="Times New Roman Regular" w:hAnsi="Times New Roman Regular" w:cs="Times New Roman Regular"/>
          <w:color w:val="000000"/>
          <w:vertAlign w:val="baseline"/>
          <w:lang w:eastAsia="zh-Hans"/>
        </w:rPr>
      </w:pPr>
    </w:p>
    <w:tbl>
      <w:tblPr>
        <w:tblStyle w:val="7"/>
        <w:tblpPr w:leftFromText="180" w:rightFromText="180" w:vertAnchor="page" w:horzAnchor="page" w:tblpX="1444" w:tblpY="2377"/>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219"/>
        <w:gridCol w:w="2163"/>
        <w:gridCol w:w="117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47" w:type="dxa"/>
            <w:gridSpan w:val="5"/>
            <w:tcBorders>
              <w:top w:val="single" w:color="4F81BD" w:sz="8" w:space="0"/>
              <w:left w:val="single" w:color="4F81BD" w:sz="8" w:space="0"/>
              <w:bottom w:val="single" w:color="FFFFFF" w:sz="4" w:space="0"/>
              <w:right w:val="single" w:color="4F81BD" w:sz="8" w:space="0"/>
            </w:tcBorders>
            <w:shd w:val="clear" w:color="auto" w:fill="4F81BD"/>
            <w:vAlign w:val="center"/>
          </w:tcPr>
          <w:p>
            <w:pPr>
              <w:jc w:val="center"/>
              <w:rPr>
                <w:rFonts w:hint="default" w:ascii="Times New Roman Regular" w:hAnsi="Times New Roman Regular" w:cs="Times New Roman Regular"/>
                <w:color w:val="FFFFFF"/>
                <w:vertAlign w:val="baseline"/>
              </w:rPr>
            </w:pPr>
            <w:r>
              <w:rPr>
                <w:rFonts w:hint="default" w:ascii="Times New Roman Regular" w:hAnsi="Times New Roman Regular" w:cs="Times New Roman Regular"/>
                <w:color w:val="FFFFFF"/>
                <w:vertAlign w:val="baseline"/>
              </w:rPr>
              <w:t xml:space="preserve">Supplementary Table </w:t>
            </w:r>
            <w:r>
              <w:rPr>
                <w:rFonts w:hint="eastAsia" w:ascii="Times New Roman Regular" w:hAnsi="Times New Roman Regular" w:cs="Times New Roman Regular"/>
                <w:color w:val="FFFFFF"/>
                <w:vertAlign w:val="baseline"/>
                <w:lang w:val="en-US" w:eastAsia="zh-CN"/>
              </w:rPr>
              <w:t>8</w:t>
            </w:r>
            <w:r>
              <w:rPr>
                <w:rFonts w:hint="default" w:ascii="Times New Roman Regular" w:hAnsi="Times New Roman Regular" w:cs="Times New Roman Regular"/>
                <w:color w:val="FFFFFF"/>
                <w:vertAlign w:val="baseline"/>
              </w:rPr>
              <w:t>.</w:t>
            </w:r>
            <w:r>
              <w:rPr>
                <w:rFonts w:hint="default" w:ascii="Times New Roman Regular" w:hAnsi="Times New Roman Regular" w:cs="Times New Roman Regular"/>
                <w:color w:val="FFFFFF"/>
                <w:vertAlign w:val="baseline"/>
                <w:lang w:eastAsia="zh-Hans"/>
              </w:rPr>
              <w:t xml:space="preserve"> </w:t>
            </w:r>
            <w:r>
              <w:rPr>
                <w:rFonts w:hint="default" w:ascii="Times New Roman Regular" w:hAnsi="Times New Roman Regular" w:cs="Times New Roman Regular"/>
                <w:color w:val="FFFFFF"/>
                <w:vertAlign w:val="baseline"/>
              </w:rPr>
              <w:t xml:space="preserve">Clinical characteristics of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ropensity</w:t>
            </w:r>
            <w:r>
              <w:rPr>
                <w:rFonts w:hint="default" w:ascii="Times New Roman Regular" w:hAnsi="Times New Roman Regular" w:cs="Times New Roman Regular"/>
                <w:color w:val="FFFFFF"/>
                <w:vertAlign w:val="baseline"/>
                <w:lang w:eastAsia="zh-Hans"/>
              </w:rPr>
              <w:t xml:space="preserve"> s</w:t>
            </w:r>
            <w:r>
              <w:rPr>
                <w:rFonts w:hint="default" w:ascii="Times New Roman Regular" w:hAnsi="Times New Roman Regular" w:cs="Times New Roman Regular"/>
                <w:color w:val="FFFFFF"/>
                <w:vertAlign w:val="baseline"/>
                <w:lang w:val="en-US" w:eastAsia="zh-Hans"/>
              </w:rPr>
              <w:t xml:space="preserve">core </w:t>
            </w:r>
            <w:r>
              <w:rPr>
                <w:rFonts w:hint="eastAsia" w:ascii="Times New Roman Regular" w:hAnsi="Times New Roman Regular" w:cs="Times New Roman Regular"/>
                <w:color w:val="FFFFFF"/>
                <w:vertAlign w:val="baseline"/>
                <w:lang w:val="en-US" w:eastAsia="zh-Hans"/>
              </w:rPr>
              <w:t>m</w:t>
            </w:r>
            <w:r>
              <w:rPr>
                <w:rFonts w:hint="default" w:ascii="Times New Roman Regular" w:hAnsi="Times New Roman Regular" w:cs="Times New Roman Regular"/>
                <w:color w:val="FFFFFF"/>
                <w:vertAlign w:val="baseline"/>
                <w:lang w:val="en-US" w:eastAsia="zh-Hans"/>
              </w:rPr>
              <w:t xml:space="preserve">atched </w:t>
            </w:r>
            <w:r>
              <w:rPr>
                <w:rFonts w:hint="eastAsia" w:ascii="Times New Roman Regular" w:hAnsi="Times New Roman Regular" w:cs="Times New Roman Regular"/>
                <w:color w:val="FFFFFF"/>
                <w:vertAlign w:val="baseline"/>
                <w:lang w:val="en-US" w:eastAsia="zh-Hans"/>
              </w:rPr>
              <w:t>p</w:t>
            </w:r>
            <w:r>
              <w:rPr>
                <w:rFonts w:hint="default" w:ascii="Times New Roman Regular" w:hAnsi="Times New Roman Regular" w:cs="Times New Roman Regular"/>
                <w:color w:val="FFFFFF"/>
                <w:vertAlign w:val="baseline"/>
                <w:lang w:val="en-US" w:eastAsia="zh-Hans"/>
              </w:rPr>
              <w:t xml:space="preserve">atient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airs</w:t>
            </w:r>
            <w:r>
              <w:rPr>
                <w:rFonts w:hint="default" w:ascii="Times New Roman Regular" w:hAnsi="Times New Roman Regular" w:cs="Times New Roman Regular"/>
                <w:color w:val="FFFFFF"/>
                <w:vertAlign w:val="baseline"/>
              </w:rPr>
              <w:t xml:space="preserve"> based on CAR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872" w:type="dxa"/>
            <w:vMerge w:val="restart"/>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p>
        </w:tc>
        <w:tc>
          <w:tcPr>
            <w:tcW w:w="4382"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CAR</w:t>
            </w:r>
          </w:p>
        </w:tc>
        <w:tc>
          <w:tcPr>
            <w:tcW w:w="2393"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Standardized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2872"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&lt; Median (n=93)</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&gt; Median (n=93)</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Before</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Age, years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88 (76.5-91)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87 (77.5-91)</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0.146</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Female sex,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36 (38.7)</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37 (39.8)</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-0.444</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Previous MI,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10 (10.8)</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10 (10.8)</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-0.044</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CHF</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55 (59.1)</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59 (63.4)</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0.441</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Hans"/>
              </w:rPr>
            </w:pPr>
            <w:r>
              <w:rPr>
                <w:rFonts w:hint="default" w:ascii="Times New Roman Regular" w:hAnsi="Times New Roman Regular" w:cs="Times New Roman Regular"/>
                <w:color w:val="000000"/>
                <w:highlight w:val="none"/>
                <w:vertAlign w:val="baseline"/>
                <w:lang w:eastAsia="zh-Hans"/>
              </w:rPr>
              <w:t>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PVD,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14</w:t>
            </w:r>
            <w:r>
              <w:rPr>
                <w:rFonts w:hint="default" w:ascii="Times New Roman Regular" w:hAnsi="Times New Roman Regular" w:cs="Times New Roman Regular"/>
                <w:color w:val="000000"/>
                <w:kern w:val="2"/>
                <w:sz w:val="21"/>
                <w:szCs w:val="24"/>
                <w:vertAlign w:val="baseline"/>
                <w:lang w:eastAsia="zh-Hans" w:bidi="ar-SA"/>
              </w:rPr>
              <w:t xml:space="preserve"> (15.1)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17</w:t>
            </w:r>
            <w:r>
              <w:rPr>
                <w:rFonts w:hint="default" w:ascii="Times New Roman Regular" w:hAnsi="Times New Roman Regular" w:cs="Times New Roman Regular"/>
                <w:color w:val="000000"/>
                <w:kern w:val="2"/>
                <w:sz w:val="21"/>
                <w:szCs w:val="24"/>
                <w:vertAlign w:val="baseline"/>
                <w:lang w:eastAsia="zh-Hans" w:bidi="ar-SA"/>
              </w:rPr>
              <w:t xml:space="preserve"> (18.3)</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0.069</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CBVD,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32</w:t>
            </w:r>
            <w:r>
              <w:rPr>
                <w:rFonts w:hint="default" w:ascii="Times New Roman Regular" w:hAnsi="Times New Roman Regular" w:cs="Times New Roman Regular"/>
                <w:color w:val="000000"/>
                <w:kern w:val="2"/>
                <w:sz w:val="21"/>
                <w:szCs w:val="24"/>
                <w:vertAlign w:val="baseline"/>
                <w:lang w:eastAsia="zh-Hans" w:bidi="ar-SA"/>
              </w:rPr>
              <w:t xml:space="preserve"> (34.4)</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29</w:t>
            </w:r>
            <w:r>
              <w:rPr>
                <w:rFonts w:hint="default" w:ascii="Times New Roman Regular" w:hAnsi="Times New Roman Regular" w:cs="Times New Roman Regular"/>
                <w:color w:val="000000"/>
                <w:kern w:val="2"/>
                <w:sz w:val="21"/>
                <w:szCs w:val="24"/>
                <w:vertAlign w:val="baseline"/>
                <w:lang w:eastAsia="zh-Hans" w:bidi="ar-SA"/>
              </w:rPr>
              <w:t xml:space="preserve"> (31.2)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-0.032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Hemiplegia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vertAlign w:val="baseline"/>
                <w:lang w:eastAsia="zh-Hans"/>
              </w:rPr>
            </w:pPr>
            <w:r>
              <w:rPr>
                <w:rFonts w:hint="default" w:ascii="Times New Roman Regular" w:hAnsi="Times New Roman Regular" w:cs="Times New Roman Regular"/>
                <w:color w:val="000000"/>
                <w:vertAlign w:val="baseline"/>
                <w:lang w:eastAsia="zh-Hans"/>
              </w:rPr>
              <w:t>0.063</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15</w:t>
            </w:r>
            <w:r>
              <w:rPr>
                <w:rFonts w:hint="default" w:ascii="Times New Roman Regular" w:hAnsi="Times New Roman Regular" w:cs="Times New Roman Regular"/>
                <w:color w:val="000000"/>
                <w:kern w:val="2"/>
                <w:sz w:val="21"/>
                <w:szCs w:val="24"/>
                <w:vertAlign w:val="baseline"/>
                <w:lang w:eastAsia="zh-Hans" w:bidi="ar-SA"/>
              </w:rPr>
              <w:t xml:space="preserve"> (16.1)</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16</w:t>
            </w:r>
            <w:r>
              <w:rPr>
                <w:rFonts w:hint="default" w:ascii="Times New Roman Regular" w:hAnsi="Times New Roman Regular" w:cs="Times New Roman Regular"/>
                <w:color w:val="000000"/>
                <w:kern w:val="2"/>
                <w:sz w:val="21"/>
                <w:szCs w:val="24"/>
                <w:vertAlign w:val="baseline"/>
                <w:lang w:eastAsia="zh-Hans" w:bidi="ar-SA"/>
              </w:rPr>
              <w:t xml:space="preserve"> (17.2)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0.069</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24</w:t>
            </w:r>
            <w:r>
              <w:rPr>
                <w:rFonts w:hint="default" w:ascii="Times New Roman Regular" w:hAnsi="Times New Roman Regular" w:cs="Times New Roman Regular"/>
                <w:color w:val="000000"/>
                <w:kern w:val="2"/>
                <w:sz w:val="21"/>
                <w:szCs w:val="24"/>
                <w:vertAlign w:val="baseline"/>
                <w:lang w:eastAsia="zh-Hans" w:bidi="ar-SA"/>
              </w:rPr>
              <w:t xml:space="preserve"> (25.8)</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21</w:t>
            </w:r>
            <w:r>
              <w:rPr>
                <w:rFonts w:hint="default" w:ascii="Times New Roman Regular" w:hAnsi="Times New Roman Regular" w:cs="Times New Roman Regular"/>
                <w:color w:val="000000"/>
                <w:kern w:val="2"/>
                <w:sz w:val="21"/>
                <w:szCs w:val="24"/>
                <w:vertAlign w:val="baseline"/>
                <w:lang w:eastAsia="zh-Hans" w:bidi="ar-SA"/>
              </w:rPr>
              <w:t xml:space="preserve"> (22.6)</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-0.115</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highlight w:val="none"/>
                <w:lang w:eastAsia="zh-Hans"/>
              </w:rPr>
            </w:pPr>
            <w:r>
              <w:rPr>
                <w:rFonts w:hint="default" w:ascii="Times New Roman Regular" w:hAnsi="Times New Roman Regular" w:eastAsia="Times New Roman" w:cs="Times New Roman Regular"/>
                <w:color w:val="000000"/>
                <w:sz w:val="20"/>
                <w:highlight w:val="none"/>
                <w:lang w:eastAsia="zh-Hans"/>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4</w:t>
            </w:r>
            <w:r>
              <w:rPr>
                <w:rFonts w:hint="default" w:ascii="Times New Roman Regular" w:hAnsi="Times New Roman Regular" w:cs="Times New Roman Regular"/>
                <w:color w:val="000000"/>
                <w:kern w:val="2"/>
                <w:sz w:val="21"/>
                <w:szCs w:val="24"/>
                <w:vertAlign w:val="baseline"/>
                <w:lang w:eastAsia="zh-Hans" w:bidi="ar-SA"/>
              </w:rPr>
              <w:t xml:space="preserve"> (4.3)</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4</w:t>
            </w:r>
            <w:r>
              <w:rPr>
                <w:rFonts w:hint="default" w:ascii="Times New Roman Regular" w:hAnsi="Times New Roman Regular" w:cs="Times New Roman Regular"/>
                <w:color w:val="000000"/>
                <w:kern w:val="2"/>
                <w:sz w:val="21"/>
                <w:szCs w:val="24"/>
                <w:vertAlign w:val="baseline"/>
                <w:lang w:eastAsia="zh-Hans" w:bidi="ar-SA"/>
              </w:rPr>
              <w:t xml:space="preserve"> (4.3)</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0.040</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(1.1)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(1.1)</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0.002</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Hypertension,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71</w:t>
            </w:r>
            <w:r>
              <w:rPr>
                <w:rFonts w:hint="default" w:ascii="Times New Roman Regular" w:hAnsi="Times New Roman Regular" w:eastAsia="Times New Roman" w:cs="Times New Roman Regular"/>
                <w:color w:val="000000"/>
                <w:kern w:val="2"/>
                <w:sz w:val="20"/>
                <w:szCs w:val="24"/>
                <w:lang w:eastAsia="zh-Hans" w:bidi="ar-SA"/>
              </w:rPr>
              <w:t xml:space="preserve"> (76.3)</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71</w:t>
            </w:r>
            <w:r>
              <w:rPr>
                <w:rFonts w:hint="default" w:ascii="Times New Roman Regular" w:hAnsi="Times New Roman Regular" w:eastAsia="Times New Roman" w:cs="Times New Roman Regular"/>
                <w:color w:val="000000"/>
                <w:kern w:val="2"/>
                <w:sz w:val="20"/>
                <w:szCs w:val="24"/>
                <w:lang w:eastAsia="zh-Hans" w:bidi="ar-SA"/>
              </w:rPr>
              <w:t xml:space="preserve"> (76.3)</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-0.013</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Without complication</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22</w:t>
            </w:r>
            <w:r>
              <w:rPr>
                <w:rFonts w:hint="default" w:ascii="Times New Roman Regular" w:hAnsi="Times New Roman Regular" w:cs="Times New Roman Regular"/>
                <w:color w:val="000000"/>
                <w:kern w:val="2"/>
                <w:sz w:val="21"/>
                <w:szCs w:val="24"/>
                <w:vertAlign w:val="baseline"/>
                <w:lang w:eastAsia="zh-Hans" w:bidi="ar-SA"/>
              </w:rPr>
              <w:t xml:space="preserve"> (23.7)</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w:t>
            </w:r>
            <w:r>
              <w:rPr>
                <w:rFonts w:hint="default" w:ascii="Times New Roman Regular" w:hAnsi="Times New Roman Regular" w:cs="Times New Roman Regular"/>
                <w:color w:val="000000"/>
                <w:kern w:val="2"/>
                <w:sz w:val="21"/>
                <w:szCs w:val="24"/>
                <w:vertAlign w:val="baseline"/>
                <w:lang w:eastAsia="zh-Hans" w:bidi="ar-SA"/>
              </w:rPr>
              <w:t xml:space="preserve"> (23.7)</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0.116</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With complications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18</w:t>
            </w:r>
            <w:r>
              <w:rPr>
                <w:rFonts w:hint="default" w:ascii="Times New Roman Regular" w:hAnsi="Times New Roman Regular" w:cs="Times New Roman Regular"/>
                <w:color w:val="000000"/>
                <w:kern w:val="2"/>
                <w:sz w:val="21"/>
                <w:szCs w:val="24"/>
                <w:vertAlign w:val="baseline"/>
                <w:lang w:eastAsia="zh-Hans" w:bidi="ar-SA"/>
              </w:rPr>
              <w:t xml:space="preserve"> (19.4)</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17</w:t>
            </w:r>
            <w:r>
              <w:rPr>
                <w:rFonts w:hint="default" w:ascii="Times New Roman Regular" w:hAnsi="Times New Roman Regular" w:cs="Times New Roman Regular"/>
                <w:color w:val="000000"/>
                <w:kern w:val="2"/>
                <w:sz w:val="21"/>
                <w:szCs w:val="24"/>
                <w:vertAlign w:val="baseline"/>
                <w:lang w:eastAsia="zh-Hans" w:bidi="ar-SA"/>
              </w:rPr>
              <w:t xml:space="preserve"> (18.3)</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-0.259</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 nephropathy</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39 (41.9)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37 (39.8)</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0.036</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Liver dysfunction,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Mild</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4</w:t>
            </w:r>
            <w:r>
              <w:rPr>
                <w:rFonts w:hint="default" w:ascii="Times New Roman Regular" w:hAnsi="Times New Roman Regular" w:cs="Times New Roman Regular"/>
                <w:color w:val="000000"/>
                <w:kern w:val="2"/>
                <w:sz w:val="21"/>
                <w:szCs w:val="24"/>
                <w:vertAlign w:val="baseline"/>
                <w:lang w:eastAsia="zh-Hans" w:bidi="ar-SA"/>
              </w:rPr>
              <w:t xml:space="preserve"> (4.3)</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(1.1)</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0.281</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1 (1.1)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1 (1.1)</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-0.083</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Tumor,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No 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9</w:t>
            </w:r>
            <w:r>
              <w:rPr>
                <w:rFonts w:hint="default" w:ascii="Times New Roman Regular" w:hAnsi="Times New Roman Regular" w:cs="Times New Roman Regular"/>
                <w:color w:val="000000"/>
                <w:kern w:val="2"/>
                <w:sz w:val="21"/>
                <w:szCs w:val="24"/>
                <w:vertAlign w:val="baseline"/>
                <w:lang w:eastAsia="zh-Hans" w:bidi="ar-SA"/>
              </w:rPr>
              <w:t xml:space="preserve"> (9.7)</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7</w:t>
            </w:r>
            <w:r>
              <w:rPr>
                <w:rFonts w:hint="default" w:ascii="Times New Roman Regular" w:hAnsi="Times New Roman Regular" w:cs="Times New Roman Regular"/>
                <w:color w:val="000000"/>
                <w:kern w:val="2"/>
                <w:sz w:val="21"/>
                <w:szCs w:val="24"/>
                <w:vertAlign w:val="baseline"/>
                <w:lang w:eastAsia="zh-Hans" w:bidi="ar-SA"/>
              </w:rPr>
              <w:t xml:space="preserve"> (7.5)</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-0.246</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3</w:t>
            </w:r>
            <w:r>
              <w:rPr>
                <w:rFonts w:hint="default" w:ascii="Times New Roman Regular" w:hAnsi="Times New Roman Regular" w:cs="Times New Roman Regular"/>
                <w:color w:val="000000"/>
                <w:kern w:val="2"/>
                <w:sz w:val="21"/>
                <w:szCs w:val="24"/>
                <w:vertAlign w:val="baseline"/>
                <w:lang w:eastAsia="zh-Hans" w:bidi="ar-SA"/>
              </w:rPr>
              <w:t xml:space="preserve"> (3.2)</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5</w:t>
            </w:r>
            <w:r>
              <w:rPr>
                <w:rFonts w:hint="default" w:ascii="Times New Roman Regular" w:hAnsi="Times New Roman Regular" w:cs="Times New Roman Regular"/>
                <w:color w:val="000000"/>
                <w:kern w:val="2"/>
                <w:sz w:val="21"/>
                <w:szCs w:val="24"/>
                <w:vertAlign w:val="baseline"/>
                <w:lang w:eastAsia="zh-Hans" w:bidi="ar-SA"/>
              </w:rPr>
              <w:t xml:space="preserve"> (5.4)</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0.005</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Leukemia,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Lymphoma,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(1.1)</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0.002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r>
    </w:tbl>
    <w:p>
      <w:pPr>
        <w:jc w:val="left"/>
      </w:pPr>
      <w:r>
        <w:rPr>
          <w:rFonts w:hint="default" w:ascii="Times New Roman Regular" w:hAnsi="Times New Roman Regular" w:cs="Times New Roman Regular"/>
        </w:rPr>
        <w:t xml:space="preserve">Supplementary Table </w:t>
      </w:r>
      <w:r>
        <w:rPr>
          <w:rFonts w:hint="eastAsia" w:ascii="Times New Roman Regular" w:hAnsi="Times New Roman Regular" w:cs="Times New Roman Regular"/>
          <w:lang w:val="en-US" w:eastAsia="zh-CN"/>
        </w:rPr>
        <w:t>8</w:t>
      </w:r>
      <w:r>
        <w:rPr>
          <w:rFonts w:hint="default" w:ascii="Times New Roman Regular" w:hAnsi="Times New Roman Regular" w:cs="Times New Roman Regular"/>
        </w:rPr>
        <w:t xml:space="preserve">. </w:t>
      </w:r>
      <w:r>
        <w:rPr>
          <w:rFonts w:hint="default" w:ascii="Times New Roman Regular" w:hAnsi="Times New Roman Regular" w:cs="Times New Roman Regular"/>
          <w:sz w:val="21"/>
          <w:szCs w:val="21"/>
        </w:rPr>
        <w:t xml:space="preserve">Clinical characteristics of propensity score matched patient pairs based on CAR. </w:t>
      </w:r>
      <w:r>
        <w:rPr>
          <w:rFonts w:hint="default" w:ascii="Times New Roman Regular" w:hAnsi="Times New Roman Regular" w:cs="Times New Roman Regular"/>
          <w:color w:val="000000"/>
          <w:sz w:val="21"/>
          <w:szCs w:val="21"/>
          <w:highlight w:val="none"/>
          <w:vertAlign w:val="baseline"/>
          <w:lang w:eastAsia="zh-CN"/>
        </w:rPr>
        <w:t xml:space="preserve">AIDS: acquired immune deficiency syndrome, CBVD: cerebral vascular disease, </w:t>
      </w:r>
      <w:r>
        <w:rPr>
          <w:rFonts w:hint="default" w:ascii="Times New Roman Regular" w:hAnsi="Times New Roman Regular" w:cs="Times New Roman Regular"/>
          <w:sz w:val="21"/>
          <w:szCs w:val="21"/>
        </w:rPr>
        <w:t xml:space="preserve">CAR: c-reactive protein-to-albumin ratio, </w:t>
      </w:r>
      <w:r>
        <w:rPr>
          <w:rFonts w:hint="default" w:ascii="Times New Roman Regular" w:hAnsi="Times New Roman Regular" w:cs="Times New Roman Regular"/>
          <w:color w:val="000000"/>
          <w:sz w:val="21"/>
          <w:szCs w:val="21"/>
          <w:highlight w:val="none"/>
          <w:vertAlign w:val="baseline"/>
          <w:lang w:eastAsia="zh-CN"/>
        </w:rPr>
        <w:t xml:space="preserve">CHF: </w:t>
      </w:r>
      <w:r>
        <w:rPr>
          <w:rFonts w:hint="eastAsia" w:ascii="Times New Roman Regular" w:hAnsi="Times New Roman Regular" w:cs="Times New Roman Regular"/>
          <w:color w:val="000000"/>
          <w:sz w:val="21"/>
          <w:szCs w:val="21"/>
          <w:highlight w:val="none"/>
          <w:vertAlign w:val="baseline"/>
          <w:lang w:val="en-US" w:eastAsia="zh-Hans"/>
        </w:rPr>
        <w:t>c</w:t>
      </w:r>
      <w:r>
        <w:rPr>
          <w:rFonts w:hint="default" w:ascii="Times New Roman Regular" w:hAnsi="Times New Roman Regular" w:cs="Times New Roman Regular"/>
          <w:color w:val="000000"/>
          <w:sz w:val="21"/>
          <w:szCs w:val="21"/>
          <w:highlight w:val="none"/>
          <w:vertAlign w:val="baseline"/>
          <w:lang w:eastAsia="zh-CN"/>
        </w:rPr>
        <w:t>ongestive heart failure, COPD: chronic obstructive pulmonary disease, CTD: connective tissue disease, MI: myocardial infarction, PVD: peripheral vascular disease, UD: ulcer disease</w:t>
      </w:r>
      <w:r>
        <w:rPr>
          <w:rFonts w:hint="default" w:ascii="Times New Roman Regular" w:hAnsi="Times New Roman Regular" w:cs="Times New Roman Regular"/>
          <w:b w:val="0"/>
          <w:bCs w:val="0"/>
          <w:sz w:val="21"/>
          <w:szCs w:val="21"/>
          <w:lang w:eastAsia="zh-CN"/>
        </w:rPr>
        <w:t xml:space="preserve">. </w:t>
      </w:r>
      <w:r>
        <w:rPr>
          <w:rFonts w:hint="default" w:ascii="Times New Roman Regular" w:hAnsi="Times New Roman Regular" w:cs="Times New Roman Regular"/>
          <w:color w:val="000000"/>
          <w:sz w:val="21"/>
          <w:szCs w:val="21"/>
          <w:vertAlign w:val="baseline"/>
          <w:lang w:eastAsia="zh-Hans"/>
        </w:rPr>
        <w:t>Values are numbers (%) or medians (interquartile ranges).</w:t>
      </w:r>
    </w:p>
    <w:p>
      <w:pPr>
        <w:jc w:val="left"/>
        <w:rPr>
          <w:rFonts w:hint="default" w:ascii="Times New Roman Regular" w:hAnsi="Times New Roman Regular" w:cs="Times New Roman Regular"/>
          <w:color w:val="000000"/>
          <w:vertAlign w:val="baseline"/>
          <w:lang w:eastAsia="zh-Hans"/>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13" w:name="_Toc1185247043"/>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9</w:t>
      </w:r>
      <w:r>
        <w:rPr>
          <w:rFonts w:hint="default" w:ascii="Times New Roman Bold" w:hAnsi="Times New Roman Bold" w:cs="Times New Roman Bold"/>
          <w:b/>
          <w:bCs w:val="0"/>
          <w:lang w:val="en-US" w:eastAsia="zh-Hans"/>
        </w:rPr>
        <w:t xml:space="preserve">. Clinical characteristics of propensity score matched patient pairs based on </w:t>
      </w:r>
      <w:r>
        <w:rPr>
          <w:rFonts w:hint="default" w:ascii="Times New Roman Bold" w:hAnsi="Times New Roman Bold" w:cs="Times New Roman Bold"/>
          <w:b/>
          <w:bCs w:val="0"/>
          <w:lang w:eastAsia="zh-Hans"/>
        </w:rPr>
        <w:t>PL</w:t>
      </w:r>
      <w:r>
        <w:rPr>
          <w:rFonts w:hint="default" w:ascii="Times New Roman Bold" w:hAnsi="Times New Roman Bold" w:cs="Times New Roman Bold"/>
          <w:b/>
          <w:bCs w:val="0"/>
          <w:lang w:val="en-US" w:eastAsia="zh-Hans"/>
        </w:rPr>
        <w:t>R</w:t>
      </w:r>
      <w:bookmarkEnd w:id="13"/>
    </w:p>
    <w:p>
      <w:pPr>
        <w:jc w:val="left"/>
        <w:rPr>
          <w:rFonts w:hint="default" w:ascii="Times New Roman Regular" w:hAnsi="Times New Roman Regular" w:cs="Times New Roman Regular"/>
          <w:color w:val="000000"/>
          <w:vertAlign w:val="baseline"/>
          <w:lang w:eastAsia="zh-Hans"/>
        </w:rPr>
      </w:pPr>
    </w:p>
    <w:tbl>
      <w:tblPr>
        <w:tblStyle w:val="7"/>
        <w:tblpPr w:leftFromText="180" w:rightFromText="180" w:vertAnchor="page" w:horzAnchor="page" w:tblpX="1346" w:tblpY="2593"/>
        <w:tblOverlap w:val="neve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219"/>
        <w:gridCol w:w="2163"/>
        <w:gridCol w:w="117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47" w:type="dxa"/>
            <w:gridSpan w:val="5"/>
            <w:tcBorders>
              <w:top w:val="single" w:color="4F81BD" w:sz="8" w:space="0"/>
              <w:left w:val="single" w:color="4F81BD" w:sz="8" w:space="0"/>
              <w:bottom w:val="single" w:color="FFFFFF" w:sz="4" w:space="0"/>
              <w:right w:val="single" w:color="4F81BD" w:sz="8" w:space="0"/>
            </w:tcBorders>
            <w:shd w:val="clear" w:color="auto" w:fill="4F81BD"/>
            <w:vAlign w:val="center"/>
          </w:tcPr>
          <w:p>
            <w:pPr>
              <w:jc w:val="center"/>
              <w:rPr>
                <w:rFonts w:hint="default" w:ascii="Times New Roman Regular" w:hAnsi="Times New Roman Regular" w:cs="Times New Roman Regular"/>
                <w:color w:val="FFFFFF"/>
                <w:vertAlign w:val="baseline"/>
              </w:rPr>
            </w:pPr>
            <w:r>
              <w:rPr>
                <w:rFonts w:hint="default" w:ascii="Times New Roman Regular" w:hAnsi="Times New Roman Regular" w:cs="Times New Roman Regular"/>
                <w:color w:val="FFFFFF"/>
                <w:vertAlign w:val="baseline"/>
              </w:rPr>
              <w:t xml:space="preserve">Supplementary Table </w:t>
            </w:r>
            <w:r>
              <w:rPr>
                <w:rFonts w:hint="eastAsia" w:ascii="Times New Roman Regular" w:hAnsi="Times New Roman Regular" w:cs="Times New Roman Regular"/>
                <w:color w:val="FFFFFF"/>
                <w:vertAlign w:val="baseline"/>
                <w:lang w:val="en-US" w:eastAsia="zh-CN"/>
              </w:rPr>
              <w:t>9</w:t>
            </w:r>
            <w:r>
              <w:rPr>
                <w:rFonts w:hint="default" w:ascii="Times New Roman Regular" w:hAnsi="Times New Roman Regular" w:cs="Times New Roman Regular"/>
                <w:color w:val="FFFFFF"/>
                <w:vertAlign w:val="baseline"/>
              </w:rPr>
              <w:t>.</w:t>
            </w:r>
            <w:r>
              <w:rPr>
                <w:rFonts w:hint="default" w:ascii="Times New Roman Regular" w:hAnsi="Times New Roman Regular" w:cs="Times New Roman Regular"/>
                <w:color w:val="FFFFFF"/>
                <w:vertAlign w:val="baseline"/>
                <w:lang w:eastAsia="zh-Hans"/>
              </w:rPr>
              <w:t xml:space="preserve"> </w:t>
            </w:r>
            <w:r>
              <w:rPr>
                <w:rFonts w:hint="default" w:ascii="Times New Roman Regular" w:hAnsi="Times New Roman Regular" w:cs="Times New Roman Regular"/>
                <w:color w:val="FFFFFF"/>
                <w:vertAlign w:val="baseline"/>
              </w:rPr>
              <w:t xml:space="preserve">Clinical characteristics of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ropensity</w:t>
            </w:r>
            <w:r>
              <w:rPr>
                <w:rFonts w:hint="default" w:ascii="Times New Roman Regular" w:hAnsi="Times New Roman Regular" w:cs="Times New Roman Regular"/>
                <w:color w:val="FFFFFF"/>
                <w:vertAlign w:val="baseline"/>
                <w:lang w:eastAsia="zh-Hans"/>
              </w:rPr>
              <w:t xml:space="preserve"> s</w:t>
            </w:r>
            <w:r>
              <w:rPr>
                <w:rFonts w:hint="default" w:ascii="Times New Roman Regular" w:hAnsi="Times New Roman Regular" w:cs="Times New Roman Regular"/>
                <w:color w:val="FFFFFF"/>
                <w:vertAlign w:val="baseline"/>
                <w:lang w:val="en-US" w:eastAsia="zh-Hans"/>
              </w:rPr>
              <w:t xml:space="preserve">core </w:t>
            </w:r>
            <w:r>
              <w:rPr>
                <w:rFonts w:hint="eastAsia" w:ascii="Times New Roman Regular" w:hAnsi="Times New Roman Regular" w:cs="Times New Roman Regular"/>
                <w:color w:val="FFFFFF"/>
                <w:vertAlign w:val="baseline"/>
                <w:lang w:val="en-US" w:eastAsia="zh-Hans"/>
              </w:rPr>
              <w:t>m</w:t>
            </w:r>
            <w:r>
              <w:rPr>
                <w:rFonts w:hint="default" w:ascii="Times New Roman Regular" w:hAnsi="Times New Roman Regular" w:cs="Times New Roman Regular"/>
                <w:color w:val="FFFFFF"/>
                <w:vertAlign w:val="baseline"/>
                <w:lang w:val="en-US" w:eastAsia="zh-Hans"/>
              </w:rPr>
              <w:t xml:space="preserve">atched </w:t>
            </w:r>
            <w:r>
              <w:rPr>
                <w:rFonts w:hint="eastAsia" w:ascii="Times New Roman Regular" w:hAnsi="Times New Roman Regular" w:cs="Times New Roman Regular"/>
                <w:color w:val="FFFFFF"/>
                <w:vertAlign w:val="baseline"/>
                <w:lang w:val="en-US" w:eastAsia="zh-Hans"/>
              </w:rPr>
              <w:t>p</w:t>
            </w:r>
            <w:r>
              <w:rPr>
                <w:rFonts w:hint="default" w:ascii="Times New Roman Regular" w:hAnsi="Times New Roman Regular" w:cs="Times New Roman Regular"/>
                <w:color w:val="FFFFFF"/>
                <w:vertAlign w:val="baseline"/>
                <w:lang w:val="en-US" w:eastAsia="zh-Hans"/>
              </w:rPr>
              <w:t xml:space="preserve">atient </w:t>
            </w:r>
            <w:r>
              <w:rPr>
                <w:rFonts w:hint="default" w:ascii="Times New Roman Regular" w:hAnsi="Times New Roman Regular" w:cs="Times New Roman Regular"/>
                <w:color w:val="FFFFFF"/>
                <w:vertAlign w:val="baseline"/>
                <w:lang w:eastAsia="zh-Hans"/>
              </w:rPr>
              <w:t>p</w:t>
            </w:r>
            <w:r>
              <w:rPr>
                <w:rFonts w:hint="default" w:ascii="Times New Roman Regular" w:hAnsi="Times New Roman Regular" w:cs="Times New Roman Regular"/>
                <w:color w:val="FFFFFF"/>
                <w:vertAlign w:val="baseline"/>
                <w:lang w:val="en-US" w:eastAsia="zh-Hans"/>
              </w:rPr>
              <w:t>airs</w:t>
            </w:r>
            <w:r>
              <w:rPr>
                <w:rFonts w:hint="default" w:ascii="Times New Roman Regular" w:hAnsi="Times New Roman Regular" w:cs="Times New Roman Regular"/>
                <w:color w:val="FFFFFF"/>
                <w:vertAlign w:val="baseline"/>
              </w:rPr>
              <w:t xml:space="preserve"> based on PLR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872" w:type="dxa"/>
            <w:vMerge w:val="restart"/>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p>
        </w:tc>
        <w:tc>
          <w:tcPr>
            <w:tcW w:w="4382"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PLR</w:t>
            </w:r>
          </w:p>
        </w:tc>
        <w:tc>
          <w:tcPr>
            <w:tcW w:w="2393" w:type="dxa"/>
            <w:gridSpan w:val="2"/>
            <w:tcBorders>
              <w:top w:val="single" w:color="FFFFFF" w:sz="4"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Standardized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2872" w:type="dxa"/>
            <w:vMerge w:val="continue"/>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&lt; Median (n=109)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&gt; Median (n=109)</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Before</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lang w:eastAsia="zh-Hans"/>
              </w:rPr>
            </w:pPr>
            <w:r>
              <w:rPr>
                <w:rFonts w:hint="default" w:ascii="Times New Roman Regular" w:hAnsi="Times New Roman Regular" w:cs="Times New Roman Regular"/>
                <w:color w:val="000000"/>
                <w:vertAlign w:val="baseline"/>
                <w:lang w:eastAsia="zh-Hans"/>
              </w:rPr>
              <w:t>After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Age, years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88 (76.5-91)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85 (77-91)</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0.081</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Female sex,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39 (35.8)</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48 (44)</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0.266</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Previous MI,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11 (10.1)</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10 (9.2)</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-0.002</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CHF</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65 (59.6)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64 (58.7)</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0.068</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Hans"/>
              </w:rPr>
            </w:pPr>
            <w:r>
              <w:rPr>
                <w:rFonts w:hint="default" w:ascii="Times New Roman Regular" w:hAnsi="Times New Roman Regular" w:cs="Times New Roman Regular"/>
                <w:color w:val="000000"/>
                <w:highlight w:val="none"/>
                <w:vertAlign w:val="baseline"/>
                <w:lang w:eastAsia="zh-Hans"/>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PVD,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18 (16.5)</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17 (15.6)</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0.017</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lang w:eastAsia="zh-CN"/>
              </w:rPr>
              <w:t>CBVD,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35 (32.1)</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39 (35.8)</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-0.054</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vertAlign w:val="baseline"/>
                <w:lang w:eastAsia="zh-CN"/>
              </w:rPr>
            </w:pPr>
            <w:r>
              <w:rPr>
                <w:rFonts w:hint="default" w:ascii="Times New Roman Regular" w:hAnsi="Times New Roman Regular" w:cs="Times New Roman Regular"/>
                <w:color w:val="000000"/>
                <w:vertAlign w:val="baseline"/>
                <w:lang w:eastAsia="zh-CN"/>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Hemiplegia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(0.9)</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vertAlign w:val="baseline"/>
                <w:lang w:eastAsia="zh-Hans"/>
              </w:rPr>
            </w:pPr>
            <w:r>
              <w:rPr>
                <w:rFonts w:hint="default" w:ascii="Times New Roman Regular" w:hAnsi="Times New Roman Regular" w:cs="Times New Roman Regular"/>
                <w:color w:val="000000"/>
                <w:vertAlign w:val="baseline"/>
                <w:lang w:eastAsia="zh-Hans"/>
              </w:rPr>
              <w:t>-0.088</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vertAlign w:val="baseline"/>
              </w:rPr>
            </w:pPr>
            <w:r>
              <w:rPr>
                <w:rFonts w:hint="default" w:ascii="Times New Roman Regular" w:hAnsi="Times New Roman Regular" w:cs="Times New Roman Regular"/>
                <w:color w:val="000000"/>
                <w:vertAlign w:val="baseline"/>
              </w:rPr>
              <w:t>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17 (15.6)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18 (16.5)</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0.132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28 (25.7)</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26 (23.9)</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-0.095</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highlight w:val="none"/>
                <w:lang w:eastAsia="zh-Hans"/>
              </w:rPr>
            </w:pPr>
            <w:r>
              <w:rPr>
                <w:rFonts w:hint="default" w:ascii="Times New Roman Regular" w:hAnsi="Times New Roman Regular" w:eastAsia="Times New Roman" w:cs="Times New Roman Regular"/>
                <w:color w:val="000000"/>
                <w:sz w:val="20"/>
                <w:highlight w:val="none"/>
                <w:lang w:eastAsia="zh-Hans"/>
              </w:rPr>
              <w:t>-0.044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5 (4.6)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6 (5.5)</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0.035</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(0.9)</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1 (0.9)</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-0.001</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Hypertension,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80 (73.4)</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CN" w:bidi="ar-SA"/>
              </w:rPr>
            </w:pPr>
            <w:r>
              <w:rPr>
                <w:rFonts w:hint="default" w:ascii="Times New Roman Regular" w:hAnsi="Times New Roman Regular" w:eastAsia="Times New Roman" w:cs="Times New Roman Regular"/>
                <w:color w:val="000000"/>
                <w:kern w:val="2"/>
                <w:sz w:val="20"/>
                <w:szCs w:val="24"/>
                <w:lang w:eastAsia="zh-CN" w:bidi="ar-SA"/>
              </w:rPr>
              <w:t>80 (73.4)</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0.112</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Without complication</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25</w:t>
            </w:r>
            <w:r>
              <w:rPr>
                <w:rFonts w:hint="default" w:ascii="Times New Roman Regular" w:hAnsi="Times New Roman Regular" w:cs="Times New Roman Regular"/>
                <w:color w:val="000000"/>
                <w:kern w:val="2"/>
                <w:sz w:val="21"/>
                <w:szCs w:val="24"/>
                <w:vertAlign w:val="baseline"/>
                <w:lang w:eastAsia="zh-Hans" w:bidi="ar-SA"/>
              </w:rPr>
              <w:t xml:space="preserve"> (22.9)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22</w:t>
            </w:r>
            <w:r>
              <w:rPr>
                <w:rFonts w:hint="default" w:ascii="Times New Roman Regular" w:hAnsi="Times New Roman Regular" w:cs="Times New Roman Regular"/>
                <w:color w:val="000000"/>
                <w:kern w:val="2"/>
                <w:sz w:val="21"/>
                <w:szCs w:val="24"/>
                <w:vertAlign w:val="baseline"/>
                <w:lang w:eastAsia="zh-Hans" w:bidi="ar-SA"/>
              </w:rPr>
              <w:t xml:space="preserve"> (20.2)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val="en-US" w:eastAsia="zh-CN" w:bidi="ar-SA"/>
              </w:rPr>
            </w:pPr>
            <w:r>
              <w:rPr>
                <w:rFonts w:hint="default" w:ascii="Times New Roman Regular" w:hAnsi="Times New Roman Regular" w:eastAsia="Times New Roman" w:cs="Times New Roman Regular"/>
                <w:color w:val="000000"/>
                <w:sz w:val="20"/>
              </w:rPr>
              <w:t>-0.156</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val="en-US" w:eastAsia="zh-Hans" w:bidi="ar-SA"/>
              </w:rPr>
            </w:pPr>
            <w:r>
              <w:rPr>
                <w:rFonts w:hint="default" w:ascii="Times New Roman Regular" w:hAnsi="Times New Roman Regular" w:eastAsia="Times New Roman" w:cs="Times New Roman Regular"/>
                <w:color w:val="000000"/>
                <w:sz w:val="20"/>
                <w:lang w:eastAsia="zh-Hans"/>
              </w:rPr>
              <w:t>-0.069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With complications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22</w:t>
            </w:r>
            <w:r>
              <w:rPr>
                <w:rFonts w:hint="default" w:ascii="Times New Roman Regular" w:hAnsi="Times New Roman Regular" w:cs="Times New Roman Regular"/>
                <w:color w:val="000000"/>
                <w:kern w:val="2"/>
                <w:sz w:val="21"/>
                <w:szCs w:val="24"/>
                <w:vertAlign w:val="baseline"/>
                <w:lang w:eastAsia="zh-Hans" w:bidi="ar-SA"/>
              </w:rPr>
              <w:t xml:space="preserve"> (20.2)</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21</w:t>
            </w:r>
            <w:r>
              <w:rPr>
                <w:rFonts w:hint="default" w:ascii="Times New Roman Regular" w:hAnsi="Times New Roman Regular" w:cs="Times New Roman Regular"/>
                <w:color w:val="000000"/>
                <w:kern w:val="2"/>
                <w:sz w:val="21"/>
                <w:szCs w:val="24"/>
                <w:vertAlign w:val="baseline"/>
                <w:lang w:eastAsia="zh-Hans" w:bidi="ar-SA"/>
              </w:rPr>
              <w:t xml:space="preserve"> (19.3)</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-0.062</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 nephropathy</w:t>
            </w:r>
            <w:r>
              <w:rPr>
                <w:rFonts w:hint="default" w:ascii="Times New Roman Regular" w:hAnsi="Times New Roman Regular" w:cs="Times New Roman Regular"/>
                <w:color w:val="000000"/>
                <w:vertAlign w:val="baseline"/>
                <w:lang w:eastAsia="zh-CN"/>
              </w:rPr>
              <w:t>, 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48</w:t>
            </w:r>
            <w:r>
              <w:rPr>
                <w:rFonts w:hint="default" w:ascii="Times New Roman Regular" w:hAnsi="Times New Roman Regular" w:eastAsia="Times New Roman" w:cs="Times New Roman Regular"/>
                <w:color w:val="000000"/>
                <w:kern w:val="2"/>
                <w:sz w:val="20"/>
                <w:szCs w:val="24"/>
                <w:lang w:eastAsia="zh-Hans" w:bidi="ar-SA"/>
              </w:rPr>
              <w:t xml:space="preserve"> (44.0)</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46</w:t>
            </w:r>
            <w:r>
              <w:rPr>
                <w:rFonts w:hint="default" w:ascii="Times New Roman Regular" w:hAnsi="Times New Roman Regular" w:eastAsia="Times New Roman" w:cs="Times New Roman Regular"/>
                <w:color w:val="000000"/>
                <w:kern w:val="2"/>
                <w:sz w:val="20"/>
                <w:szCs w:val="24"/>
                <w:lang w:eastAsia="zh-Hans" w:bidi="ar-SA"/>
              </w:rPr>
              <w:t xml:space="preserve"> (42.2)</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0.098</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Liver dysfuction,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Mild</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5 (4.6)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7</w:t>
            </w:r>
            <w:r>
              <w:rPr>
                <w:rFonts w:hint="default" w:ascii="Times New Roman Regular" w:hAnsi="Times New Roman Regular" w:cs="Times New Roman Regular"/>
                <w:color w:val="000000"/>
                <w:kern w:val="2"/>
                <w:sz w:val="21"/>
                <w:szCs w:val="24"/>
                <w:vertAlign w:val="baseline"/>
                <w:lang w:eastAsia="zh-Hans" w:bidi="ar-SA"/>
              </w:rPr>
              <w:t xml:space="preserve"> (6.4)</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-0.205</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Moderate/severe</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1</w:t>
            </w:r>
            <w:r>
              <w:rPr>
                <w:rFonts w:hint="default" w:ascii="Times New Roman Regular" w:hAnsi="Times New Roman Regular" w:eastAsia="Times New Roman" w:cs="Times New Roman Regular"/>
                <w:color w:val="000000"/>
                <w:kern w:val="2"/>
                <w:sz w:val="20"/>
                <w:szCs w:val="24"/>
                <w:lang w:eastAsia="zh-Hans" w:bidi="ar-SA"/>
              </w:rPr>
              <w:t xml:space="preserve"> (0.9)</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CN" w:bidi="ar-SA"/>
              </w:rPr>
              <w:t>1</w:t>
            </w:r>
            <w:r>
              <w:rPr>
                <w:rFonts w:hint="default" w:ascii="Times New Roman Regular" w:hAnsi="Times New Roman Regular" w:eastAsia="Times New Roman" w:cs="Times New Roman Regular"/>
                <w:color w:val="000000"/>
                <w:kern w:val="2"/>
                <w:sz w:val="20"/>
                <w:szCs w:val="24"/>
                <w:lang w:eastAsia="zh-Hans" w:bidi="ar-SA"/>
              </w:rPr>
              <w:t xml:space="preserve"> (0.9)</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sz w:val="20"/>
              </w:rPr>
            </w:pPr>
            <w:r>
              <w:rPr>
                <w:rFonts w:hint="default" w:ascii="Times New Roman Regular" w:hAnsi="Times New Roman Regular" w:eastAsia="Times New Roman" w:cs="Times New Roman Regular"/>
                <w:color w:val="000000"/>
                <w:sz w:val="20"/>
              </w:rPr>
              <w:t>0.061</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sz w:val="20"/>
                <w:lang w:eastAsia="zh-Hans"/>
              </w:rPr>
            </w:pPr>
            <w:r>
              <w:rPr>
                <w:rFonts w:hint="default" w:ascii="Times New Roman Regular" w:hAnsi="Times New Roman Regular" w:eastAsia="Times New Roman" w:cs="Times New Roman Regular"/>
                <w:color w:val="000000"/>
                <w:sz w:val="20"/>
                <w:lang w:eastAsia="zh-Hans"/>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both"/>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Tumor,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eastAsia="Times New Roman" w:cs="Times New Roman Regular"/>
                <w:color w:val="000000"/>
                <w:sz w:val="20"/>
              </w:rPr>
            </w:pP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sz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No 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13</w:t>
            </w:r>
            <w:r>
              <w:rPr>
                <w:rFonts w:hint="default" w:ascii="Times New Roman Regular" w:hAnsi="Times New Roman Regular" w:cs="Times New Roman Regular"/>
                <w:color w:val="000000"/>
                <w:kern w:val="2"/>
                <w:sz w:val="21"/>
                <w:szCs w:val="24"/>
                <w:vertAlign w:val="baseline"/>
                <w:lang w:eastAsia="zh-Hans" w:bidi="ar-SA"/>
              </w:rPr>
              <w:t xml:space="preserve"> (11.9)</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13</w:t>
            </w:r>
            <w:r>
              <w:rPr>
                <w:rFonts w:hint="default" w:ascii="Times New Roman Regular" w:hAnsi="Times New Roman Regular" w:cs="Times New Roman Regular"/>
                <w:color w:val="000000"/>
                <w:kern w:val="2"/>
                <w:sz w:val="21"/>
                <w:szCs w:val="24"/>
                <w:vertAlign w:val="baseline"/>
                <w:lang w:eastAsia="zh-Hans" w:bidi="ar-SA"/>
              </w:rPr>
              <w:t xml:space="preserve"> (11.9)</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0.067</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Metastasis</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5</w:t>
            </w:r>
            <w:r>
              <w:rPr>
                <w:rFonts w:hint="default" w:ascii="Times New Roman Regular" w:hAnsi="Times New Roman Regular" w:cs="Times New Roman Regular"/>
                <w:color w:val="000000"/>
                <w:kern w:val="2"/>
                <w:sz w:val="21"/>
                <w:szCs w:val="24"/>
                <w:vertAlign w:val="baseline"/>
                <w:lang w:eastAsia="zh-Hans" w:bidi="ar-SA"/>
              </w:rPr>
              <w:t xml:space="preserve"> (4.6)</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5</w:t>
            </w:r>
            <w:r>
              <w:rPr>
                <w:rFonts w:hint="default" w:ascii="Times New Roman Regular" w:hAnsi="Times New Roman Regular" w:cs="Times New Roman Regular"/>
                <w:color w:val="000000"/>
                <w:kern w:val="2"/>
                <w:sz w:val="21"/>
                <w:szCs w:val="24"/>
                <w:vertAlign w:val="baseline"/>
                <w:lang w:eastAsia="zh-Hans" w:bidi="ar-SA"/>
              </w:rPr>
              <w:t xml:space="preserve"> (4.6)</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Hans" w:bidi="ar-SA"/>
              </w:rPr>
              <w:t>0.118</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Leukemia,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0.087</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 xml:space="preserve">Lymphoma,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(0.9)</w:t>
            </w:r>
          </w:p>
        </w:tc>
        <w:tc>
          <w:tcPr>
            <w:tcW w:w="2163"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eastAsiaTheme="minorEastAsia"/>
                <w:color w:val="000000"/>
                <w:kern w:val="2"/>
                <w:sz w:val="21"/>
                <w:szCs w:val="24"/>
                <w:vertAlign w:val="baseline"/>
                <w:lang w:eastAsia="zh-Hans" w:bidi="ar-SA"/>
              </w:rPr>
            </w:pPr>
            <w:r>
              <w:rPr>
                <w:rFonts w:hint="default" w:ascii="Times New Roman Regular" w:hAnsi="Times New Roman Regular" w:cs="Times New Roman Regular"/>
                <w:color w:val="000000"/>
                <w:kern w:val="2"/>
                <w:sz w:val="21"/>
                <w:szCs w:val="24"/>
                <w:vertAlign w:val="baseline"/>
                <w:lang w:eastAsia="zh-CN" w:bidi="ar-SA"/>
              </w:rPr>
              <w:t>1</w:t>
            </w:r>
            <w:r>
              <w:rPr>
                <w:rFonts w:hint="default" w:ascii="Times New Roman Regular" w:hAnsi="Times New Roman Regular" w:cs="Times New Roman Regular"/>
                <w:color w:val="000000"/>
                <w:kern w:val="2"/>
                <w:sz w:val="21"/>
                <w:szCs w:val="24"/>
                <w:vertAlign w:val="baseline"/>
                <w:lang w:eastAsia="zh-Hans" w:bidi="ar-SA"/>
              </w:rPr>
              <w:t xml:space="preserve"> (0.9)</w:t>
            </w:r>
          </w:p>
        </w:tc>
        <w:tc>
          <w:tcPr>
            <w:tcW w:w="1174" w:type="dxa"/>
            <w:tcBorders>
              <w:top w:val="single" w:color="4F81BD" w:sz="8" w:space="0"/>
              <w:left w:val="single" w:color="4F81BD" w:sz="8" w:space="0"/>
              <w:bottom w:val="single" w:color="4F81BD" w:sz="8" w:space="0"/>
              <w:right w:val="single" w:color="4F81BD" w:sz="8" w:space="0"/>
            </w:tcBorders>
            <w:shd w:val="clear" w:color="auto" w:fill="FFFFFF"/>
            <w:vAlign w:val="center"/>
          </w:tcPr>
          <w:p>
            <w:pPr>
              <w:spacing w:beforeLines="0" w:afterLines="0"/>
              <w:jc w:val="center"/>
              <w:rPr>
                <w:rFonts w:hint="default" w:ascii="Times New Roman Regular" w:hAnsi="Times New Roman Regular" w:cs="Times New Roman Regular" w:eastAsiaTheme="minorEastAsia"/>
                <w:color w:val="000000"/>
                <w:kern w:val="2"/>
                <w:sz w:val="21"/>
                <w:szCs w:val="24"/>
                <w:vertAlign w:val="baseline"/>
                <w:lang w:eastAsia="zh-CN" w:bidi="ar-SA"/>
              </w:rPr>
            </w:pPr>
            <w:r>
              <w:rPr>
                <w:rFonts w:hint="default" w:ascii="Times New Roman Regular" w:hAnsi="Times New Roman Regular" w:cs="Times New Roman Regular"/>
                <w:color w:val="000000"/>
                <w:kern w:val="2"/>
                <w:sz w:val="21"/>
                <w:szCs w:val="24"/>
                <w:vertAlign w:val="baseline"/>
                <w:lang w:eastAsia="zh-CN" w:bidi="ar-SA"/>
              </w:rPr>
              <w:t>-0.001</w:t>
            </w:r>
          </w:p>
        </w:tc>
        <w:tc>
          <w:tcPr>
            <w:tcW w:w="1219"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color w:val="000000"/>
                <w:vertAlign w:val="baseline"/>
                <w:lang w:eastAsia="zh-CN"/>
              </w:rPr>
              <w:t>no. (%)</w:t>
            </w:r>
          </w:p>
        </w:tc>
        <w:tc>
          <w:tcPr>
            <w:tcW w:w="2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2163"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kern w:val="2"/>
                <w:sz w:val="21"/>
                <w:szCs w:val="24"/>
                <w:vertAlign w:val="baseline"/>
                <w:lang w:eastAsia="zh-CN" w:bidi="ar-SA"/>
              </w:rPr>
              <w:t>0</w:t>
            </w:r>
            <w:r>
              <w:rPr>
                <w:rFonts w:hint="default" w:ascii="Times New Roman Regular" w:hAnsi="Times New Roman Regular" w:cs="Times New Roman Regular"/>
                <w:color w:val="000000"/>
                <w:kern w:val="2"/>
                <w:sz w:val="21"/>
                <w:szCs w:val="24"/>
                <w:vertAlign w:val="baseline"/>
                <w:lang w:eastAsia="zh-Hans" w:bidi="ar-SA"/>
              </w:rPr>
              <w:t xml:space="preserve"> (0)</w:t>
            </w:r>
          </w:p>
        </w:tc>
        <w:tc>
          <w:tcPr>
            <w:tcW w:w="1174" w:type="dxa"/>
            <w:tcBorders>
              <w:top w:val="single" w:color="4F81BD" w:sz="8" w:space="0"/>
              <w:left w:val="single" w:color="4F81BD" w:sz="8" w:space="0"/>
              <w:bottom w:val="single" w:color="4F81BD" w:sz="8" w:space="0"/>
              <w:right w:val="single" w:color="4F81BD" w:sz="8" w:space="0"/>
            </w:tcBorders>
            <w:shd w:val="clear" w:color="auto" w:fill="B8CCE4"/>
            <w:vAlign w:val="center"/>
          </w:tcPr>
          <w:p>
            <w:pPr>
              <w:spacing w:beforeLines="0" w:afterLines="0"/>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c>
          <w:tcPr>
            <w:tcW w:w="1219"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eastAsia="Times New Roman" w:cs="Times New Roman Regular"/>
                <w:color w:val="000000"/>
                <w:kern w:val="2"/>
                <w:sz w:val="20"/>
                <w:szCs w:val="24"/>
                <w:lang w:eastAsia="zh-Hans" w:bidi="ar-SA"/>
              </w:rPr>
            </w:pPr>
            <w:r>
              <w:rPr>
                <w:rFonts w:hint="default" w:ascii="Times New Roman Regular" w:hAnsi="Times New Roman Regular" w:eastAsia="Times New Roman" w:cs="Times New Roman Regular"/>
                <w:color w:val="000000"/>
                <w:kern w:val="2"/>
                <w:sz w:val="20"/>
                <w:szCs w:val="24"/>
                <w:lang w:eastAsia="zh-Hans" w:bidi="ar-SA"/>
              </w:rPr>
              <w:t>-</w:t>
            </w:r>
          </w:p>
        </w:tc>
      </w:tr>
    </w:tbl>
    <w:p>
      <w:pPr>
        <w:jc w:val="left"/>
      </w:pPr>
      <w:r>
        <w:rPr>
          <w:rFonts w:hint="default" w:ascii="Times New Roman Regular" w:hAnsi="Times New Roman Regular" w:cs="Times New Roman Regular"/>
        </w:rPr>
        <w:t xml:space="preserve">Supplementary Table 8. Clinical characteristics of propensity score matched patient pairs based on PLR. </w:t>
      </w:r>
      <w:r>
        <w:rPr>
          <w:rFonts w:hint="default" w:ascii="Times New Roman Regular" w:hAnsi="Times New Roman Regular" w:cs="Times New Roman Regular"/>
          <w:color w:val="000000"/>
          <w:highlight w:val="none"/>
          <w:vertAlign w:val="baseline"/>
          <w:lang w:eastAsia="zh-CN"/>
        </w:rPr>
        <w:t xml:space="preserve">AIDS: acquired immune deficiency syndrome, CBVD: cerebral vascular disease, CHF: </w:t>
      </w:r>
      <w:r>
        <w:rPr>
          <w:rFonts w:hint="eastAsia" w:ascii="Times New Roman Regular" w:hAnsi="Times New Roman Regular" w:cs="Times New Roman Regular"/>
          <w:color w:val="000000"/>
          <w:highlight w:val="none"/>
          <w:vertAlign w:val="baseline"/>
          <w:lang w:val="en-US" w:eastAsia="zh-Hans"/>
        </w:rPr>
        <w:t>c</w:t>
      </w:r>
      <w:r>
        <w:rPr>
          <w:rFonts w:hint="default" w:ascii="Times New Roman Regular" w:hAnsi="Times New Roman Regular" w:cs="Times New Roman Regular"/>
          <w:color w:val="000000"/>
          <w:highlight w:val="none"/>
          <w:vertAlign w:val="baseline"/>
          <w:lang w:eastAsia="zh-CN"/>
        </w:rPr>
        <w:t>ongestive heart failure, COPD: chronic obstructive pulmonary disease, CTD: connective tissue disease, MI: myocardial infarction,</w:t>
      </w:r>
      <w:r>
        <w:rPr>
          <w:rFonts w:hint="default" w:ascii="Times New Roman Regular" w:hAnsi="Times New Roman Regular" w:cs="Times New Roman Regular"/>
          <w:color w:val="000000"/>
          <w:sz w:val="21"/>
          <w:szCs w:val="21"/>
          <w:highlight w:val="none"/>
          <w:vertAlign w:val="baseline"/>
          <w:lang w:eastAsia="zh-CN"/>
        </w:rPr>
        <w:t xml:space="preserve"> </w:t>
      </w:r>
      <w:r>
        <w:rPr>
          <w:rFonts w:hint="default" w:ascii="Times New Roman Regular" w:hAnsi="Times New Roman Regular" w:cs="Times New Roman Regular"/>
          <w:sz w:val="21"/>
          <w:szCs w:val="21"/>
        </w:rPr>
        <w:t xml:space="preserve">PLR: platelet-to-lymphocyte ratio, </w:t>
      </w:r>
      <w:r>
        <w:rPr>
          <w:rFonts w:hint="default" w:ascii="Times New Roman Regular" w:hAnsi="Times New Roman Regular" w:cs="Times New Roman Regular"/>
          <w:color w:val="000000"/>
          <w:highlight w:val="none"/>
          <w:vertAlign w:val="baseline"/>
          <w:lang w:eastAsia="zh-CN"/>
        </w:rPr>
        <w:t>PVD: peripheral vascular disease, UD: ulcer disease</w:t>
      </w:r>
      <w:r>
        <w:rPr>
          <w:rFonts w:hint="default" w:ascii="Times New Roman Regular" w:hAnsi="Times New Roman Regular" w:cs="Times New Roman Regular"/>
          <w:b w:val="0"/>
          <w:bCs w:val="0"/>
          <w:sz w:val="20"/>
          <w:szCs w:val="20"/>
          <w:lang w:eastAsia="zh-CN"/>
        </w:rPr>
        <w:t xml:space="preserve">. </w:t>
      </w:r>
      <w:r>
        <w:rPr>
          <w:rFonts w:hint="default" w:ascii="Times New Roman Regular" w:hAnsi="Times New Roman Regular" w:cs="Times New Roman Regular"/>
          <w:color w:val="000000"/>
          <w:vertAlign w:val="baseline"/>
          <w:lang w:eastAsia="zh-Hans"/>
        </w:rPr>
        <w:t>Values are numbers (%) or medians (interquartile ranges).</w:t>
      </w:r>
    </w:p>
    <w:p>
      <w:pPr>
        <w:rPr>
          <w:rFonts w:hint="default" w:ascii="Times New Roman Regular" w:hAnsi="Times New Roman Regular" w:cs="Times New Roman Regular"/>
          <w:b w:val="0"/>
          <w:bCs w:val="0"/>
          <w:sz w:val="21"/>
          <w:szCs w:val="21"/>
          <w:lang w:val="en-US" w:eastAsia="zh-CN"/>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14" w:name="_Toc388742129"/>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10</w:t>
      </w:r>
      <w:r>
        <w:rPr>
          <w:rFonts w:hint="default" w:ascii="Times New Roman Bold" w:hAnsi="Times New Roman Bold" w:cs="Times New Roman Bold"/>
          <w:b/>
          <w:bCs w:val="0"/>
          <w:lang w:val="en-US" w:eastAsia="zh-Hans"/>
        </w:rPr>
        <w:t>. Clinical characteristics of NLR, CAR, and PLR stratification in post hoc analysis</w:t>
      </w:r>
      <w:bookmarkEnd w:id="14"/>
    </w:p>
    <w:p>
      <w:pPr>
        <w:rPr>
          <w:rFonts w:hint="default" w:ascii="Times New Roman Regular" w:hAnsi="Times New Roman Regular" w:cs="Times New Roman Regular"/>
          <w:b w:val="0"/>
          <w:bCs w:val="0"/>
          <w:sz w:val="21"/>
          <w:szCs w:val="21"/>
          <w:lang w:val="en-US" w:eastAsia="zh-CN"/>
        </w:rPr>
      </w:pPr>
    </w:p>
    <w:tbl>
      <w:tblPr>
        <w:tblStyle w:val="7"/>
        <w:tblW w:w="16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41"/>
        <w:gridCol w:w="1119"/>
        <w:gridCol w:w="1131"/>
        <w:gridCol w:w="1152"/>
        <w:gridCol w:w="634"/>
        <w:gridCol w:w="1064"/>
        <w:gridCol w:w="1161"/>
        <w:gridCol w:w="1119"/>
        <w:gridCol w:w="1145"/>
        <w:gridCol w:w="576"/>
        <w:gridCol w:w="978"/>
        <w:gridCol w:w="1155"/>
        <w:gridCol w:w="1152"/>
        <w:gridCol w:w="1098"/>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67" w:type="dxa"/>
            <w:gridSpan w:val="16"/>
            <w:tcBorders>
              <w:top w:val="single" w:color="4F81BD" w:sz="8" w:space="0"/>
              <w:left w:val="single" w:color="4F81BD" w:sz="8" w:space="0"/>
              <w:bottom w:val="single" w:color="FFFFFF" w:sz="4" w:space="0"/>
              <w:right w:val="single" w:color="4F81BD" w:sz="8" w:space="0"/>
            </w:tcBorders>
            <w:shd w:val="clear" w:color="auto" w:fill="4F81BD"/>
            <w:noWrap w:val="0"/>
            <w:vAlign w:val="center"/>
          </w:tcPr>
          <w:p>
            <w:pPr>
              <w:jc w:val="center"/>
              <w:rPr>
                <w:rFonts w:hint="default" w:ascii="Times New Roman Regular" w:hAnsi="Times New Roman Regular" w:cs="Times New Roman Regular"/>
                <w:color w:val="FFFFFF"/>
                <w:sz w:val="20"/>
                <w:szCs w:val="20"/>
                <w:vertAlign w:val="baseline"/>
              </w:rPr>
            </w:pPr>
            <w:r>
              <w:rPr>
                <w:rFonts w:hint="default" w:ascii="Times New Roman Regular" w:hAnsi="Times New Roman Regular" w:cs="Times New Roman Regular"/>
                <w:color w:val="FFFFFF"/>
                <w:sz w:val="20"/>
                <w:szCs w:val="20"/>
                <w:vertAlign w:val="baseline"/>
              </w:rPr>
              <w:t>Supplementary Table 10</w:t>
            </w:r>
            <w:r>
              <w:rPr>
                <w:rFonts w:hint="default" w:ascii="Times New Roman Regular" w:hAnsi="Times New Roman Regular" w:cs="Times New Roman Regular"/>
                <w:color w:val="FFFFFF"/>
                <w:sz w:val="20"/>
                <w:szCs w:val="20"/>
                <w:vertAlign w:val="baseline"/>
                <w:lang w:eastAsia="zh-Hans"/>
              </w:rPr>
              <w:t xml:space="preserve">. </w:t>
            </w:r>
            <w:r>
              <w:rPr>
                <w:rFonts w:hint="default" w:ascii="Times New Roman Regular" w:hAnsi="Times New Roman Regular" w:cs="Times New Roman Regular"/>
                <w:color w:val="FFFFFF"/>
                <w:sz w:val="20"/>
                <w:szCs w:val="20"/>
                <w:vertAlign w:val="baseline"/>
              </w:rPr>
              <w:t>Clinical characteristics of NLR, CAR, and PLR stratification in post hoc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559" w:type="dxa"/>
            <w:vMerge w:val="restart"/>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p>
        </w:tc>
        <w:tc>
          <w:tcPr>
            <w:tcW w:w="4543" w:type="dxa"/>
            <w:gridSpan w:val="4"/>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r>
              <w:rPr>
                <w:rFonts w:hint="default" w:ascii="Times New Roman Regular" w:hAnsi="Times New Roman Regular" w:cs="Times New Roman Regular"/>
                <w:color w:val="000000"/>
                <w:sz w:val="20"/>
                <w:szCs w:val="20"/>
                <w:vertAlign w:val="baseline"/>
              </w:rPr>
              <w:t>NLR</w:t>
            </w:r>
          </w:p>
        </w:tc>
        <w:tc>
          <w:tcPr>
            <w:tcW w:w="634" w:type="dxa"/>
            <w:vMerge w:val="restart"/>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r>
              <w:rPr>
                <w:rFonts w:hint="default" w:ascii="Times New Roman Italic" w:hAnsi="Times New Roman Italic" w:cs="Times New Roman Italic"/>
                <w:i/>
                <w:iCs/>
                <w:color w:val="000000"/>
                <w:sz w:val="20"/>
                <w:szCs w:val="20"/>
                <w:vertAlign w:val="baseline"/>
              </w:rPr>
              <w:t>P</w:t>
            </w:r>
          </w:p>
        </w:tc>
        <w:tc>
          <w:tcPr>
            <w:tcW w:w="4489" w:type="dxa"/>
            <w:gridSpan w:val="4"/>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r>
              <w:rPr>
                <w:rFonts w:hint="default" w:ascii="Times New Roman Regular" w:hAnsi="Times New Roman Regular" w:cs="Times New Roman Regular"/>
                <w:color w:val="000000"/>
                <w:sz w:val="20"/>
                <w:szCs w:val="20"/>
                <w:vertAlign w:val="baseline"/>
              </w:rPr>
              <w:t>CAR</w:t>
            </w:r>
          </w:p>
        </w:tc>
        <w:tc>
          <w:tcPr>
            <w:tcW w:w="576" w:type="dxa"/>
            <w:vMerge w:val="restart"/>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r>
              <w:rPr>
                <w:rFonts w:hint="default" w:ascii="Times New Roman Italic" w:hAnsi="Times New Roman Italic" w:cs="Times New Roman Italic"/>
                <w:b w:val="0"/>
                <w:bCs w:val="0"/>
                <w:i/>
                <w:iCs/>
                <w:color w:val="000000"/>
                <w:sz w:val="20"/>
                <w:szCs w:val="20"/>
                <w:vertAlign w:val="baseline"/>
              </w:rPr>
              <w:t>P</w:t>
            </w:r>
          </w:p>
        </w:tc>
        <w:tc>
          <w:tcPr>
            <w:tcW w:w="4383" w:type="dxa"/>
            <w:gridSpan w:val="4"/>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rPr>
            </w:pPr>
            <w:r>
              <w:rPr>
                <w:rFonts w:hint="default" w:ascii="Times New Roman Regular" w:hAnsi="Times New Roman Regular" w:cs="Times New Roman Regular"/>
                <w:color w:val="000000"/>
                <w:sz w:val="20"/>
                <w:szCs w:val="20"/>
                <w:vertAlign w:val="baseline"/>
              </w:rPr>
              <w:t>PLR</w:t>
            </w:r>
          </w:p>
        </w:tc>
        <w:tc>
          <w:tcPr>
            <w:tcW w:w="583" w:type="dxa"/>
            <w:vMerge w:val="restart"/>
            <w:tcBorders>
              <w:top w:val="single" w:color="FFFFFF" w:sz="4"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20"/>
                <w:szCs w:val="20"/>
                <w:vertAlign w:val="baseline"/>
                <w:lang w:eastAsia="zh-Hans"/>
              </w:rPr>
            </w:pPr>
            <w:r>
              <w:rPr>
                <w:rFonts w:hint="default" w:ascii="Times New Roman Italic" w:hAnsi="Times New Roman Italic" w:cs="Times New Roman Italic"/>
                <w:i/>
                <w:iCs/>
                <w:color w:val="000000"/>
                <w:sz w:val="20"/>
                <w:szCs w:val="20"/>
                <w:vertAlign w:val="baseline"/>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jc w:val="center"/>
        </w:trPr>
        <w:tc>
          <w:tcPr>
            <w:tcW w:w="1559" w:type="dxa"/>
            <w:vMerge w:val="continue"/>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20"/>
                <w:szCs w:val="20"/>
                <w:vertAlign w:val="baseline"/>
              </w:rPr>
            </w:pPr>
          </w:p>
        </w:tc>
        <w:tc>
          <w:tcPr>
            <w:tcW w:w="114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Q1</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(&lt;2.65)</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(N=</w:t>
            </w:r>
            <w:r>
              <w:rPr>
                <w:rFonts w:hint="eastAsia" w:ascii="Times New Roman Regular" w:hAnsi="Times New Roman Regular" w:cs="Times New Roman Regular"/>
                <w:color w:val="000000"/>
                <w:sz w:val="16"/>
                <w:szCs w:val="16"/>
                <w:highlight w:val="none"/>
                <w:vertAlign w:val="baseline"/>
                <w:lang w:val="en-US" w:eastAsia="zh-CN"/>
              </w:rPr>
              <w:t>66</w:t>
            </w:r>
            <w:r>
              <w:rPr>
                <w:rFonts w:hint="default" w:ascii="Times New Roman Regular" w:hAnsi="Times New Roman Regular" w:cs="Times New Roman Regular"/>
                <w:color w:val="000000"/>
                <w:sz w:val="16"/>
                <w:szCs w:val="16"/>
                <w:highlight w:val="none"/>
                <w:vertAlign w:val="baseline"/>
              </w:rPr>
              <w:t>)</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Q2</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(2.65-4.49)</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(N=</w:t>
            </w:r>
            <w:r>
              <w:rPr>
                <w:rFonts w:hint="eastAsia" w:ascii="Times New Roman Regular" w:hAnsi="Times New Roman Regular" w:cs="Times New Roman Regular"/>
                <w:color w:val="000000"/>
                <w:sz w:val="16"/>
                <w:szCs w:val="16"/>
                <w:highlight w:val="none"/>
                <w:vertAlign w:val="baseline"/>
                <w:lang w:val="en-US" w:eastAsia="zh-CN"/>
              </w:rPr>
              <w:t>66</w:t>
            </w:r>
            <w:r>
              <w:rPr>
                <w:rFonts w:hint="default" w:ascii="Times New Roman Regular" w:hAnsi="Times New Roman Regular" w:cs="Times New Roman Regular"/>
                <w:color w:val="000000"/>
                <w:sz w:val="16"/>
                <w:szCs w:val="16"/>
                <w:highlight w:val="none"/>
                <w:vertAlign w:val="baseline"/>
              </w:rPr>
              <w:t>)</w:t>
            </w:r>
          </w:p>
        </w:tc>
        <w:tc>
          <w:tcPr>
            <w:tcW w:w="113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Q3</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(4.49-8.74)</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(N=</w:t>
            </w:r>
            <w:r>
              <w:rPr>
                <w:rFonts w:hint="eastAsia" w:ascii="Times New Roman Regular" w:hAnsi="Times New Roman Regular" w:cs="Times New Roman Regular"/>
                <w:color w:val="000000"/>
                <w:sz w:val="16"/>
                <w:szCs w:val="16"/>
                <w:highlight w:val="none"/>
                <w:vertAlign w:val="baseline"/>
                <w:lang w:val="en-US" w:eastAsia="zh-CN"/>
              </w:rPr>
              <w:t>67</w:t>
            </w:r>
            <w:r>
              <w:rPr>
                <w:rFonts w:hint="default" w:ascii="Times New Roman Regular" w:hAnsi="Times New Roman Regular" w:cs="Times New Roman Regular"/>
                <w:color w:val="000000"/>
                <w:sz w:val="16"/>
                <w:szCs w:val="16"/>
                <w:highlight w:val="none"/>
                <w:vertAlign w:val="baseline"/>
              </w:rPr>
              <w:t>)</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Q4</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w:t>
            </w:r>
            <w:r>
              <w:rPr>
                <w:rFonts w:hint="default" w:ascii="Times New Roman Regular" w:hAnsi="Times New Roman Regular" w:cs="Times New Roman Regular"/>
                <w:color w:val="000000"/>
                <w:sz w:val="16"/>
                <w:szCs w:val="16"/>
                <w:highlight w:val="none"/>
                <w:vertAlign w:val="baseline"/>
                <w:lang w:val="en-US" w:eastAsia="zh-Hans"/>
              </w:rPr>
              <w:t>≥</w:t>
            </w:r>
            <w:r>
              <w:rPr>
                <w:rFonts w:hint="default" w:ascii="Times New Roman Regular" w:hAnsi="Times New Roman Regular" w:cs="Times New Roman Regular"/>
                <w:color w:val="000000"/>
                <w:sz w:val="16"/>
                <w:szCs w:val="16"/>
                <w:highlight w:val="none"/>
                <w:vertAlign w:val="baseline"/>
              </w:rPr>
              <w:t>8.74)</w:t>
            </w:r>
          </w:p>
          <w:p>
            <w:pPr>
              <w:jc w:val="center"/>
              <w:rPr>
                <w:rFonts w:hint="default" w:ascii="Times New Roman Regular" w:hAnsi="Times New Roman Regular" w:cs="Times New Roman Regular"/>
                <w:color w:val="000000"/>
                <w:sz w:val="16"/>
                <w:szCs w:val="16"/>
                <w:highlight w:val="none"/>
                <w:vertAlign w:val="baseline"/>
              </w:rPr>
            </w:pPr>
            <w:r>
              <w:rPr>
                <w:rFonts w:hint="default" w:ascii="Times New Roman Regular" w:hAnsi="Times New Roman Regular" w:cs="Times New Roman Regular"/>
                <w:color w:val="000000"/>
                <w:sz w:val="16"/>
                <w:szCs w:val="16"/>
                <w:highlight w:val="none"/>
                <w:vertAlign w:val="baseline"/>
              </w:rPr>
              <w:t>(N=</w:t>
            </w:r>
            <w:r>
              <w:rPr>
                <w:rFonts w:hint="eastAsia" w:ascii="Times New Roman Regular" w:hAnsi="Times New Roman Regular" w:cs="Times New Roman Regular"/>
                <w:color w:val="000000"/>
                <w:sz w:val="16"/>
                <w:szCs w:val="16"/>
                <w:highlight w:val="none"/>
                <w:vertAlign w:val="baseline"/>
                <w:lang w:val="en-US" w:eastAsia="zh-CN"/>
              </w:rPr>
              <w:t>66</w:t>
            </w:r>
            <w:r>
              <w:rPr>
                <w:rFonts w:hint="default" w:ascii="Times New Roman Regular" w:hAnsi="Times New Roman Regular" w:cs="Times New Roman Regular"/>
                <w:color w:val="000000"/>
                <w:sz w:val="16"/>
                <w:szCs w:val="16"/>
                <w:highlight w:val="none"/>
                <w:vertAlign w:val="baseline"/>
              </w:rPr>
              <w:t>)</w:t>
            </w:r>
          </w:p>
        </w:tc>
        <w:tc>
          <w:tcPr>
            <w:tcW w:w="634" w:type="dxa"/>
            <w:vMerge w:val="continue"/>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20"/>
                <w:szCs w:val="20"/>
                <w:vertAlign w:val="baseline"/>
              </w:rPr>
            </w:pPr>
          </w:p>
        </w:tc>
        <w:tc>
          <w:tcPr>
            <w:tcW w:w="106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Q1</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(&lt;0.11)</w:t>
            </w:r>
          </w:p>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(N=68)</w:t>
            </w:r>
          </w:p>
        </w:tc>
        <w:tc>
          <w:tcPr>
            <w:tcW w:w="116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Q2</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(0.11-0.38)</w:t>
            </w:r>
          </w:p>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(N=66)</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Q3</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(0.38-1.44)</w:t>
            </w:r>
          </w:p>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(N=64)</w:t>
            </w:r>
          </w:p>
        </w:tc>
        <w:tc>
          <w:tcPr>
            <w:tcW w:w="114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Q4</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w:t>
            </w:r>
            <w:r>
              <w:rPr>
                <w:rFonts w:hint="default" w:ascii="Times New Roman Regular" w:hAnsi="Times New Roman Regular" w:cs="Times New Roman Regular"/>
                <w:color w:val="000000"/>
                <w:sz w:val="16"/>
                <w:szCs w:val="16"/>
                <w:vertAlign w:val="baseline"/>
                <w:lang w:val="en-US" w:eastAsia="zh-Hans"/>
              </w:rPr>
              <w:t>≥</w:t>
            </w:r>
            <w:r>
              <w:rPr>
                <w:rFonts w:hint="default" w:ascii="Times New Roman Regular" w:hAnsi="Times New Roman Regular" w:cs="Times New Roman Regular"/>
                <w:color w:val="000000"/>
                <w:sz w:val="16"/>
                <w:szCs w:val="16"/>
                <w:vertAlign w:val="baseline"/>
              </w:rPr>
              <w:t>1.44)</w:t>
            </w:r>
          </w:p>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(N=67)</w:t>
            </w:r>
          </w:p>
        </w:tc>
        <w:tc>
          <w:tcPr>
            <w:tcW w:w="576" w:type="dxa"/>
            <w:vMerge w:val="continue"/>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20"/>
                <w:szCs w:val="20"/>
                <w:vertAlign w:val="baseline"/>
              </w:rPr>
            </w:pPr>
          </w:p>
        </w:tc>
        <w:tc>
          <w:tcPr>
            <w:tcW w:w="97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Q1</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(&lt;132.41)</w:t>
            </w:r>
          </w:p>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(N=66)</w:t>
            </w:r>
          </w:p>
        </w:tc>
        <w:tc>
          <w:tcPr>
            <w:tcW w:w="115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default" w:ascii="Times New Roman Regular" w:hAnsi="Times New Roman Regular" w:cs="Times New Roman Regular"/>
                <w:color w:val="000000"/>
                <w:sz w:val="16"/>
                <w:szCs w:val="16"/>
                <w:vertAlign w:val="baseline"/>
              </w:rPr>
              <w:t>Q2 (132.41-195.83)</w:t>
            </w:r>
            <w:r>
              <w:rPr>
                <w:rFonts w:hint="eastAsia" w:ascii="Times New Roman Regular" w:hAnsi="Times New Roman Regular" w:cs="Times New Roman Regular"/>
                <w:color w:val="000000"/>
                <w:sz w:val="16"/>
                <w:szCs w:val="16"/>
                <w:vertAlign w:val="baseline"/>
                <w:lang w:val="en-US" w:eastAsia="zh-CN"/>
              </w:rPr>
              <w:t xml:space="preserve"> (N=66)</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default" w:ascii="Times New Roman Regular" w:hAnsi="Times New Roman Regular" w:cs="Times New Roman Regular"/>
                <w:color w:val="000000"/>
                <w:sz w:val="16"/>
                <w:szCs w:val="16"/>
                <w:vertAlign w:val="baseline"/>
              </w:rPr>
              <w:t>Q3 (195.83-323.69)</w:t>
            </w:r>
            <w:r>
              <w:rPr>
                <w:rFonts w:hint="eastAsia" w:ascii="Times New Roman Regular" w:hAnsi="Times New Roman Regular" w:cs="Times New Roman Regular"/>
                <w:color w:val="000000"/>
                <w:sz w:val="16"/>
                <w:szCs w:val="16"/>
                <w:vertAlign w:val="baseline"/>
                <w:lang w:val="en-US" w:eastAsia="zh-CN"/>
              </w:rPr>
              <w:t xml:space="preserve"> N=(67)</w:t>
            </w:r>
          </w:p>
        </w:tc>
        <w:tc>
          <w:tcPr>
            <w:tcW w:w="109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Q4</w:t>
            </w:r>
          </w:p>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w:t>
            </w:r>
            <w:r>
              <w:rPr>
                <w:rFonts w:hint="default" w:ascii="Times New Roman Regular" w:hAnsi="Times New Roman Regular" w:cs="Times New Roman Regular"/>
                <w:color w:val="000000"/>
                <w:sz w:val="16"/>
                <w:szCs w:val="16"/>
                <w:vertAlign w:val="baseline"/>
                <w:lang w:val="en-US" w:eastAsia="zh-Hans"/>
              </w:rPr>
              <w:t>≥</w:t>
            </w:r>
            <w:r>
              <w:rPr>
                <w:rFonts w:hint="default" w:ascii="Times New Roman Regular" w:hAnsi="Times New Roman Regular" w:cs="Times New Roman Regular"/>
                <w:color w:val="000000"/>
                <w:sz w:val="16"/>
                <w:szCs w:val="16"/>
                <w:vertAlign w:val="baseline"/>
              </w:rPr>
              <w:t>323.69)</w:t>
            </w:r>
          </w:p>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(N=66)</w:t>
            </w:r>
          </w:p>
        </w:tc>
        <w:tc>
          <w:tcPr>
            <w:tcW w:w="583" w:type="dxa"/>
            <w:vMerge w:val="continue"/>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Previous PCI</w:t>
            </w:r>
            <w:r>
              <w:rPr>
                <w:rFonts w:hint="default" w:ascii="Times New Roman Regular" w:hAnsi="Times New Roman Regular" w:cs="Times New Roman Regular"/>
                <w:color w:val="000000"/>
                <w:sz w:val="16"/>
                <w:szCs w:val="16"/>
                <w:vertAlign w:val="baseline"/>
                <w:lang w:eastAsia="zh-CN"/>
              </w:rPr>
              <w:t>, no. (%)</w:t>
            </w:r>
          </w:p>
        </w:tc>
        <w:tc>
          <w:tcPr>
            <w:tcW w:w="114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22 (33.3)</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18 (27.3)</w:t>
            </w:r>
          </w:p>
        </w:tc>
        <w:tc>
          <w:tcPr>
            <w:tcW w:w="113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17 (25.4)</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11 (16.7)</w:t>
            </w:r>
            <w:r>
              <w:rPr>
                <w:rFonts w:hint="default" w:ascii="Times New Roman Regular" w:hAnsi="Times New Roman Regular" w:cs="Times New Roman Regular"/>
                <w:color w:val="000000"/>
                <w:sz w:val="16"/>
                <w:szCs w:val="16"/>
                <w:vertAlign w:val="baseline"/>
              </w:rPr>
              <w:t>)</w:t>
            </w:r>
          </w:p>
        </w:tc>
        <w:tc>
          <w:tcPr>
            <w:tcW w:w="63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0.177</w:t>
            </w:r>
          </w:p>
        </w:tc>
        <w:tc>
          <w:tcPr>
            <w:tcW w:w="106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 xml:space="preserve">19 </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27.9</w:t>
            </w:r>
            <w:r>
              <w:rPr>
                <w:rFonts w:hint="default" w:ascii="Times New Roman Regular" w:hAnsi="Times New Roman Regular" w:cs="Times New Roman Regular"/>
                <w:color w:val="000000"/>
                <w:sz w:val="16"/>
                <w:szCs w:val="16"/>
                <w:vertAlign w:val="baseline"/>
              </w:rPr>
              <w:t>)</w:t>
            </w:r>
          </w:p>
        </w:tc>
        <w:tc>
          <w:tcPr>
            <w:tcW w:w="116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eastAsia="zh-Hans"/>
              </w:rPr>
            </w:pPr>
            <w:r>
              <w:rPr>
                <w:rFonts w:hint="eastAsia" w:ascii="Times New Roman Regular" w:hAnsi="Times New Roman Regular" w:cs="Times New Roman Regular"/>
                <w:color w:val="000000"/>
                <w:sz w:val="16"/>
                <w:szCs w:val="16"/>
                <w:vertAlign w:val="baseline"/>
                <w:lang w:val="en-US" w:eastAsia="zh-CN"/>
              </w:rPr>
              <w:t xml:space="preserve">12 </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18.2</w:t>
            </w:r>
            <w:r>
              <w:rPr>
                <w:rFonts w:hint="default" w:ascii="Times New Roman Regular" w:hAnsi="Times New Roman Regular" w:cs="Times New Roman Regular"/>
                <w:color w:val="000000"/>
                <w:sz w:val="16"/>
                <w:szCs w:val="16"/>
                <w:vertAlign w:val="baseline"/>
              </w:rPr>
              <w:t>)</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 xml:space="preserve">17 </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26.6</w:t>
            </w:r>
            <w:r>
              <w:rPr>
                <w:rFonts w:hint="default" w:ascii="Times New Roman Regular" w:hAnsi="Times New Roman Regular" w:cs="Times New Roman Regular"/>
                <w:color w:val="000000"/>
                <w:sz w:val="16"/>
                <w:szCs w:val="16"/>
                <w:vertAlign w:val="baseline"/>
              </w:rPr>
              <w:t>)</w:t>
            </w:r>
          </w:p>
        </w:tc>
        <w:tc>
          <w:tcPr>
            <w:tcW w:w="114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 xml:space="preserve">20 </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29.9</w:t>
            </w:r>
            <w:r>
              <w:rPr>
                <w:rFonts w:hint="default" w:ascii="Times New Roman Regular" w:hAnsi="Times New Roman Regular" w:cs="Times New Roman Regular"/>
                <w:color w:val="000000"/>
                <w:sz w:val="16"/>
                <w:szCs w:val="16"/>
                <w:vertAlign w:val="baseline"/>
              </w:rPr>
              <w:t>)</w:t>
            </w:r>
          </w:p>
        </w:tc>
        <w:tc>
          <w:tcPr>
            <w:tcW w:w="576"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0.429</w:t>
            </w:r>
          </w:p>
        </w:tc>
        <w:tc>
          <w:tcPr>
            <w:tcW w:w="97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 xml:space="preserve">18 </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27.3</w:t>
            </w:r>
            <w:r>
              <w:rPr>
                <w:rFonts w:hint="default" w:ascii="Times New Roman Regular" w:hAnsi="Times New Roman Regular" w:cs="Times New Roman Regular"/>
                <w:color w:val="000000"/>
                <w:sz w:val="16"/>
                <w:szCs w:val="16"/>
                <w:vertAlign w:val="baseline"/>
              </w:rPr>
              <w:t>)</w:t>
            </w:r>
          </w:p>
        </w:tc>
        <w:tc>
          <w:tcPr>
            <w:tcW w:w="115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Times New Roman" w:cs="Times New Roman Regular"/>
                <w:color w:val="000000"/>
                <w:sz w:val="16"/>
                <w:szCs w:val="16"/>
                <w:lang w:eastAsia="zh-Hans"/>
              </w:rPr>
            </w:pPr>
            <w:r>
              <w:rPr>
                <w:rFonts w:hint="eastAsia" w:ascii="Times New Roman Regular" w:hAnsi="Times New Roman Regular" w:eastAsia="宋体" w:cs="Times New Roman Regular"/>
                <w:color w:val="000000"/>
                <w:sz w:val="16"/>
                <w:szCs w:val="16"/>
                <w:lang w:val="en-US" w:eastAsia="zh-CN"/>
              </w:rPr>
              <w:t>23</w:t>
            </w:r>
            <w:r>
              <w:rPr>
                <w:rFonts w:hint="eastAsia" w:ascii="Times New Roman Regular" w:hAnsi="Times New Roman Regular" w:cs="Times New Roman Regular"/>
                <w:color w:val="000000"/>
                <w:sz w:val="16"/>
                <w:szCs w:val="16"/>
                <w:lang w:val="en-US" w:eastAsia="zh-CN"/>
              </w:rPr>
              <w:t xml:space="preserve"> </w:t>
            </w:r>
            <w:r>
              <w:rPr>
                <w:rFonts w:hint="default" w:ascii="Times New Roman Regular" w:hAnsi="Times New Roman Regular" w:eastAsia="Times New Roman" w:cs="Times New Roman Regular"/>
                <w:color w:val="000000"/>
                <w:sz w:val="16"/>
                <w:szCs w:val="16"/>
              </w:rPr>
              <w:t>(</w:t>
            </w:r>
            <w:r>
              <w:rPr>
                <w:rFonts w:hint="eastAsia" w:ascii="Times New Roman Regular" w:hAnsi="Times New Roman Regular" w:eastAsia="宋体" w:cs="Times New Roman Regular"/>
                <w:color w:val="000000"/>
                <w:sz w:val="16"/>
                <w:szCs w:val="16"/>
                <w:lang w:val="en-US" w:eastAsia="zh-CN"/>
              </w:rPr>
              <w:t>34.8</w:t>
            </w:r>
            <w:r>
              <w:rPr>
                <w:rFonts w:hint="default" w:ascii="Times New Roman Regular" w:hAnsi="Times New Roman Regular" w:eastAsia="Times New Roman" w:cs="Times New Roman Regular"/>
                <w:color w:val="000000"/>
                <w:sz w:val="16"/>
                <w:szCs w:val="16"/>
              </w:rPr>
              <w:t>)</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Times New Roman" w:cs="Times New Roman Regular"/>
                <w:color w:val="000000"/>
                <w:sz w:val="16"/>
                <w:szCs w:val="16"/>
              </w:rPr>
            </w:pPr>
            <w:r>
              <w:rPr>
                <w:rFonts w:hint="eastAsia" w:ascii="Times New Roman Regular" w:hAnsi="Times New Roman Regular" w:eastAsia="宋体" w:cs="Times New Roman Regular"/>
                <w:color w:val="000000"/>
                <w:sz w:val="16"/>
                <w:szCs w:val="16"/>
                <w:lang w:val="en-US" w:eastAsia="zh-CN"/>
              </w:rPr>
              <w:t>13</w:t>
            </w:r>
            <w:r>
              <w:rPr>
                <w:rFonts w:hint="eastAsia" w:ascii="Times New Roman Regular" w:hAnsi="Times New Roman Regular" w:cs="Times New Roman Regular"/>
                <w:color w:val="000000"/>
                <w:sz w:val="16"/>
                <w:szCs w:val="16"/>
                <w:lang w:val="en-US" w:eastAsia="zh-CN"/>
              </w:rPr>
              <w:t xml:space="preserve"> </w:t>
            </w:r>
            <w:r>
              <w:rPr>
                <w:rFonts w:hint="default" w:ascii="Times New Roman Regular" w:hAnsi="Times New Roman Regular" w:eastAsia="Times New Roman" w:cs="Times New Roman Regular"/>
                <w:color w:val="000000"/>
                <w:sz w:val="16"/>
                <w:szCs w:val="16"/>
              </w:rPr>
              <w:t>(</w:t>
            </w:r>
            <w:r>
              <w:rPr>
                <w:rFonts w:hint="eastAsia" w:ascii="Times New Roman Regular" w:hAnsi="Times New Roman Regular" w:eastAsia="宋体" w:cs="Times New Roman Regular"/>
                <w:color w:val="000000"/>
                <w:sz w:val="16"/>
                <w:szCs w:val="16"/>
                <w:lang w:val="en-US" w:eastAsia="zh-CN"/>
              </w:rPr>
              <w:t>19.4</w:t>
            </w:r>
            <w:r>
              <w:rPr>
                <w:rFonts w:hint="default" w:ascii="Times New Roman Regular" w:hAnsi="Times New Roman Regular" w:eastAsia="Times New Roman" w:cs="Times New Roman Regular"/>
                <w:color w:val="000000"/>
                <w:sz w:val="16"/>
                <w:szCs w:val="16"/>
              </w:rPr>
              <w:t>)</w:t>
            </w:r>
          </w:p>
        </w:tc>
        <w:tc>
          <w:tcPr>
            <w:tcW w:w="109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Times New Roman" w:cs="Times New Roman Regular"/>
                <w:color w:val="000000"/>
                <w:sz w:val="16"/>
                <w:szCs w:val="16"/>
              </w:rPr>
            </w:pPr>
            <w:r>
              <w:rPr>
                <w:rFonts w:hint="eastAsia" w:ascii="Times New Roman Regular" w:hAnsi="Times New Roman Regular" w:eastAsia="宋体" w:cs="Times New Roman Regular"/>
                <w:color w:val="000000"/>
                <w:sz w:val="16"/>
                <w:szCs w:val="16"/>
                <w:lang w:val="en-US" w:eastAsia="zh-CN"/>
              </w:rPr>
              <w:t>14</w:t>
            </w:r>
            <w:r>
              <w:rPr>
                <w:rFonts w:hint="eastAsia" w:ascii="Times New Roman Regular" w:hAnsi="Times New Roman Regular" w:cs="Times New Roman Regular"/>
                <w:color w:val="000000"/>
                <w:sz w:val="16"/>
                <w:szCs w:val="16"/>
                <w:lang w:val="en-US" w:eastAsia="zh-CN"/>
              </w:rPr>
              <w:t xml:space="preserve"> </w:t>
            </w:r>
            <w:r>
              <w:rPr>
                <w:rFonts w:hint="default" w:ascii="Times New Roman Regular" w:hAnsi="Times New Roman Regular" w:eastAsia="Times New Roman" w:cs="Times New Roman Regular"/>
                <w:color w:val="000000"/>
                <w:sz w:val="16"/>
                <w:szCs w:val="16"/>
              </w:rPr>
              <w:t>(</w:t>
            </w:r>
            <w:r>
              <w:rPr>
                <w:rFonts w:hint="eastAsia" w:ascii="Times New Roman Regular" w:hAnsi="Times New Roman Regular" w:eastAsia="宋体" w:cs="Times New Roman Regular"/>
                <w:color w:val="000000"/>
                <w:sz w:val="16"/>
                <w:szCs w:val="16"/>
                <w:lang w:val="en-US" w:eastAsia="zh-CN"/>
              </w:rPr>
              <w:t>21.2</w:t>
            </w:r>
            <w:r>
              <w:rPr>
                <w:rFonts w:hint="default" w:ascii="Times New Roman Regular" w:hAnsi="Times New Roman Regular" w:eastAsia="Times New Roman" w:cs="Times New Roman Regular"/>
                <w:color w:val="000000"/>
                <w:sz w:val="16"/>
                <w:szCs w:val="16"/>
              </w:rPr>
              <w:t>)</w:t>
            </w:r>
          </w:p>
        </w:tc>
        <w:tc>
          <w:tcPr>
            <w:tcW w:w="583"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eastAsia" w:ascii="Times New Roman Regular" w:hAnsi="Times New Roman Regular" w:cs="Times New Roman Regular"/>
                <w:color w:val="000000"/>
                <w:sz w:val="16"/>
                <w:szCs w:val="16"/>
                <w:vertAlign w:val="baseline"/>
                <w:lang w:val="en-US" w:eastAsia="zh-CN"/>
              </w:rPr>
              <w:t>A</w:t>
            </w:r>
            <w:r>
              <w:rPr>
                <w:rFonts w:hint="default" w:ascii="Times New Roman Regular" w:hAnsi="Times New Roman Regular" w:cs="Times New Roman Regular"/>
                <w:color w:val="000000"/>
                <w:sz w:val="16"/>
                <w:szCs w:val="16"/>
                <w:vertAlign w:val="baseline"/>
                <w:lang w:eastAsia="zh-CN"/>
              </w:rPr>
              <w:t>spirin, no. (%)</w:t>
            </w:r>
          </w:p>
        </w:tc>
        <w:tc>
          <w:tcPr>
            <w:tcW w:w="114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kern w:val="2"/>
                <w:sz w:val="16"/>
                <w:szCs w:val="16"/>
                <w:vertAlign w:val="baseline"/>
                <w:lang w:val="en-US" w:eastAsia="zh-CN" w:bidi="ar-SA"/>
              </w:rPr>
              <w:t>14 (21.2)</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17 (25.8)</w:t>
            </w:r>
          </w:p>
        </w:tc>
        <w:tc>
          <w:tcPr>
            <w:tcW w:w="113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12 (17.9)</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12 (18.2)</w:t>
            </w:r>
          </w:p>
        </w:tc>
        <w:tc>
          <w:tcPr>
            <w:tcW w:w="63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both"/>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0.658</w:t>
            </w:r>
          </w:p>
        </w:tc>
        <w:tc>
          <w:tcPr>
            <w:tcW w:w="106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kern w:val="2"/>
                <w:sz w:val="16"/>
                <w:szCs w:val="16"/>
                <w:vertAlign w:val="baseline"/>
                <w:lang w:val="en-US" w:eastAsia="zh-CN" w:bidi="ar-SA"/>
              </w:rPr>
              <w:t>16 (23.5)</w:t>
            </w:r>
          </w:p>
        </w:tc>
        <w:tc>
          <w:tcPr>
            <w:tcW w:w="116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7 (10.6)</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14 (21.9)</w:t>
            </w:r>
          </w:p>
        </w:tc>
        <w:tc>
          <w:tcPr>
            <w:tcW w:w="114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18 (26.9)</w:t>
            </w:r>
          </w:p>
        </w:tc>
        <w:tc>
          <w:tcPr>
            <w:tcW w:w="576"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0.111</w:t>
            </w:r>
          </w:p>
        </w:tc>
        <w:tc>
          <w:tcPr>
            <w:tcW w:w="97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14 (</w:t>
            </w:r>
            <w:r>
              <w:rPr>
                <w:rFonts w:hint="default" w:ascii="Times New Roman Regular" w:hAnsi="Times New Roman Regular" w:cs="Times New Roman Regular"/>
                <w:color w:val="000000"/>
                <w:sz w:val="16"/>
                <w:szCs w:val="16"/>
                <w:vertAlign w:val="baseline"/>
              </w:rPr>
              <w:t>2</w:t>
            </w:r>
            <w:r>
              <w:rPr>
                <w:rFonts w:hint="eastAsia" w:ascii="Times New Roman Regular" w:hAnsi="Times New Roman Regular" w:cs="Times New Roman Regular"/>
                <w:color w:val="000000"/>
                <w:sz w:val="16"/>
                <w:szCs w:val="16"/>
                <w:vertAlign w:val="baseline"/>
                <w:lang w:val="en-US" w:eastAsia="zh-CN"/>
              </w:rPr>
              <w:t>1</w:t>
            </w:r>
            <w:r>
              <w:rPr>
                <w:rFonts w:hint="default" w:ascii="Times New Roman Regular" w:hAnsi="Times New Roman Regular" w:cs="Times New Roman Regular"/>
                <w:color w:val="000000"/>
                <w:sz w:val="16"/>
                <w:szCs w:val="16"/>
                <w:vertAlign w:val="baseline"/>
              </w:rPr>
              <w:t>.</w:t>
            </w:r>
            <w:r>
              <w:rPr>
                <w:rFonts w:hint="eastAsia" w:ascii="Times New Roman Regular" w:hAnsi="Times New Roman Regular" w:cs="Times New Roman Regular"/>
                <w:color w:val="000000"/>
                <w:sz w:val="16"/>
                <w:szCs w:val="16"/>
                <w:vertAlign w:val="baseline"/>
                <w:lang w:val="en-US" w:eastAsia="zh-CN"/>
              </w:rPr>
              <w:t>2)</w:t>
            </w:r>
          </w:p>
        </w:tc>
        <w:tc>
          <w:tcPr>
            <w:tcW w:w="115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13 (19.7)</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15 (22.4)</w:t>
            </w:r>
          </w:p>
        </w:tc>
        <w:tc>
          <w:tcPr>
            <w:tcW w:w="109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auto"/>
                <w:sz w:val="16"/>
                <w:szCs w:val="16"/>
                <w:vertAlign w:val="baseline"/>
                <w:lang w:val="en-US" w:eastAsia="zh-CN"/>
              </w:rPr>
              <w:t>13 (19.7)</w:t>
            </w:r>
          </w:p>
        </w:tc>
        <w:tc>
          <w:tcPr>
            <w:tcW w:w="583"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lang w:eastAsia="zh-CN"/>
              </w:rPr>
              <w:t>P2Y12 receptor inhibitor, no. (%)</w:t>
            </w:r>
          </w:p>
        </w:tc>
        <w:tc>
          <w:tcPr>
            <w:tcW w:w="114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Times New Roman"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25 (37.9)</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(45.5)</w:t>
            </w:r>
          </w:p>
        </w:tc>
        <w:tc>
          <w:tcPr>
            <w:tcW w:w="113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23 (34.3)</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23 (34.8)</w:t>
            </w:r>
          </w:p>
        </w:tc>
        <w:tc>
          <w:tcPr>
            <w:tcW w:w="63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0.529</w:t>
            </w:r>
          </w:p>
        </w:tc>
        <w:tc>
          <w:tcPr>
            <w:tcW w:w="106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Times New Roman"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34 (50)</w:t>
            </w:r>
          </w:p>
        </w:tc>
        <w:tc>
          <w:tcPr>
            <w:tcW w:w="116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28 (42.4)</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19 (29.7)</w:t>
            </w:r>
          </w:p>
        </w:tc>
        <w:tc>
          <w:tcPr>
            <w:tcW w:w="114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20 (29.9)</w:t>
            </w:r>
          </w:p>
        </w:tc>
        <w:tc>
          <w:tcPr>
            <w:tcW w:w="576"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0.037</w:t>
            </w:r>
          </w:p>
        </w:tc>
        <w:tc>
          <w:tcPr>
            <w:tcW w:w="97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Times New Roman"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28 (42.4)</w:t>
            </w:r>
          </w:p>
        </w:tc>
        <w:tc>
          <w:tcPr>
            <w:tcW w:w="115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lang w:val="en-US" w:eastAsia="zh-CN"/>
              </w:rPr>
            </w:pPr>
            <w:r>
              <w:rPr>
                <w:rFonts w:hint="eastAsia" w:ascii="Times New Roman Regular" w:hAnsi="Times New Roman Regular" w:cs="Times New Roman Regular"/>
                <w:color w:val="000000"/>
                <w:sz w:val="16"/>
                <w:szCs w:val="16"/>
                <w:lang w:val="en-US" w:eastAsia="zh-CN"/>
              </w:rPr>
              <w:t>27</w:t>
            </w:r>
            <w:r>
              <w:rPr>
                <w:rFonts w:hint="eastAsia" w:ascii="Times New Roman Regular" w:hAnsi="Times New Roman Regular" w:eastAsia="宋体" w:cs="Times New Roman Regular"/>
                <w:color w:val="000000"/>
                <w:sz w:val="16"/>
                <w:szCs w:val="16"/>
                <w:lang w:val="en-US" w:eastAsia="zh-CN"/>
              </w:rPr>
              <w:t xml:space="preserve"> (40.9)</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宋体" w:cs="Times New Roman Regular"/>
                <w:color w:val="000000"/>
                <w:sz w:val="16"/>
                <w:szCs w:val="16"/>
                <w:lang w:val="en-US" w:eastAsia="zh-CN"/>
              </w:rPr>
            </w:pPr>
            <w:r>
              <w:rPr>
                <w:rFonts w:hint="eastAsia" w:ascii="Times New Roman Regular" w:hAnsi="Times New Roman Regular" w:cs="Times New Roman Regular"/>
                <w:color w:val="000000"/>
                <w:sz w:val="16"/>
                <w:szCs w:val="16"/>
                <w:lang w:val="en-US" w:eastAsia="zh-CN"/>
              </w:rPr>
              <w:t xml:space="preserve">19 </w:t>
            </w:r>
            <w:r>
              <w:rPr>
                <w:rFonts w:hint="eastAsia" w:ascii="Times New Roman Regular" w:hAnsi="Times New Roman Regular" w:eastAsia="宋体" w:cs="Times New Roman Regular"/>
                <w:color w:val="000000"/>
                <w:sz w:val="16"/>
                <w:szCs w:val="16"/>
                <w:lang w:val="en-US" w:eastAsia="zh-CN"/>
              </w:rPr>
              <w:t>(28.4)</w:t>
            </w:r>
          </w:p>
        </w:tc>
        <w:tc>
          <w:tcPr>
            <w:tcW w:w="109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lang w:val="en-US" w:eastAsia="zh-CN"/>
              </w:rPr>
            </w:pPr>
            <w:r>
              <w:rPr>
                <w:rFonts w:hint="eastAsia" w:ascii="Times New Roman Regular" w:hAnsi="Times New Roman Regular" w:cs="Times New Roman Regular"/>
                <w:color w:val="000000"/>
                <w:sz w:val="16"/>
                <w:szCs w:val="16"/>
                <w:lang w:val="en-US" w:eastAsia="zh-CN"/>
              </w:rPr>
              <w:t>27</w:t>
            </w:r>
            <w:r>
              <w:rPr>
                <w:rFonts w:hint="eastAsia" w:ascii="Times New Roman Regular" w:hAnsi="Times New Roman Regular" w:eastAsia="宋体" w:cs="Times New Roman Regular"/>
                <w:color w:val="000000"/>
                <w:sz w:val="16"/>
                <w:szCs w:val="16"/>
                <w:lang w:val="en-US" w:eastAsia="zh-CN"/>
              </w:rPr>
              <w:t xml:space="preserve"> (40.9)</w:t>
            </w:r>
          </w:p>
        </w:tc>
        <w:tc>
          <w:tcPr>
            <w:tcW w:w="583"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highlight w:val="none"/>
                <w:vertAlign w:val="baseline"/>
                <w:lang w:eastAsia="zh-CN"/>
              </w:rPr>
            </w:pPr>
            <w:r>
              <w:rPr>
                <w:rFonts w:hint="default" w:ascii="Times New Roman Regular" w:hAnsi="Times New Roman Regular" w:cs="Times New Roman Regular"/>
                <w:color w:val="000000"/>
                <w:sz w:val="16"/>
                <w:szCs w:val="16"/>
                <w:highlight w:val="none"/>
                <w:vertAlign w:val="baseline"/>
                <w:lang w:eastAsia="zh-CN"/>
              </w:rPr>
              <w:t>ACE</w:t>
            </w:r>
            <w:r>
              <w:rPr>
                <w:rFonts w:hint="eastAsia" w:ascii="Times New Roman Regular" w:hAnsi="Times New Roman Regular" w:cs="Times New Roman Regular"/>
                <w:color w:val="000000"/>
                <w:sz w:val="16"/>
                <w:szCs w:val="16"/>
                <w:highlight w:val="none"/>
                <w:vertAlign w:val="baseline"/>
                <w:lang w:val="en-US" w:eastAsia="zh-CN"/>
              </w:rPr>
              <w:t>I</w:t>
            </w:r>
            <w:r>
              <w:rPr>
                <w:rFonts w:hint="default" w:ascii="Times New Roman Regular" w:hAnsi="Times New Roman Regular" w:cs="Times New Roman Regular"/>
                <w:color w:val="000000"/>
                <w:sz w:val="16"/>
                <w:szCs w:val="16"/>
                <w:highlight w:val="none"/>
                <w:vertAlign w:val="baseline"/>
                <w:lang w:eastAsia="zh-CN"/>
              </w:rPr>
              <w:t xml:space="preserve"> or ARB</w:t>
            </w:r>
            <w:r>
              <w:rPr>
                <w:rFonts w:hint="default" w:ascii="Times New Roman Regular" w:hAnsi="Times New Roman Regular" w:cs="Times New Roman Regular"/>
                <w:color w:val="000000"/>
                <w:sz w:val="16"/>
                <w:szCs w:val="16"/>
                <w:vertAlign w:val="baseline"/>
                <w:lang w:eastAsia="zh-CN"/>
              </w:rPr>
              <w:t>, no. (%)</w:t>
            </w:r>
          </w:p>
        </w:tc>
        <w:tc>
          <w:tcPr>
            <w:tcW w:w="114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Times New Roman"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25 (37.9)</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(45.5)</w:t>
            </w:r>
          </w:p>
        </w:tc>
        <w:tc>
          <w:tcPr>
            <w:tcW w:w="113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24 (35.8)</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17 (25.8)</w:t>
            </w:r>
          </w:p>
        </w:tc>
        <w:tc>
          <w:tcPr>
            <w:tcW w:w="63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0.130</w:t>
            </w:r>
          </w:p>
        </w:tc>
        <w:tc>
          <w:tcPr>
            <w:tcW w:w="106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Times New Roman"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25 (36.8)</w:t>
            </w:r>
          </w:p>
        </w:tc>
        <w:tc>
          <w:tcPr>
            <w:tcW w:w="116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24 (36.4)</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28 (43.8)</w:t>
            </w:r>
          </w:p>
        </w:tc>
        <w:tc>
          <w:tcPr>
            <w:tcW w:w="114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19 (28.4)</w:t>
            </w:r>
          </w:p>
        </w:tc>
        <w:tc>
          <w:tcPr>
            <w:tcW w:w="576"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0.338</w:t>
            </w:r>
          </w:p>
        </w:tc>
        <w:tc>
          <w:tcPr>
            <w:tcW w:w="97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lang w:val="en-US" w:eastAsia="zh-CN" w:bidi="ar-SA"/>
              </w:rPr>
            </w:pPr>
            <w:r>
              <w:rPr>
                <w:rFonts w:hint="eastAsia" w:ascii="Times New Roman Regular" w:hAnsi="Times New Roman Regular" w:cs="Times New Roman Regular"/>
                <w:color w:val="000000"/>
                <w:sz w:val="16"/>
                <w:szCs w:val="16"/>
                <w:lang w:val="en-US" w:eastAsia="zh-CN"/>
              </w:rPr>
              <w:t>26</w:t>
            </w:r>
            <w:r>
              <w:rPr>
                <w:rFonts w:hint="eastAsia" w:ascii="Times New Roman Regular" w:hAnsi="Times New Roman Regular" w:eastAsia="宋体" w:cs="Times New Roman Regular"/>
                <w:color w:val="000000"/>
                <w:sz w:val="16"/>
                <w:szCs w:val="16"/>
                <w:lang w:val="en-US" w:eastAsia="zh-CN"/>
              </w:rPr>
              <w:t xml:space="preserve"> (39.4)</w:t>
            </w:r>
          </w:p>
        </w:tc>
        <w:tc>
          <w:tcPr>
            <w:tcW w:w="115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lang w:val="en-US" w:eastAsia="zh-CN" w:bidi="ar-SA"/>
              </w:rPr>
            </w:pPr>
            <w:r>
              <w:rPr>
                <w:rFonts w:hint="eastAsia" w:ascii="Times New Roman Regular" w:hAnsi="Times New Roman Regular" w:cs="Times New Roman Regular"/>
                <w:color w:val="000000"/>
                <w:sz w:val="16"/>
                <w:szCs w:val="16"/>
                <w:lang w:val="en-US" w:eastAsia="zh-CN"/>
              </w:rPr>
              <w:t>25</w:t>
            </w:r>
            <w:r>
              <w:rPr>
                <w:rFonts w:hint="eastAsia" w:ascii="Times New Roman Regular" w:hAnsi="Times New Roman Regular" w:eastAsia="宋体" w:cs="Times New Roman Regular"/>
                <w:color w:val="000000"/>
                <w:sz w:val="16"/>
                <w:szCs w:val="16"/>
                <w:lang w:val="en-US" w:eastAsia="zh-CN"/>
              </w:rPr>
              <w:t xml:space="preserve"> (37.9)</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lang w:val="en-US" w:eastAsia="zh-CN" w:bidi="ar-SA"/>
              </w:rPr>
            </w:pPr>
            <w:r>
              <w:rPr>
                <w:rFonts w:hint="eastAsia" w:ascii="Times New Roman Regular" w:hAnsi="Times New Roman Regular" w:cs="Times New Roman Regular"/>
                <w:color w:val="000000"/>
                <w:sz w:val="16"/>
                <w:szCs w:val="16"/>
                <w:lang w:val="en-US" w:eastAsia="zh-CN"/>
              </w:rPr>
              <w:t>22</w:t>
            </w:r>
            <w:r>
              <w:rPr>
                <w:rFonts w:hint="eastAsia" w:ascii="Times New Roman Regular" w:hAnsi="Times New Roman Regular" w:eastAsia="宋体" w:cs="Times New Roman Regular"/>
                <w:color w:val="000000"/>
                <w:sz w:val="16"/>
                <w:szCs w:val="16"/>
                <w:lang w:val="en-US" w:eastAsia="zh-CN"/>
              </w:rPr>
              <w:t xml:space="preserve"> (32.8)</w:t>
            </w:r>
          </w:p>
        </w:tc>
        <w:tc>
          <w:tcPr>
            <w:tcW w:w="109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highlight w:val="none"/>
                <w:vertAlign w:val="baseline"/>
                <w:lang w:val="en-US" w:eastAsia="zh-CN" w:bidi="ar-SA"/>
              </w:rPr>
            </w:pPr>
            <w:r>
              <w:rPr>
                <w:rFonts w:hint="eastAsia" w:ascii="Times New Roman Regular" w:hAnsi="Times New Roman Regular" w:cs="Times New Roman Regular"/>
                <w:color w:val="000000"/>
                <w:sz w:val="16"/>
                <w:szCs w:val="16"/>
                <w:highlight w:val="none"/>
                <w:vertAlign w:val="baseline"/>
                <w:lang w:val="en-US" w:eastAsia="zh-CN"/>
              </w:rPr>
              <w:t>23 (34.8)</w:t>
            </w:r>
          </w:p>
        </w:tc>
        <w:tc>
          <w:tcPr>
            <w:tcW w:w="583"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highlight w:val="none"/>
                <w:vertAlign w:val="baseline"/>
                <w:lang w:val="en-US" w:eastAsia="zh-CN"/>
              </w:rPr>
            </w:pPr>
            <w:r>
              <w:rPr>
                <w:rFonts w:hint="eastAsia" w:ascii="Times New Roman Regular" w:hAnsi="Times New Roman Regular" w:cs="Times New Roman Regular"/>
                <w:color w:val="000000"/>
                <w:sz w:val="16"/>
                <w:szCs w:val="16"/>
                <w:highlight w:val="none"/>
                <w:vertAlign w:val="baseline"/>
                <w:lang w:val="en-US" w:eastAsia="zh-CN"/>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lang w:eastAsia="zh-CN"/>
              </w:rPr>
              <w:t>Beta-blocker, no. (%)</w:t>
            </w:r>
          </w:p>
        </w:tc>
        <w:tc>
          <w:tcPr>
            <w:tcW w:w="114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28 (42.4)</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32 (48.5)</w:t>
            </w:r>
          </w:p>
        </w:tc>
        <w:tc>
          <w:tcPr>
            <w:tcW w:w="113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33 (49.3)</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(45.5)</w:t>
            </w:r>
          </w:p>
        </w:tc>
        <w:tc>
          <w:tcPr>
            <w:tcW w:w="63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0.855</w:t>
            </w:r>
          </w:p>
        </w:tc>
        <w:tc>
          <w:tcPr>
            <w:tcW w:w="106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kern w:val="2"/>
                <w:sz w:val="16"/>
                <w:szCs w:val="16"/>
                <w:vertAlign w:val="baseline"/>
                <w:lang w:val="en-US" w:eastAsia="zh-CN" w:bidi="ar-SA"/>
              </w:rPr>
              <w:t>33 (48.5)</w:t>
            </w:r>
          </w:p>
        </w:tc>
        <w:tc>
          <w:tcPr>
            <w:tcW w:w="116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31 (47)</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29 (45.3)</w:t>
            </w:r>
          </w:p>
        </w:tc>
        <w:tc>
          <w:tcPr>
            <w:tcW w:w="114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(44.8)</w:t>
            </w:r>
          </w:p>
        </w:tc>
        <w:tc>
          <w:tcPr>
            <w:tcW w:w="576"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0.972</w:t>
            </w:r>
          </w:p>
        </w:tc>
        <w:tc>
          <w:tcPr>
            <w:tcW w:w="97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31 (47)</w:t>
            </w:r>
          </w:p>
        </w:tc>
        <w:tc>
          <w:tcPr>
            <w:tcW w:w="115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(45.5)</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28 (41.8)</w:t>
            </w:r>
          </w:p>
        </w:tc>
        <w:tc>
          <w:tcPr>
            <w:tcW w:w="109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34 (51.5)</w:t>
            </w:r>
          </w:p>
        </w:tc>
        <w:tc>
          <w:tcPr>
            <w:tcW w:w="583"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default" w:ascii="Times New Roman Regular" w:hAnsi="Times New Roman Regular" w:cs="Times New Roman Regular"/>
                <w:color w:val="000000"/>
                <w:sz w:val="16"/>
                <w:szCs w:val="16"/>
                <w:vertAlign w:val="baseline"/>
                <w:lang w:eastAsia="zh-CN"/>
              </w:rPr>
              <w:t>0.7</w:t>
            </w:r>
            <w:r>
              <w:rPr>
                <w:rFonts w:hint="eastAsia" w:ascii="Times New Roman Regular" w:hAnsi="Times New Roman Regular" w:cs="Times New Roman Regular"/>
                <w:color w:val="000000"/>
                <w:sz w:val="16"/>
                <w:szCs w:val="16"/>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lang w:eastAsia="zh-CN"/>
              </w:rPr>
              <w:t>Calcium-channel blocker, no. (%)</w:t>
            </w:r>
          </w:p>
        </w:tc>
        <w:tc>
          <w:tcPr>
            <w:tcW w:w="114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33 (50)</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25 (37.9)</w:t>
            </w:r>
          </w:p>
        </w:tc>
        <w:tc>
          <w:tcPr>
            <w:tcW w:w="113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27 (40.3)</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30 (45.5)</w:t>
            </w:r>
          </w:p>
        </w:tc>
        <w:tc>
          <w:tcPr>
            <w:tcW w:w="63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0.500</w:t>
            </w:r>
          </w:p>
        </w:tc>
        <w:tc>
          <w:tcPr>
            <w:tcW w:w="1064"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32 (47.1)</w:t>
            </w:r>
          </w:p>
        </w:tc>
        <w:tc>
          <w:tcPr>
            <w:tcW w:w="1161"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28 (42.4)</w:t>
            </w:r>
          </w:p>
        </w:tc>
        <w:tc>
          <w:tcPr>
            <w:tcW w:w="1119"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eastAsia" w:ascii="Times New Roman Regular" w:hAnsi="Times New Roman Regular" w:eastAsia="宋体" w:cs="Times New Roman Regular"/>
                <w:color w:val="000000"/>
                <w:kern w:val="2"/>
                <w:sz w:val="16"/>
                <w:szCs w:val="16"/>
                <w:vertAlign w:val="baseline"/>
                <w:lang w:val="en-US" w:eastAsia="zh-CN" w:bidi="ar-SA"/>
              </w:rPr>
            </w:pPr>
            <w:r>
              <w:rPr>
                <w:rFonts w:hint="eastAsia" w:ascii="Times New Roman Regular" w:hAnsi="Times New Roman Regular" w:cs="Times New Roman Regular"/>
                <w:color w:val="000000"/>
                <w:sz w:val="16"/>
                <w:szCs w:val="16"/>
                <w:vertAlign w:val="baseline"/>
                <w:lang w:val="en-US" w:eastAsia="zh-CN"/>
              </w:rPr>
              <w:t>24 (37.5)</w:t>
            </w:r>
          </w:p>
        </w:tc>
        <w:tc>
          <w:tcPr>
            <w:tcW w:w="114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31(46.3)</w:t>
            </w:r>
          </w:p>
        </w:tc>
        <w:tc>
          <w:tcPr>
            <w:tcW w:w="576"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0.676</w:t>
            </w:r>
          </w:p>
        </w:tc>
        <w:tc>
          <w:tcPr>
            <w:tcW w:w="97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27 (40.9)</w:t>
            </w:r>
          </w:p>
        </w:tc>
        <w:tc>
          <w:tcPr>
            <w:tcW w:w="1155"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32 (48.5)</w:t>
            </w:r>
          </w:p>
        </w:tc>
        <w:tc>
          <w:tcPr>
            <w:tcW w:w="1152"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24 (35.8)</w:t>
            </w:r>
          </w:p>
        </w:tc>
        <w:tc>
          <w:tcPr>
            <w:tcW w:w="1098"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32 (48.5)</w:t>
            </w:r>
          </w:p>
        </w:tc>
        <w:tc>
          <w:tcPr>
            <w:tcW w:w="583" w:type="dxa"/>
            <w:tcBorders>
              <w:top w:val="single" w:color="4F81BD" w:sz="8" w:space="0"/>
              <w:left w:val="single" w:color="4F81BD" w:sz="8" w:space="0"/>
              <w:bottom w:val="single" w:color="4F81BD" w:sz="8" w:space="0"/>
              <w:right w:val="single" w:color="4F81BD" w:sz="8" w:space="0"/>
            </w:tcBorders>
            <w:shd w:val="clear" w:color="auto" w:fill="FFFFFF"/>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0.373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Lipid-lowering agent</w:t>
            </w:r>
            <w:r>
              <w:rPr>
                <w:rFonts w:hint="default" w:ascii="Times New Roman Regular" w:hAnsi="Times New Roman Regular" w:cs="Times New Roman Regular"/>
                <w:color w:val="000000"/>
                <w:sz w:val="16"/>
                <w:szCs w:val="16"/>
                <w:vertAlign w:val="baseline"/>
                <w:lang w:eastAsia="zh-CN"/>
              </w:rPr>
              <w:t>, no. (%)</w:t>
            </w:r>
          </w:p>
        </w:tc>
        <w:tc>
          <w:tcPr>
            <w:tcW w:w="114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37 (56.1)</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42 (63.6)</w:t>
            </w:r>
          </w:p>
        </w:tc>
        <w:tc>
          <w:tcPr>
            <w:tcW w:w="113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36 (53.7)</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34 (51.5)</w:t>
            </w:r>
          </w:p>
        </w:tc>
        <w:tc>
          <w:tcPr>
            <w:tcW w:w="63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default" w:ascii="Times New Roman Regular" w:hAnsi="Times New Roman Regular" w:eastAsia="宋体" w:cs="Times New Roman Regular"/>
                <w:color w:val="000000"/>
                <w:sz w:val="16"/>
                <w:szCs w:val="16"/>
                <w:vertAlign w:val="baseline"/>
                <w:lang w:val="en-US" w:eastAsia="zh-CN"/>
              </w:rPr>
            </w:pPr>
            <w:r>
              <w:rPr>
                <w:rFonts w:hint="default" w:ascii="Times New Roman Regular" w:hAnsi="Times New Roman Regular" w:cs="Times New Roman Regular"/>
                <w:color w:val="000000"/>
                <w:sz w:val="16"/>
                <w:szCs w:val="16"/>
                <w:vertAlign w:val="baseline"/>
              </w:rPr>
              <w:t>0</w:t>
            </w:r>
            <w:r>
              <w:rPr>
                <w:rFonts w:hint="eastAsia" w:ascii="Times New Roman Regular" w:hAnsi="Times New Roman Regular" w:cs="Times New Roman Regular"/>
                <w:color w:val="000000"/>
                <w:sz w:val="16"/>
                <w:szCs w:val="16"/>
                <w:vertAlign w:val="baseline"/>
                <w:lang w:val="en-US" w:eastAsia="zh-CN"/>
              </w:rPr>
              <w:t>.525</w:t>
            </w:r>
          </w:p>
        </w:tc>
        <w:tc>
          <w:tcPr>
            <w:tcW w:w="1064"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kern w:val="2"/>
                <w:sz w:val="16"/>
                <w:szCs w:val="16"/>
                <w:lang w:val="en-US" w:eastAsia="zh-CN" w:bidi="ar-SA"/>
              </w:rPr>
            </w:pPr>
            <w:r>
              <w:rPr>
                <w:rFonts w:hint="eastAsia" w:ascii="Times New Roman Regular" w:hAnsi="Times New Roman Regular" w:eastAsia="Times New Roman" w:cs="Times New Roman Regular"/>
                <w:color w:val="000000"/>
                <w:kern w:val="2"/>
                <w:sz w:val="16"/>
                <w:szCs w:val="16"/>
                <w:lang w:val="en-US" w:eastAsia="zh-CN" w:bidi="ar-SA"/>
              </w:rPr>
              <w:t>39 (57.4</w:t>
            </w:r>
            <w:r>
              <w:rPr>
                <w:rFonts w:hint="eastAsia" w:ascii="Times New Roman Regular" w:hAnsi="Times New Roman Regular" w:eastAsia="宋体" w:cs="Times New Roman Regular"/>
                <w:color w:val="000000"/>
                <w:kern w:val="2"/>
                <w:sz w:val="16"/>
                <w:szCs w:val="16"/>
                <w:lang w:val="en-US" w:eastAsia="zh-CN" w:bidi="ar-SA"/>
              </w:rPr>
              <w:t>)</w:t>
            </w:r>
          </w:p>
        </w:tc>
        <w:tc>
          <w:tcPr>
            <w:tcW w:w="1161"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39 (59.1)</w:t>
            </w:r>
          </w:p>
        </w:tc>
        <w:tc>
          <w:tcPr>
            <w:tcW w:w="1119"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37 (57.8)</w:t>
            </w:r>
          </w:p>
        </w:tc>
        <w:tc>
          <w:tcPr>
            <w:tcW w:w="114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34 (50.7)</w:t>
            </w:r>
          </w:p>
        </w:tc>
        <w:tc>
          <w:tcPr>
            <w:tcW w:w="576"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eastAsia="宋体" w:cs="Times New Roman Regular"/>
                <w:color w:val="000000"/>
                <w:sz w:val="16"/>
                <w:szCs w:val="16"/>
                <w:vertAlign w:val="baseline"/>
                <w:lang w:val="en-US" w:eastAsia="zh-CN"/>
              </w:rPr>
            </w:pPr>
            <w:r>
              <w:rPr>
                <w:rFonts w:hint="default" w:ascii="Times New Roman Regular" w:hAnsi="Times New Roman Regular" w:cs="Times New Roman Regular"/>
                <w:color w:val="000000"/>
                <w:sz w:val="16"/>
                <w:szCs w:val="16"/>
                <w:vertAlign w:val="baseline"/>
              </w:rPr>
              <w:t>0.</w:t>
            </w:r>
            <w:r>
              <w:rPr>
                <w:rFonts w:hint="eastAsia" w:ascii="Times New Roman Regular" w:hAnsi="Times New Roman Regular" w:cs="Times New Roman Regular"/>
                <w:color w:val="000000"/>
                <w:sz w:val="16"/>
                <w:szCs w:val="16"/>
                <w:vertAlign w:val="baseline"/>
                <w:lang w:val="en-US" w:eastAsia="zh-CN"/>
              </w:rPr>
              <w:t>768</w:t>
            </w:r>
          </w:p>
        </w:tc>
        <w:tc>
          <w:tcPr>
            <w:tcW w:w="97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35 (53)</w:t>
            </w:r>
          </w:p>
        </w:tc>
        <w:tc>
          <w:tcPr>
            <w:tcW w:w="1155"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38 (57.6)</w:t>
            </w:r>
          </w:p>
        </w:tc>
        <w:tc>
          <w:tcPr>
            <w:tcW w:w="1152"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40 (59.7)</w:t>
            </w:r>
          </w:p>
        </w:tc>
        <w:tc>
          <w:tcPr>
            <w:tcW w:w="1098"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spacing w:beforeLines="0" w:afterLines="0"/>
              <w:jc w:val="center"/>
              <w:rPr>
                <w:rFonts w:hint="eastAsia" w:ascii="Times New Roman Regular" w:hAnsi="Times New Roman Regular" w:eastAsia="宋体" w:cs="Times New Roman Regular"/>
                <w:color w:val="000000"/>
                <w:sz w:val="16"/>
                <w:szCs w:val="16"/>
                <w:vertAlign w:val="baseline"/>
                <w:lang w:val="en-US" w:eastAsia="zh-CN"/>
              </w:rPr>
            </w:pPr>
            <w:r>
              <w:rPr>
                <w:rFonts w:hint="eastAsia" w:ascii="Times New Roman Regular" w:hAnsi="Times New Roman Regular" w:cs="Times New Roman Regular"/>
                <w:color w:val="000000"/>
                <w:sz w:val="16"/>
                <w:szCs w:val="16"/>
                <w:vertAlign w:val="baseline"/>
                <w:lang w:val="en-US" w:eastAsia="zh-CN"/>
              </w:rPr>
              <w:t>36 (54.5)</w:t>
            </w:r>
          </w:p>
        </w:tc>
        <w:tc>
          <w:tcPr>
            <w:tcW w:w="583" w:type="dxa"/>
            <w:tcBorders>
              <w:top w:val="single" w:color="4F81BD" w:sz="8" w:space="0"/>
              <w:left w:val="single" w:color="4F81BD" w:sz="8" w:space="0"/>
              <w:bottom w:val="single" w:color="4F81BD" w:sz="8" w:space="0"/>
              <w:right w:val="single" w:color="4F81BD" w:sz="8" w:space="0"/>
            </w:tcBorders>
            <w:shd w:val="clear" w:color="auto" w:fill="B8CCE4"/>
            <w:noWrap w:val="0"/>
            <w:vAlign w:val="center"/>
          </w:tcPr>
          <w:p>
            <w:pPr>
              <w:jc w:val="center"/>
              <w:rPr>
                <w:rFonts w:hint="default" w:ascii="Times New Roman Regular" w:hAnsi="Times New Roman Regular" w:cs="Times New Roman Regular"/>
                <w:color w:val="000000"/>
                <w:sz w:val="16"/>
                <w:szCs w:val="16"/>
                <w:vertAlign w:val="baseline"/>
              </w:rPr>
            </w:pPr>
            <w:r>
              <w:rPr>
                <w:rFonts w:hint="default" w:ascii="Times New Roman Regular" w:hAnsi="Times New Roman Regular" w:cs="Times New Roman Regular"/>
                <w:color w:val="000000"/>
                <w:sz w:val="16"/>
                <w:szCs w:val="16"/>
                <w:vertAlign w:val="baseline"/>
              </w:rPr>
              <w:t>0.</w:t>
            </w:r>
            <w:r>
              <w:rPr>
                <w:rFonts w:hint="eastAsia" w:ascii="Times New Roman Regular" w:hAnsi="Times New Roman Regular" w:cs="Times New Roman Regular"/>
                <w:color w:val="000000"/>
                <w:sz w:val="16"/>
                <w:szCs w:val="16"/>
                <w:vertAlign w:val="baseline"/>
                <w:lang w:val="en-US" w:eastAsia="zh-CN"/>
              </w:rPr>
              <w:t>867</w:t>
            </w:r>
          </w:p>
        </w:tc>
      </w:tr>
    </w:tbl>
    <w:p>
      <w:pPr>
        <w:jc w:val="left"/>
      </w:pPr>
      <w:r>
        <w:rPr>
          <w:rFonts w:hint="default" w:ascii="Times New Roman Regular" w:hAnsi="Times New Roman Regular" w:cs="Times New Roman Regular"/>
        </w:rPr>
        <w:t>Supplementary Table 10. Clinical characteristics of NLR, CAR, and PLR stratification</w:t>
      </w:r>
      <w:r>
        <w:rPr>
          <w:rFonts w:hint="eastAsia" w:ascii="Times New Roman Regular" w:hAnsi="Times New Roman Regular" w:cs="Times New Roman Regular"/>
          <w:lang w:val="en-US" w:eastAsia="zh-CN"/>
        </w:rPr>
        <w:t xml:space="preserve"> in post hoc analysis</w:t>
      </w:r>
      <w:r>
        <w:rPr>
          <w:rFonts w:hint="default" w:ascii="Times New Roman Regular" w:hAnsi="Times New Roman Regular" w:cs="Times New Roman Regular"/>
        </w:rPr>
        <w:t>.</w:t>
      </w:r>
      <w:r>
        <w:rPr>
          <w:rFonts w:hint="eastAsia" w:ascii="Times New Roman Regular" w:hAnsi="Times New Roman Regular" w:cs="Times New Roman Regular"/>
          <w:lang w:val="en-US" w:eastAsia="zh-CN"/>
        </w:rPr>
        <w:t xml:space="preserve"> ACEI: </w:t>
      </w:r>
      <w:r>
        <w:rPr>
          <w:rFonts w:hint="default" w:ascii="Times New Roman Regular" w:hAnsi="Times New Roman Regular" w:cs="Times New Roman Regular"/>
        </w:rPr>
        <w:t>angiotensin converting enzyme inhibitor</w:t>
      </w:r>
      <w:r>
        <w:rPr>
          <w:rFonts w:hint="eastAsia" w:ascii="Times New Roman Regular" w:hAnsi="Times New Roman Regular" w:cs="Times New Roman Regular"/>
          <w:lang w:val="en-US" w:eastAsia="zh-CN"/>
        </w:rPr>
        <w:t>, ARB:</w:t>
      </w:r>
      <w:r>
        <w:rPr>
          <w:rFonts w:hint="default" w:ascii="Times New Roman Regular" w:hAnsi="Times New Roman Regular" w:cs="Times New Roman Regular"/>
        </w:rPr>
        <w:t xml:space="preserve"> angiotensin receptor blocker</w:t>
      </w:r>
      <w:r>
        <w:rPr>
          <w:rFonts w:hint="eastAsia" w:ascii="Times New Roman Regular" w:hAnsi="Times New Roman Regular" w:cs="Times New Roman Regular"/>
          <w:lang w:val="en-US" w:eastAsia="zh-CN"/>
        </w:rPr>
        <w:t xml:space="preserve">, </w:t>
      </w:r>
      <w:r>
        <w:rPr>
          <w:rFonts w:hint="default" w:ascii="Times New Roman Regular" w:hAnsi="Times New Roman Regular" w:cs="Times New Roman Regular"/>
          <w:color w:val="000000"/>
          <w:highlight w:val="none"/>
          <w:vertAlign w:val="baseline"/>
          <w:lang w:eastAsia="zh-CN"/>
        </w:rPr>
        <w:t>CAR: C-reactive protein-</w:t>
      </w:r>
      <w:r>
        <w:rPr>
          <w:rFonts w:hint="eastAsia" w:ascii="Times New Roman Regular" w:hAnsi="Times New Roman Regular" w:cs="Times New Roman Regular"/>
          <w:color w:val="000000"/>
          <w:highlight w:val="none"/>
          <w:vertAlign w:val="baseline"/>
          <w:lang w:val="en-US" w:eastAsia="zh-Hans"/>
        </w:rPr>
        <w:t>to-</w:t>
      </w:r>
      <w:r>
        <w:rPr>
          <w:rFonts w:hint="default" w:ascii="Times New Roman Regular" w:hAnsi="Times New Roman Regular" w:cs="Times New Roman Regular"/>
          <w:color w:val="000000"/>
          <w:highlight w:val="none"/>
          <w:vertAlign w:val="baseline"/>
          <w:lang w:eastAsia="zh-CN"/>
        </w:rPr>
        <w:t>albumin ratio, NLR: neutrophil-to-lymphocyte ratio, PLR: platelet-to-lymphocyte ratio, P</w:t>
      </w:r>
      <w:r>
        <w:rPr>
          <w:rFonts w:hint="eastAsia" w:ascii="Times New Roman Regular" w:hAnsi="Times New Roman Regular" w:cs="Times New Roman Regular"/>
          <w:color w:val="000000"/>
          <w:highlight w:val="none"/>
          <w:vertAlign w:val="baseline"/>
          <w:lang w:val="en-US" w:eastAsia="zh-CN"/>
        </w:rPr>
        <w:t>CI</w:t>
      </w:r>
      <w:r>
        <w:rPr>
          <w:rFonts w:hint="default" w:ascii="Times New Roman Regular" w:hAnsi="Times New Roman Regular" w:cs="Times New Roman Regular"/>
          <w:color w:val="000000"/>
          <w:highlight w:val="none"/>
          <w:vertAlign w:val="baseline"/>
          <w:lang w:eastAsia="zh-CN"/>
        </w:rPr>
        <w:t xml:space="preserve">: </w:t>
      </w:r>
      <w:r>
        <w:rPr>
          <w:rFonts w:hint="eastAsia" w:ascii="Times New Roman Regular" w:hAnsi="Times New Roman Regular" w:cs="Times New Roman Regular"/>
          <w:color w:val="000000"/>
          <w:highlight w:val="none"/>
          <w:vertAlign w:val="baseline"/>
          <w:lang w:val="en-US" w:eastAsia="zh-CN"/>
        </w:rPr>
        <w:t>p</w:t>
      </w:r>
      <w:r>
        <w:rPr>
          <w:rFonts w:hint="default" w:ascii="Times New Roman Regular" w:hAnsi="Times New Roman Regular" w:cs="Times New Roman Regular"/>
          <w:color w:val="000000"/>
          <w:highlight w:val="none"/>
          <w:vertAlign w:val="baseline"/>
          <w:lang w:eastAsia="zh-CN"/>
        </w:rPr>
        <w:t>ercutaneous coronary intervention</w:t>
      </w:r>
      <w:r>
        <w:rPr>
          <w:rFonts w:hint="default" w:ascii="Times New Roman Regular" w:hAnsi="Times New Roman Regular" w:cs="Times New Roman Regular"/>
          <w:b w:val="0"/>
          <w:bCs w:val="0"/>
          <w:sz w:val="20"/>
          <w:szCs w:val="20"/>
          <w:lang w:eastAsia="zh-CN"/>
        </w:rPr>
        <w:t xml:space="preserve">. </w:t>
      </w:r>
      <w:r>
        <w:rPr>
          <w:rFonts w:hint="default" w:ascii="Times New Roman Regular" w:hAnsi="Times New Roman Regular" w:cs="Times New Roman Regular"/>
          <w:color w:val="000000"/>
          <w:vertAlign w:val="baseline"/>
          <w:lang w:eastAsia="zh-Hans"/>
        </w:rPr>
        <w:t>Values are numbers (%) or medians (interquartile ranges).</w:t>
      </w:r>
    </w:p>
    <w:p>
      <w:pPr>
        <w:rPr>
          <w:rFonts w:hint="default" w:ascii="Times New Roman Regular" w:hAnsi="Times New Roman Regular" w:cs="Times New Roman Regular"/>
          <w:sz w:val="21"/>
          <w:szCs w:val="21"/>
        </w:rPr>
        <w:sectPr>
          <w:pgSz w:w="11906" w:h="16838"/>
          <w:pgMar w:top="1440" w:right="1800" w:bottom="1440" w:left="1800" w:header="851" w:footer="992" w:gutter="0"/>
          <w:cols w:space="425" w:num="1"/>
          <w:docGrid w:type="lines" w:linePitch="312" w:charSpace="0"/>
        </w:sectPr>
      </w:pPr>
    </w:p>
    <w:p>
      <w:pPr>
        <w:pStyle w:val="2"/>
        <w:bidi w:val="0"/>
        <w:outlineLvl w:val="9"/>
        <w:rPr>
          <w:rFonts w:hint="default" w:ascii="Times New Roman Bold" w:hAnsi="Times New Roman Bold" w:cs="Times New Roman Bold"/>
          <w:b/>
          <w:bCs w:val="0"/>
          <w:lang w:val="en-US" w:eastAsia="zh-Hans"/>
        </w:rPr>
      </w:pPr>
      <w:bookmarkStart w:id="15" w:name="_Toc943707929"/>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11</w:t>
      </w:r>
      <w:r>
        <w:rPr>
          <w:rFonts w:hint="default" w:ascii="Times New Roman Bold" w:hAnsi="Times New Roman Bold" w:cs="Times New Roman Bold"/>
          <w:b/>
          <w:bCs w:val="0"/>
          <w:lang w:val="en-US" w:eastAsia="zh-Hans"/>
        </w:rPr>
        <w:t xml:space="preserve">. Cox regression analysis of all-cause </w:t>
      </w:r>
      <w:r>
        <w:rPr>
          <w:rFonts w:hint="eastAsia" w:ascii="Times New Roman Bold" w:hAnsi="Times New Roman Bold" w:cs="Times New Roman Bold"/>
          <w:b/>
          <w:bCs w:val="0"/>
          <w:lang w:val="en-US" w:eastAsia="zh-CN"/>
        </w:rPr>
        <w:t>death</w:t>
      </w:r>
      <w:r>
        <w:rPr>
          <w:rFonts w:hint="default" w:ascii="Times New Roman Bold" w:hAnsi="Times New Roman Bold" w:cs="Times New Roman Bold"/>
          <w:b/>
          <w:bCs w:val="0"/>
          <w:lang w:val="en-US" w:eastAsia="zh-Hans"/>
        </w:rPr>
        <w:t xml:space="preserve"> during hospitalization using post hoc analysis model</w:t>
      </w:r>
      <w:bookmarkEnd w:id="15"/>
    </w:p>
    <w:p>
      <w:pPr>
        <w:rPr>
          <w:rFonts w:hint="default" w:ascii="Times New Roman Regular" w:hAnsi="Times New Roman Regular" w:cs="Times New Roman Regular"/>
          <w:b w:val="0"/>
          <w:bCs w:val="0"/>
          <w:sz w:val="21"/>
          <w:szCs w:val="21"/>
          <w:lang w:val="en-US" w:eastAsia="zh-CN"/>
        </w:rPr>
      </w:pPr>
    </w:p>
    <w:tbl>
      <w:tblPr>
        <w:tblStyle w:val="7"/>
        <w:tblW w:w="10836" w:type="dxa"/>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1565"/>
        <w:gridCol w:w="1852"/>
        <w:gridCol w:w="1782"/>
        <w:gridCol w:w="178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2" w:type="dxa"/>
            <w:gridSpan w:val="5"/>
            <w:tcBorders>
              <w:top w:val="single" w:color="4F81BD" w:sz="8" w:space="0"/>
              <w:left w:val="single" w:color="4F81BD" w:sz="8" w:space="0"/>
              <w:bottom w:val="single" w:color="FFFFFF" w:sz="4" w:space="0"/>
              <w:right w:val="single" w:color="4F81BD" w:sz="8" w:space="0"/>
            </w:tcBorders>
            <w:shd w:val="clear" w:color="auto" w:fill="4F81BD"/>
          </w:tcPr>
          <w:p>
            <w:pPr>
              <w:jc w:val="left"/>
              <w:rPr>
                <w:rFonts w:hint="default" w:ascii="Times New Roman" w:hAnsi="Times New Roman" w:cs="Times New Roman"/>
                <w:color w:val="FFFFFF"/>
                <w:sz w:val="24"/>
                <w:szCs w:val="24"/>
                <w:vertAlign w:val="baseline"/>
                <w:lang w:val="en-US" w:eastAsia="zh-CN"/>
              </w:rPr>
            </w:pPr>
            <w:r>
              <w:rPr>
                <w:rFonts w:hint="default" w:ascii="Times New Roman" w:hAnsi="Times New Roman" w:cs="Times New Roman"/>
                <w:color w:val="FFFFFF"/>
                <w:sz w:val="24"/>
                <w:szCs w:val="24"/>
                <w:vertAlign w:val="baseline"/>
              </w:rPr>
              <w:t>Supplementary Table 11.</w:t>
            </w:r>
            <w:r>
              <w:rPr>
                <w:rFonts w:hint="eastAsia" w:ascii="Times New Roman" w:hAnsi="Times New Roman" w:cs="Times New Roman"/>
                <w:color w:val="FFFFFF"/>
                <w:sz w:val="24"/>
                <w:szCs w:val="24"/>
                <w:vertAlign w:val="baseline"/>
                <w:lang w:val="en-US" w:eastAsia="zh-CN"/>
              </w:rPr>
              <w:t xml:space="preserve"> </w:t>
            </w:r>
            <w:r>
              <w:rPr>
                <w:rFonts w:hint="default" w:ascii="Times New Roman" w:hAnsi="Times New Roman" w:cs="Times New Roman"/>
                <w:color w:val="FFFFFF"/>
                <w:sz w:val="24"/>
                <w:szCs w:val="24"/>
                <w:vertAlign w:val="baseline"/>
              </w:rPr>
              <w:t xml:space="preserve">Cox regression analysis of all-cause </w:t>
            </w:r>
            <w:r>
              <w:rPr>
                <w:rFonts w:hint="eastAsia" w:ascii="Times New Roman" w:hAnsi="Times New Roman" w:cs="Times New Roman"/>
                <w:color w:val="FFFFFF"/>
                <w:sz w:val="24"/>
                <w:szCs w:val="24"/>
                <w:vertAlign w:val="baseline"/>
                <w:lang w:val="en-US" w:eastAsia="zh-CN"/>
              </w:rPr>
              <w:t>death</w:t>
            </w:r>
            <w:r>
              <w:rPr>
                <w:rFonts w:hint="default" w:ascii="Times New Roman" w:hAnsi="Times New Roman" w:cs="Times New Roman"/>
                <w:color w:val="FFFFFF"/>
                <w:sz w:val="24"/>
                <w:szCs w:val="24"/>
                <w:vertAlign w:val="baseline"/>
              </w:rPr>
              <w:t xml:space="preserve"> during hospitalization using post hoc analysis model</w:t>
            </w:r>
          </w:p>
        </w:tc>
        <w:tc>
          <w:tcPr>
            <w:tcW w:w="1294" w:type="dxa"/>
            <w:tcBorders>
              <w:top w:val="single" w:color="4F81BD" w:sz="8" w:space="0"/>
              <w:left w:val="single" w:color="4F81BD" w:sz="8" w:space="0"/>
              <w:bottom w:val="single" w:color="FFFFFF" w:sz="4" w:space="0"/>
              <w:right w:val="single" w:color="4F81BD" w:sz="8" w:space="0"/>
            </w:tcBorders>
            <w:shd w:val="clear" w:color="auto" w:fill="4F81BD"/>
          </w:tcPr>
          <w:p>
            <w:pPr>
              <w:jc w:val="left"/>
              <w:rPr>
                <w:rFonts w:hint="default" w:ascii="Times New Roman" w:hAnsi="Times New Roman" w:cs="Times New Roman"/>
                <w:color w:val="FFFFFF"/>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 w:hRule="atLeast"/>
        </w:trPr>
        <w:tc>
          <w:tcPr>
            <w:tcW w:w="2561" w:type="dxa"/>
            <w:tcBorders>
              <w:top w:val="single" w:color="FFFFFF" w:sz="4" w:space="0"/>
              <w:left w:val="single" w:color="4F81BD" w:sz="8" w:space="0"/>
              <w:bottom w:val="single" w:color="4F81BD" w:sz="8" w:space="0"/>
              <w:right w:val="single" w:color="4F81BD" w:sz="8" w:space="0"/>
            </w:tcBorders>
            <w:shd w:val="clear" w:color="auto" w:fill="B8CCE4"/>
          </w:tcPr>
          <w:p>
            <w:pPr>
              <w:jc w:val="left"/>
              <w:rPr>
                <w:rFonts w:hint="default" w:ascii="Times New Roman" w:hAnsi="Times New Roman" w:cs="Times New Roman"/>
                <w:color w:val="000000"/>
                <w:sz w:val="24"/>
                <w:szCs w:val="24"/>
                <w:vertAlign w:val="baseline"/>
              </w:rPr>
            </w:pPr>
          </w:p>
        </w:tc>
        <w:tc>
          <w:tcPr>
            <w:tcW w:w="8275" w:type="dxa"/>
            <w:gridSpan w:val="5"/>
            <w:tcBorders>
              <w:top w:val="single" w:color="FFFFFF" w:sz="4"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color w:val="000000"/>
                <w:sz w:val="24"/>
                <w:szCs w:val="24"/>
                <w:vertAlign w:val="baseline"/>
              </w:rPr>
            </w:pPr>
            <w:r>
              <w:rPr>
                <w:rFonts w:hint="default" w:ascii="Times New Roman" w:hAnsi="Times New Roman" w:cs="Times New Roman"/>
                <w:color w:val="000000"/>
                <w:sz w:val="24"/>
                <w:szCs w:val="24"/>
                <w:vertAlign w:val="baseline"/>
              </w:rPr>
              <w:t>NLR, HR (95% 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561" w:type="dxa"/>
            <w:tcBorders>
              <w:top w:val="single" w:color="4F81BD" w:sz="8" w:space="0"/>
              <w:left w:val="single" w:color="4F81BD" w:sz="8" w:space="0"/>
              <w:bottom w:val="single" w:color="4F81BD" w:sz="8" w:space="0"/>
              <w:right w:val="single" w:color="4F81BD" w:sz="8" w:space="0"/>
            </w:tcBorders>
            <w:shd w:val="clear" w:color="auto" w:fill="FFFFFF"/>
          </w:tcPr>
          <w:p>
            <w:pPr>
              <w:jc w:val="center"/>
              <w:rPr>
                <w:rFonts w:hint="default" w:ascii="Times New Roman" w:hAnsi="Times New Roman" w:cs="Times New Roman"/>
                <w:color w:val="000000"/>
                <w:sz w:val="24"/>
                <w:szCs w:val="24"/>
                <w:vertAlign w:val="baseline"/>
              </w:rPr>
            </w:pPr>
            <w:r>
              <w:rPr>
                <w:rFonts w:hint="default" w:ascii="Times New Roman" w:hAnsi="Times New Roman" w:cs="Times New Roman"/>
                <w:color w:val="000000"/>
                <w:sz w:val="24"/>
                <w:szCs w:val="24"/>
                <w:vertAlign w:val="baseline"/>
              </w:rPr>
              <w:t>Outcomes</w:t>
            </w:r>
          </w:p>
        </w:tc>
        <w:tc>
          <w:tcPr>
            <w:tcW w:w="1565"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Q1</w:t>
            </w:r>
          </w:p>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(&lt;2.65)</w:t>
            </w:r>
          </w:p>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default" w:ascii="Times New Roman Regular" w:hAnsi="Times New Roman Regular" w:cs="Times New Roman Regular"/>
                <w:color w:val="000000"/>
                <w:sz w:val="24"/>
                <w:szCs w:val="24"/>
                <w:highlight w:val="none"/>
                <w:vertAlign w:val="baseline"/>
              </w:rPr>
              <w:t>(N=</w:t>
            </w:r>
            <w:r>
              <w:rPr>
                <w:rFonts w:hint="eastAsia" w:ascii="Times New Roman Regular" w:hAnsi="Times New Roman Regular" w:cs="Times New Roman Regular"/>
                <w:color w:val="000000"/>
                <w:sz w:val="24"/>
                <w:szCs w:val="24"/>
                <w:highlight w:val="none"/>
                <w:vertAlign w:val="baseline"/>
                <w:lang w:val="en-US" w:eastAsia="zh-CN"/>
              </w:rPr>
              <w:t>66</w:t>
            </w:r>
            <w:r>
              <w:rPr>
                <w:rFonts w:hint="default" w:ascii="Times New Roman Regular" w:hAnsi="Times New Roman Regular" w:cs="Times New Roman Regular"/>
                <w:color w:val="000000"/>
                <w:sz w:val="24"/>
                <w:szCs w:val="24"/>
                <w:highlight w:val="none"/>
                <w:vertAlign w:val="baseline"/>
              </w:rPr>
              <w:t>)</w:t>
            </w:r>
          </w:p>
        </w:tc>
        <w:tc>
          <w:tcPr>
            <w:tcW w:w="185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Q2</w:t>
            </w:r>
          </w:p>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(2.65-4.49)</w:t>
            </w:r>
          </w:p>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default" w:ascii="Times New Roman Regular" w:hAnsi="Times New Roman Regular" w:cs="Times New Roman Regular"/>
                <w:color w:val="000000"/>
                <w:sz w:val="24"/>
                <w:szCs w:val="24"/>
                <w:highlight w:val="none"/>
                <w:vertAlign w:val="baseline"/>
              </w:rPr>
              <w:t>(N=</w:t>
            </w:r>
            <w:r>
              <w:rPr>
                <w:rFonts w:hint="eastAsia" w:ascii="Times New Roman Regular" w:hAnsi="Times New Roman Regular" w:cs="Times New Roman Regular"/>
                <w:color w:val="000000"/>
                <w:sz w:val="24"/>
                <w:szCs w:val="24"/>
                <w:highlight w:val="none"/>
                <w:vertAlign w:val="baseline"/>
                <w:lang w:val="en-US" w:eastAsia="zh-CN"/>
              </w:rPr>
              <w:t>66</w:t>
            </w:r>
            <w:r>
              <w:rPr>
                <w:rFonts w:hint="default" w:ascii="Times New Roman Regular" w:hAnsi="Times New Roman Regular" w:cs="Times New Roman Regular"/>
                <w:color w:val="000000"/>
                <w:sz w:val="24"/>
                <w:szCs w:val="24"/>
                <w:highlight w:val="none"/>
                <w:vertAlign w:val="baseline"/>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Q3</w:t>
            </w:r>
          </w:p>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(4.49-8.74)</w:t>
            </w:r>
          </w:p>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default" w:ascii="Times New Roman Regular" w:hAnsi="Times New Roman Regular" w:cs="Times New Roman Regular"/>
                <w:color w:val="000000"/>
                <w:sz w:val="24"/>
                <w:szCs w:val="24"/>
                <w:highlight w:val="none"/>
                <w:vertAlign w:val="baseline"/>
              </w:rPr>
              <w:t>(N=</w:t>
            </w:r>
            <w:r>
              <w:rPr>
                <w:rFonts w:hint="eastAsia" w:ascii="Times New Roman Regular" w:hAnsi="Times New Roman Regular" w:cs="Times New Roman Regular"/>
                <w:color w:val="000000"/>
                <w:sz w:val="24"/>
                <w:szCs w:val="24"/>
                <w:highlight w:val="none"/>
                <w:vertAlign w:val="baseline"/>
                <w:lang w:val="en-US" w:eastAsia="zh-CN"/>
              </w:rPr>
              <w:t>67</w:t>
            </w:r>
            <w:r>
              <w:rPr>
                <w:rFonts w:hint="default" w:ascii="Times New Roman Regular" w:hAnsi="Times New Roman Regular" w:cs="Times New Roman Regular"/>
                <w:color w:val="000000"/>
                <w:sz w:val="24"/>
                <w:szCs w:val="24"/>
                <w:highlight w:val="none"/>
                <w:vertAlign w:val="baseline"/>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Q4</w:t>
            </w:r>
          </w:p>
          <w:p>
            <w:pPr>
              <w:jc w:val="center"/>
              <w:rPr>
                <w:rFonts w:hint="default" w:ascii="Times New Roman Regular" w:hAnsi="Times New Roman Regular" w:cs="Times New Roman Regular"/>
                <w:color w:val="000000"/>
                <w:sz w:val="24"/>
                <w:szCs w:val="24"/>
                <w:highlight w:val="none"/>
                <w:vertAlign w:val="baseline"/>
              </w:rPr>
            </w:pPr>
            <w:r>
              <w:rPr>
                <w:rFonts w:hint="default" w:ascii="Times New Roman Regular" w:hAnsi="Times New Roman Regular" w:cs="Times New Roman Regular"/>
                <w:color w:val="000000"/>
                <w:sz w:val="24"/>
                <w:szCs w:val="24"/>
                <w:highlight w:val="none"/>
                <w:vertAlign w:val="baseline"/>
              </w:rPr>
              <w:t>(</w:t>
            </w:r>
            <w:r>
              <w:rPr>
                <w:rFonts w:hint="default" w:ascii="Times New Roman Regular" w:hAnsi="Times New Roman Regular" w:cs="Times New Roman Regular"/>
                <w:color w:val="000000"/>
                <w:sz w:val="24"/>
                <w:szCs w:val="24"/>
                <w:highlight w:val="none"/>
                <w:vertAlign w:val="baseline"/>
                <w:lang w:val="en-US" w:eastAsia="zh-Hans"/>
              </w:rPr>
              <w:t>≥</w:t>
            </w:r>
            <w:r>
              <w:rPr>
                <w:rFonts w:hint="default" w:ascii="Times New Roman Regular" w:hAnsi="Times New Roman Regular" w:cs="Times New Roman Regular"/>
                <w:color w:val="000000"/>
                <w:sz w:val="24"/>
                <w:szCs w:val="24"/>
                <w:highlight w:val="none"/>
                <w:vertAlign w:val="baseline"/>
              </w:rPr>
              <w:t>8.74)</w:t>
            </w:r>
          </w:p>
          <w:p>
            <w:pPr>
              <w:jc w:val="center"/>
              <w:rPr>
                <w:rFonts w:hint="default" w:ascii="Times New Roman" w:hAnsi="Times New Roman" w:cs="Times New Roman" w:eastAsiaTheme="minorEastAsia"/>
                <w:color w:val="000000"/>
                <w:kern w:val="2"/>
                <w:sz w:val="24"/>
                <w:szCs w:val="24"/>
                <w:vertAlign w:val="baseline"/>
                <w:lang w:eastAsia="zh-CN" w:bidi="ar-SA"/>
              </w:rPr>
            </w:pPr>
            <w:r>
              <w:rPr>
                <w:rFonts w:hint="default" w:ascii="Times New Roman Regular" w:hAnsi="Times New Roman Regular" w:cs="Times New Roman Regular"/>
                <w:color w:val="000000"/>
                <w:sz w:val="24"/>
                <w:szCs w:val="24"/>
                <w:highlight w:val="none"/>
                <w:vertAlign w:val="baseline"/>
              </w:rPr>
              <w:t>(N=</w:t>
            </w:r>
            <w:r>
              <w:rPr>
                <w:rFonts w:hint="eastAsia" w:ascii="Times New Roman Regular" w:hAnsi="Times New Roman Regular" w:cs="Times New Roman Regular"/>
                <w:color w:val="000000"/>
                <w:sz w:val="24"/>
                <w:szCs w:val="24"/>
                <w:highlight w:val="none"/>
                <w:vertAlign w:val="baseline"/>
                <w:lang w:val="en-US" w:eastAsia="zh-CN"/>
              </w:rPr>
              <w:t>66</w:t>
            </w:r>
            <w:r>
              <w:rPr>
                <w:rFonts w:hint="default" w:ascii="Times New Roman Regular" w:hAnsi="Times New Roman Regular" w:cs="Times New Roman Regular"/>
                <w:color w:val="000000"/>
                <w:sz w:val="24"/>
                <w:szCs w:val="24"/>
                <w:highlight w:val="none"/>
                <w:vertAlign w:val="baseline"/>
              </w:rPr>
              <w:t>)</w:t>
            </w:r>
          </w:p>
        </w:tc>
        <w:tc>
          <w:tcPr>
            <w:tcW w:w="1294"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eastAsia="AdvOT7fb33346 . I" w:cs="Times New Roman"/>
                <w:b w:val="0"/>
                <w:i w:val="0"/>
                <w:color w:val="000000"/>
                <w:sz w:val="24"/>
                <w:szCs w:val="24"/>
              </w:rPr>
            </w:pPr>
            <w:r>
              <w:rPr>
                <w:rFonts w:hint="default" w:ascii="Times New Roman" w:hAnsi="Times New Roman" w:eastAsia="AdvOT7fb33346 . I" w:cs="Times New Roman"/>
                <w:b w:val="0"/>
                <w:i w:val="0"/>
                <w:color w:val="000000"/>
                <w:sz w:val="24"/>
                <w:szCs w:val="24"/>
              </w:rPr>
              <w:t xml:space="preserve">P </w:t>
            </w:r>
            <w:r>
              <w:rPr>
                <w:rStyle w:val="11"/>
                <w:rFonts w:hint="default" w:ascii="Times New Roman" w:hAnsi="Times New Roman" w:cs="Times New Roman"/>
                <w:color w:val="000000"/>
                <w:sz w:val="24"/>
                <w:szCs w:val="24"/>
              </w:rPr>
              <w:t>for trend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trPr>
        <w:tc>
          <w:tcPr>
            <w:tcW w:w="2561" w:type="dxa"/>
            <w:tcBorders>
              <w:top w:val="single" w:color="4F81BD" w:sz="8" w:space="0"/>
              <w:left w:val="single" w:color="4F81BD" w:sz="8" w:space="0"/>
              <w:bottom w:val="single" w:color="4F81BD" w:sz="8" w:space="0"/>
              <w:right w:val="single" w:color="4F81BD" w:sz="8" w:space="0"/>
            </w:tcBorders>
            <w:shd w:val="clear" w:color="auto" w:fill="B8CCE4"/>
          </w:tcPr>
          <w:p>
            <w:pPr>
              <w:jc w:val="left"/>
              <w:rPr>
                <w:rFonts w:hint="default" w:ascii="Times New Roman" w:hAnsi="Times New Roman" w:cs="Times New Roman"/>
                <w:color w:val="000000"/>
                <w:sz w:val="24"/>
                <w:szCs w:val="24"/>
                <w:vertAlign w:val="baseline"/>
              </w:rPr>
            </w:pPr>
            <w:r>
              <w:rPr>
                <w:rFonts w:hint="default" w:ascii="Times New Roman" w:hAnsi="Times New Roman" w:eastAsia="AdvPSSAB-R" w:cs="Times New Roman"/>
                <w:b w:val="0"/>
                <w:i w:val="0"/>
                <w:color w:val="000000"/>
                <w:sz w:val="24"/>
                <w:szCs w:val="24"/>
              </w:rPr>
              <w:t>All-cause death</w:t>
            </w:r>
          </w:p>
        </w:tc>
        <w:tc>
          <w:tcPr>
            <w:tcW w:w="1565" w:type="dxa"/>
            <w:tcBorders>
              <w:top w:val="single" w:color="4F81BD" w:sz="8"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eastAsiaTheme="minorEastAsia"/>
                <w:color w:val="000000"/>
                <w:sz w:val="24"/>
                <w:szCs w:val="24"/>
                <w:vertAlign w:val="baseline"/>
                <w:lang w:val="en-US" w:eastAsia="zh-CN"/>
              </w:rPr>
            </w:pPr>
          </w:p>
        </w:tc>
        <w:tc>
          <w:tcPr>
            <w:tcW w:w="1852" w:type="dxa"/>
            <w:tcBorders>
              <w:top w:val="single" w:color="4F81BD" w:sz="8"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eastAsiaTheme="minorEastAsia"/>
                <w:color w:val="000000"/>
                <w:sz w:val="24"/>
                <w:szCs w:val="24"/>
                <w:vertAlign w:val="baseline"/>
                <w:lang w:val="en-US" w:eastAsia="zh-CN"/>
              </w:rPr>
            </w:pPr>
          </w:p>
        </w:tc>
        <w:tc>
          <w:tcPr>
            <w:tcW w:w="1782" w:type="dxa"/>
            <w:tcBorders>
              <w:top w:val="single" w:color="4F81BD" w:sz="8"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eastAsiaTheme="minorEastAsia"/>
                <w:color w:val="000000"/>
                <w:sz w:val="24"/>
                <w:szCs w:val="24"/>
                <w:vertAlign w:val="baseline"/>
                <w:lang w:val="en-US" w:eastAsia="zh-CN"/>
              </w:rPr>
            </w:pPr>
          </w:p>
        </w:tc>
        <w:tc>
          <w:tcPr>
            <w:tcW w:w="1782" w:type="dxa"/>
            <w:tcBorders>
              <w:top w:val="single" w:color="4F81BD" w:sz="8"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color w:val="000000"/>
                <w:sz w:val="24"/>
                <w:szCs w:val="24"/>
                <w:vertAlign w:val="baseline"/>
              </w:rPr>
            </w:pPr>
          </w:p>
        </w:tc>
        <w:tc>
          <w:tcPr>
            <w:tcW w:w="1294" w:type="dxa"/>
            <w:tcBorders>
              <w:top w:val="single" w:color="4F81BD" w:sz="8" w:space="0"/>
              <w:left w:val="single" w:color="4F81BD" w:sz="8" w:space="0"/>
              <w:bottom w:val="single" w:color="4F81BD" w:sz="8" w:space="0"/>
              <w:right w:val="single" w:color="4F81BD" w:sz="8" w:space="0"/>
            </w:tcBorders>
            <w:shd w:val="clear" w:color="auto" w:fill="B8CCE4"/>
          </w:tcPr>
          <w:p>
            <w:pPr>
              <w:jc w:val="center"/>
              <w:rPr>
                <w:rFonts w:hint="default" w:ascii="Times New Roman" w:hAnsi="Times New Roman" w:cs="Times New Roman"/>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FFFFFF"/>
          </w:tcPr>
          <w:p>
            <w:pPr>
              <w:jc w:val="center"/>
              <w:rPr>
                <w:rFonts w:hint="default" w:ascii="Times New Roman" w:hAnsi="Times New Roman" w:cs="Times New Roman"/>
                <w:color w:val="000000"/>
                <w:sz w:val="24"/>
                <w:szCs w:val="24"/>
                <w:vertAlign w:val="baseline"/>
              </w:rPr>
            </w:pPr>
            <w:r>
              <w:rPr>
                <w:rFonts w:hint="default" w:ascii="Times New Roman" w:hAnsi="Times New Roman" w:eastAsia="AdvOT596495f2" w:cs="Times New Roman"/>
                <w:b w:val="0"/>
                <w:i w:val="0"/>
                <w:color w:val="000000"/>
                <w:sz w:val="24"/>
                <w:szCs w:val="24"/>
              </w:rPr>
              <w:t>Post</w:t>
            </w:r>
            <w:r>
              <w:rPr>
                <w:rFonts w:hint="eastAsia" w:ascii="Times New Roman" w:hAnsi="Times New Roman" w:eastAsia="AdvOT596495f2" w:cs="Times New Roman"/>
                <w:b w:val="0"/>
                <w:i w:val="0"/>
                <w:color w:val="000000"/>
                <w:sz w:val="24"/>
                <w:szCs w:val="24"/>
                <w:lang w:val="en-US" w:eastAsia="zh-CN"/>
              </w:rPr>
              <w:t xml:space="preserve"> hoc </w:t>
            </w:r>
            <w:r>
              <w:rPr>
                <w:rFonts w:hint="default" w:ascii="Times New Roman" w:hAnsi="Times New Roman" w:eastAsia="AdvOT596495f2" w:cs="Times New Roman"/>
                <w:b w:val="0"/>
                <w:i w:val="0"/>
                <w:color w:val="000000"/>
                <w:sz w:val="24"/>
                <w:szCs w:val="24"/>
              </w:rPr>
              <w:t>analysis model</w:t>
            </w:r>
          </w:p>
        </w:tc>
        <w:tc>
          <w:tcPr>
            <w:tcW w:w="1565"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eastAsia" w:ascii="Times New Roman" w:hAnsi="Times New Roman" w:cs="Times New Roman" w:eastAsiaTheme="minorEastAsia"/>
                <w:color w:val="000000"/>
                <w:kern w:val="2"/>
                <w:sz w:val="24"/>
                <w:szCs w:val="24"/>
                <w:vertAlign w:val="baseline"/>
                <w:lang w:val="en-US" w:eastAsia="zh-Hans" w:bidi="ar-SA"/>
              </w:rPr>
            </w:pPr>
            <w:r>
              <w:rPr>
                <w:rFonts w:hint="default" w:ascii="Times New Roman" w:hAnsi="Times New Roman" w:cs="Times New Roman"/>
                <w:color w:val="000000"/>
                <w:sz w:val="24"/>
                <w:szCs w:val="24"/>
                <w:vertAlign w:val="baseline"/>
                <w:lang w:eastAsia="zh-CN"/>
              </w:rPr>
              <w:t>1.000 (Reference)</w:t>
            </w:r>
          </w:p>
        </w:tc>
        <w:tc>
          <w:tcPr>
            <w:tcW w:w="1852"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eastAsiaTheme="minorEastAsia"/>
                <w:color w:val="000000"/>
                <w:kern w:val="2"/>
                <w:sz w:val="24"/>
                <w:szCs w:val="24"/>
                <w:vertAlign w:val="baseline"/>
                <w:lang w:eastAsia="zh-CN" w:bidi="ar-SA"/>
              </w:rPr>
            </w:pPr>
            <w:r>
              <w:rPr>
                <w:rFonts w:hint="eastAsia" w:ascii="Times New Roman" w:hAnsi="Times New Roman" w:cs="Times New Roman"/>
                <w:color w:val="000000"/>
                <w:sz w:val="24"/>
                <w:szCs w:val="24"/>
                <w:lang w:val="en-US" w:eastAsia="zh-CN"/>
              </w:rPr>
              <w:t xml:space="preserve">1.268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0.275</w:t>
            </w:r>
            <w:r>
              <w:rPr>
                <w:rFonts w:hint="default"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5.843</w:t>
            </w:r>
            <w:r>
              <w:rPr>
                <w:rFonts w:hint="default" w:ascii="Times New Roman" w:hAnsi="Times New Roman" w:cs="Times New Roman"/>
                <w:color w:val="000000"/>
                <w:sz w:val="24"/>
                <w:szCs w:val="24"/>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eastAsiaTheme="minorEastAsia"/>
                <w:color w:val="000000"/>
                <w:kern w:val="2"/>
                <w:sz w:val="24"/>
                <w:szCs w:val="24"/>
                <w:vertAlign w:val="baseline"/>
                <w:lang w:eastAsia="zh-CN" w:bidi="ar-SA"/>
              </w:rPr>
            </w:pPr>
            <w:r>
              <w:rPr>
                <w:rFonts w:hint="eastAsia" w:ascii="Times New Roman" w:hAnsi="Times New Roman" w:cs="Times New Roman"/>
                <w:color w:val="000000"/>
                <w:sz w:val="24"/>
                <w:szCs w:val="24"/>
                <w:lang w:val="en-US" w:eastAsia="zh-CN"/>
              </w:rPr>
              <w:t xml:space="preserve">1.228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0.291</w:t>
            </w: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5.187</w:t>
            </w:r>
            <w:r>
              <w:rPr>
                <w:rFonts w:hint="default" w:ascii="Times New Roman" w:hAnsi="Times New Roman" w:cs="Times New Roman"/>
                <w:color w:val="000000"/>
                <w:sz w:val="24"/>
                <w:szCs w:val="24"/>
                <w:lang w:eastAsia="zh-CN"/>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tcPr>
          <w:p>
            <w:pPr>
              <w:jc w:val="center"/>
              <w:rPr>
                <w:rFonts w:hint="default" w:ascii="Times New Roman" w:hAnsi="Times New Roman" w:cs="Times New Roman" w:eastAsiaTheme="minorEastAsia"/>
                <w:color w:val="000000"/>
                <w:sz w:val="24"/>
                <w:szCs w:val="24"/>
                <w:vertAlign w:val="baseline"/>
                <w:lang w:val="en-US" w:eastAsia="zh-CN"/>
              </w:rPr>
            </w:pPr>
            <w:r>
              <w:rPr>
                <w:rFonts w:hint="eastAsia" w:ascii="Times New Roman" w:hAnsi="Times New Roman" w:cs="Times New Roman"/>
                <w:color w:val="000000"/>
                <w:sz w:val="24"/>
                <w:szCs w:val="24"/>
                <w:vertAlign w:val="baseline"/>
                <w:lang w:val="en-US" w:eastAsia="zh-CN"/>
              </w:rPr>
              <w:t>1.310 (0.255-6.728)</w:t>
            </w:r>
          </w:p>
        </w:tc>
        <w:tc>
          <w:tcPr>
            <w:tcW w:w="1294"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eastAsia" w:ascii="Times New Roman" w:hAnsi="Times New Roman" w:cs="Times New Roman"/>
                <w:color w:val="000000"/>
                <w:kern w:val="2"/>
                <w:sz w:val="24"/>
                <w:szCs w:val="24"/>
                <w:vertAlign w:val="baseline"/>
                <w:lang w:val="en-US" w:eastAsia="zh-CN" w:bidi="ar-SA"/>
              </w:rPr>
              <w:t>0.562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left"/>
              <w:rPr>
                <w:rFonts w:hint="default" w:ascii="Times New Roman" w:hAnsi="Times New Roman" w:eastAsia="宋体" w:cs="Times New Roman"/>
                <w:b w:val="0"/>
                <w:i w:val="0"/>
                <w:color w:val="000000"/>
                <w:sz w:val="24"/>
                <w:szCs w:val="24"/>
                <w:lang w:val="en-US" w:eastAsia="zh-CN"/>
              </w:rPr>
            </w:pPr>
          </w:p>
        </w:tc>
        <w:tc>
          <w:tcPr>
            <w:tcW w:w="8275" w:type="dxa"/>
            <w:gridSpan w:val="5"/>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eastAsia" w:ascii="Times New Roman" w:hAnsi="Times New Roman" w:cs="Times New Roman"/>
                <w:color w:val="000000"/>
                <w:sz w:val="24"/>
                <w:szCs w:val="24"/>
                <w:vertAlign w:val="baseline"/>
                <w:lang w:val="en-US" w:eastAsia="zh-CN"/>
              </w:rPr>
              <w:t>CAR</w:t>
            </w:r>
            <w:r>
              <w:rPr>
                <w:rFonts w:hint="default" w:ascii="Times New Roman" w:hAnsi="Times New Roman" w:cs="Times New Roman"/>
                <w:color w:val="000000"/>
                <w:sz w:val="24"/>
                <w:szCs w:val="24"/>
                <w:vertAlign w:val="baseline"/>
              </w:rPr>
              <w:t>, HR (95% 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left"/>
              <w:rPr>
                <w:rFonts w:hint="default" w:ascii="Times New Roman" w:hAnsi="Times New Roman" w:cs="Times New Roman"/>
                <w:color w:val="000000"/>
                <w:sz w:val="24"/>
                <w:szCs w:val="24"/>
                <w:vertAlign w:val="baseline"/>
              </w:rPr>
            </w:pPr>
            <w:r>
              <w:rPr>
                <w:rFonts w:hint="default" w:ascii="Times New Roman" w:hAnsi="Times New Roman" w:eastAsia="AdvPSSAB-R" w:cs="Times New Roman"/>
                <w:b w:val="0"/>
                <w:i w:val="0"/>
                <w:color w:val="000000"/>
                <w:sz w:val="24"/>
                <w:szCs w:val="24"/>
              </w:rPr>
              <w:t>All-cause death</w:t>
            </w:r>
          </w:p>
        </w:tc>
        <w:tc>
          <w:tcPr>
            <w:tcW w:w="1565"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Q1</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(&lt;0.11)</w:t>
            </w:r>
          </w:p>
          <w:p>
            <w:pPr>
              <w:jc w:val="center"/>
              <w:rPr>
                <w:rFonts w:hint="default" w:ascii="Times New Roman Regular" w:hAnsi="Times New Roman Regular" w:eastAsia="宋体" w:cs="Times New Roman Regular"/>
                <w:color w:val="000000"/>
                <w:kern w:val="2"/>
                <w:sz w:val="24"/>
                <w:szCs w:val="24"/>
                <w:vertAlign w:val="baseline"/>
                <w:lang w:val="en-US" w:eastAsia="zh-CN" w:bidi="ar-SA"/>
              </w:rPr>
            </w:pPr>
            <w:r>
              <w:rPr>
                <w:rFonts w:hint="eastAsia" w:ascii="Times New Roman Regular" w:hAnsi="Times New Roman Regular" w:cs="Times New Roman Regular"/>
                <w:color w:val="000000"/>
                <w:sz w:val="24"/>
                <w:szCs w:val="24"/>
                <w:vertAlign w:val="baseline"/>
                <w:lang w:val="en-US" w:eastAsia="zh-CN"/>
              </w:rPr>
              <w:t>(N=68)</w:t>
            </w:r>
          </w:p>
        </w:tc>
        <w:tc>
          <w:tcPr>
            <w:tcW w:w="185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Q2</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(0.11-0.38)</w:t>
            </w:r>
          </w:p>
          <w:p>
            <w:pPr>
              <w:jc w:val="center"/>
              <w:rPr>
                <w:rFonts w:hint="default" w:ascii="Times New Roman Regular" w:hAnsi="Times New Roman Regular" w:eastAsia="宋体" w:cs="Times New Roman Regular"/>
                <w:color w:val="000000"/>
                <w:kern w:val="2"/>
                <w:sz w:val="24"/>
                <w:szCs w:val="24"/>
                <w:vertAlign w:val="baseline"/>
                <w:lang w:val="en-US" w:eastAsia="zh-CN" w:bidi="ar-SA"/>
              </w:rPr>
            </w:pPr>
            <w:r>
              <w:rPr>
                <w:rFonts w:hint="eastAsia" w:ascii="Times New Roman Regular" w:hAnsi="Times New Roman Regular" w:cs="Times New Roman Regular"/>
                <w:color w:val="000000"/>
                <w:sz w:val="24"/>
                <w:szCs w:val="24"/>
                <w:vertAlign w:val="baseline"/>
                <w:lang w:val="en-US" w:eastAsia="zh-CN"/>
              </w:rPr>
              <w:t>(N=66)</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Q3</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(0.38-1.44)</w:t>
            </w:r>
          </w:p>
          <w:p>
            <w:pPr>
              <w:jc w:val="center"/>
              <w:rPr>
                <w:rFonts w:hint="default" w:ascii="Times New Roman Regular" w:hAnsi="Times New Roman Regular" w:eastAsia="宋体" w:cs="Times New Roman Regular"/>
                <w:color w:val="000000"/>
                <w:kern w:val="2"/>
                <w:sz w:val="24"/>
                <w:szCs w:val="24"/>
                <w:vertAlign w:val="baseline"/>
                <w:lang w:val="en-US" w:eastAsia="zh-CN" w:bidi="ar-SA"/>
              </w:rPr>
            </w:pPr>
            <w:r>
              <w:rPr>
                <w:rFonts w:hint="eastAsia" w:ascii="Times New Roman Regular" w:hAnsi="Times New Roman Regular" w:cs="Times New Roman Regular"/>
                <w:color w:val="000000"/>
                <w:sz w:val="24"/>
                <w:szCs w:val="24"/>
                <w:vertAlign w:val="baseline"/>
                <w:lang w:val="en-US" w:eastAsia="zh-CN"/>
              </w:rPr>
              <w:t>(N=64)</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Q4</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w:t>
            </w:r>
            <w:r>
              <w:rPr>
                <w:rFonts w:hint="default" w:ascii="Times New Roman Regular" w:hAnsi="Times New Roman Regular" w:cs="Times New Roman Regular"/>
                <w:color w:val="000000"/>
                <w:sz w:val="24"/>
                <w:szCs w:val="24"/>
                <w:vertAlign w:val="baseline"/>
                <w:lang w:val="en-US" w:eastAsia="zh-Hans"/>
              </w:rPr>
              <w:t>≥</w:t>
            </w:r>
            <w:r>
              <w:rPr>
                <w:rFonts w:hint="default" w:ascii="Times New Roman Regular" w:hAnsi="Times New Roman Regular" w:cs="Times New Roman Regular"/>
                <w:color w:val="000000"/>
                <w:sz w:val="24"/>
                <w:szCs w:val="24"/>
                <w:vertAlign w:val="baseline"/>
              </w:rPr>
              <w:t>1.44)</w:t>
            </w:r>
          </w:p>
          <w:p>
            <w:pPr>
              <w:jc w:val="center"/>
              <w:rPr>
                <w:rFonts w:hint="default" w:ascii="Times New Roman Regular" w:hAnsi="Times New Roman Regular" w:eastAsia="宋体" w:cs="Times New Roman Regular"/>
                <w:color w:val="000000"/>
                <w:kern w:val="2"/>
                <w:sz w:val="24"/>
                <w:szCs w:val="24"/>
                <w:vertAlign w:val="baseline"/>
                <w:lang w:val="en-US" w:eastAsia="zh-CN" w:bidi="ar-SA"/>
              </w:rPr>
            </w:pPr>
            <w:r>
              <w:rPr>
                <w:rFonts w:hint="eastAsia" w:ascii="Times New Roman Regular" w:hAnsi="Times New Roman Regular" w:cs="Times New Roman Regular"/>
                <w:color w:val="000000"/>
                <w:sz w:val="24"/>
                <w:szCs w:val="24"/>
                <w:vertAlign w:val="baseline"/>
                <w:lang w:val="en-US" w:eastAsia="zh-CN"/>
              </w:rPr>
              <w:t>(N=67)</w:t>
            </w:r>
          </w:p>
        </w:tc>
        <w:tc>
          <w:tcPr>
            <w:tcW w:w="1294"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default" w:ascii="Times New Roman" w:hAnsi="Times New Roman" w:eastAsia="AdvOT7fb33346 . I" w:cs="Times New Roman"/>
                <w:b w:val="0"/>
                <w:i w:val="0"/>
                <w:color w:val="000000"/>
                <w:sz w:val="24"/>
                <w:szCs w:val="24"/>
              </w:rPr>
              <w:t xml:space="preserve">P </w:t>
            </w:r>
            <w:r>
              <w:rPr>
                <w:rStyle w:val="11"/>
                <w:rFonts w:hint="default" w:ascii="Times New Roman" w:hAnsi="Times New Roman" w:cs="Times New Roman"/>
                <w:color w:val="000000"/>
                <w:sz w:val="24"/>
                <w:szCs w:val="24"/>
              </w:rPr>
              <w:t>for trend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eastAsia="AdvOT596495f2" w:cs="Times New Roman"/>
                <w:b w:val="0"/>
                <w:i w:val="0"/>
                <w:color w:val="000000"/>
                <w:sz w:val="24"/>
                <w:szCs w:val="24"/>
              </w:rPr>
            </w:pPr>
            <w:r>
              <w:rPr>
                <w:rFonts w:hint="default" w:ascii="Times New Roman" w:hAnsi="Times New Roman" w:eastAsia="AdvOT596495f2" w:cs="Times New Roman"/>
                <w:b w:val="0"/>
                <w:i w:val="0"/>
                <w:color w:val="000000"/>
                <w:sz w:val="24"/>
                <w:szCs w:val="24"/>
              </w:rPr>
              <w:t>Post</w:t>
            </w:r>
            <w:r>
              <w:rPr>
                <w:rFonts w:hint="eastAsia" w:ascii="Times New Roman" w:hAnsi="Times New Roman" w:eastAsia="AdvOT596495f2" w:cs="Times New Roman"/>
                <w:b w:val="0"/>
                <w:i w:val="0"/>
                <w:color w:val="000000"/>
                <w:sz w:val="24"/>
                <w:szCs w:val="24"/>
                <w:lang w:val="en-US" w:eastAsia="zh-CN"/>
              </w:rPr>
              <w:t xml:space="preserve"> hoc </w:t>
            </w:r>
            <w:r>
              <w:rPr>
                <w:rFonts w:hint="default" w:ascii="Times New Roman" w:hAnsi="Times New Roman" w:eastAsia="AdvOT596495f2" w:cs="Times New Roman"/>
                <w:b w:val="0"/>
                <w:i w:val="0"/>
                <w:color w:val="000000"/>
                <w:sz w:val="24"/>
                <w:szCs w:val="24"/>
              </w:rPr>
              <w:t>analysis model</w:t>
            </w:r>
          </w:p>
        </w:tc>
        <w:tc>
          <w:tcPr>
            <w:tcW w:w="1565"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color w:val="000000"/>
                <w:sz w:val="24"/>
                <w:szCs w:val="24"/>
                <w:vertAlign w:val="baseline"/>
                <w:lang w:val="en-US" w:eastAsia="zh-CN"/>
              </w:rPr>
            </w:pPr>
            <w:r>
              <w:rPr>
                <w:rFonts w:hint="default" w:ascii="Times New Roman" w:hAnsi="Times New Roman" w:cs="Times New Roman"/>
                <w:color w:val="000000"/>
                <w:sz w:val="24"/>
                <w:szCs w:val="24"/>
                <w:vertAlign w:val="baseline"/>
                <w:lang w:eastAsia="zh-CN"/>
              </w:rPr>
              <w:t>1.000 (Reference)</w:t>
            </w:r>
          </w:p>
        </w:tc>
        <w:tc>
          <w:tcPr>
            <w:tcW w:w="1852"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val="en-US" w:eastAsia="zh-CN"/>
              </w:rPr>
              <w:t xml:space="preserve">7.407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0.825</w:t>
            </w:r>
            <w:r>
              <w:rPr>
                <w:rFonts w:hint="default"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66.493</w:t>
            </w:r>
            <w:r>
              <w:rPr>
                <w:rFonts w:hint="default" w:ascii="Times New Roman" w:hAnsi="Times New Roman" w:cs="Times New Roman"/>
                <w:color w:val="000000"/>
                <w:sz w:val="24"/>
                <w:szCs w:val="24"/>
              </w:rPr>
              <w:t>)</w:t>
            </w:r>
          </w:p>
        </w:tc>
        <w:tc>
          <w:tcPr>
            <w:tcW w:w="1782"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sz w:val="24"/>
                <w:szCs w:val="24"/>
                <w:lang w:eastAsia="zh-CN"/>
              </w:rPr>
            </w:pPr>
            <w:r>
              <w:rPr>
                <w:rFonts w:hint="eastAsia" w:ascii="Times New Roman" w:hAnsi="Times New Roman" w:cs="Times New Roman"/>
                <w:color w:val="000000"/>
                <w:sz w:val="24"/>
                <w:szCs w:val="24"/>
                <w:lang w:val="en-US" w:eastAsia="zh-CN"/>
              </w:rPr>
              <w:t xml:space="preserve">7.687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0.824</w:t>
            </w: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71.714</w:t>
            </w:r>
            <w:r>
              <w:rPr>
                <w:rFonts w:hint="default" w:ascii="Times New Roman" w:hAnsi="Times New Roman" w:cs="Times New Roman"/>
                <w:color w:val="000000"/>
                <w:sz w:val="24"/>
                <w:szCs w:val="24"/>
                <w:lang w:eastAsia="zh-CN"/>
              </w:rPr>
              <w:t>)</w:t>
            </w:r>
          </w:p>
        </w:tc>
        <w:tc>
          <w:tcPr>
            <w:tcW w:w="1782"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sz w:val="24"/>
                <w:szCs w:val="24"/>
                <w:vertAlign w:val="baseline"/>
                <w:lang w:val="en-US" w:eastAsia="zh-CN"/>
              </w:rPr>
            </w:pPr>
            <w:r>
              <w:rPr>
                <w:rFonts w:hint="eastAsia" w:ascii="Times New Roman" w:hAnsi="Times New Roman" w:cs="Times New Roman"/>
                <w:color w:val="000000"/>
                <w:sz w:val="24"/>
                <w:szCs w:val="24"/>
                <w:vertAlign w:val="baseline"/>
                <w:lang w:val="en-US" w:eastAsia="zh-CN"/>
              </w:rPr>
              <w:t>17.855 (2.137-149.166)</w:t>
            </w:r>
          </w:p>
        </w:tc>
        <w:tc>
          <w:tcPr>
            <w:tcW w:w="1294"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eastAsia" w:ascii="Times New Roman" w:hAnsi="Times New Roman" w:cs="Times New Roman"/>
                <w:color w:val="000000"/>
                <w:kern w:val="2"/>
                <w:sz w:val="24"/>
                <w:szCs w:val="24"/>
                <w:vertAlign w:val="baseline"/>
                <w:lang w:val="en-US" w:eastAsia="zh-CN" w:bidi="ar-SA"/>
              </w:rPr>
              <w:t>&lt;0.001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FFFFFF"/>
          </w:tcPr>
          <w:p>
            <w:pPr>
              <w:jc w:val="left"/>
              <w:rPr>
                <w:rFonts w:hint="default" w:ascii="Times New Roman" w:hAnsi="Times New Roman" w:cs="Times New Roman"/>
                <w:color w:val="000000"/>
                <w:sz w:val="24"/>
                <w:szCs w:val="24"/>
                <w:vertAlign w:val="baseline"/>
              </w:rPr>
            </w:pPr>
          </w:p>
        </w:tc>
        <w:tc>
          <w:tcPr>
            <w:tcW w:w="8275" w:type="dxa"/>
            <w:gridSpan w:val="5"/>
            <w:tcBorders>
              <w:top w:val="single" w:color="4F81BD" w:sz="8" w:space="0"/>
              <w:left w:val="single" w:color="4F81BD" w:sz="8" w:space="0"/>
              <w:bottom w:val="single" w:color="4F81BD" w:sz="8" w:space="0"/>
              <w:right w:val="single" w:color="4F81BD" w:sz="8" w:space="0"/>
            </w:tcBorders>
            <w:shd w:val="clear" w:color="auto" w:fill="FFFFFF"/>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eastAsia" w:ascii="Times New Roman" w:hAnsi="Times New Roman" w:cs="Times New Roman"/>
                <w:color w:val="000000"/>
                <w:sz w:val="24"/>
                <w:szCs w:val="24"/>
                <w:vertAlign w:val="baseline"/>
                <w:lang w:val="en-US" w:eastAsia="zh-CN"/>
              </w:rPr>
              <w:t>PLR</w:t>
            </w:r>
            <w:r>
              <w:rPr>
                <w:rFonts w:hint="default" w:ascii="Times New Roman" w:hAnsi="Times New Roman" w:cs="Times New Roman"/>
                <w:color w:val="000000"/>
                <w:sz w:val="24"/>
                <w:szCs w:val="24"/>
                <w:vertAlign w:val="baseline"/>
              </w:rPr>
              <w:t>, HR (95% 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left"/>
              <w:rPr>
                <w:rFonts w:hint="default" w:ascii="Times New Roman" w:hAnsi="Times New Roman" w:eastAsia="AdvOT596495f2" w:cs="Times New Roman"/>
                <w:b w:val="0"/>
                <w:i w:val="0"/>
                <w:color w:val="000000"/>
                <w:sz w:val="24"/>
                <w:szCs w:val="24"/>
              </w:rPr>
            </w:pPr>
            <w:r>
              <w:rPr>
                <w:rFonts w:hint="default" w:ascii="Times New Roman" w:hAnsi="Times New Roman" w:eastAsia="AdvPSSAB-R" w:cs="Times New Roman"/>
                <w:b w:val="0"/>
                <w:i w:val="0"/>
                <w:color w:val="000000"/>
                <w:sz w:val="24"/>
                <w:szCs w:val="24"/>
              </w:rPr>
              <w:t>All-cause death</w:t>
            </w:r>
          </w:p>
        </w:tc>
        <w:tc>
          <w:tcPr>
            <w:tcW w:w="1565"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Q1</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(&lt;132.41)</w:t>
            </w:r>
          </w:p>
          <w:p>
            <w:pPr>
              <w:jc w:val="center"/>
              <w:rPr>
                <w:rFonts w:hint="default" w:ascii="Times New Roman" w:hAnsi="Times New Roman" w:cs="Times New Roman"/>
                <w:color w:val="000000"/>
                <w:sz w:val="24"/>
                <w:szCs w:val="24"/>
                <w:vertAlign w:val="baseline"/>
                <w:lang w:val="en-US" w:eastAsia="zh-CN"/>
              </w:rPr>
            </w:pPr>
            <w:r>
              <w:rPr>
                <w:rFonts w:hint="eastAsia" w:ascii="Times New Roman Regular" w:hAnsi="Times New Roman Regular" w:cs="Times New Roman Regular"/>
                <w:color w:val="000000"/>
                <w:sz w:val="24"/>
                <w:szCs w:val="24"/>
                <w:vertAlign w:val="baseline"/>
                <w:lang w:val="en-US" w:eastAsia="zh-CN"/>
              </w:rPr>
              <w:t>(N=66)</w:t>
            </w:r>
          </w:p>
        </w:tc>
        <w:tc>
          <w:tcPr>
            <w:tcW w:w="185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w:hAnsi="Times New Roman" w:cs="Times New Roman" w:eastAsiaTheme="minorEastAsia"/>
                <w:color w:val="000000"/>
                <w:sz w:val="24"/>
                <w:szCs w:val="24"/>
                <w:lang w:eastAsia="zh-CN"/>
              </w:rPr>
            </w:pPr>
            <w:r>
              <w:rPr>
                <w:rFonts w:hint="default" w:ascii="Times New Roman Regular" w:hAnsi="Times New Roman Regular" w:cs="Times New Roman Regular"/>
                <w:color w:val="000000"/>
                <w:sz w:val="24"/>
                <w:szCs w:val="24"/>
                <w:vertAlign w:val="baseline"/>
              </w:rPr>
              <w:t>Q2 (132.41-195.83)</w:t>
            </w:r>
            <w:r>
              <w:rPr>
                <w:rFonts w:hint="eastAsia" w:ascii="Times New Roman Regular" w:hAnsi="Times New Roman Regular" w:cs="Times New Roman Regular"/>
                <w:color w:val="000000"/>
                <w:sz w:val="24"/>
                <w:szCs w:val="24"/>
                <w:vertAlign w:val="baseline"/>
                <w:lang w:val="en-US" w:eastAsia="zh-CN"/>
              </w:rPr>
              <w:t>(N=66)</w:t>
            </w:r>
          </w:p>
        </w:tc>
        <w:tc>
          <w:tcPr>
            <w:tcW w:w="178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w:hAnsi="Times New Roman" w:cs="Times New Roman" w:eastAsiaTheme="minorEastAsia"/>
                <w:color w:val="000000"/>
                <w:sz w:val="24"/>
                <w:szCs w:val="24"/>
                <w:lang w:eastAsia="zh-CN"/>
              </w:rPr>
            </w:pPr>
            <w:r>
              <w:rPr>
                <w:rFonts w:hint="default" w:ascii="Times New Roman Regular" w:hAnsi="Times New Roman Regular" w:cs="Times New Roman Regular"/>
                <w:color w:val="000000"/>
                <w:sz w:val="24"/>
                <w:szCs w:val="24"/>
                <w:vertAlign w:val="baseline"/>
              </w:rPr>
              <w:t>Q3 (195.83-323.69)</w:t>
            </w:r>
            <w:r>
              <w:rPr>
                <w:rFonts w:hint="eastAsia" w:ascii="Times New Roman Regular" w:hAnsi="Times New Roman Regular" w:cs="Times New Roman Regular"/>
                <w:color w:val="000000"/>
                <w:sz w:val="24"/>
                <w:szCs w:val="24"/>
                <w:vertAlign w:val="baseline"/>
                <w:lang w:val="en-US" w:eastAsia="zh-CN"/>
              </w:rPr>
              <w:t>N=(67)</w:t>
            </w:r>
          </w:p>
        </w:tc>
        <w:tc>
          <w:tcPr>
            <w:tcW w:w="1782" w:type="dxa"/>
            <w:tcBorders>
              <w:top w:val="single" w:color="4F81BD" w:sz="8" w:space="0"/>
              <w:left w:val="single" w:color="4F81BD" w:sz="8" w:space="0"/>
              <w:bottom w:val="single" w:color="4F81BD" w:sz="8" w:space="0"/>
              <w:right w:val="single" w:color="4F81BD" w:sz="8" w:space="0"/>
            </w:tcBorders>
            <w:shd w:val="clear" w:color="auto" w:fill="B8CCE4"/>
            <w:vAlign w:val="center"/>
          </w:tcPr>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Q4</w:t>
            </w:r>
          </w:p>
          <w:p>
            <w:pPr>
              <w:jc w:val="center"/>
              <w:rPr>
                <w:rFonts w:hint="default" w:ascii="Times New Roman Regular" w:hAnsi="Times New Roman Regular" w:cs="Times New Roman Regular"/>
                <w:color w:val="000000"/>
                <w:sz w:val="24"/>
                <w:szCs w:val="24"/>
                <w:vertAlign w:val="baseline"/>
              </w:rPr>
            </w:pPr>
            <w:r>
              <w:rPr>
                <w:rFonts w:hint="default" w:ascii="Times New Roman Regular" w:hAnsi="Times New Roman Regular" w:cs="Times New Roman Regular"/>
                <w:color w:val="000000"/>
                <w:sz w:val="24"/>
                <w:szCs w:val="24"/>
                <w:vertAlign w:val="baseline"/>
              </w:rPr>
              <w:t>(</w:t>
            </w:r>
            <w:r>
              <w:rPr>
                <w:rFonts w:hint="default" w:ascii="Times New Roman Regular" w:hAnsi="Times New Roman Regular" w:cs="Times New Roman Regular"/>
                <w:color w:val="000000"/>
                <w:sz w:val="24"/>
                <w:szCs w:val="24"/>
                <w:vertAlign w:val="baseline"/>
                <w:lang w:val="en-US" w:eastAsia="zh-Hans"/>
              </w:rPr>
              <w:t>≥</w:t>
            </w:r>
            <w:r>
              <w:rPr>
                <w:rFonts w:hint="default" w:ascii="Times New Roman Regular" w:hAnsi="Times New Roman Regular" w:cs="Times New Roman Regular"/>
                <w:color w:val="000000"/>
                <w:sz w:val="24"/>
                <w:szCs w:val="24"/>
                <w:vertAlign w:val="baseline"/>
              </w:rPr>
              <w:t>323.69)</w:t>
            </w:r>
          </w:p>
          <w:p>
            <w:pPr>
              <w:jc w:val="center"/>
              <w:rPr>
                <w:rFonts w:hint="default" w:ascii="Times New Roman" w:hAnsi="Times New Roman" w:cs="Times New Roman"/>
                <w:color w:val="000000"/>
                <w:sz w:val="24"/>
                <w:szCs w:val="24"/>
                <w:vertAlign w:val="baseline"/>
              </w:rPr>
            </w:pPr>
            <w:r>
              <w:rPr>
                <w:rFonts w:hint="eastAsia" w:ascii="Times New Roman Regular" w:hAnsi="Times New Roman Regular" w:cs="Times New Roman Regular"/>
                <w:color w:val="000000"/>
                <w:sz w:val="24"/>
                <w:szCs w:val="24"/>
                <w:vertAlign w:val="baseline"/>
                <w:lang w:val="en-US" w:eastAsia="zh-CN"/>
              </w:rPr>
              <w:t>(N=66)</w:t>
            </w:r>
          </w:p>
        </w:tc>
        <w:tc>
          <w:tcPr>
            <w:tcW w:w="1294" w:type="dxa"/>
            <w:tcBorders>
              <w:top w:val="single" w:color="4F81BD" w:sz="8" w:space="0"/>
              <w:left w:val="single" w:color="4F81BD" w:sz="8" w:space="0"/>
              <w:bottom w:val="single" w:color="4F81BD" w:sz="8" w:space="0"/>
              <w:right w:val="single" w:color="4F81BD" w:sz="8" w:space="0"/>
            </w:tcBorders>
            <w:shd w:val="clear" w:color="auto" w:fill="B8CCE4"/>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default" w:ascii="Times New Roman" w:hAnsi="Times New Roman" w:eastAsia="AdvOT7fb33346 . I" w:cs="Times New Roman"/>
                <w:b w:val="0"/>
                <w:i w:val="0"/>
                <w:color w:val="000000"/>
                <w:sz w:val="24"/>
                <w:szCs w:val="24"/>
              </w:rPr>
              <w:t xml:space="preserve">P </w:t>
            </w:r>
            <w:r>
              <w:rPr>
                <w:rStyle w:val="11"/>
                <w:rFonts w:hint="default" w:ascii="Times New Roman" w:hAnsi="Times New Roman" w:cs="Times New Roman"/>
                <w:color w:val="000000"/>
                <w:sz w:val="24"/>
                <w:szCs w:val="24"/>
              </w:rPr>
              <w:t>for trend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61"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color w:val="000000"/>
                <w:sz w:val="24"/>
                <w:szCs w:val="24"/>
                <w:vertAlign w:val="baseline"/>
              </w:rPr>
            </w:pPr>
            <w:r>
              <w:rPr>
                <w:rFonts w:hint="default" w:ascii="Times New Roman" w:hAnsi="Times New Roman" w:eastAsia="AdvOT596495f2" w:cs="Times New Roman"/>
                <w:b w:val="0"/>
                <w:i w:val="0"/>
                <w:color w:val="000000"/>
                <w:sz w:val="24"/>
                <w:szCs w:val="24"/>
              </w:rPr>
              <w:t>Post</w:t>
            </w:r>
            <w:r>
              <w:rPr>
                <w:rFonts w:hint="eastAsia" w:ascii="Times New Roman" w:hAnsi="Times New Roman" w:eastAsia="AdvOT596495f2" w:cs="Times New Roman"/>
                <w:b w:val="0"/>
                <w:i w:val="0"/>
                <w:color w:val="000000"/>
                <w:sz w:val="24"/>
                <w:szCs w:val="24"/>
                <w:lang w:val="en-US" w:eastAsia="zh-CN"/>
              </w:rPr>
              <w:t xml:space="preserve"> hoc </w:t>
            </w:r>
            <w:r>
              <w:rPr>
                <w:rFonts w:hint="default" w:ascii="Times New Roman" w:hAnsi="Times New Roman" w:eastAsia="AdvOT596495f2" w:cs="Times New Roman"/>
                <w:b w:val="0"/>
                <w:i w:val="0"/>
                <w:color w:val="000000"/>
                <w:sz w:val="24"/>
                <w:szCs w:val="24"/>
              </w:rPr>
              <w:t>analysis model</w:t>
            </w:r>
          </w:p>
        </w:tc>
        <w:tc>
          <w:tcPr>
            <w:tcW w:w="1565"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color w:val="000000"/>
                <w:sz w:val="24"/>
                <w:szCs w:val="24"/>
                <w:vertAlign w:val="baseline"/>
              </w:rPr>
            </w:pPr>
            <w:r>
              <w:rPr>
                <w:rFonts w:hint="default" w:ascii="Times New Roman" w:hAnsi="Times New Roman" w:cs="Times New Roman"/>
                <w:color w:val="000000"/>
                <w:sz w:val="24"/>
                <w:szCs w:val="24"/>
                <w:vertAlign w:val="baseline"/>
                <w:lang w:eastAsia="zh-CN"/>
              </w:rPr>
              <w:t>1.000 (Reference)</w:t>
            </w:r>
          </w:p>
        </w:tc>
        <w:tc>
          <w:tcPr>
            <w:tcW w:w="1852"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color w:val="000000"/>
                <w:sz w:val="24"/>
                <w:szCs w:val="24"/>
                <w:vertAlign w:val="baseline"/>
              </w:rPr>
            </w:pPr>
            <w:r>
              <w:rPr>
                <w:rFonts w:hint="default" w:ascii="Times New Roman" w:hAnsi="Times New Roman" w:cs="Times New Roman"/>
                <w:color w:val="000000"/>
                <w:sz w:val="24"/>
                <w:szCs w:val="24"/>
              </w:rPr>
              <w:t>1.</w:t>
            </w:r>
            <w:r>
              <w:rPr>
                <w:rFonts w:hint="eastAsia" w:ascii="Times New Roman" w:hAnsi="Times New Roman" w:cs="Times New Roman"/>
                <w:color w:val="000000"/>
                <w:sz w:val="24"/>
                <w:szCs w:val="24"/>
                <w:lang w:val="en-US" w:eastAsia="zh-CN"/>
              </w:rPr>
              <w:t xml:space="preserve">070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0.333</w:t>
            </w:r>
            <w:r>
              <w:rPr>
                <w:rFonts w:hint="default" w:ascii="Times New Roman" w:hAnsi="Times New Roman" w:cs="Times New Roman"/>
                <w:color w:val="000000"/>
                <w:sz w:val="24"/>
                <w:szCs w:val="24"/>
                <w:lang w:val="en-US" w:eastAsia="zh-CN"/>
              </w:rPr>
              <w:t>-</w:t>
            </w:r>
            <w:r>
              <w:rPr>
                <w:rFonts w:hint="eastAsia" w:ascii="Times New Roman" w:hAnsi="Times New Roman" w:cs="Times New Roman"/>
                <w:color w:val="000000"/>
                <w:sz w:val="24"/>
                <w:szCs w:val="24"/>
                <w:lang w:val="en-US" w:eastAsia="zh-CN"/>
              </w:rPr>
              <w:t>3.435</w:t>
            </w:r>
            <w:r>
              <w:rPr>
                <w:rFonts w:hint="default" w:ascii="Times New Roman" w:hAnsi="Times New Roman" w:cs="Times New Roman"/>
                <w:color w:val="000000"/>
                <w:sz w:val="24"/>
                <w:szCs w:val="24"/>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color w:val="000000"/>
                <w:sz w:val="24"/>
                <w:szCs w:val="24"/>
                <w:vertAlign w:val="baseline"/>
              </w:rPr>
            </w:pPr>
            <w:r>
              <w:rPr>
                <w:rFonts w:hint="eastAsia" w:ascii="Times New Roman" w:hAnsi="Times New Roman" w:cs="Times New Roman"/>
                <w:color w:val="000000"/>
                <w:sz w:val="24"/>
                <w:szCs w:val="24"/>
                <w:lang w:val="en-US" w:eastAsia="zh-CN"/>
              </w:rPr>
              <w:t xml:space="preserve">0.639 </w:t>
            </w:r>
            <w:r>
              <w:rPr>
                <w:rFonts w:hint="default"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0.163</w:t>
            </w:r>
            <w:r>
              <w:rPr>
                <w:rFonts w:hint="default" w:ascii="Times New Roman" w:hAnsi="Times New Roman" w:cs="Times New Roman"/>
                <w:color w:val="000000"/>
                <w:sz w:val="24"/>
                <w:szCs w:val="24"/>
              </w:rPr>
              <w:t>-</w:t>
            </w:r>
            <w:r>
              <w:rPr>
                <w:rFonts w:hint="eastAsia" w:ascii="Times New Roman" w:hAnsi="Times New Roman" w:cs="Times New Roman"/>
                <w:color w:val="000000"/>
                <w:sz w:val="24"/>
                <w:szCs w:val="24"/>
                <w:lang w:val="en-US" w:eastAsia="zh-CN"/>
              </w:rPr>
              <w:t>2.499</w:t>
            </w:r>
            <w:r>
              <w:rPr>
                <w:rFonts w:hint="default" w:ascii="Times New Roman" w:hAnsi="Times New Roman" w:cs="Times New Roman"/>
                <w:color w:val="000000"/>
                <w:sz w:val="24"/>
                <w:szCs w:val="24"/>
                <w:lang w:eastAsia="zh-CN"/>
              </w:rPr>
              <w:t>)</w:t>
            </w:r>
          </w:p>
        </w:tc>
        <w:tc>
          <w:tcPr>
            <w:tcW w:w="1782" w:type="dxa"/>
            <w:tcBorders>
              <w:top w:val="single" w:color="4F81BD" w:sz="8" w:space="0"/>
              <w:left w:val="single" w:color="4F81BD" w:sz="8" w:space="0"/>
              <w:bottom w:val="single" w:color="4F81BD" w:sz="8" w:space="0"/>
              <w:right w:val="single" w:color="4F81BD" w:sz="8" w:space="0"/>
            </w:tcBorders>
            <w:shd w:val="clear" w:color="auto" w:fill="FFFFFF"/>
          </w:tcPr>
          <w:p>
            <w:pPr>
              <w:jc w:val="center"/>
              <w:rPr>
                <w:rFonts w:hint="default" w:ascii="Times New Roman" w:hAnsi="Times New Roman" w:cs="Times New Roman" w:eastAsiaTheme="minorEastAsia"/>
                <w:color w:val="000000"/>
                <w:sz w:val="24"/>
                <w:szCs w:val="24"/>
                <w:vertAlign w:val="baseline"/>
                <w:lang w:val="en-US" w:eastAsia="zh-CN"/>
              </w:rPr>
            </w:pPr>
            <w:r>
              <w:rPr>
                <w:rFonts w:hint="eastAsia" w:ascii="Times New Roman" w:hAnsi="Times New Roman" w:cs="Times New Roman"/>
                <w:color w:val="000000"/>
                <w:sz w:val="24"/>
                <w:szCs w:val="24"/>
                <w:vertAlign w:val="baseline"/>
                <w:lang w:val="en-US" w:eastAsia="zh-CN"/>
              </w:rPr>
              <w:t>1.647 (0.482-5.632)</w:t>
            </w:r>
          </w:p>
        </w:tc>
        <w:tc>
          <w:tcPr>
            <w:tcW w:w="1294" w:type="dxa"/>
            <w:tcBorders>
              <w:top w:val="single" w:color="4F81BD" w:sz="8" w:space="0"/>
              <w:left w:val="single" w:color="4F81BD" w:sz="8" w:space="0"/>
              <w:bottom w:val="single" w:color="4F81BD" w:sz="8" w:space="0"/>
              <w:right w:val="single" w:color="4F81BD" w:sz="8" w:space="0"/>
            </w:tcBorders>
            <w:shd w:val="clear" w:color="auto" w:fill="FFFFFF"/>
            <w:vAlign w:val="top"/>
          </w:tcPr>
          <w:p>
            <w:pPr>
              <w:jc w:val="center"/>
              <w:rPr>
                <w:rFonts w:hint="default" w:ascii="Times New Roman" w:hAnsi="Times New Roman" w:cs="Times New Roman" w:eastAsiaTheme="minorEastAsia"/>
                <w:color w:val="000000"/>
                <w:kern w:val="2"/>
                <w:sz w:val="24"/>
                <w:szCs w:val="24"/>
                <w:vertAlign w:val="baseline"/>
                <w:lang w:val="en-US" w:eastAsia="zh-CN" w:bidi="ar-SA"/>
              </w:rPr>
            </w:pPr>
            <w:r>
              <w:rPr>
                <w:rFonts w:hint="eastAsia" w:ascii="Times New Roman" w:hAnsi="Times New Roman" w:cs="Times New Roman"/>
                <w:color w:val="000000"/>
                <w:kern w:val="2"/>
                <w:sz w:val="24"/>
                <w:szCs w:val="24"/>
                <w:vertAlign w:val="baseline"/>
                <w:lang w:val="en-US" w:eastAsia="zh-CN" w:bidi="ar-SA"/>
              </w:rPr>
              <w:t>0.647</w:t>
            </w:r>
          </w:p>
        </w:tc>
      </w:tr>
    </w:tbl>
    <w:p>
      <w:pPr>
        <w:rPr>
          <w:rFonts w:hint="default" w:ascii="Times New Roman Regular" w:hAnsi="Times New Roman Regular" w:cs="Times New Roman Regular"/>
          <w:lang w:eastAsia="zh-Hans"/>
        </w:rPr>
        <w:sectPr>
          <w:pgSz w:w="11906" w:h="16838"/>
          <w:pgMar w:top="1440" w:right="1800" w:bottom="1440" w:left="1800" w:header="851" w:footer="992" w:gutter="0"/>
          <w:cols w:space="425" w:num="1"/>
          <w:docGrid w:type="lines" w:linePitch="312" w:charSpace="0"/>
        </w:sectPr>
      </w:pPr>
      <w:r>
        <w:rPr>
          <w:rFonts w:hint="default" w:ascii="Times New Roman Regular" w:hAnsi="Times New Roman Regular" w:cs="Times New Roman Regular"/>
        </w:rPr>
        <w:t xml:space="preserve">Supplementary Table 11. Cox regression analysis of all-cause </w:t>
      </w:r>
      <w:r>
        <w:rPr>
          <w:rFonts w:hint="eastAsia" w:ascii="Times New Roman Regular" w:hAnsi="Times New Roman Regular" w:cs="Times New Roman Regular"/>
          <w:lang w:val="en-US" w:eastAsia="zh-CN"/>
        </w:rPr>
        <w:t>death</w:t>
      </w:r>
      <w:r>
        <w:rPr>
          <w:rFonts w:hint="default" w:ascii="Times New Roman Regular" w:hAnsi="Times New Roman Regular" w:cs="Times New Roman Regular"/>
        </w:rPr>
        <w:t xml:space="preserve"> during hospitalization using </w:t>
      </w:r>
      <w:r>
        <w:rPr>
          <w:rFonts w:hint="eastAsia" w:ascii="Times New Roman Regular" w:hAnsi="Times New Roman Regular" w:cs="Times New Roman Regular"/>
          <w:lang w:val="en-US" w:eastAsia="zh-CN"/>
        </w:rPr>
        <w:t xml:space="preserve">a </w:t>
      </w:r>
      <w:r>
        <w:rPr>
          <w:rFonts w:hint="default" w:ascii="Times New Roman Regular" w:hAnsi="Times New Roman Regular" w:cs="Times New Roman Regular"/>
        </w:rPr>
        <w:t>post hoc analysis model. Post</w:t>
      </w:r>
      <w:r>
        <w:rPr>
          <w:rFonts w:hint="eastAsia" w:ascii="Times New Roman Regular" w:hAnsi="Times New Roman Regular" w:cs="Times New Roman Regular"/>
          <w:lang w:val="en-US" w:eastAsia="zh-CN"/>
        </w:rPr>
        <w:t xml:space="preserve"> </w:t>
      </w:r>
      <w:r>
        <w:rPr>
          <w:rFonts w:hint="default" w:ascii="Times New Roman Regular" w:hAnsi="Times New Roman Regular" w:cs="Times New Roman Regular"/>
        </w:rPr>
        <w:t xml:space="preserve">hoc analysis model </w:t>
      </w:r>
      <w:r>
        <w:rPr>
          <w:rFonts w:hint="eastAsia" w:ascii="Times New Roman Regular" w:hAnsi="Times New Roman Regular" w:cs="Times New Roman Regular"/>
          <w:lang w:val="en-US" w:eastAsia="zh-CN"/>
        </w:rPr>
        <w:t>wa</w:t>
      </w:r>
      <w:r>
        <w:rPr>
          <w:rFonts w:hint="default" w:ascii="Times New Roman Regular" w:hAnsi="Times New Roman Regular" w:cs="Times New Roman Regular"/>
        </w:rPr>
        <w:t>s adjusted for</w:t>
      </w:r>
      <w:r>
        <w:rPr>
          <w:rFonts w:hint="eastAsia" w:ascii="Times New Roman Regular" w:hAnsi="Times New Roman Regular" w:cs="Times New Roman Regular"/>
          <w:lang w:val="en-US" w:eastAsia="zh-CN"/>
        </w:rPr>
        <w:t xml:space="preserve"> NLR (categorical covariates), CAR (categorical covariates), PLR (categorical covariates), congestive heart failure, moderate/severe nephropathy, previous percutaneous coronary intervention, aspirin, P2Y12 receptor inhibitor, angiotensin converting enzyme inhibitor or angiotensin receptor blocker, beta-blocker, calcium-channel blocker, and lipid-lowering agent through. CAR: c-reactive protein-to-albumin ratio,</w:t>
      </w:r>
      <w:r>
        <w:rPr>
          <w:rFonts w:hint="default" w:ascii="Times New Roman Regular" w:hAnsi="Times New Roman Regular" w:cs="Times New Roman Regular"/>
        </w:rPr>
        <w:t xml:space="preserve"> CI: confidence interval, </w:t>
      </w:r>
      <w:r>
        <w:rPr>
          <w:rFonts w:hint="default" w:ascii="Times New Roman Regular" w:hAnsi="Times New Roman Regular" w:cs="Times New Roman Regular"/>
          <w:lang w:eastAsia="zh-Hans"/>
        </w:rPr>
        <w:t>HR: hazard ratio</w:t>
      </w:r>
      <w:r>
        <w:rPr>
          <w:rFonts w:hint="eastAsia" w:ascii="Times New Roman Regular" w:hAnsi="Times New Roman Regular" w:cs="Times New Roman Regular"/>
          <w:lang w:val="en-US" w:eastAsia="zh-CN"/>
        </w:rPr>
        <w:t>, NLR: neutrophil-to-lymphocyte ratio, PLR: platelet-to-lymphocyte ratio</w:t>
      </w:r>
      <w:r>
        <w:rPr>
          <w:rFonts w:hint="default" w:ascii="Times New Roman Regular" w:hAnsi="Times New Roman Regular" w:cs="Times New Roman Regular"/>
          <w:lang w:eastAsia="zh-Hans"/>
        </w:rPr>
        <w:t>.</w:t>
      </w:r>
    </w:p>
    <w:p>
      <w:pPr>
        <w:rPr>
          <w:rFonts w:hint="default" w:ascii="Times New Roman Regular" w:hAnsi="Times New Roman Regular" w:cs="Times New Roman Regular"/>
          <w:lang w:eastAsia="zh-Hans"/>
        </w:rPr>
      </w:pPr>
    </w:p>
    <w:p>
      <w:pPr>
        <w:pStyle w:val="2"/>
        <w:bidi w:val="0"/>
        <w:outlineLvl w:val="9"/>
        <w:rPr>
          <w:rFonts w:hint="default" w:ascii="Times New Roman Bold" w:hAnsi="Times New Roman Bold" w:cs="Times New Roman Bold"/>
          <w:b/>
          <w:bCs w:val="0"/>
          <w:lang w:val="en-US" w:eastAsia="zh-Hans"/>
        </w:rPr>
      </w:pPr>
      <w:bookmarkStart w:id="16" w:name="_Toc1732429608"/>
      <w:r>
        <w:rPr>
          <w:rFonts w:hint="default" w:ascii="Times New Roman Bold" w:hAnsi="Times New Roman Bold" w:cs="Times New Roman Bold"/>
          <w:b/>
          <w:bCs w:val="0"/>
          <w:lang w:val="en-US" w:eastAsia="zh-Hans"/>
        </w:rPr>
        <w:t xml:space="preserve">Supplementary Table </w:t>
      </w:r>
      <w:r>
        <w:rPr>
          <w:rFonts w:hint="eastAsia" w:ascii="Times New Roman Bold" w:hAnsi="Times New Roman Bold" w:cs="Times New Roman Bold"/>
          <w:b/>
          <w:bCs w:val="0"/>
          <w:lang w:val="en-US" w:eastAsia="zh-CN"/>
        </w:rPr>
        <w:t>12</w:t>
      </w:r>
      <w:r>
        <w:rPr>
          <w:rFonts w:hint="default" w:ascii="Times New Roman Bold" w:hAnsi="Times New Roman Bold" w:cs="Times New Roman Bold"/>
          <w:b/>
          <w:bCs w:val="0"/>
          <w:lang w:val="en-US" w:eastAsia="zh-Hans"/>
        </w:rPr>
        <w:t>. Cox regression analysis of all-cause death during hospitalization after removal of CAR</w:t>
      </w:r>
      <w:bookmarkEnd w:id="16"/>
    </w:p>
    <w:p>
      <w:pPr>
        <w:rPr>
          <w:rFonts w:hint="default" w:ascii="Times New Roman Regular" w:hAnsi="Times New Roman Regular" w:cs="Times New Roman Regular"/>
          <w:b w:val="0"/>
          <w:bCs w:val="0"/>
          <w:sz w:val="21"/>
          <w:szCs w:val="21"/>
          <w:lang w:val="en-US" w:eastAsia="zh-CN"/>
        </w:rPr>
      </w:pPr>
    </w:p>
    <w:tbl>
      <w:tblPr>
        <w:tblStyle w:val="6"/>
        <w:tblW w:w="5170" w:type="dxa"/>
        <w:jc w:val="center"/>
        <w:shd w:val="clear" w:color="auto" w:fill="auto"/>
        <w:tblLayout w:type="fixed"/>
        <w:tblCellMar>
          <w:top w:w="0" w:type="dxa"/>
          <w:left w:w="0" w:type="dxa"/>
          <w:bottom w:w="0" w:type="dxa"/>
          <w:right w:w="0" w:type="dxa"/>
        </w:tblCellMar>
      </w:tblPr>
      <w:tblGrid>
        <w:gridCol w:w="1752"/>
        <w:gridCol w:w="873"/>
        <w:gridCol w:w="1769"/>
        <w:gridCol w:w="776"/>
      </w:tblGrid>
      <w:tr>
        <w:tblPrEx>
          <w:shd w:val="clear" w:color="auto" w:fill="auto"/>
        </w:tblPrEx>
        <w:trPr>
          <w:trHeight w:val="317" w:hRule="atLeast"/>
          <w:jc w:val="center"/>
        </w:trPr>
        <w:tc>
          <w:tcPr>
            <w:tcW w:w="1752"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eastAsia" w:ascii="Times New Roman Regular" w:hAnsi="Times New Roman Regular" w:eastAsia="宋体" w:cs="Times New Roman Regular"/>
                <w:i w:val="0"/>
                <w:color w:val="FFFFFF"/>
                <w:kern w:val="0"/>
                <w:sz w:val="20"/>
                <w:szCs w:val="20"/>
                <w:u w:val="none"/>
                <w:lang w:val="en-US" w:eastAsia="zh-CN" w:bidi="ar"/>
              </w:rPr>
              <w:t>Variable</w:t>
            </w:r>
          </w:p>
        </w:tc>
        <w:tc>
          <w:tcPr>
            <w:tcW w:w="873"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eastAsia="zh-CN" w:bidi="ar"/>
              </w:rPr>
              <w:t>H</w:t>
            </w:r>
            <w:r>
              <w:rPr>
                <w:rFonts w:hint="default" w:ascii="Times New Roman Regular" w:hAnsi="Times New Roman Regular" w:eastAsia="宋体" w:cs="Times New Roman Regular"/>
                <w:i w:val="0"/>
                <w:color w:val="FFFFFF"/>
                <w:kern w:val="0"/>
                <w:sz w:val="20"/>
                <w:szCs w:val="20"/>
                <w:u w:val="none"/>
                <w:lang w:val="en-US" w:eastAsia="zh-CN" w:bidi="ar"/>
              </w:rPr>
              <w:t>R</w:t>
            </w:r>
          </w:p>
        </w:tc>
        <w:tc>
          <w:tcPr>
            <w:tcW w:w="1769"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FFFFFF"/>
                <w:sz w:val="20"/>
                <w:szCs w:val="20"/>
                <w:u w:val="none"/>
              </w:rPr>
            </w:pPr>
            <w:r>
              <w:rPr>
                <w:rFonts w:hint="default" w:ascii="Times New Roman Regular" w:hAnsi="Times New Roman Regular" w:eastAsia="宋体" w:cs="Times New Roman Regular"/>
                <w:i w:val="0"/>
                <w:color w:val="FFFFFF"/>
                <w:kern w:val="0"/>
                <w:sz w:val="20"/>
                <w:szCs w:val="20"/>
                <w:u w:val="none"/>
                <w:lang w:val="en-US" w:eastAsia="zh-CN" w:bidi="ar"/>
              </w:rPr>
              <w:t xml:space="preserve">  Multivariate analysis</w:t>
            </w:r>
            <w:r>
              <w:rPr>
                <w:rFonts w:hint="default" w:ascii="Times New Roman Regular" w:hAnsi="Times New Roman Regular" w:eastAsia="宋体" w:cs="Times New Roman Regular"/>
                <w:i w:val="0"/>
                <w:color w:val="FFFFFF"/>
                <w:kern w:val="0"/>
                <w:sz w:val="20"/>
                <w:szCs w:val="20"/>
                <w:u w:val="none"/>
                <w:vertAlign w:val="superscript"/>
                <w:lang w:eastAsia="zh-CN" w:bidi="ar"/>
              </w:rPr>
              <w:t>*</w:t>
            </w:r>
            <w:r>
              <w:rPr>
                <w:rFonts w:hint="default" w:ascii="Times New Roman Regular" w:hAnsi="Times New Roman Regular" w:eastAsia="宋体" w:cs="Times New Roman Regular"/>
                <w:i w:val="0"/>
                <w:color w:val="FFFFFF"/>
                <w:kern w:val="0"/>
                <w:sz w:val="20"/>
                <w:szCs w:val="20"/>
                <w:u w:val="none"/>
                <w:lang w:val="en-US" w:eastAsia="zh-CN" w:bidi="ar"/>
              </w:rPr>
              <w:t xml:space="preserve"> for 95% CI</w:t>
            </w:r>
          </w:p>
        </w:tc>
        <w:tc>
          <w:tcPr>
            <w:tcW w:w="776" w:type="dxa"/>
            <w:tcBorders>
              <w:top w:val="single" w:color="4F81BD" w:sz="8" w:space="0"/>
              <w:left w:val="single" w:color="4F81BD" w:sz="8" w:space="0"/>
              <w:bottom w:val="single" w:color="FFFFFF" w:sz="4" w:space="0"/>
              <w:right w:val="single" w:color="4F81BD" w:sz="8" w:space="0"/>
            </w:tcBorders>
            <w:shd w:val="clear" w:color="auto" w:fill="4F81BD"/>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color w:val="FFFFFF"/>
                <w:sz w:val="20"/>
                <w:szCs w:val="20"/>
                <w:u w:val="none"/>
              </w:rPr>
            </w:pPr>
            <w:r>
              <w:rPr>
                <w:rFonts w:hint="default" w:ascii="Times New Roman Regular" w:hAnsi="Times New Roman Regular" w:eastAsia="宋体" w:cs="Times New Roman Regular"/>
                <w:i/>
                <w:color w:val="FFFFFF"/>
                <w:kern w:val="0"/>
                <w:sz w:val="20"/>
                <w:szCs w:val="20"/>
                <w:u w:val="none"/>
                <w:lang w:val="en-US" w:eastAsia="zh-CN" w:bidi="ar"/>
              </w:rPr>
              <w:t>P</w:t>
            </w:r>
          </w:p>
        </w:tc>
      </w:tr>
      <w:tr>
        <w:tblPrEx>
          <w:shd w:val="clear" w:color="auto" w:fill="auto"/>
        </w:tblPrEx>
        <w:trPr>
          <w:trHeight w:val="317" w:hRule="atLeast"/>
          <w:jc w:val="center"/>
        </w:trPr>
        <w:tc>
          <w:tcPr>
            <w:tcW w:w="1752"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highlight w:val="none"/>
                <w:u w:val="none"/>
                <w:lang w:eastAsia="zh-CN" w:bidi="ar-SA"/>
              </w:rPr>
            </w:pPr>
            <w:r>
              <w:rPr>
                <w:rFonts w:hint="default" w:ascii="Times New Roman Regular" w:hAnsi="Times New Roman Regular" w:eastAsia="宋体" w:cs="Times New Roman Regular"/>
                <w:i w:val="0"/>
                <w:color w:val="000000"/>
                <w:kern w:val="2"/>
                <w:sz w:val="20"/>
                <w:szCs w:val="20"/>
                <w:u w:val="none"/>
                <w:lang w:eastAsia="zh-CN" w:bidi="ar-SA"/>
              </w:rPr>
              <w:t>NLR</w:t>
            </w:r>
            <w:r>
              <w:rPr>
                <w:rFonts w:hint="default" w:ascii="Times New Roman Regular" w:hAnsi="Times New Roman Regular" w:eastAsia="宋体" w:cs="Times New Roman Regular"/>
                <w:i w:val="0"/>
                <w:color w:val="000000"/>
                <w:kern w:val="0"/>
                <w:sz w:val="20"/>
                <w:szCs w:val="20"/>
                <w:u w:val="none"/>
                <w:lang w:val="en-US" w:eastAsia="zh-CN" w:bidi="ar"/>
              </w:rPr>
              <w:t xml:space="preserve"> </w:t>
            </w:r>
            <w:r>
              <w:rPr>
                <w:rFonts w:hint="default" w:ascii="Times New Roman Regular" w:hAnsi="Times New Roman Regular" w:eastAsia="宋体" w:cs="Times New Roman Regular"/>
                <w:i w:val="0"/>
                <w:color w:val="000000"/>
                <w:kern w:val="2"/>
                <w:sz w:val="20"/>
                <w:szCs w:val="20"/>
                <w:highlight w:val="none"/>
                <w:u w:val="none"/>
                <w:lang w:eastAsia="zh-CN" w:bidi="ar-SA"/>
              </w:rPr>
              <w:t>(</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873"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1.618</w:t>
            </w:r>
          </w:p>
        </w:tc>
        <w:tc>
          <w:tcPr>
            <w:tcW w:w="1769"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1.124-2.331</w:t>
            </w:r>
          </w:p>
        </w:tc>
        <w:tc>
          <w:tcPr>
            <w:tcW w:w="776" w:type="dxa"/>
            <w:tcBorders>
              <w:top w:val="single" w:color="FFFFFF" w:sz="0"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u w:val="none"/>
              </w:rPr>
              <w:t>0.010</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kern w:val="2"/>
                <w:sz w:val="20"/>
                <w:szCs w:val="20"/>
                <w:u w:val="none"/>
                <w:lang w:eastAsia="zh-CN" w:bidi="ar-SA"/>
              </w:rPr>
              <w:t xml:space="preserve">PLR </w:t>
            </w:r>
            <w:r>
              <w:rPr>
                <w:rFonts w:hint="default" w:ascii="Times New Roman Regular" w:hAnsi="Times New Roman Regular" w:eastAsia="宋体" w:cs="Times New Roman Regular"/>
                <w:i w:val="0"/>
                <w:color w:val="000000"/>
                <w:kern w:val="2"/>
                <w:sz w:val="20"/>
                <w:szCs w:val="20"/>
                <w:highlight w:val="none"/>
                <w:u w:val="none"/>
                <w:lang w:eastAsia="zh-CN" w:bidi="ar-SA"/>
              </w:rPr>
              <w:t>(</w:t>
            </w:r>
            <w:r>
              <w:rPr>
                <w:rFonts w:hint="default" w:ascii="Times New Roman Italic" w:hAnsi="Times New Roman Italic" w:eastAsia="宋体" w:cs="Times New Roman Italic"/>
                <w:i/>
                <w:iCs/>
                <w:color w:val="000000"/>
                <w:kern w:val="2"/>
                <w:sz w:val="20"/>
                <w:szCs w:val="20"/>
                <w:highlight w:val="none"/>
                <w:u w:val="none"/>
                <w:lang w:eastAsia="zh-CN" w:bidi="ar-SA"/>
              </w:rPr>
              <w:t>P for trend</w:t>
            </w:r>
            <w:r>
              <w:rPr>
                <w:rFonts w:hint="default" w:ascii="Times New Roman Regular" w:hAnsi="Times New Roman Regular" w:eastAsia="宋体" w:cs="Times New Roman Regular"/>
                <w:i w:val="0"/>
                <w:color w:val="000000"/>
                <w:kern w:val="2"/>
                <w:sz w:val="20"/>
                <w:szCs w:val="20"/>
                <w:highlight w:val="none"/>
                <w:u w:val="none"/>
                <w:lang w:eastAsia="zh-CN" w:bidi="ar-SA"/>
              </w:rPr>
              <w:t>)</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0.525</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Age</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0.250</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Sex</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0.224</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Previous MI</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0.188</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CHF</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3.972</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1.204-13.105</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0.024</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PVD</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0.931</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CBVD</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0.068</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Hemiplegia</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0.528</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rPr>
              <w:t>Dementia</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sz w:val="20"/>
                <w:szCs w:val="20"/>
                <w:highlight w:val="none"/>
                <w:u w:val="none"/>
              </w:rPr>
              <w:t>0.809</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vertAlign w:val="baseline"/>
                <w:lang w:val="en-US" w:eastAsia="zh-CN" w:bidi="ar-SA"/>
              </w:rPr>
            </w:pPr>
            <w:r>
              <w:rPr>
                <w:rFonts w:hint="default" w:ascii="Times New Roman Regular" w:hAnsi="Times New Roman Regular" w:cs="Times New Roman Regular"/>
                <w:color w:val="000000"/>
                <w:vertAlign w:val="baseline"/>
                <w:lang w:eastAsia="zh-CN"/>
              </w:rPr>
              <w:t>COPD/asthma</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0.858</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CTD</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none"/>
                <w:u w:val="none"/>
              </w:rPr>
            </w:pPr>
            <w:r>
              <w:rPr>
                <w:rFonts w:hint="default" w:ascii="Times New Roman Regular" w:hAnsi="Times New Roman Regular" w:eastAsia="宋体" w:cs="Times New Roman Regular"/>
                <w:i w:val="0"/>
                <w:color w:val="000000"/>
                <w:sz w:val="20"/>
                <w:szCs w:val="20"/>
                <w:highlight w:val="none"/>
                <w:u w:val="none"/>
              </w:rPr>
              <w:t>0.227</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UD</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0.226</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jc w:val="left"/>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Hypertension</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0.414</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jc w:val="left"/>
              <w:rPr>
                <w:rFonts w:hint="default" w:ascii="Times New Roman Regular" w:hAnsi="Times New Roman Regular" w:cs="Times New Roman Regular" w:eastAsiaTheme="minorEastAsia"/>
                <w:color w:val="000000"/>
                <w:kern w:val="2"/>
                <w:sz w:val="21"/>
                <w:szCs w:val="24"/>
                <w:highlight w:val="none"/>
                <w:vertAlign w:val="baseline"/>
                <w:lang w:val="en-US" w:eastAsia="zh-CN" w:bidi="ar-SA"/>
              </w:rPr>
            </w:pPr>
            <w:r>
              <w:rPr>
                <w:rFonts w:hint="default" w:ascii="Times New Roman Regular" w:hAnsi="Times New Roman Regular" w:cs="Times New Roman Regular"/>
                <w:color w:val="000000"/>
                <w:highlight w:val="none"/>
                <w:vertAlign w:val="baseline"/>
                <w:lang w:eastAsia="zh-CN"/>
              </w:rPr>
              <w:t>Diabetes</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lang w:eastAsia="zh-Hans"/>
              </w:rPr>
            </w:pPr>
            <w:r>
              <w:rPr>
                <w:rFonts w:hint="default" w:ascii="Times New Roman Regular" w:hAnsi="Times New Roman Regular" w:eastAsia="宋体" w:cs="Times New Roman Regular"/>
                <w:i w:val="0"/>
                <w:color w:val="000000"/>
                <w:sz w:val="20"/>
                <w:szCs w:val="20"/>
                <w:u w:val="none"/>
              </w:rPr>
              <w:t>0</w:t>
            </w:r>
            <w:r>
              <w:rPr>
                <w:rFonts w:hint="eastAsia" w:ascii="Times New Roman Regular" w:hAnsi="Times New Roman Regular" w:eastAsia="宋体" w:cs="Times New Roman Regular"/>
                <w:i w:val="0"/>
                <w:color w:val="000000"/>
                <w:sz w:val="20"/>
                <w:szCs w:val="20"/>
                <w:u w:val="none"/>
                <w:lang w:eastAsia="zh-Hans"/>
              </w:rPr>
              <w:t>.</w:t>
            </w:r>
            <w:r>
              <w:rPr>
                <w:rFonts w:hint="default" w:ascii="Times New Roman Regular" w:hAnsi="Times New Roman Regular" w:eastAsia="宋体" w:cs="Times New Roman Regular"/>
                <w:i w:val="0"/>
                <w:color w:val="000000"/>
                <w:sz w:val="20"/>
                <w:szCs w:val="20"/>
                <w:u w:val="none"/>
                <w:lang w:eastAsia="zh-Hans"/>
              </w:rPr>
              <w:t>435</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Moderate/severe nephropathy</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3.322</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1.348-8.178</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0.009</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Liver dysfunction</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eastAsia="zh-CN" w:bidi="ar-SA"/>
              </w:rPr>
            </w:pPr>
            <w:r>
              <w:rPr>
                <w:rFonts w:hint="default" w:ascii="Times New Roman Regular" w:hAnsi="Times New Roman Regular" w:eastAsia="宋体" w:cs="Times New Roman Regular"/>
                <w:i w:val="0"/>
                <w:color w:val="000000"/>
                <w:sz w:val="20"/>
                <w:szCs w:val="20"/>
                <w:highlight w:val="none"/>
                <w:u w:val="none"/>
              </w:rPr>
              <w:t>2.109</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eastAsia="zh-CN" w:bidi="ar-SA"/>
              </w:rPr>
            </w:pPr>
            <w:r>
              <w:rPr>
                <w:rFonts w:hint="default" w:ascii="Times New Roman Regular" w:hAnsi="Times New Roman Regular" w:eastAsia="宋体" w:cs="Times New Roman Regular"/>
                <w:i w:val="0"/>
                <w:color w:val="000000"/>
                <w:sz w:val="20"/>
                <w:szCs w:val="20"/>
                <w:highlight w:val="none"/>
                <w:u w:val="none"/>
              </w:rPr>
              <w:t>1.168-3.805</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0.013</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Tumor</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highlight w:val="yellow"/>
                <w:u w:val="none"/>
              </w:rPr>
            </w:pPr>
            <w:r>
              <w:rPr>
                <w:rFonts w:hint="default" w:ascii="Times New Roman Regular" w:hAnsi="Times New Roman Regular" w:eastAsia="宋体" w:cs="Times New Roman Regular"/>
                <w:i w:val="0"/>
                <w:color w:val="000000"/>
                <w:sz w:val="20"/>
                <w:szCs w:val="20"/>
                <w:highlight w:val="none"/>
                <w:u w:val="none"/>
              </w:rPr>
              <w:t>0.283</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cs="Times New Roman Regular"/>
                <w:color w:val="000000"/>
                <w:highlight w:val="none"/>
                <w:vertAlign w:val="baseline"/>
                <w:lang w:eastAsia="zh-CN"/>
              </w:rPr>
              <w:t>Leukemia</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sz w:val="20"/>
                <w:szCs w:val="20"/>
                <w:u w:val="none"/>
              </w:rPr>
            </w:pPr>
            <w:r>
              <w:rPr>
                <w:rFonts w:hint="default" w:ascii="Times New Roman Regular" w:hAnsi="Times New Roman Regular" w:eastAsia="宋体" w:cs="Times New Roman Regular"/>
                <w:i w:val="0"/>
                <w:color w:val="000000"/>
                <w:sz w:val="20"/>
                <w:szCs w:val="20"/>
                <w:u w:val="none"/>
              </w:rPr>
              <w:t>0.958</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Lymphoma</w:t>
            </w:r>
          </w:p>
        </w:tc>
        <w:tc>
          <w:tcPr>
            <w:tcW w:w="873"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FFFFFF"/>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0.450</w:t>
            </w:r>
          </w:p>
        </w:tc>
      </w:tr>
      <w:tr>
        <w:tblPrEx>
          <w:shd w:val="clear" w:color="auto" w:fill="auto"/>
        </w:tblPrEx>
        <w:trPr>
          <w:trHeight w:val="317" w:hRule="atLeast"/>
          <w:jc w:val="center"/>
        </w:trPr>
        <w:tc>
          <w:tcPr>
            <w:tcW w:w="1752" w:type="dxa"/>
            <w:tcBorders>
              <w:top w:val="single" w:color="4F81BD" w:sz="8" w:space="0"/>
              <w:left w:val="single" w:color="4F81BD" w:sz="8" w:space="0"/>
              <w:bottom w:val="single" w:color="4F81BD" w:sz="8" w:space="0"/>
              <w:right w:val="single" w:color="4F81BD" w:sz="8" w:space="0"/>
            </w:tcBorders>
            <w:shd w:val="clear" w:color="auto" w:fill="B8CCE4"/>
            <w:tcMar>
              <w:top w:w="8" w:type="dxa"/>
              <w:left w:w="8" w:type="dxa"/>
              <w:right w:w="8" w:type="dxa"/>
            </w:tcMar>
            <w:vAlign w:val="center"/>
          </w:tcPr>
          <w:p>
            <w:pPr>
              <w:keepNext w:val="0"/>
              <w:keepLines w:val="0"/>
              <w:widowControl/>
              <w:suppressLineNumbers w:val="0"/>
              <w:jc w:val="left"/>
              <w:textAlignment w:val="center"/>
              <w:rPr>
                <w:rFonts w:hint="default" w:ascii="Times New Roman Regular" w:hAnsi="Times New Roman Regular" w:cs="Times New Roman Regular"/>
                <w:color w:val="000000"/>
                <w:highlight w:val="none"/>
                <w:vertAlign w:val="baseline"/>
                <w:lang w:eastAsia="zh-CN"/>
              </w:rPr>
            </w:pPr>
            <w:r>
              <w:rPr>
                <w:rFonts w:hint="default" w:ascii="Times New Roman Regular" w:hAnsi="Times New Roman Regular" w:cs="Times New Roman Regular"/>
                <w:color w:val="000000"/>
                <w:highlight w:val="none"/>
                <w:vertAlign w:val="baseline"/>
                <w:lang w:eastAsia="zh-CN"/>
              </w:rPr>
              <w:t>AIDS</w:t>
            </w:r>
          </w:p>
        </w:tc>
        <w:tc>
          <w:tcPr>
            <w:tcW w:w="873"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1769"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jc w:val="center"/>
              <w:rPr>
                <w:rFonts w:hint="default" w:ascii="Times New Roman Regular" w:hAnsi="Times New Roman Regular" w:eastAsia="宋体" w:cs="Times New Roman Regular"/>
                <w:i w:val="0"/>
                <w:color w:val="000000"/>
                <w:kern w:val="2"/>
                <w:sz w:val="20"/>
                <w:szCs w:val="20"/>
                <w:highlight w:val="none"/>
                <w:u w:val="none"/>
                <w:lang w:val="en-US" w:eastAsia="zh-CN" w:bidi="ar-SA"/>
              </w:rPr>
            </w:pPr>
            <w:r>
              <w:rPr>
                <w:rFonts w:hint="default" w:ascii="Times New Roman Regular" w:hAnsi="Times New Roman Regular" w:eastAsia="宋体" w:cs="Times New Roman Regular"/>
                <w:i w:val="0"/>
                <w:color w:val="000000"/>
                <w:sz w:val="20"/>
                <w:szCs w:val="20"/>
                <w:highlight w:val="none"/>
                <w:u w:val="none"/>
              </w:rPr>
              <w:t>-</w:t>
            </w:r>
          </w:p>
        </w:tc>
        <w:tc>
          <w:tcPr>
            <w:tcW w:w="776" w:type="dxa"/>
            <w:tcBorders>
              <w:top w:val="single" w:color="4F81BD" w:sz="8" w:space="0"/>
              <w:left w:val="single" w:color="4F81BD" w:sz="8" w:space="0"/>
              <w:bottom w:val="single" w:color="4F81BD" w:sz="8" w:space="0"/>
              <w:right w:val="single" w:color="4F81BD" w:sz="8" w:space="0"/>
            </w:tcBorders>
            <w:shd w:val="clear" w:color="auto" w:fill="B8CCE4"/>
            <w:noWrap/>
            <w:tcMar>
              <w:top w:w="8" w:type="dxa"/>
              <w:left w:w="8" w:type="dxa"/>
              <w:right w:w="8" w:type="dxa"/>
            </w:tcMar>
            <w:vAlign w:val="center"/>
          </w:tcPr>
          <w:p>
            <w:pPr>
              <w:keepNext w:val="0"/>
              <w:keepLines w:val="0"/>
              <w:widowControl/>
              <w:suppressLineNumbers w:val="0"/>
              <w:jc w:val="center"/>
              <w:textAlignment w:val="center"/>
              <w:rPr>
                <w:rFonts w:hint="default" w:ascii="Times New Roman Regular" w:hAnsi="Times New Roman Regular" w:eastAsia="宋体" w:cs="Times New Roman Regular"/>
                <w:i w:val="0"/>
                <w:color w:val="000000"/>
                <w:kern w:val="0"/>
                <w:sz w:val="20"/>
                <w:szCs w:val="20"/>
                <w:u w:val="none"/>
                <w:lang w:eastAsia="zh-CN" w:bidi="ar"/>
              </w:rPr>
            </w:pPr>
            <w:r>
              <w:rPr>
                <w:rFonts w:hint="default" w:ascii="Times New Roman Regular" w:hAnsi="Times New Roman Regular" w:eastAsia="宋体" w:cs="Times New Roman Regular"/>
                <w:i w:val="0"/>
                <w:color w:val="000000"/>
                <w:kern w:val="0"/>
                <w:sz w:val="20"/>
                <w:szCs w:val="20"/>
                <w:u w:val="none"/>
                <w:lang w:eastAsia="zh-CN" w:bidi="ar"/>
              </w:rPr>
              <w:t>0.603</w:t>
            </w:r>
          </w:p>
        </w:tc>
      </w:tr>
    </w:tbl>
    <w:p>
      <w:pPr>
        <w:rPr>
          <w:rFonts w:hint="default" w:ascii="Times New Roman Regular" w:hAnsi="Times New Roman Regular" w:cs="Times New Roman Regular"/>
          <w:sz w:val="21"/>
          <w:szCs w:val="21"/>
        </w:rPr>
      </w:pPr>
      <w:r>
        <w:rPr>
          <w:rFonts w:hint="default" w:ascii="Times New Roman Regular" w:hAnsi="Times New Roman Regular" w:cs="Times New Roman Regular"/>
          <w:b w:val="0"/>
          <w:bCs w:val="0"/>
          <w:sz w:val="21"/>
          <w:szCs w:val="21"/>
          <w:lang w:val="en-US" w:eastAsia="zh-CN"/>
        </w:rPr>
        <w:t xml:space="preserve">Supplementary Table </w:t>
      </w:r>
      <w:r>
        <w:rPr>
          <w:rFonts w:hint="eastAsia" w:ascii="Times New Roman Regular" w:hAnsi="Times New Roman Regular" w:cs="Times New Roman Regular"/>
          <w:b w:val="0"/>
          <w:bCs w:val="0"/>
          <w:sz w:val="21"/>
          <w:szCs w:val="21"/>
          <w:lang w:val="en-US" w:eastAsia="zh-CN"/>
        </w:rPr>
        <w:t>12.</w:t>
      </w:r>
      <w:r>
        <w:rPr>
          <w:rFonts w:hint="default" w:ascii="Times New Roman Regular" w:hAnsi="Times New Roman Regular" w:cs="Times New Roman Regular"/>
          <w:sz w:val="21"/>
          <w:szCs w:val="21"/>
          <w:lang w:val="en-US" w:eastAsia="zh-CN"/>
        </w:rPr>
        <w:t xml:space="preserve"> </w:t>
      </w:r>
      <w:r>
        <w:rPr>
          <w:rFonts w:hint="default" w:ascii="Times New Roman Regular" w:hAnsi="Times New Roman Regular" w:cs="Times New Roman Regular"/>
          <w:sz w:val="21"/>
          <w:szCs w:val="21"/>
          <w:lang w:eastAsia="zh-CN"/>
        </w:rPr>
        <w:t>C</w:t>
      </w:r>
      <w:r>
        <w:rPr>
          <w:rFonts w:hint="eastAsia" w:ascii="Times New Roman Regular" w:hAnsi="Times New Roman Regular" w:cs="Times New Roman Regular"/>
          <w:sz w:val="21"/>
          <w:szCs w:val="21"/>
          <w:lang w:val="en-US" w:eastAsia="zh-Hans"/>
        </w:rPr>
        <w:t>ox</w:t>
      </w:r>
      <w:r>
        <w:rPr>
          <w:rFonts w:hint="default" w:ascii="Times New Roman Regular" w:hAnsi="Times New Roman Regular" w:cs="Times New Roman Regular"/>
          <w:sz w:val="21"/>
          <w:szCs w:val="21"/>
          <w:lang w:val="en-US" w:eastAsia="zh-CN"/>
        </w:rPr>
        <w:t xml:space="preserve"> regression analysis of all-cause death during hospitalization</w:t>
      </w:r>
      <w:r>
        <w:rPr>
          <w:rFonts w:hint="default" w:ascii="Times New Roman Regular" w:hAnsi="Times New Roman Regular" w:cs="Times New Roman Regular"/>
          <w:sz w:val="21"/>
          <w:szCs w:val="21"/>
          <w:lang w:eastAsia="zh-CN"/>
        </w:rPr>
        <w:t xml:space="preserve"> after removal of CAR</w:t>
      </w:r>
      <w:r>
        <w:rPr>
          <w:rFonts w:hint="default" w:ascii="Times New Roman Regular" w:hAnsi="Times New Roman Regular" w:cs="Times New Roman Regular"/>
          <w:sz w:val="21"/>
          <w:szCs w:val="21"/>
          <w:lang w:val="en-US" w:eastAsia="zh-CN"/>
        </w:rPr>
        <w:t>.</w:t>
      </w:r>
      <w:r>
        <w:rPr>
          <w:rFonts w:hint="default" w:ascii="Times New Roman Regular" w:hAnsi="Times New Roman Regular" w:cs="Times New Roman Regular"/>
          <w:sz w:val="21"/>
          <w:szCs w:val="21"/>
          <w:lang w:eastAsia="zh-CN"/>
        </w:rPr>
        <w:t xml:space="preserve"> *Adjusting NLR, PLR, age, sex, previous MI, CHF, PVD, CBVD, hemiplegia, dementia, COPD/asthma, CTD, UD, </w:t>
      </w:r>
      <w:r>
        <w:rPr>
          <w:rFonts w:hint="default" w:ascii="Times New Roman Regular" w:hAnsi="Times New Roman Regular" w:cs="Times New Roman Regular"/>
          <w:color w:val="000000"/>
          <w:highlight w:val="none"/>
          <w:vertAlign w:val="baseline"/>
          <w:lang w:eastAsia="zh-CN"/>
        </w:rPr>
        <w:t xml:space="preserve">hypertension, diabetes, moderate/severe nephropathy, liver dysfunction, tumor, leukemia, lymphoma, </w:t>
      </w:r>
      <w:r>
        <w:rPr>
          <w:rFonts w:hint="eastAsia" w:ascii="Times New Roman Regular" w:hAnsi="Times New Roman Regular" w:cs="Times New Roman Regular"/>
          <w:color w:val="000000"/>
          <w:highlight w:val="none"/>
          <w:vertAlign w:val="baseline"/>
          <w:lang w:val="en-US" w:eastAsia="zh-Hans"/>
        </w:rPr>
        <w:t>and</w:t>
      </w:r>
      <w:r>
        <w:rPr>
          <w:rFonts w:hint="default" w:ascii="Times New Roman Regular" w:hAnsi="Times New Roman Regular" w:cs="Times New Roman Regular"/>
          <w:color w:val="000000"/>
          <w:highlight w:val="none"/>
          <w:vertAlign w:val="baseline"/>
          <w:lang w:eastAsia="zh-Hans"/>
        </w:rPr>
        <w:t xml:space="preserve"> </w:t>
      </w:r>
      <w:r>
        <w:rPr>
          <w:rFonts w:hint="default" w:ascii="Times New Roman Regular" w:hAnsi="Times New Roman Regular" w:cs="Times New Roman Regular"/>
          <w:color w:val="000000"/>
          <w:highlight w:val="none"/>
          <w:vertAlign w:val="baseline"/>
          <w:lang w:eastAsia="zh-CN"/>
        </w:rPr>
        <w:t xml:space="preserve">AIDS </w:t>
      </w:r>
      <w:r>
        <w:rPr>
          <w:rFonts w:hint="default" w:ascii="Times New Roman Regular" w:hAnsi="Times New Roman Regular" w:cs="Times New Roman Regular"/>
          <w:sz w:val="21"/>
          <w:szCs w:val="21"/>
          <w:lang w:eastAsia="zh-CN"/>
        </w:rPr>
        <w:t xml:space="preserve">through forward likelihood ratio method. </w:t>
      </w:r>
      <w:r>
        <w:rPr>
          <w:rFonts w:hint="default" w:ascii="Times New Roman Regular" w:hAnsi="Times New Roman Regular" w:cs="Times New Roman Regular"/>
          <w:sz w:val="21"/>
          <w:szCs w:val="21"/>
        </w:rPr>
        <w:t xml:space="preserve">AIDS: acquired immune deficiency syndrome, CBVD: cerebral vascular disease, CHF: </w:t>
      </w:r>
      <w:r>
        <w:rPr>
          <w:rFonts w:hint="eastAsia" w:ascii="Times New Roman Regular" w:hAnsi="Times New Roman Regular" w:cs="Times New Roman Regular"/>
          <w:sz w:val="21"/>
          <w:szCs w:val="21"/>
          <w:lang w:val="en-US" w:eastAsia="zh-Hans"/>
        </w:rPr>
        <w:t>c</w:t>
      </w:r>
      <w:r>
        <w:rPr>
          <w:rFonts w:hint="default" w:ascii="Times New Roman Regular" w:hAnsi="Times New Roman Regular" w:cs="Times New Roman Regular"/>
          <w:sz w:val="21"/>
          <w:szCs w:val="21"/>
        </w:rPr>
        <w:t>ongestive heart failure, CI, confidence interval, COPD: chronic obstructive pulmonary disease, CTD: connective tissue disease, HR: hazard ratio, MI: myocardial infarction, NLR: neutrophil-to-lymphocyte ratio, PLR: platelet-to-lymphocyte ratio, PVD: peripheral vascular disease, UD: ulcer disease.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dvPSSAB-R">
    <w:altName w:val="苹方-简"/>
    <w:panose1 w:val="00000000000000000000"/>
    <w:charset w:val="00"/>
    <w:family w:val="auto"/>
    <w:pitch w:val="default"/>
    <w:sig w:usb0="00000000" w:usb1="00000000" w:usb2="00000000" w:usb3="00000000" w:csb0="00000000" w:csb1="00000000"/>
  </w:font>
  <w:font w:name="MingLiU">
    <w:altName w:val="宋体-繁"/>
    <w:panose1 w:val="00000000000000000000"/>
    <w:charset w:val="00"/>
    <w:family w:val="auto"/>
    <w:pitch w:val="default"/>
    <w:sig w:usb0="00000000" w:usb1="00000000" w:usb2="00000000" w:usb3="00000000" w:csb0="00000000" w:csb1="00000000"/>
  </w:font>
  <w:font w:name="AdvOT596495f2">
    <w:altName w:val="苹方-简"/>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 w:name="Arial-BoldMT">
    <w:panose1 w:val="020B06040202020902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PMingLiU">
    <w:altName w:val="宋体-繁"/>
    <w:panose1 w:val="00000000000000000000"/>
    <w:charset w:val="00"/>
    <w:family w:val="auto"/>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 w:name="AdvOT7fb33346 . I">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FA1D"/>
    <w:rsid w:val="0DFCCD76"/>
    <w:rsid w:val="1BEF2C82"/>
    <w:rsid w:val="1D73F906"/>
    <w:rsid w:val="27F33282"/>
    <w:rsid w:val="2B5FA9E5"/>
    <w:rsid w:val="2F5FDAE1"/>
    <w:rsid w:val="2FFBEC9C"/>
    <w:rsid w:val="35142444"/>
    <w:rsid w:val="37FF6AAB"/>
    <w:rsid w:val="3DF5AFBF"/>
    <w:rsid w:val="3EFF3850"/>
    <w:rsid w:val="3FED1443"/>
    <w:rsid w:val="46FF05D6"/>
    <w:rsid w:val="4F79B73E"/>
    <w:rsid w:val="5BFB019A"/>
    <w:rsid w:val="5DA7AF1C"/>
    <w:rsid w:val="5DEE2E82"/>
    <w:rsid w:val="5EDFC277"/>
    <w:rsid w:val="5FCCB71D"/>
    <w:rsid w:val="67E7CF65"/>
    <w:rsid w:val="6BF7C0BE"/>
    <w:rsid w:val="6FE76CA2"/>
    <w:rsid w:val="739F4471"/>
    <w:rsid w:val="7AEFA3C1"/>
    <w:rsid w:val="7B1E29FE"/>
    <w:rsid w:val="7B7E5C48"/>
    <w:rsid w:val="7BDE00EF"/>
    <w:rsid w:val="7BEF194E"/>
    <w:rsid w:val="7BFFED1A"/>
    <w:rsid w:val="7CEB6B24"/>
    <w:rsid w:val="7CEF4AD1"/>
    <w:rsid w:val="7DFF0906"/>
    <w:rsid w:val="7EFF27B3"/>
    <w:rsid w:val="7EFF81A7"/>
    <w:rsid w:val="7F6BB83E"/>
    <w:rsid w:val="7F7B503B"/>
    <w:rsid w:val="7FBFD96B"/>
    <w:rsid w:val="7FF7E53C"/>
    <w:rsid w:val="7FFD77D8"/>
    <w:rsid w:val="7FFF4F0B"/>
    <w:rsid w:val="97DE430F"/>
    <w:rsid w:val="9FE75210"/>
    <w:rsid w:val="9FFF60AF"/>
    <w:rsid w:val="AB610EEF"/>
    <w:rsid w:val="B9B5E74A"/>
    <w:rsid w:val="B9DFD975"/>
    <w:rsid w:val="B9EE14D5"/>
    <w:rsid w:val="BB7FC154"/>
    <w:rsid w:val="BBEF8685"/>
    <w:rsid w:val="BCEDE51C"/>
    <w:rsid w:val="BF750EB5"/>
    <w:rsid w:val="BFC7D743"/>
    <w:rsid w:val="BFF7249D"/>
    <w:rsid w:val="C5FDF032"/>
    <w:rsid w:val="CF4F09B7"/>
    <w:rsid w:val="D9FDCD70"/>
    <w:rsid w:val="DEF79D30"/>
    <w:rsid w:val="DEF960DF"/>
    <w:rsid w:val="DFBFD437"/>
    <w:rsid w:val="E2EC6B50"/>
    <w:rsid w:val="E95F68A6"/>
    <w:rsid w:val="EAFB6995"/>
    <w:rsid w:val="EBBB687D"/>
    <w:rsid w:val="ED3D6B1E"/>
    <w:rsid w:val="F2DFAF47"/>
    <w:rsid w:val="F377F0BE"/>
    <w:rsid w:val="F7A7FAFF"/>
    <w:rsid w:val="F7FF0315"/>
    <w:rsid w:val="FAB70F29"/>
    <w:rsid w:val="FB995EA2"/>
    <w:rsid w:val="FCFF3CA7"/>
    <w:rsid w:val="FDFD7936"/>
    <w:rsid w:val="FEEB7F7C"/>
    <w:rsid w:val="FF2B040C"/>
    <w:rsid w:val="FF3B6496"/>
    <w:rsid w:val="FFB55A4A"/>
    <w:rsid w:val="FFEFA9EB"/>
    <w:rsid w:val="FFFBACEC"/>
    <w:rsid w:val="FFFDFA1D"/>
    <w:rsid w:val="FFFF8600"/>
    <w:rsid w:val="FFFFE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center"/>
      <w:outlineLvl w:val="1"/>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style01"/>
    <w:basedOn w:val="8"/>
    <w:qFormat/>
    <w:uiPriority w:val="0"/>
    <w:rPr>
      <w:rFonts w:ascii="AdvPSSAB-R" w:hAnsi="AdvPSSAB-R" w:eastAsia="AdvPSSAB-R" w:cs="AdvPSSAB-R"/>
      <w:color w:val="000000"/>
      <w:sz w:val="16"/>
      <w:szCs w:val="16"/>
    </w:rPr>
  </w:style>
  <w:style w:type="character" w:customStyle="1" w:styleId="10">
    <w:name w:val="font21"/>
    <w:basedOn w:val="8"/>
    <w:qFormat/>
    <w:uiPriority w:val="0"/>
    <w:rPr>
      <w:rFonts w:hint="default" w:ascii="MingLiU" w:hAnsi="MingLiU" w:eastAsia="MingLiU" w:cs="MingLiU"/>
      <w:color w:val="264A60"/>
      <w:sz w:val="24"/>
      <w:szCs w:val="24"/>
      <w:u w:val="none"/>
      <w:vertAlign w:val="superscript"/>
    </w:rPr>
  </w:style>
  <w:style w:type="character" w:customStyle="1" w:styleId="11">
    <w:name w:val="fontstyle21"/>
    <w:basedOn w:val="8"/>
    <w:qFormat/>
    <w:uiPriority w:val="0"/>
    <w:rPr>
      <w:rFonts w:ascii="AdvOT596495f2" w:hAnsi="AdvOT596495f2" w:eastAsia="AdvOT596495f2" w:cs="AdvOT596495f2"/>
      <w:color w:val="000000"/>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2023-02-22T23:24:00Z</dcterms:created>
  <dc:creator>Author</dc:creator>
  <cp:lastModifiedBy>Author</cp:lastModifiedBy>
  <dcterms:modified xsi:type="dcterms:W3CDTF">2024-02-06T22:11:57Z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FC98E0EF6BA8A2C6A11EB265E090C45A_43</vt:lpwstr>
  </property>
</Properties>
</file>