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28"/>
          <w:szCs w:val="28"/>
          <w:lang w:eastAsia="zh-CN"/>
        </w:rPr>
        <w:t>Supplementa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  <w:t>file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</w:rPr>
        <w:t>R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>ecombinant human heavy chain ferritin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 xml:space="preserve"> nanoparticle</w:t>
      </w:r>
      <w:r>
        <w:rPr>
          <w:rFonts w:hint="default" w:ascii="Times New Roman" w:hAnsi="Times New Roman" w:cs="Times New Roman"/>
          <w:b/>
          <w:bCs/>
          <w:color w:val="auto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 xml:space="preserve"> serve as ROS </w:t>
      </w:r>
      <w:r>
        <w:rPr>
          <w:rFonts w:hint="default" w:ascii="Times New Roman" w:hAnsi="Times New Roman" w:eastAsia="微软雅黑" w:cs="Times New Roman"/>
          <w:b/>
          <w:bCs/>
          <w:color w:val="auto"/>
          <w:sz w:val="24"/>
        </w:rPr>
        <w:t>scaveng</w:t>
      </w:r>
      <w:r>
        <w:rPr>
          <w:rFonts w:hint="default" w:ascii="Times New Roman" w:hAnsi="Times New Roman" w:eastAsia="微软雅黑" w:cs="Times New Roman"/>
          <w:b/>
          <w:bCs/>
          <w:color w:val="auto"/>
          <w:sz w:val="24"/>
        </w:rPr>
        <w:t>er</w:t>
      </w:r>
      <w:r>
        <w:rPr>
          <w:rFonts w:hint="eastAsia" w:ascii="Times New Roman" w:hAnsi="Times New Roman" w:eastAsia="微软雅黑" w:cs="Times New Roman"/>
          <w:b/>
          <w:bCs/>
          <w:color w:val="auto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 xml:space="preserve"> for the treatment of ischemic stroke</w:t>
      </w: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28"/>
          <w:szCs w:val="28"/>
          <w:lang w:eastAsia="zh-CN"/>
        </w:rPr>
        <w:drawing>
          <wp:inline distT="0" distB="0" distL="114300" distR="114300">
            <wp:extent cx="2925445" cy="2015490"/>
            <wp:effectExtent l="0" t="0" r="635" b="11430"/>
            <wp:docPr id="1" name="图片 1" descr="zeta potential 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zeta potential distributi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FF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Figure S1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Zeta-potential distributio</w:t>
      </w:r>
      <w:bookmarkStart w:id="0" w:name="_GoBack"/>
      <w:bookmarkEnd w:id="0"/>
      <w:r>
        <w:rPr>
          <w:rFonts w:hint="default" w:ascii="Times New Roman" w:hAnsi="Times New Roman" w:cs="Times New Roman"/>
        </w:rPr>
        <w:t>n of the rHF nanoparticles in assembly buffer</w:t>
      </w:r>
      <w:r>
        <w:rPr>
          <w:rFonts w:hint="default" w:ascii="Times New Roman" w:hAnsi="Times New Roman" w:cs="Times New Roman"/>
          <w:lang w:eastAsia="zh-CN"/>
        </w:rPr>
        <w:t xml:space="preserve">. </w:t>
      </w:r>
      <w:r>
        <w:rPr>
          <w:rFonts w:hint="default" w:ascii="Times New Roman" w:hAnsi="Times New Roman" w:cs="Times New Roman"/>
        </w:rPr>
        <w:t>The zeta potential of rHF nanoparticles in the assembly buffer was −11.73 ± 1.05 mV</w:t>
      </w:r>
      <w:r>
        <w:rPr>
          <w:rFonts w:hint="default" w:ascii="Times New Roman" w:hAnsi="Times New Roman" w:cs="Times New Roman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FF000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FF0000"/>
          <w:sz w:val="21"/>
          <w:szCs w:val="21"/>
          <w:lang w:val="en-US" w:eastAsia="zh-CN"/>
        </w:rPr>
        <w:drawing>
          <wp:inline distT="0" distB="0" distL="114300" distR="114300">
            <wp:extent cx="5269230" cy="2386965"/>
            <wp:effectExtent l="0" t="0" r="3810" b="5715"/>
            <wp:docPr id="2" name="图片 2" descr="s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abili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color w:val="FF0000"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2 </w:t>
      </w:r>
      <w:r>
        <w:rPr>
          <w:rFonts w:hint="default" w:ascii="Times New Roman" w:hAnsi="Times New Roman" w:eastAsia="宋体" w:cs="Times New Roman"/>
          <w:lang w:eastAsia="zh-CN"/>
        </w:rPr>
        <w:t xml:space="preserve">The </w:t>
      </w:r>
      <w:r>
        <w:rPr>
          <w:rFonts w:hint="default" w:ascii="Times New Roman" w:hAnsi="Times New Roman" w:eastAsia="Italic" w:cs="Times New Roman"/>
          <w:lang w:eastAsia="zh-CN" w:bidi="ar"/>
        </w:rPr>
        <w:t xml:space="preserve">stability of </w:t>
      </w:r>
      <w:r>
        <w:rPr>
          <w:rFonts w:hint="default" w:ascii="Times New Roman" w:hAnsi="Times New Roman" w:cs="Times New Roman"/>
        </w:rPr>
        <w:t>rHF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Italic" w:cs="Times New Roman"/>
          <w:lang w:eastAsia="zh-CN" w:bidi="ar"/>
        </w:rPr>
        <w:t xml:space="preserve">nanoparticles </w:t>
      </w:r>
      <w:r>
        <w:rPr>
          <w:rFonts w:hint="default" w:ascii="Times New Roman" w:hAnsi="Times New Roman" w:eastAsia="Italic" w:cs="Times New Roman"/>
          <w:i/>
          <w:iCs/>
          <w:lang w:eastAsia="zh-CN" w:bidi="ar"/>
        </w:rPr>
        <w:t>in vitro</w:t>
      </w:r>
      <w:r>
        <w:rPr>
          <w:rFonts w:hint="default" w:ascii="Times New Roman" w:hAnsi="Times New Roman" w:eastAsia="Italic" w:cs="Times New Roman"/>
          <w:lang w:eastAsia="zh-CN" w:bidi="ar"/>
        </w:rPr>
        <w:t xml:space="preserve">.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a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  <w:lang w:eastAsia="zh-CN"/>
        </w:rPr>
        <w:t xml:space="preserve"> H</w:t>
      </w:r>
      <w:r>
        <w:rPr>
          <w:rFonts w:hint="default" w:ascii="Times New Roman" w:hAnsi="Times New Roman" w:cs="Times New Roman"/>
        </w:rPr>
        <w:t>ydrodynamic size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analysis</w:t>
      </w:r>
      <w:r>
        <w:rPr>
          <w:rFonts w:hint="default" w:ascii="Times New Roman" w:hAnsi="Times New Roman" w:cs="Times New Roman"/>
          <w:lang w:eastAsia="zh-CN"/>
        </w:rPr>
        <w:t xml:space="preserve"> for </w:t>
      </w:r>
      <w:r>
        <w:rPr>
          <w:rFonts w:hint="default" w:ascii="Times New Roman" w:hAnsi="Times New Roman" w:eastAsia="Italic" w:cs="Times New Roman"/>
          <w:lang w:eastAsia="zh-CN" w:bidi="ar"/>
        </w:rPr>
        <w:t xml:space="preserve">rHF nanoparticles </w:t>
      </w:r>
      <w:r>
        <w:rPr>
          <w:rFonts w:hint="default" w:ascii="Times New Roman" w:hAnsi="Times New Roman" w:cs="Times New Roman"/>
        </w:rPr>
        <w:t xml:space="preserve">after being </w:t>
      </w:r>
      <w:r>
        <w:rPr>
          <w:rFonts w:hint="default" w:ascii="Times New Roman" w:hAnsi="Times New Roman" w:cs="Times New Roman"/>
          <w:lang w:eastAsia="zh-CN"/>
        </w:rPr>
        <w:t xml:space="preserve">incubated in DMEM or </w:t>
      </w:r>
      <w:r>
        <w:rPr>
          <w:rFonts w:hint="default" w:ascii="Times New Roman" w:hAnsi="Times New Roman" w:cs="Times New Roman"/>
        </w:rPr>
        <w:t>DMEM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  <w:lang w:bidi="ar"/>
        </w:rPr>
        <w:t>with 10%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 xml:space="preserve">FBS </w:t>
      </w:r>
      <w:r>
        <w:rPr>
          <w:rFonts w:hint="default" w:ascii="Times New Roman" w:hAnsi="Times New Roman" w:cs="Times New Roman"/>
        </w:rPr>
        <w:t xml:space="preserve">for 2 </w:t>
      </w:r>
      <w:r>
        <w:rPr>
          <w:rFonts w:hint="default" w:ascii="Times New Roman" w:hAnsi="Times New Roman" w:cs="Times New Roman"/>
          <w:lang w:eastAsia="zh-CN"/>
        </w:rPr>
        <w:t>day</w:t>
      </w:r>
      <w:r>
        <w:rPr>
          <w:rFonts w:hint="default" w:ascii="Times New Roman" w:hAnsi="Times New Roman" w:cs="Times New Roman"/>
        </w:rPr>
        <w:t>s</w:t>
      </w:r>
      <w:r>
        <w:rPr>
          <w:rFonts w:hint="default" w:ascii="Times New Roman" w:hAnsi="Times New Roman" w:cs="Times New Roman"/>
          <w:lang w:eastAsia="zh-CN"/>
        </w:rPr>
        <w:t xml:space="preserve"> or 3 days.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  <w:lang w:eastAsia="zh-CN"/>
        </w:rPr>
        <w:t>b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DLS analysis in number for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rHF nanoparticles after being </w:t>
      </w:r>
      <w:r>
        <w:rPr>
          <w:rFonts w:hint="default" w:ascii="Times New Roman" w:hAnsi="Times New Roman" w:cs="Times New Roman"/>
          <w:lang w:eastAsia="zh-CN"/>
        </w:rPr>
        <w:t>incubated in DMEM medium</w:t>
      </w:r>
      <w:r>
        <w:rPr>
          <w:rFonts w:hint="default" w:ascii="Times New Roman" w:hAnsi="Times New Roman" w:cs="Times New Roman"/>
        </w:rPr>
        <w:t xml:space="preserve"> for 2 </w:t>
      </w:r>
      <w:r>
        <w:rPr>
          <w:rFonts w:hint="default" w:ascii="Times New Roman" w:hAnsi="Times New Roman" w:cs="Times New Roman"/>
          <w:lang w:eastAsia="zh-CN"/>
        </w:rPr>
        <w:t>day</w:t>
      </w:r>
      <w:r>
        <w:rPr>
          <w:rFonts w:hint="default" w:ascii="Times New Roman" w:hAnsi="Times New Roman" w:cs="Times New Roman"/>
        </w:rPr>
        <w:t>s.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  <w:lang w:eastAsia="zh-CN"/>
        </w:rPr>
        <w:t>c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DLS analysis in number for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rHF nanoparticles after being </w:t>
      </w:r>
      <w:r>
        <w:rPr>
          <w:rFonts w:hint="default" w:ascii="Times New Roman" w:hAnsi="Times New Roman" w:cs="Times New Roman"/>
          <w:lang w:eastAsia="zh-CN"/>
        </w:rPr>
        <w:t>incubated in DMEM medium</w:t>
      </w:r>
      <w:r>
        <w:rPr>
          <w:rFonts w:hint="default" w:ascii="Times New Roman" w:hAnsi="Times New Roman" w:cs="Times New Roman"/>
        </w:rPr>
        <w:t xml:space="preserve"> for </w:t>
      </w:r>
      <w:r>
        <w:rPr>
          <w:rFonts w:hint="default" w:ascii="Times New Roman" w:hAnsi="Times New Roman" w:cs="Times New Roman"/>
          <w:lang w:eastAsia="zh-CN"/>
        </w:rPr>
        <w:t>3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day</w:t>
      </w:r>
      <w:r>
        <w:rPr>
          <w:rFonts w:hint="default" w:ascii="Times New Roman" w:hAnsi="Times New Roman" w:cs="Times New Roman"/>
        </w:rPr>
        <w:t>s. (</w:t>
      </w:r>
      <w:r>
        <w:rPr>
          <w:rFonts w:hint="default" w:ascii="Times New Roman" w:hAnsi="Times New Roman" w:cs="Times New Roman"/>
          <w:b/>
          <w:bCs/>
          <w:lang w:eastAsia="zh-CN"/>
        </w:rPr>
        <w:t>d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DLS analysis in number for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rHF nanoparticles after being </w:t>
      </w:r>
      <w:r>
        <w:rPr>
          <w:rFonts w:hint="default" w:ascii="Times New Roman" w:hAnsi="Times New Roman" w:cs="Times New Roman"/>
          <w:lang w:eastAsia="zh-CN"/>
        </w:rPr>
        <w:t xml:space="preserve">incubated in DMEM </w:t>
      </w:r>
      <w:r>
        <w:rPr>
          <w:rFonts w:hint="default" w:ascii="Times New Roman" w:hAnsi="Times New Roman" w:cs="Times New Roman"/>
          <w:lang w:bidi="ar"/>
        </w:rPr>
        <w:t>with 10%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 xml:space="preserve">FBS </w:t>
      </w:r>
      <w:r>
        <w:rPr>
          <w:rFonts w:hint="default" w:ascii="Times New Roman" w:hAnsi="Times New Roman" w:cs="Times New Roman"/>
        </w:rPr>
        <w:t xml:space="preserve">for 2 </w:t>
      </w:r>
      <w:r>
        <w:rPr>
          <w:rFonts w:hint="default" w:ascii="Times New Roman" w:hAnsi="Times New Roman" w:cs="Times New Roman"/>
          <w:lang w:eastAsia="zh-CN"/>
        </w:rPr>
        <w:t>day</w:t>
      </w:r>
      <w:r>
        <w:rPr>
          <w:rFonts w:hint="default" w:ascii="Times New Roman" w:hAnsi="Times New Roman" w:cs="Times New Roman"/>
        </w:rPr>
        <w:t>s.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  <w:lang w:eastAsia="zh-CN"/>
        </w:rPr>
        <w:t>e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DLS analysis in number for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rHF nanoparticles after being </w:t>
      </w:r>
      <w:r>
        <w:rPr>
          <w:rFonts w:hint="default" w:ascii="Times New Roman" w:hAnsi="Times New Roman" w:cs="Times New Roman"/>
          <w:lang w:eastAsia="zh-CN"/>
        </w:rPr>
        <w:t xml:space="preserve">incubated in DMEM </w:t>
      </w:r>
      <w:r>
        <w:rPr>
          <w:rFonts w:hint="default" w:ascii="Times New Roman" w:hAnsi="Times New Roman" w:cs="Times New Roman"/>
          <w:lang w:bidi="ar"/>
        </w:rPr>
        <w:t>with 10%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 xml:space="preserve">FBS </w:t>
      </w:r>
      <w:r>
        <w:rPr>
          <w:rFonts w:hint="default" w:ascii="Times New Roman" w:hAnsi="Times New Roman" w:cs="Times New Roman"/>
        </w:rPr>
        <w:t xml:space="preserve">for </w:t>
      </w:r>
      <w:r>
        <w:rPr>
          <w:rFonts w:hint="default" w:ascii="Times New Roman" w:hAnsi="Times New Roman" w:cs="Times New Roman"/>
          <w:lang w:eastAsia="zh-CN"/>
        </w:rPr>
        <w:t>3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day</w:t>
      </w:r>
      <w:r>
        <w:rPr>
          <w:rFonts w:hint="default" w:ascii="Times New Roman" w:hAnsi="Times New Roman" w:cs="Times New Roman"/>
        </w:rPr>
        <w:t>s.</w:t>
      </w:r>
      <w:r>
        <w:rPr>
          <w:rFonts w:hint="default" w:ascii="Times New Roman" w:hAnsi="Times New Roman" w:cs="Times New Roman"/>
          <w:sz w:val="24"/>
          <w:lang w:eastAsia="zh-C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lang w:eastAsia="zh-CN"/>
        </w:rPr>
        <w:drawing>
          <wp:inline distT="0" distB="0" distL="114300" distR="114300">
            <wp:extent cx="5269230" cy="3099435"/>
            <wp:effectExtent l="0" t="0" r="3810" b="9525"/>
            <wp:docPr id="3" name="图片 3" descr="figure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-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3 </w:t>
      </w:r>
      <w:r>
        <w:rPr>
          <w:rFonts w:hint="default" w:ascii="Times New Roman" w:hAnsi="Times New Roman" w:cs="Times New Roman"/>
        </w:rPr>
        <w:t xml:space="preserve">Comparison of </w:t>
      </w:r>
      <w:r>
        <w:rPr>
          <w:rFonts w:hint="default" w:ascii="Times New Roman" w:hAnsi="Times New Roman" w:eastAsia="CharisSIL-Bold" w:cs="Times New Roman"/>
          <w:lang w:bidi="ar"/>
        </w:rPr>
        <w:t>ROS scavenging effects</w:t>
      </w:r>
      <w:r>
        <w:rPr>
          <w:rFonts w:hint="default" w:ascii="Times New Roman" w:hAnsi="Times New Roman" w:eastAsia="MinionPro" w:cs="Times New Roman"/>
          <w:lang w:bidi="ar"/>
        </w:rPr>
        <w:t xml:space="preserve"> </w:t>
      </w:r>
      <w:r>
        <w:rPr>
          <w:rFonts w:hint="default" w:ascii="Times New Roman" w:hAnsi="Times New Roman" w:cs="Times New Roman"/>
        </w:rPr>
        <w:t>of rHF and equivalent dose of CeO</w:t>
      </w:r>
      <w:r>
        <w:rPr>
          <w:rFonts w:hint="default" w:ascii="Times New Roman" w:hAnsi="Times New Roman" w:cs="Times New Roman"/>
          <w:vertAlign w:val="subscript"/>
        </w:rPr>
        <w:t>2</w:t>
      </w:r>
      <w:r>
        <w:rPr>
          <w:rFonts w:hint="default" w:ascii="Times New Roman" w:hAnsi="Times New Roman" w:cs="Times New Roman"/>
        </w:rPr>
        <w:t xml:space="preserve"> in PC12 cells.</w:t>
      </w:r>
      <w:r>
        <w:rPr>
          <w:rFonts w:hint="default" w:ascii="Times New Roman" w:hAnsi="Times New Roman" w:cs="Times New Roman"/>
          <w:b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a</w:t>
      </w:r>
      <w:r>
        <w:rPr>
          <w:rFonts w:hint="default" w:ascii="Times New Roman" w:hAnsi="Times New Roman" w:cs="Times New Roman"/>
        </w:rPr>
        <w:t xml:space="preserve">) Relative ROS in PC12 cells after treatment with </w:t>
      </w:r>
      <w:r>
        <w:rPr>
          <w:rFonts w:hint="default" w:ascii="Times New Roman" w:hAnsi="Times New Roman" w:eastAsia="微软雅黑" w:cs="Times New Roman"/>
        </w:rPr>
        <w:t>H</w:t>
      </w:r>
      <w:r>
        <w:rPr>
          <w:rFonts w:hint="default" w:ascii="Times New Roman" w:hAnsi="Times New Roman" w:eastAsia="微软雅黑" w:cs="Times New Roman"/>
          <w:vertAlign w:val="subscript"/>
        </w:rPr>
        <w:t>2</w:t>
      </w:r>
      <w:r>
        <w:rPr>
          <w:rFonts w:hint="default" w:ascii="Times New Roman" w:hAnsi="Times New Roman" w:eastAsia="微软雅黑" w:cs="Times New Roman"/>
        </w:rPr>
        <w:t>O</w:t>
      </w:r>
      <w:r>
        <w:rPr>
          <w:rFonts w:hint="default" w:ascii="Times New Roman" w:hAnsi="Times New Roman" w:eastAsia="微软雅黑" w:cs="Times New Roman"/>
          <w:vertAlign w:val="subscript"/>
        </w:rPr>
        <w:t xml:space="preserve">2 </w:t>
      </w:r>
      <w:r>
        <w:rPr>
          <w:rFonts w:hint="default" w:ascii="Times New Roman" w:hAnsi="Times New Roman" w:eastAsia="MinionPro" w:cs="Times New Roman"/>
          <w:lang w:bidi="ar"/>
        </w:rPr>
        <w:t>(</w:t>
      </w:r>
      <w:r>
        <w:rPr>
          <w:rFonts w:hint="default" w:ascii="Times New Roman" w:hAnsi="Times New Roman" w:eastAsia="微软雅黑" w:cs="Times New Roman"/>
        </w:rPr>
        <w:t>500 μM</w:t>
      </w:r>
      <w:r>
        <w:rPr>
          <w:rFonts w:hint="default" w:ascii="Times New Roman" w:hAnsi="Times New Roman" w:eastAsia="MinionPro" w:cs="Times New Roman"/>
          <w:lang w:bidi="ar"/>
        </w:rPr>
        <w:t xml:space="preserve">) and rHF (20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eastAsia="MinionPro" w:cs="Times New Roman"/>
          <w:lang w:bidi="ar"/>
        </w:rPr>
        <w:t xml:space="preserve">g/mL) or </w:t>
      </w:r>
      <w:r>
        <w:rPr>
          <w:rFonts w:hint="default" w:ascii="Times New Roman" w:hAnsi="Times New Roman" w:cs="Times New Roman"/>
        </w:rPr>
        <w:t>CeO</w:t>
      </w:r>
      <w:r>
        <w:rPr>
          <w:rFonts w:hint="default" w:ascii="Times New Roman" w:hAnsi="Times New Roman" w:cs="Times New Roman"/>
          <w:vertAlign w:val="subscript"/>
        </w:rPr>
        <w:t xml:space="preserve">2 </w:t>
      </w:r>
      <w:r>
        <w:rPr>
          <w:rFonts w:hint="default" w:ascii="Times New Roman" w:hAnsi="Times New Roman" w:eastAsia="MinionPro" w:cs="Times New Roman"/>
          <w:lang w:bidi="ar"/>
        </w:rPr>
        <w:t xml:space="preserve">(20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eastAsia="MinionPro" w:cs="Times New Roman"/>
          <w:lang w:bidi="ar"/>
        </w:rPr>
        <w:t xml:space="preserve">g/mL) </w:t>
      </w:r>
      <w:r>
        <w:rPr>
          <w:rFonts w:hint="default" w:ascii="Times New Roman" w:hAnsi="Times New Roman" w:cs="Times New Roman"/>
        </w:rPr>
        <w:t xml:space="preserve">for </w:t>
      </w:r>
      <w:r>
        <w:rPr>
          <w:rFonts w:hint="default" w:ascii="Times New Roman" w:hAnsi="Times New Roman" w:eastAsia="MinionPro" w:cs="Times New Roman"/>
          <w:lang w:bidi="ar"/>
        </w:rPr>
        <w:t xml:space="preserve">2 h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i/>
        </w:rPr>
        <w:t>n</w:t>
      </w:r>
      <w:r>
        <w:rPr>
          <w:rFonts w:hint="default" w:ascii="Times New Roman" w:hAnsi="Times New Roman" w:cs="Times New Roman"/>
        </w:rPr>
        <w:t xml:space="preserve"> = 4). (</w:t>
      </w:r>
      <w:r>
        <w:rPr>
          <w:rFonts w:hint="default" w:ascii="Times New Roman" w:hAnsi="Times New Roman" w:cs="Times New Roman"/>
          <w:b/>
          <w:bCs/>
        </w:rPr>
        <w:t>b</w:t>
      </w:r>
      <w:r>
        <w:rPr>
          <w:rFonts w:hint="default" w:ascii="Times New Roman" w:hAnsi="Times New Roman" w:cs="Times New Roman"/>
        </w:rPr>
        <w:t xml:space="preserve">) Relative cell viability of PC12 cells post-treatment with </w:t>
      </w:r>
      <w:r>
        <w:rPr>
          <w:rFonts w:hint="default" w:ascii="Times New Roman" w:hAnsi="Times New Roman" w:eastAsia="微软雅黑" w:cs="Times New Roman"/>
        </w:rPr>
        <w:t>H</w:t>
      </w:r>
      <w:r>
        <w:rPr>
          <w:rFonts w:hint="default" w:ascii="Times New Roman" w:hAnsi="Times New Roman" w:eastAsia="微软雅黑" w:cs="Times New Roman"/>
          <w:vertAlign w:val="subscript"/>
        </w:rPr>
        <w:t>2</w:t>
      </w:r>
      <w:r>
        <w:rPr>
          <w:rFonts w:hint="default" w:ascii="Times New Roman" w:hAnsi="Times New Roman" w:eastAsia="微软雅黑" w:cs="Times New Roman"/>
        </w:rPr>
        <w:t>O</w:t>
      </w:r>
      <w:r>
        <w:rPr>
          <w:rFonts w:hint="default" w:ascii="Times New Roman" w:hAnsi="Times New Roman" w:eastAsia="微软雅黑" w:cs="Times New Roman"/>
          <w:vertAlign w:val="subscript"/>
        </w:rPr>
        <w:t xml:space="preserve">2 </w:t>
      </w:r>
      <w:r>
        <w:rPr>
          <w:rFonts w:hint="default" w:ascii="Times New Roman" w:hAnsi="Times New Roman" w:eastAsia="MinionPro" w:cs="Times New Roman"/>
          <w:lang w:bidi="ar"/>
        </w:rPr>
        <w:t>(</w:t>
      </w:r>
      <w:r>
        <w:rPr>
          <w:rFonts w:hint="default" w:ascii="Times New Roman" w:hAnsi="Times New Roman" w:eastAsia="微软雅黑" w:cs="Times New Roman"/>
        </w:rPr>
        <w:t>500 μM</w:t>
      </w:r>
      <w:r>
        <w:rPr>
          <w:rFonts w:hint="default" w:ascii="Times New Roman" w:hAnsi="Times New Roman" w:eastAsia="MinionPro" w:cs="Times New Roman"/>
          <w:lang w:bidi="ar"/>
        </w:rPr>
        <w:t xml:space="preserve">) and rHF (20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eastAsia="MinionPro" w:cs="Times New Roman"/>
          <w:lang w:bidi="ar"/>
        </w:rPr>
        <w:t xml:space="preserve">g/mL) or </w:t>
      </w:r>
      <w:r>
        <w:rPr>
          <w:rFonts w:hint="default" w:ascii="Times New Roman" w:hAnsi="Times New Roman" w:cs="Times New Roman"/>
        </w:rPr>
        <w:t>CeO</w:t>
      </w:r>
      <w:r>
        <w:rPr>
          <w:rFonts w:hint="default" w:ascii="Times New Roman" w:hAnsi="Times New Roman" w:cs="Times New Roman"/>
          <w:vertAlign w:val="subscript"/>
        </w:rPr>
        <w:t xml:space="preserve">2 </w:t>
      </w:r>
      <w:r>
        <w:rPr>
          <w:rFonts w:hint="default" w:ascii="Times New Roman" w:hAnsi="Times New Roman" w:eastAsia="MinionPro" w:cs="Times New Roman"/>
          <w:lang w:bidi="ar"/>
        </w:rPr>
        <w:t xml:space="preserve">(20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eastAsia="MinionPro" w:cs="Times New Roman"/>
          <w:lang w:bidi="ar"/>
        </w:rPr>
        <w:t xml:space="preserve">g/mL) </w:t>
      </w:r>
      <w:r>
        <w:rPr>
          <w:rFonts w:hint="default" w:ascii="Times New Roman" w:hAnsi="Times New Roman" w:cs="Times New Roman"/>
        </w:rPr>
        <w:t>for 24 h (</w:t>
      </w:r>
      <w:r>
        <w:rPr>
          <w:rFonts w:hint="default" w:ascii="Times New Roman" w:hAnsi="Times New Roman" w:cs="Times New Roman"/>
          <w:i/>
        </w:rPr>
        <w:t>n</w:t>
      </w:r>
      <w:r>
        <w:rPr>
          <w:rFonts w:hint="default" w:ascii="Times New Roman" w:hAnsi="Times New Roman" w:cs="Times New Roman"/>
        </w:rPr>
        <w:t xml:space="preserve"> = 4). (</w:t>
      </w:r>
      <w:r>
        <w:rPr>
          <w:rFonts w:hint="default" w:ascii="Times New Roman" w:hAnsi="Times New Roman" w:cs="Times New Roman"/>
          <w:b/>
          <w:bCs/>
        </w:rPr>
        <w:t>c</w:t>
      </w:r>
      <w:r>
        <w:rPr>
          <w:rFonts w:hint="default" w:ascii="Times New Roman" w:hAnsi="Times New Roman" w:cs="Times New Roman"/>
        </w:rPr>
        <w:t xml:space="preserve">) Representative </w:t>
      </w:r>
      <w:r>
        <w:rPr>
          <w:rFonts w:hint="default" w:ascii="Times New Roman" w:hAnsi="Times New Roman" w:eastAsia="MyriadPro" w:cs="Times New Roman"/>
          <w:lang w:bidi="ar"/>
        </w:rPr>
        <w:t>photomicrographs</w:t>
      </w:r>
      <w:r>
        <w:rPr>
          <w:rFonts w:hint="default" w:ascii="Times New Roman" w:hAnsi="Times New Roman" w:cs="Times New Roman"/>
        </w:rPr>
        <w:t xml:space="preserve"> of PC12 cells post-treatment with </w:t>
      </w:r>
      <w:r>
        <w:rPr>
          <w:rFonts w:hint="default" w:ascii="Times New Roman" w:hAnsi="Times New Roman" w:eastAsia="微软雅黑" w:cs="Times New Roman"/>
        </w:rPr>
        <w:t>H</w:t>
      </w:r>
      <w:r>
        <w:rPr>
          <w:rFonts w:hint="default" w:ascii="Times New Roman" w:hAnsi="Times New Roman" w:eastAsia="微软雅黑" w:cs="Times New Roman"/>
          <w:vertAlign w:val="subscript"/>
        </w:rPr>
        <w:t>2</w:t>
      </w:r>
      <w:r>
        <w:rPr>
          <w:rFonts w:hint="default" w:ascii="Times New Roman" w:hAnsi="Times New Roman" w:eastAsia="微软雅黑" w:cs="Times New Roman"/>
        </w:rPr>
        <w:t>O</w:t>
      </w:r>
      <w:r>
        <w:rPr>
          <w:rFonts w:hint="default" w:ascii="Times New Roman" w:hAnsi="Times New Roman" w:eastAsia="微软雅黑" w:cs="Times New Roman"/>
          <w:vertAlign w:val="subscript"/>
        </w:rPr>
        <w:t xml:space="preserve">2 </w:t>
      </w:r>
      <w:r>
        <w:rPr>
          <w:rFonts w:hint="default" w:ascii="Times New Roman" w:hAnsi="Times New Roman" w:eastAsia="MinionPro" w:cs="Times New Roman"/>
          <w:lang w:bidi="ar"/>
        </w:rPr>
        <w:t>(</w:t>
      </w:r>
      <w:r>
        <w:rPr>
          <w:rFonts w:hint="default" w:ascii="Times New Roman" w:hAnsi="Times New Roman" w:eastAsia="微软雅黑" w:cs="Times New Roman"/>
        </w:rPr>
        <w:t>500 μM</w:t>
      </w:r>
      <w:r>
        <w:rPr>
          <w:rFonts w:hint="default" w:ascii="Times New Roman" w:hAnsi="Times New Roman" w:eastAsia="MinionPro" w:cs="Times New Roman"/>
          <w:lang w:bidi="ar"/>
        </w:rPr>
        <w:t xml:space="preserve">) and different samples </w:t>
      </w:r>
      <w:r>
        <w:rPr>
          <w:rFonts w:hint="default" w:ascii="Times New Roman" w:hAnsi="Times New Roman" w:cs="Times New Roman"/>
        </w:rPr>
        <w:t xml:space="preserve">for </w:t>
      </w:r>
      <w:r>
        <w:rPr>
          <w:rFonts w:hint="default" w:ascii="Times New Roman" w:hAnsi="Times New Roman" w:eastAsia="MinionPro" w:cs="Times New Roman"/>
          <w:lang w:bidi="ar"/>
        </w:rPr>
        <w:t>2 h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 xml:space="preserve">Scale bar = </w:t>
      </w:r>
      <w:r>
        <w:rPr>
          <w:rFonts w:hint="default" w:ascii="Times New Roman" w:hAnsi="Times New Roman" w:cs="Times New Roman"/>
          <w:lang w:eastAsia="zh-CN"/>
        </w:rPr>
        <w:t>10</w:t>
      </w:r>
      <w:r>
        <w:rPr>
          <w:rFonts w:hint="default" w:ascii="Times New Roman" w:hAnsi="Times New Roman" w:cs="Times New Roman"/>
        </w:rPr>
        <w:t xml:space="preserve">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cs="Times New Roman"/>
        </w:rPr>
        <w:t>m</w:t>
      </w:r>
      <w:r>
        <w:rPr>
          <w:rFonts w:hint="default" w:ascii="Times New Roman" w:hAnsi="Times New Roman" w:eastAsia="MinionPro" w:cs="Times New Roman"/>
          <w:lang w:bidi="ar"/>
        </w:rPr>
        <w:t>.</w:t>
      </w:r>
      <w:r>
        <w:rPr>
          <w:rFonts w:hint="default" w:ascii="Times New Roman" w:hAnsi="Times New Roman" w:eastAsia="MyriadPro" w:cs="Times New Roman"/>
          <w:lang w:bidi="ar"/>
        </w:rPr>
        <w:t xml:space="preserve"> ***</w:t>
      </w:r>
      <w:r>
        <w:rPr>
          <w:rFonts w:hint="default" w:ascii="Times New Roman" w:hAnsi="Times New Roman" w:eastAsia="MyriadPro-Italic" w:cs="Times New Roman"/>
          <w:i/>
          <w:iCs/>
          <w:lang w:bidi="ar"/>
        </w:rPr>
        <w:t xml:space="preserve">P </w:t>
      </w:r>
      <w:r>
        <w:rPr>
          <w:rFonts w:hint="default" w:ascii="Times New Roman" w:hAnsi="Times New Roman" w:eastAsia="MyriadPro" w:cs="Times New Roman"/>
          <w:lang w:bidi="ar"/>
        </w:rPr>
        <w:t>&lt; 0.001 and ns means no significant difference.</w:t>
      </w: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lang w:eastAsia="zh-CN"/>
        </w:rPr>
        <w:drawing>
          <wp:inline distT="0" distB="0" distL="114300" distR="114300">
            <wp:extent cx="4479290" cy="2981960"/>
            <wp:effectExtent l="0" t="0" r="0" b="0"/>
            <wp:docPr id="6" name="图片 6" descr="Figure-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-S4"/>
                    <pic:cNvPicPr>
                      <a:picLocks noChangeAspect="1"/>
                    </pic:cNvPicPr>
                  </pic:nvPicPr>
                  <pic:blipFill>
                    <a:blip r:embed="rId7"/>
                    <a:srcRect l="6351" t="4080" r="8641" b="15756"/>
                    <a:stretch>
                      <a:fillRect/>
                    </a:stretch>
                  </pic:blipFill>
                  <pic:spPr>
                    <a:xfrm>
                      <a:off x="0" y="0"/>
                      <a:ext cx="447929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MinionPro" w:cs="Times New Roman"/>
          <w:lang w:bidi="ar"/>
        </w:rPr>
      </w:pPr>
      <w:r>
        <w:rPr>
          <w:rFonts w:hint="default" w:ascii="Times New Roman" w:hAnsi="Times New Roman" w:cs="Times New Roman"/>
          <w:b/>
          <w:bCs/>
        </w:rPr>
        <w:t xml:space="preserve">Figure </w:t>
      </w:r>
      <w:r>
        <w:rPr>
          <w:rFonts w:hint="default" w:ascii="Times New Roman" w:hAnsi="Times New Roman" w:cs="Times New Roman"/>
          <w:b/>
          <w:bCs/>
        </w:rPr>
        <w:t>S</w:t>
      </w:r>
      <w:r>
        <w:rPr>
          <w:rFonts w:hint="default" w:ascii="Times New Roman" w:hAnsi="Times New Roman" w:cs="Times New Roman"/>
          <w:b/>
          <w:bCs/>
          <w:lang w:eastAsia="zh-CN"/>
        </w:rPr>
        <w:t>4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eastAsia="CharisSIL" w:cs="Times New Roman"/>
          <w:lang w:bidi="ar"/>
        </w:rPr>
        <w:t xml:space="preserve">Detection of </w:t>
      </w:r>
      <w:r>
        <w:rPr>
          <w:rFonts w:hint="default" w:ascii="Times New Roman" w:hAnsi="Times New Roman" w:cs="Times New Roman"/>
          <w:szCs w:val="20"/>
          <w:lang w:bidi="ar"/>
        </w:rPr>
        <w:t>6</w:t>
      </w:r>
      <w:r>
        <w:rPr>
          <w:rFonts w:hint="default" w:ascii="Times New Roman" w:hAnsi="Times New Roman" w:eastAsia="MinionPro" w:cs="Times New Roman"/>
          <w:szCs w:val="20"/>
          <w:lang w:bidi="ar"/>
        </w:rPr>
        <w:t>×</w:t>
      </w:r>
      <w:r>
        <w:rPr>
          <w:rFonts w:hint="default" w:ascii="Times New Roman" w:hAnsi="Times New Roman" w:cs="Times New Roman"/>
          <w:szCs w:val="20"/>
          <w:lang w:bidi="ar"/>
        </w:rPr>
        <w:t>His tag</w:t>
      </w:r>
      <w:r>
        <w:rPr>
          <w:rFonts w:hint="default" w:ascii="Times New Roman" w:hAnsi="Times New Roman" w:eastAsia="宋体" w:cs="Times New Roman"/>
          <w:lang w:eastAsia="zh-CN" w:bidi="ar"/>
        </w:rPr>
        <w:t xml:space="preserve"> labeled </w:t>
      </w:r>
      <w:r>
        <w:rPr>
          <w:rFonts w:hint="default" w:ascii="Times New Roman" w:hAnsi="Times New Roman" w:cs="Times New Roman"/>
        </w:rPr>
        <w:t xml:space="preserve">rHF </w:t>
      </w:r>
      <w:r>
        <w:rPr>
          <w:rFonts w:hint="default" w:ascii="Times New Roman" w:hAnsi="Times New Roman" w:eastAsia="CharisSIL" w:cs="Times New Roman"/>
          <w:lang w:bidi="ar"/>
        </w:rPr>
        <w:t xml:space="preserve">in the </w:t>
      </w:r>
      <w:r>
        <w:rPr>
          <w:rFonts w:hint="default" w:ascii="Times New Roman" w:hAnsi="Times New Roman" w:eastAsia="MinionPro" w:cs="Times New Roman"/>
          <w:lang w:bidi="ar"/>
        </w:rPr>
        <w:t xml:space="preserve">brain tissue of </w:t>
      </w:r>
      <w:r>
        <w:rPr>
          <w:rFonts w:hint="default" w:ascii="Times New Roman" w:hAnsi="Times New Roman" w:eastAsia="MyriadPro" w:cs="Times New Roman"/>
          <w:lang w:bidi="ar"/>
        </w:rPr>
        <w:t xml:space="preserve">MCAO mice </w:t>
      </w:r>
      <w:r>
        <w:rPr>
          <w:rFonts w:hint="default" w:ascii="Times New Roman" w:hAnsi="Times New Roman" w:eastAsia="MinionPro" w:cs="Times New Roman"/>
          <w:lang w:bidi="ar"/>
        </w:rPr>
        <w:t xml:space="preserve">after </w:t>
      </w:r>
      <w:r>
        <w:rPr>
          <w:rFonts w:hint="default" w:ascii="Times New Roman" w:hAnsi="Times New Roman" w:eastAsia="微软雅黑" w:cs="Times New Roman"/>
        </w:rPr>
        <w:t>intravenous injection</w:t>
      </w:r>
      <w:r>
        <w:rPr>
          <w:rFonts w:hint="default" w:ascii="Times New Roman" w:hAnsi="Times New Roman" w:eastAsia="MinionPro" w:cs="Times New Roman"/>
          <w:lang w:bidi="ar"/>
        </w:rPr>
        <w:t xml:space="preserve"> by IF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 xml:space="preserve">Scale bar = </w:t>
      </w:r>
      <w:r>
        <w:rPr>
          <w:rFonts w:hint="default" w:ascii="Times New Roman" w:hAnsi="Times New Roman" w:cs="Times New Roman"/>
          <w:lang w:eastAsia="zh-CN"/>
        </w:rPr>
        <w:t>5</w:t>
      </w:r>
      <w:r>
        <w:rPr>
          <w:rFonts w:hint="default" w:ascii="Times New Roman" w:hAnsi="Times New Roman" w:cs="Times New Roman"/>
        </w:rPr>
        <w:t xml:space="preserve">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cs="Times New Roman"/>
        </w:rPr>
        <w:t>m</w:t>
      </w:r>
      <w:r>
        <w:rPr>
          <w:rFonts w:hint="default" w:ascii="Times New Roman" w:hAnsi="Times New Roman" w:eastAsia="MinionPro" w:cs="Times New Roman"/>
          <w:lang w:bidi="ar"/>
        </w:rPr>
        <w:t>.</w:t>
      </w:r>
    </w:p>
    <w:p>
      <w:pPr>
        <w:spacing w:line="360" w:lineRule="auto"/>
        <w:rPr>
          <w:rFonts w:hint="default" w:ascii="Times New Roman" w:hAnsi="Times New Roman" w:cs="Times New Roman"/>
          <w:color w:val="auto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drawing>
          <wp:inline distT="0" distB="0" distL="114300" distR="114300">
            <wp:extent cx="3849370" cy="2879725"/>
            <wp:effectExtent l="0" t="0" r="0" b="635"/>
            <wp:docPr id="7" name="图片 7" descr="figure S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1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5 </w:t>
      </w:r>
      <w:r>
        <w:rPr>
          <w:rFonts w:hint="default" w:ascii="Times New Roman" w:hAnsi="Times New Roman" w:cs="Times New Roman"/>
        </w:rPr>
        <w:t xml:space="preserve">Representative </w:t>
      </w:r>
      <w:r>
        <w:rPr>
          <w:rFonts w:hint="default" w:ascii="Times New Roman" w:hAnsi="Times New Roman" w:eastAsia="MyriadPro" w:cs="Times New Roman"/>
          <w:lang w:bidi="ar"/>
        </w:rPr>
        <w:t xml:space="preserve">photographs of TTC-stained brain slices </w:t>
      </w:r>
      <w:r>
        <w:rPr>
          <w:rFonts w:hint="default" w:ascii="Times New Roman" w:hAnsi="Times New Roman" w:eastAsia="AdvOT51c1769e" w:cs="Times New Roman"/>
          <w:lang w:bidi="ar"/>
        </w:rPr>
        <w:t xml:space="preserve">from sham or MCAO mice </w:t>
      </w:r>
      <w:r>
        <w:rPr>
          <w:rFonts w:hint="default" w:ascii="Times New Roman" w:hAnsi="Times New Roman" w:eastAsia="MyriadPro" w:cs="Times New Roman"/>
          <w:lang w:bidi="ar"/>
        </w:rPr>
        <w:t xml:space="preserve">after treatments with different concentrations of </w:t>
      </w:r>
      <w:r>
        <w:rPr>
          <w:rFonts w:hint="default" w:ascii="Times New Roman" w:hAnsi="Times New Roman" w:cs="Times New Roman"/>
        </w:rPr>
        <w:t xml:space="preserve">rHF (0, 10, 20, and </w:t>
      </w:r>
      <w:r>
        <w:rPr>
          <w:rFonts w:hint="default" w:ascii="Times New Roman" w:hAnsi="Times New Roman" w:eastAsia="MyriadPro" w:cs="Times New Roman"/>
          <w:lang w:bidi="ar"/>
        </w:rPr>
        <w:t>30 mg/kg) for 2 days (</w:t>
      </w:r>
      <w:r>
        <w:rPr>
          <w:rFonts w:hint="default" w:ascii="Times New Roman" w:hAnsi="Times New Roman" w:eastAsia="MyriadPro-Italic" w:cs="Times New Roman"/>
          <w:i/>
          <w:iCs/>
          <w:lang w:bidi="ar"/>
        </w:rPr>
        <w:t xml:space="preserve">n </w:t>
      </w:r>
      <w:r>
        <w:rPr>
          <w:rFonts w:hint="default" w:ascii="Times New Roman" w:hAnsi="Times New Roman" w:eastAsia="MyriadPro" w:cs="Times New Roman"/>
          <w:lang w:bidi="ar"/>
        </w:rPr>
        <w:t>= 2).</w:t>
      </w:r>
    </w:p>
    <w:p>
      <w:pPr>
        <w:spacing w:line="360" w:lineRule="auto"/>
        <w:rPr>
          <w:rFonts w:hint="default" w:ascii="Times New Roman" w:hAnsi="Times New Roman" w:cs="Times New Roman"/>
          <w:color w:val="auto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lang w:eastAsia="zh-CN"/>
        </w:rPr>
        <w:drawing>
          <wp:inline distT="0" distB="0" distL="114300" distR="114300">
            <wp:extent cx="5269230" cy="4029710"/>
            <wp:effectExtent l="0" t="0" r="3810" b="8890"/>
            <wp:docPr id="10" name="图片 10" descr="figure-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-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6 </w:t>
      </w:r>
      <w:r>
        <w:rPr>
          <w:rFonts w:hint="default" w:ascii="Times New Roman" w:hAnsi="Times New Roman" w:eastAsia="MyriadPro" w:cs="Times New Roman"/>
          <w:lang w:bidi="ar"/>
        </w:rPr>
        <w:t xml:space="preserve">Bcl-2 </w:t>
      </w:r>
      <w:r>
        <w:rPr>
          <w:rFonts w:hint="default" w:ascii="Times New Roman" w:hAnsi="Times New Roman" w:eastAsia="MyriadPro" w:cs="Times New Roman"/>
          <w:lang w:bidi="ar"/>
        </w:rPr>
        <w:t xml:space="preserve">expression in </w:t>
      </w:r>
      <w:r>
        <w:rPr>
          <w:rFonts w:hint="default" w:ascii="Times New Roman" w:hAnsi="Times New Roman" w:eastAsia="MyriadPro" w:cs="Times New Roman"/>
          <w:lang w:bidi="ar"/>
        </w:rPr>
        <w:t>wide-scan IF</w:t>
      </w:r>
      <w:r>
        <w:rPr>
          <w:rFonts w:hint="default" w:ascii="Times New Roman" w:hAnsi="Times New Roman" w:eastAsia="MyriadPro" w:cs="Times New Roman"/>
          <w:lang w:bidi="ar"/>
        </w:rPr>
        <w:t xml:space="preserve"> staining</w:t>
      </w:r>
      <w:r>
        <w:rPr>
          <w:rFonts w:hint="default" w:ascii="Times New Roman" w:hAnsi="Times New Roman" w:eastAsia="MyriadPro" w:cs="Times New Roman"/>
          <w:lang w:bidi="ar"/>
        </w:rPr>
        <w:t xml:space="preserve"> images of </w:t>
      </w:r>
      <w:r>
        <w:rPr>
          <w:rFonts w:hint="default" w:ascii="Times New Roman" w:hAnsi="Times New Roman" w:eastAsia="MyriadPro" w:cs="Times New Roman"/>
          <w:lang w:bidi="ar"/>
        </w:rPr>
        <w:t>brain sections from different treatment groups</w:t>
      </w:r>
      <w:r>
        <w:rPr>
          <w:rFonts w:hint="default" w:ascii="Times New Roman" w:hAnsi="Times New Roman" w:eastAsia="MyriadPro" w:cs="Times New Roman"/>
          <w:lang w:bidi="ar"/>
        </w:rPr>
        <w:t xml:space="preserve"> </w:t>
      </w:r>
      <w:r>
        <w:rPr>
          <w:rFonts w:hint="default" w:ascii="Times New Roman" w:hAnsi="Times New Roman" w:eastAsia="MyriadPro" w:cs="Times New Roman"/>
          <w:lang w:bidi="ar"/>
        </w:rPr>
        <w:t>(</w:t>
      </w:r>
      <w:r>
        <w:rPr>
          <w:rFonts w:hint="default" w:ascii="Times New Roman" w:hAnsi="Times New Roman" w:eastAsia="MyriadPro-Italic" w:cs="Times New Roman"/>
          <w:i/>
          <w:iCs/>
          <w:lang w:bidi="ar"/>
        </w:rPr>
        <w:t xml:space="preserve">n </w:t>
      </w:r>
      <w:r>
        <w:rPr>
          <w:rFonts w:hint="default" w:ascii="Times New Roman" w:hAnsi="Times New Roman" w:eastAsia="MyriadPro" w:cs="Times New Roman"/>
          <w:lang w:bidi="ar"/>
        </w:rPr>
        <w:t>= 3)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 xml:space="preserve">Scale bar = </w:t>
      </w:r>
      <w:r>
        <w:rPr>
          <w:rFonts w:hint="default" w:ascii="Times New Roman" w:hAnsi="Times New Roman" w:cs="Times New Roman"/>
          <w:lang w:eastAsia="zh-CN"/>
        </w:rPr>
        <w:t>100</w:t>
      </w:r>
      <w:r>
        <w:rPr>
          <w:rFonts w:hint="default" w:ascii="Times New Roman" w:hAnsi="Times New Roman" w:cs="Times New Roman"/>
        </w:rPr>
        <w:t xml:space="preserve">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cs="Times New Roman"/>
        </w:rPr>
        <w:t>m</w:t>
      </w:r>
      <w:r>
        <w:rPr>
          <w:rFonts w:hint="default" w:ascii="Times New Roman" w:hAnsi="Times New Roman" w:eastAsia="MyriadPro" w:cs="Times New Roman"/>
          <w:lang w:bidi="ar"/>
        </w:rPr>
        <w:t>.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lang w:eastAsia="zh-CN"/>
        </w:rPr>
        <w:drawing>
          <wp:inline distT="0" distB="0" distL="114300" distR="114300">
            <wp:extent cx="5269230" cy="3099435"/>
            <wp:effectExtent l="0" t="0" r="3810" b="9525"/>
            <wp:docPr id="13" name="图片 13" descr="figure-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-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7 </w:t>
      </w:r>
      <w:r>
        <w:rPr>
          <w:rFonts w:hint="default" w:ascii="Times New Roman" w:hAnsi="Times New Roman" w:eastAsia="MyriadPro" w:cs="Times New Roman"/>
          <w:lang w:bidi="ar"/>
        </w:rPr>
        <w:t xml:space="preserve">GPX4 </w:t>
      </w:r>
      <w:r>
        <w:rPr>
          <w:rFonts w:hint="default" w:ascii="Times New Roman" w:hAnsi="Times New Roman" w:eastAsia="MyriadPro" w:cs="Times New Roman"/>
          <w:lang w:bidi="ar"/>
        </w:rPr>
        <w:t xml:space="preserve">expression in </w:t>
      </w:r>
      <w:r>
        <w:rPr>
          <w:rFonts w:hint="default" w:ascii="Times New Roman" w:hAnsi="Times New Roman" w:eastAsia="MyriadPro" w:cs="Times New Roman"/>
          <w:lang w:bidi="ar"/>
        </w:rPr>
        <w:t>wide-scan IF</w:t>
      </w:r>
      <w:r>
        <w:rPr>
          <w:rFonts w:hint="default" w:ascii="Times New Roman" w:hAnsi="Times New Roman" w:eastAsia="MyriadPro" w:cs="Times New Roman"/>
          <w:lang w:bidi="ar"/>
        </w:rPr>
        <w:t xml:space="preserve"> staining</w:t>
      </w:r>
      <w:r>
        <w:rPr>
          <w:rFonts w:hint="default" w:ascii="Times New Roman" w:hAnsi="Times New Roman" w:eastAsia="MyriadPro" w:cs="Times New Roman"/>
          <w:lang w:bidi="ar"/>
        </w:rPr>
        <w:t xml:space="preserve"> images of </w:t>
      </w:r>
      <w:r>
        <w:rPr>
          <w:rFonts w:hint="default" w:ascii="Times New Roman" w:hAnsi="Times New Roman" w:eastAsia="MyriadPro" w:cs="Times New Roman"/>
          <w:lang w:bidi="ar"/>
        </w:rPr>
        <w:t>brain sections from different treatment groups (</w:t>
      </w:r>
      <w:r>
        <w:rPr>
          <w:rFonts w:hint="default" w:ascii="Times New Roman" w:hAnsi="Times New Roman" w:eastAsia="MyriadPro-Italic" w:cs="Times New Roman"/>
          <w:i/>
          <w:iCs/>
          <w:lang w:bidi="ar"/>
        </w:rPr>
        <w:t xml:space="preserve">n </w:t>
      </w:r>
      <w:r>
        <w:rPr>
          <w:rFonts w:hint="default" w:ascii="Times New Roman" w:hAnsi="Times New Roman" w:eastAsia="MyriadPro" w:cs="Times New Roman"/>
          <w:lang w:bidi="ar"/>
        </w:rPr>
        <w:t>= 3)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Scale bar = 2</w:t>
      </w:r>
      <w:r>
        <w:rPr>
          <w:rFonts w:hint="default" w:ascii="Times New Roman" w:hAnsi="Times New Roman" w:cs="Times New Roman"/>
          <w:lang w:eastAsia="zh-CN"/>
        </w:rPr>
        <w:t>0</w:t>
      </w:r>
      <w:r>
        <w:rPr>
          <w:rFonts w:hint="default" w:ascii="Times New Roman" w:hAnsi="Times New Roman" w:cs="Times New Roman"/>
        </w:rPr>
        <w:t xml:space="preserve">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cs="Times New Roman"/>
        </w:rPr>
        <w:t>m</w:t>
      </w:r>
      <w:r>
        <w:rPr>
          <w:rFonts w:hint="default" w:ascii="Times New Roman" w:hAnsi="Times New Roman" w:eastAsia="MyriadPro" w:cs="Times New Roman"/>
          <w:lang w:bidi="ar"/>
        </w:rPr>
        <w:t>.</w:t>
      </w:r>
    </w:p>
    <w:p>
      <w:pPr>
        <w:spacing w:line="360" w:lineRule="auto"/>
        <w:rPr>
          <w:rFonts w:hint="default" w:ascii="Times New Roman" w:hAnsi="Times New Roman" w:cs="Times New Roman"/>
          <w:color w:val="auto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lang w:eastAsia="zh-CN"/>
        </w:rPr>
        <w:drawing>
          <wp:inline distT="0" distB="0" distL="114300" distR="114300">
            <wp:extent cx="5269230" cy="3099435"/>
            <wp:effectExtent l="0" t="0" r="3810" b="9525"/>
            <wp:docPr id="14" name="图片 14" descr="Figure-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-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8 </w:t>
      </w:r>
      <w:r>
        <w:rPr>
          <w:rFonts w:hint="default" w:ascii="Times New Roman" w:hAnsi="Times New Roman" w:eastAsia="MyriadPro" w:cs="Times New Roman"/>
          <w:lang w:bidi="ar"/>
        </w:rPr>
        <w:t xml:space="preserve">Iba-1 </w:t>
      </w:r>
      <w:r>
        <w:rPr>
          <w:rFonts w:hint="default" w:ascii="Times New Roman" w:hAnsi="Times New Roman" w:eastAsia="MyriadPro" w:cs="Times New Roman"/>
          <w:lang w:bidi="ar"/>
        </w:rPr>
        <w:t xml:space="preserve">expression in </w:t>
      </w:r>
      <w:r>
        <w:rPr>
          <w:rFonts w:hint="default" w:ascii="Times New Roman" w:hAnsi="Times New Roman" w:eastAsia="MyriadPro" w:cs="Times New Roman"/>
          <w:lang w:bidi="ar"/>
        </w:rPr>
        <w:t>wide-scan IF</w:t>
      </w:r>
      <w:r>
        <w:rPr>
          <w:rFonts w:hint="default" w:ascii="Times New Roman" w:hAnsi="Times New Roman" w:eastAsia="MyriadPro" w:cs="Times New Roman"/>
          <w:lang w:bidi="ar"/>
        </w:rPr>
        <w:t xml:space="preserve"> staining</w:t>
      </w:r>
      <w:r>
        <w:rPr>
          <w:rFonts w:hint="default" w:ascii="Times New Roman" w:hAnsi="Times New Roman" w:eastAsia="MyriadPro" w:cs="Times New Roman"/>
          <w:lang w:bidi="ar"/>
        </w:rPr>
        <w:t xml:space="preserve"> images of </w:t>
      </w:r>
      <w:r>
        <w:rPr>
          <w:rFonts w:hint="default" w:ascii="Times New Roman" w:hAnsi="Times New Roman" w:eastAsia="MyriadPro" w:cs="Times New Roman"/>
          <w:lang w:bidi="ar"/>
        </w:rPr>
        <w:t>brain sections from different treatment groups (</w:t>
      </w:r>
      <w:r>
        <w:rPr>
          <w:rFonts w:hint="default" w:ascii="Times New Roman" w:hAnsi="Times New Roman" w:eastAsia="MyriadPro-Italic" w:cs="Times New Roman"/>
          <w:i/>
          <w:iCs/>
          <w:lang w:bidi="ar"/>
        </w:rPr>
        <w:t xml:space="preserve">n </w:t>
      </w:r>
      <w:r>
        <w:rPr>
          <w:rFonts w:hint="default" w:ascii="Times New Roman" w:hAnsi="Times New Roman" w:eastAsia="MyriadPro" w:cs="Times New Roman"/>
          <w:lang w:bidi="ar"/>
        </w:rPr>
        <w:t>= 3)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Scale bar = 2</w:t>
      </w:r>
      <w:r>
        <w:rPr>
          <w:rFonts w:hint="default" w:ascii="Times New Roman" w:hAnsi="Times New Roman" w:cs="Times New Roman"/>
          <w:lang w:eastAsia="zh-CN"/>
        </w:rPr>
        <w:t>0</w:t>
      </w:r>
      <w:r>
        <w:rPr>
          <w:rFonts w:hint="default" w:ascii="Times New Roman" w:hAnsi="Times New Roman" w:cs="Times New Roman"/>
        </w:rPr>
        <w:t xml:space="preserve">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cs="Times New Roman"/>
        </w:rPr>
        <w:t>m</w:t>
      </w:r>
      <w:r>
        <w:rPr>
          <w:rFonts w:hint="default" w:ascii="Times New Roman" w:hAnsi="Times New Roman" w:eastAsia="MyriadPro" w:cs="Times New Roman"/>
          <w:lang w:bidi="ar"/>
        </w:rPr>
        <w:t>.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lang w:eastAsia="zh-CN"/>
        </w:rPr>
        <w:drawing>
          <wp:inline distT="0" distB="0" distL="114300" distR="114300">
            <wp:extent cx="5269230" cy="3099435"/>
            <wp:effectExtent l="0" t="0" r="3810" b="9525"/>
            <wp:docPr id="15" name="图片 15" descr="figure-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-S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 xml:space="preserve">9 </w:t>
      </w:r>
      <w:r>
        <w:rPr>
          <w:rFonts w:hint="default" w:ascii="Times New Roman" w:hAnsi="Times New Roman" w:cs="Times New Roman"/>
          <w:lang w:bidi="ar"/>
        </w:rPr>
        <w:t xml:space="preserve">HIF-1α </w:t>
      </w:r>
      <w:r>
        <w:rPr>
          <w:rFonts w:hint="default" w:ascii="Times New Roman" w:hAnsi="Times New Roman" w:eastAsia="MyriadPro" w:cs="Times New Roman"/>
          <w:lang w:bidi="ar"/>
        </w:rPr>
        <w:t xml:space="preserve">expression in </w:t>
      </w:r>
      <w:r>
        <w:rPr>
          <w:rFonts w:hint="default" w:ascii="Times New Roman" w:hAnsi="Times New Roman" w:eastAsia="MyriadPro" w:cs="Times New Roman"/>
          <w:lang w:bidi="ar"/>
        </w:rPr>
        <w:t>wide-scan IF</w:t>
      </w:r>
      <w:r>
        <w:rPr>
          <w:rFonts w:hint="default" w:ascii="Times New Roman" w:hAnsi="Times New Roman" w:eastAsia="MyriadPro" w:cs="Times New Roman"/>
          <w:lang w:bidi="ar"/>
        </w:rPr>
        <w:t xml:space="preserve"> staining</w:t>
      </w:r>
      <w:r>
        <w:rPr>
          <w:rFonts w:hint="default" w:ascii="Times New Roman" w:hAnsi="Times New Roman" w:eastAsia="MyriadPro" w:cs="Times New Roman"/>
          <w:lang w:bidi="ar"/>
        </w:rPr>
        <w:t xml:space="preserve"> images of </w:t>
      </w:r>
      <w:r>
        <w:rPr>
          <w:rFonts w:hint="default" w:ascii="Times New Roman" w:hAnsi="Times New Roman" w:eastAsia="MyriadPro" w:cs="Times New Roman"/>
          <w:lang w:bidi="ar"/>
        </w:rPr>
        <w:t>brain sections from different treatment groups (</w:t>
      </w:r>
      <w:r>
        <w:rPr>
          <w:rFonts w:hint="default" w:ascii="Times New Roman" w:hAnsi="Times New Roman" w:eastAsia="MyriadPro-Italic" w:cs="Times New Roman"/>
          <w:i/>
          <w:iCs/>
          <w:lang w:bidi="ar"/>
        </w:rPr>
        <w:t xml:space="preserve">n </w:t>
      </w:r>
      <w:r>
        <w:rPr>
          <w:rFonts w:hint="default" w:ascii="Times New Roman" w:hAnsi="Times New Roman" w:eastAsia="MyriadPro" w:cs="Times New Roman"/>
          <w:lang w:bidi="ar"/>
        </w:rPr>
        <w:t>= 3)</w:t>
      </w:r>
      <w:r>
        <w:rPr>
          <w:rFonts w:hint="default" w:ascii="Times New Roman" w:hAnsi="Times New Roman" w:eastAsia="宋体" w:cs="Times New Roman"/>
          <w:lang w:eastAsia="zh-CN" w:bidi="ar"/>
        </w:rPr>
        <w:t xml:space="preserve">, </w:t>
      </w:r>
      <w:r>
        <w:rPr>
          <w:rFonts w:hint="default" w:ascii="Times New Roman" w:hAnsi="Times New Roman" w:cs="Times New Roman"/>
        </w:rPr>
        <w:t>Scale bar = 2</w:t>
      </w:r>
      <w:r>
        <w:rPr>
          <w:rFonts w:hint="default" w:ascii="Times New Roman" w:hAnsi="Times New Roman" w:cs="Times New Roman"/>
          <w:lang w:eastAsia="zh-CN"/>
        </w:rPr>
        <w:t>0</w:t>
      </w:r>
      <w:r>
        <w:rPr>
          <w:rFonts w:hint="default" w:ascii="Times New Roman" w:hAnsi="Times New Roman" w:cs="Times New Roman"/>
        </w:rPr>
        <w:t xml:space="preserve">0 </w:t>
      </w:r>
      <w:r>
        <w:rPr>
          <w:rFonts w:hint="default" w:ascii="Times New Roman" w:hAnsi="Times New Roman" w:eastAsia="微软雅黑" w:cs="Times New Roman"/>
        </w:rPr>
        <w:t>μ</w:t>
      </w:r>
      <w:r>
        <w:rPr>
          <w:rFonts w:hint="default" w:ascii="Times New Roman" w:hAnsi="Times New Roman" w:cs="Times New Roman"/>
        </w:rPr>
        <w:t>m</w:t>
      </w:r>
      <w:r>
        <w:rPr>
          <w:rFonts w:hint="default" w:ascii="Times New Roman" w:hAnsi="Times New Roman" w:eastAsia="MyriadPro" w:cs="Times New Roman"/>
          <w:lang w:bidi="ar"/>
        </w:rPr>
        <w:t>.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Italic">
    <w:altName w:val="Harlow Solid Itali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harisSI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Pr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yriad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1c1769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NWFiM2MxZWRmYzMzNzA4ZmJkZjE5MGY2MWE1N2IifQ=="/>
  </w:docVars>
  <w:rsids>
    <w:rsidRoot w:val="00000000"/>
    <w:rsid w:val="002235CA"/>
    <w:rsid w:val="02565969"/>
    <w:rsid w:val="18220ED5"/>
    <w:rsid w:val="1C8404CA"/>
    <w:rsid w:val="229B21CB"/>
    <w:rsid w:val="2E0C4DEE"/>
    <w:rsid w:val="3C6C2A49"/>
    <w:rsid w:val="4BB006ED"/>
    <w:rsid w:val="4E8D6D35"/>
    <w:rsid w:val="55F96112"/>
    <w:rsid w:val="5C0777D1"/>
    <w:rsid w:val="600B39AF"/>
    <w:rsid w:val="63C6060D"/>
    <w:rsid w:val="660B5DCD"/>
    <w:rsid w:val="6692027B"/>
    <w:rsid w:val="71EC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2023-09-21T01:43:00Z</dcterms:created>
  <dc:creator>11032</dc:creator>
  <cp:lastModifiedBy>Chimmy</cp:lastModifiedBy>
  <dcterms:modified xsi:type="dcterms:W3CDTF">2024-02-07T03:52:43Z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E1E29E2085784C9581E8913120899C7C_12</vt:lpwstr>
  </property>
</Properties>
</file>