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643DF" w14:textId="6CFD3163" w:rsidR="00C777EC" w:rsidRPr="003B245D" w:rsidRDefault="00C777EC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 xml:space="preserve">Table </w:t>
      </w:r>
      <w:r w:rsidR="00BE0F18" w:rsidRPr="003B245D">
        <w:rPr>
          <w:rFonts w:ascii="Arial" w:hAnsi="Arial" w:cs="Arial"/>
          <w:sz w:val="20"/>
          <w:szCs w:val="20"/>
        </w:rPr>
        <w:t>S1</w:t>
      </w:r>
      <w:r w:rsidR="009E76DB">
        <w:rPr>
          <w:rFonts w:ascii="Arial" w:hAnsi="Arial" w:cs="Arial"/>
          <w:sz w:val="20"/>
          <w:szCs w:val="20"/>
        </w:rPr>
        <w:t xml:space="preserve">: </w:t>
      </w:r>
      <w:r w:rsidR="009E76DB" w:rsidRPr="009E76DB">
        <w:rPr>
          <w:rFonts w:ascii="Arial" w:hAnsi="Arial" w:cs="Arial"/>
          <w:sz w:val="20"/>
          <w:szCs w:val="20"/>
        </w:rPr>
        <w:t>Sequences of primers for genes detected by Real-time-PCR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9"/>
        <w:gridCol w:w="4099"/>
        <w:gridCol w:w="4338"/>
      </w:tblGrid>
      <w:tr w:rsidR="004D6BB7" w:rsidRPr="003B245D" w14:paraId="33406FC9" w14:textId="77777777" w:rsidTr="004D6BB7">
        <w:tc>
          <w:tcPr>
            <w:tcW w:w="999" w:type="dxa"/>
          </w:tcPr>
          <w:p w14:paraId="4445AD86" w14:textId="2A05F582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Primer</w:t>
            </w:r>
          </w:p>
        </w:tc>
        <w:tc>
          <w:tcPr>
            <w:tcW w:w="4099" w:type="dxa"/>
          </w:tcPr>
          <w:p w14:paraId="401EC472" w14:textId="005C5D20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Forword</w:t>
            </w:r>
          </w:p>
        </w:tc>
        <w:tc>
          <w:tcPr>
            <w:tcW w:w="4338" w:type="dxa"/>
          </w:tcPr>
          <w:p w14:paraId="7763304A" w14:textId="6C285DAF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Reverse</w:t>
            </w:r>
          </w:p>
        </w:tc>
      </w:tr>
      <w:tr w:rsidR="004D6BB7" w:rsidRPr="003B245D" w14:paraId="24225C45" w14:textId="77777777" w:rsidTr="004D6BB7">
        <w:tc>
          <w:tcPr>
            <w:tcW w:w="999" w:type="dxa"/>
          </w:tcPr>
          <w:p w14:paraId="7C7B349F" w14:textId="77777777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JUN</w:t>
            </w:r>
          </w:p>
        </w:tc>
        <w:tc>
          <w:tcPr>
            <w:tcW w:w="4099" w:type="dxa"/>
          </w:tcPr>
          <w:p w14:paraId="1D9EC1EF" w14:textId="11C1B501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5′-CAGTGAGTGACCGCGACTT-3′</w:t>
            </w:r>
          </w:p>
        </w:tc>
        <w:tc>
          <w:tcPr>
            <w:tcW w:w="4338" w:type="dxa"/>
          </w:tcPr>
          <w:p w14:paraId="6E829F33" w14:textId="6D55CFA4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5′-TGCAGTCATAGAACAGTCCGTC-3′</w:t>
            </w:r>
          </w:p>
        </w:tc>
      </w:tr>
      <w:tr w:rsidR="004D6BB7" w:rsidRPr="003B245D" w14:paraId="657F2450" w14:textId="77777777" w:rsidTr="004D6BB7">
        <w:tc>
          <w:tcPr>
            <w:tcW w:w="999" w:type="dxa"/>
          </w:tcPr>
          <w:p w14:paraId="553A768B" w14:textId="77777777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MELK</w:t>
            </w:r>
          </w:p>
        </w:tc>
        <w:tc>
          <w:tcPr>
            <w:tcW w:w="4099" w:type="dxa"/>
          </w:tcPr>
          <w:p w14:paraId="3EE2842B" w14:textId="754946D9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5′-TGATCACCTCACGGCTACCT-3′,</w:t>
            </w:r>
          </w:p>
        </w:tc>
        <w:tc>
          <w:tcPr>
            <w:tcW w:w="4338" w:type="dxa"/>
          </w:tcPr>
          <w:p w14:paraId="12F53F03" w14:textId="4182B9E6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5′-GAATGGGGTAGCACTGGCTT-3′</w:t>
            </w:r>
          </w:p>
        </w:tc>
      </w:tr>
      <w:tr w:rsidR="004D6BB7" w:rsidRPr="003B245D" w14:paraId="6AD0CBCE" w14:textId="77777777" w:rsidTr="004D6BB7">
        <w:tc>
          <w:tcPr>
            <w:tcW w:w="999" w:type="dxa"/>
          </w:tcPr>
          <w:p w14:paraId="59A1032D" w14:textId="77777777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AURKA</w:t>
            </w:r>
          </w:p>
        </w:tc>
        <w:tc>
          <w:tcPr>
            <w:tcW w:w="4099" w:type="dxa"/>
          </w:tcPr>
          <w:p w14:paraId="1103C7B1" w14:textId="0C7C180D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5′-GTTGGCGAAGCCTGGTAAAG-3′,</w:t>
            </w:r>
          </w:p>
        </w:tc>
        <w:tc>
          <w:tcPr>
            <w:tcW w:w="4338" w:type="dxa"/>
          </w:tcPr>
          <w:p w14:paraId="59108BD2" w14:textId="75E8EABE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5′-AAACCCAATCAGGCCTACCG-3′</w:t>
            </w:r>
          </w:p>
        </w:tc>
      </w:tr>
      <w:tr w:rsidR="004D6BB7" w:rsidRPr="003B245D" w14:paraId="3D3E007B" w14:textId="77777777" w:rsidTr="004D6BB7">
        <w:tc>
          <w:tcPr>
            <w:tcW w:w="999" w:type="dxa"/>
          </w:tcPr>
          <w:p w14:paraId="672799D7" w14:textId="77777777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GAPDH</w:t>
            </w:r>
          </w:p>
        </w:tc>
        <w:tc>
          <w:tcPr>
            <w:tcW w:w="4099" w:type="dxa"/>
          </w:tcPr>
          <w:p w14:paraId="7545BE9E" w14:textId="0EEB7587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 CAACGTGTCAGTGGTGGACCTG-3′,</w:t>
            </w:r>
          </w:p>
        </w:tc>
        <w:tc>
          <w:tcPr>
            <w:tcW w:w="4338" w:type="dxa"/>
          </w:tcPr>
          <w:p w14:paraId="0FAEBAB9" w14:textId="7A087CDA" w:rsidR="004D6BB7" w:rsidRPr="003B245D" w:rsidRDefault="004D6BB7" w:rsidP="003B245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5′-GTGTCGCTGTTGAAGTCAGAGGAG-3′</w:t>
            </w:r>
          </w:p>
        </w:tc>
      </w:tr>
    </w:tbl>
    <w:p w14:paraId="2F5BC0F6" w14:textId="1E06AF09" w:rsidR="00941CCC" w:rsidRPr="003B245D" w:rsidRDefault="00DF1930" w:rsidP="003B245D">
      <w:pPr>
        <w:spacing w:line="480" w:lineRule="auto"/>
        <w:rPr>
          <w:rFonts w:ascii="Arial" w:hAnsi="Arial" w:cs="Arial"/>
          <w:sz w:val="20"/>
          <w:szCs w:val="20"/>
        </w:rPr>
      </w:pPr>
      <w:bookmarkStart w:id="0" w:name="_Hlk149030929"/>
      <w:r w:rsidRPr="003B245D">
        <w:rPr>
          <w:rFonts w:ascii="Arial" w:hAnsi="Arial" w:cs="Arial"/>
          <w:sz w:val="20"/>
          <w:szCs w:val="20"/>
        </w:rPr>
        <w:t xml:space="preserve">Table </w:t>
      </w:r>
      <w:r w:rsidR="00BE0F18" w:rsidRPr="003B245D">
        <w:rPr>
          <w:rFonts w:ascii="Arial" w:hAnsi="Arial" w:cs="Arial"/>
          <w:sz w:val="20"/>
          <w:szCs w:val="20"/>
        </w:rPr>
        <w:t>S</w:t>
      </w:r>
      <w:r w:rsidRPr="003B245D">
        <w:rPr>
          <w:rFonts w:ascii="Arial" w:hAnsi="Arial" w:cs="Arial"/>
          <w:sz w:val="20"/>
          <w:szCs w:val="20"/>
        </w:rPr>
        <w:t>1</w:t>
      </w:r>
      <w:bookmarkEnd w:id="0"/>
      <w:r w:rsidRPr="003B245D">
        <w:rPr>
          <w:rFonts w:ascii="Arial" w:hAnsi="Arial" w:cs="Arial"/>
          <w:sz w:val="20"/>
          <w:szCs w:val="20"/>
        </w:rPr>
        <w:t xml:space="preserve"> </w:t>
      </w:r>
      <w:r w:rsidR="00AC3957" w:rsidRPr="003B245D">
        <w:rPr>
          <w:rFonts w:ascii="Arial" w:hAnsi="Arial" w:cs="Arial"/>
          <w:sz w:val="20"/>
          <w:szCs w:val="20"/>
        </w:rPr>
        <w:t>Cycling conditions were as follows: denaturation at 95 °C for 1 min, followed by 40 cycles of denaturation at 95 °C for 10 s, annealing at 60 °C for 10 s and extension at 72 °C for 10 s.</w:t>
      </w:r>
    </w:p>
    <w:p w14:paraId="1CB9E34E" w14:textId="77777777" w:rsidR="00EF7B73" w:rsidRPr="003B245D" w:rsidRDefault="00EF7B73" w:rsidP="003B245D">
      <w:pPr>
        <w:spacing w:line="480" w:lineRule="auto"/>
        <w:rPr>
          <w:rFonts w:ascii="Arial" w:hAnsi="Arial" w:cs="Arial"/>
          <w:sz w:val="20"/>
          <w:szCs w:val="20"/>
        </w:rPr>
      </w:pPr>
    </w:p>
    <w:p w14:paraId="3C15BA47" w14:textId="77777777" w:rsidR="00EF7B73" w:rsidRPr="003B245D" w:rsidRDefault="00EF7B73" w:rsidP="003B245D">
      <w:pPr>
        <w:spacing w:line="480" w:lineRule="auto"/>
        <w:rPr>
          <w:rFonts w:ascii="Arial" w:hAnsi="Arial" w:cs="Arial"/>
          <w:sz w:val="20"/>
          <w:szCs w:val="20"/>
        </w:rPr>
      </w:pPr>
    </w:p>
    <w:p w14:paraId="5B324541" w14:textId="77777777" w:rsidR="00941CCC" w:rsidRPr="003B245D" w:rsidRDefault="00941CCC" w:rsidP="003B245D">
      <w:pPr>
        <w:widowControl/>
        <w:spacing w:line="480" w:lineRule="auto"/>
        <w:jc w:val="left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br w:type="page"/>
      </w:r>
    </w:p>
    <w:p w14:paraId="5490D322" w14:textId="69D32EF6" w:rsidR="00DF1930" w:rsidRPr="003B245D" w:rsidRDefault="00FF7E47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lastRenderedPageBreak/>
        <w:t>Table S2: Determination of blood biochemical indexes in mice administered with the drug for 21 days</w:t>
      </w: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42"/>
        <w:gridCol w:w="698"/>
        <w:gridCol w:w="584"/>
        <w:gridCol w:w="568"/>
        <w:gridCol w:w="705"/>
        <w:gridCol w:w="659"/>
        <w:gridCol w:w="908"/>
        <w:gridCol w:w="654"/>
        <w:gridCol w:w="654"/>
        <w:gridCol w:w="527"/>
        <w:gridCol w:w="722"/>
        <w:gridCol w:w="30"/>
        <w:gridCol w:w="663"/>
        <w:gridCol w:w="32"/>
      </w:tblGrid>
      <w:tr w:rsidR="00941CCC" w:rsidRPr="003B245D" w14:paraId="45589004" w14:textId="77777777" w:rsidTr="00C97CB2">
        <w:trPr>
          <w:gridAfter w:val="1"/>
          <w:wAfter w:w="33" w:type="dxa"/>
          <w:trHeight w:val="545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20AC2EA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23CC2CD9" w14:textId="5C75788A" w:rsidR="00941CCC" w:rsidRPr="003B245D" w:rsidRDefault="00941CCC" w:rsidP="003B24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0mg/kg</w:t>
            </w:r>
          </w:p>
        </w:tc>
        <w:tc>
          <w:tcPr>
            <w:tcW w:w="2197" w:type="dxa"/>
            <w:gridSpan w:val="3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643B6650" w14:textId="610E950B" w:rsidR="00941CCC" w:rsidRPr="003B245D" w:rsidRDefault="00941CCC" w:rsidP="003B24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30mg/kg</w:t>
            </w:r>
          </w:p>
        </w:tc>
        <w:tc>
          <w:tcPr>
            <w:tcW w:w="1849" w:type="dxa"/>
            <w:gridSpan w:val="3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7556911F" w14:textId="1D6CCA47" w:rsidR="00941CCC" w:rsidRPr="003B245D" w:rsidRDefault="00941CCC" w:rsidP="003B24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15mg/kg</w:t>
            </w:r>
          </w:p>
        </w:tc>
        <w:tc>
          <w:tcPr>
            <w:tcW w:w="1427" w:type="dxa"/>
            <w:gridSpan w:val="3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150A407C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0BF28103" w14:textId="77777777" w:rsidTr="00C97CB2">
        <w:trPr>
          <w:gridAfter w:val="1"/>
          <w:wAfter w:w="33" w:type="dxa"/>
          <w:trHeight w:val="545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821738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65922D0" w14:textId="22BB1D02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#1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77503ED9" w14:textId="5A520747" w:rsidR="00941CCC" w:rsidRPr="003B245D" w:rsidRDefault="0047301F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#40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54724570" w14:textId="213E46FE" w:rsidR="00941CCC" w:rsidRPr="003B245D" w:rsidRDefault="0047301F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#42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4993E35" w14:textId="7225C4D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5F45D62" w14:textId="1A06B5A5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#79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AAF4241" w14:textId="14F3819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#49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08DA6A9" w14:textId="2EABA761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#41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53F5C5D" w14:textId="7E2C9455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#46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AC733C1" w14:textId="42D4F0F4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#45</w:t>
            </w:r>
          </w:p>
        </w:tc>
        <w:tc>
          <w:tcPr>
            <w:tcW w:w="1427" w:type="dxa"/>
            <w:gridSpan w:val="3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6272A8" w14:textId="740816B1" w:rsidR="00941CCC" w:rsidRPr="003B245D" w:rsidRDefault="009E76DB" w:rsidP="003B2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9E76DB">
              <w:rPr>
                <w:rFonts w:ascii="Arial" w:hAnsi="Arial" w:cs="Arial"/>
                <w:sz w:val="20"/>
                <w:szCs w:val="20"/>
              </w:rPr>
              <w:t>eference range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Max/Min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</w:tr>
      <w:tr w:rsidR="00941CCC" w:rsidRPr="003B245D" w14:paraId="190A7695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14C1073" w14:textId="64C66796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Alanine transaminase</w:t>
            </w:r>
            <w:r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Pr="003B245D">
              <w:rPr>
                <w:rFonts w:ascii="Arial" w:hAnsi="Arial" w:cs="Arial"/>
                <w:sz w:val="20"/>
                <w:szCs w:val="20"/>
              </w:rPr>
              <w:t>ALT</w:t>
            </w:r>
            <w:r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E200D1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62.8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67C644EA" w14:textId="63E764A2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26.11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7F274465" w14:textId="71D3CD03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16.23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EA38C10" w14:textId="3EDEA9DC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70CF9">
              <w:rPr>
                <w:rFonts w:ascii="Arial" w:hAnsi="Arial" w:cs="Arial"/>
                <w:sz w:val="20"/>
                <w:szCs w:val="20"/>
              </w:rPr>
              <w:t>48.9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341380C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70CF9">
              <w:rPr>
                <w:rFonts w:ascii="Arial" w:hAnsi="Arial" w:cs="Arial"/>
                <w:sz w:val="20"/>
                <w:szCs w:val="20"/>
              </w:rPr>
              <w:t>69.34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8101679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D70CF9">
              <w:rPr>
                <w:rFonts w:ascii="Arial" w:hAnsi="Arial" w:cs="Arial"/>
                <w:sz w:val="20"/>
                <w:szCs w:val="20"/>
              </w:rPr>
              <w:t>47.65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3B124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32.03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139CE7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33.41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1B38C5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19.08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3B4099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CE203A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941CCC" w:rsidRPr="003B245D" w14:paraId="2DE651E1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823A506" w14:textId="77777777" w:rsidR="00C97CB2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 xml:space="preserve">Aspartate amino </w:t>
            </w:r>
          </w:p>
          <w:p w14:paraId="4173F856" w14:textId="366E14E0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transferase</w:t>
            </w:r>
            <w:r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AST</w:t>
            </w:r>
            <w:r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90ADCA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196.98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3224BA7E" w14:textId="3F0C8E2B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39.34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2F98CB15" w14:textId="656CE266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35.66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0BFAB3D" w14:textId="2077D0FA" w:rsidR="00941CCC" w:rsidRPr="00B96423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B96423">
              <w:rPr>
                <w:rFonts w:ascii="Arial" w:hAnsi="Arial" w:cs="Arial"/>
                <w:sz w:val="20"/>
                <w:szCs w:val="20"/>
              </w:rPr>
              <w:t>223.26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4192251" w14:textId="77777777" w:rsidR="00941CCC" w:rsidRPr="00B96423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B96423">
              <w:rPr>
                <w:rFonts w:ascii="Arial" w:hAnsi="Arial" w:cs="Arial"/>
                <w:sz w:val="20"/>
                <w:szCs w:val="20"/>
              </w:rPr>
              <w:t>192.55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46717E" w14:textId="77777777" w:rsidR="00941CCC" w:rsidRPr="00B96423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B96423">
              <w:rPr>
                <w:rFonts w:ascii="Arial" w:hAnsi="Arial" w:cs="Arial"/>
                <w:sz w:val="20"/>
                <w:szCs w:val="20"/>
              </w:rPr>
              <w:t>165.34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07CB01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61.16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A7D0AF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59.3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A1BB6E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37.17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14B83F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11BD1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941CCC" w:rsidRPr="003B245D" w14:paraId="31673849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7DFE938" w14:textId="79D578ED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AST/ALT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4030A4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3.14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6C11432A" w14:textId="5FB6D000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1.51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6E99960D" w14:textId="1D365C11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3AED050" w14:textId="13B3AA51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4.57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47A6A9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2.78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757574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3.47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CBB27E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1.91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2F6100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1.77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4D27B5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1.95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E3C009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EF5FCC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1E479F75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E7128C" w14:textId="71048A48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Total serum bile acids</w:t>
            </w:r>
            <w:r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TBA</w:t>
            </w:r>
            <w:r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EBF706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142.36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60591C71" w14:textId="03567BAD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5.57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4B356D66" w14:textId="4976B910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6.12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1472C2D" w14:textId="151E6C82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18.68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276AC9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11.43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DC8DCF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3.27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DD12EE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2.23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D01C2A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2.82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794DC5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3.37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9F3FAA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FE4C77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7E08434B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CBD0CD8" w14:textId="4F27C09B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Cholyglycine</w:t>
            </w:r>
            <w:r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CG</w:t>
            </w:r>
            <w:r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A27CE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56.9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369286A3" w14:textId="27D35000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1.78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74BF1C43" w14:textId="6AA68030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1.26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39F94B8" w14:textId="5BB2C86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10.28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19440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5.61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05319E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F14B11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1.08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7D9BB69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1.41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6F763A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8F44A4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D2E53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7F216B78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E0A92F4" w14:textId="76BD8232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blood urea nitrogen</w:t>
            </w:r>
            <w:r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="00941CCC" w:rsidRPr="003B245D">
              <w:rPr>
                <w:rFonts w:ascii="Arial" w:hAnsi="Arial" w:cs="Arial"/>
                <w:sz w:val="20"/>
                <w:szCs w:val="20"/>
              </w:rPr>
              <w:t>BUN</w:t>
            </w:r>
            <w:r w:rsidRPr="003B24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6B4541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7.9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7D42CC9A" w14:textId="70B0D3A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12.22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03FD20F0" w14:textId="1090A86D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11.16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F0B9C3A" w14:textId="62AC386A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10.05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751FA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10.88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74D426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########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F974B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12.48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1FF375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14.64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6FBF56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10.84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DA506B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FFE28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0B85FC8A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024CB70" w14:textId="4589DEB5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Creatinine</w:t>
            </w:r>
            <w:r w:rsidRPr="003B245D">
              <w:rPr>
                <w:rFonts w:ascii="Arial" w:hAnsi="Arial" w:cs="Arial"/>
                <w:sz w:val="20"/>
                <w:szCs w:val="20"/>
              </w:rPr>
              <w:t>（</w:t>
            </w:r>
            <w:r w:rsidRPr="003B245D">
              <w:rPr>
                <w:rFonts w:ascii="Arial" w:hAnsi="Arial" w:cs="Arial"/>
                <w:sz w:val="20"/>
                <w:szCs w:val="20"/>
              </w:rPr>
              <w:t>CR</w:t>
            </w:r>
            <w:r w:rsidRPr="003B245D"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E9D507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31C66172" w14:textId="4AB4D50F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15.7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192BB963" w14:textId="189A2229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423E733" w14:textId="20E5564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14.4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0697BC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14.9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BF2D0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########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62E6EC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E5CDAB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12.6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B3F026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0CB861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AE538B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941CCC" w:rsidRPr="003B245D" w14:paraId="1C6C6CD9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35FD1F" w14:textId="23F7709A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 xml:space="preserve">BUN/CR 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83C509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5090229F" w14:textId="165E7233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1E4F105A" w14:textId="6C1D3A16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CEBE7B9" w14:textId="3D73CB6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125999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0.73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A83348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########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68277E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63FC65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7A8F27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7868C3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FBF2C80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37E3CCE2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69889F7" w14:textId="1D6FA4A7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Cystatin C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4F186F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7035DE74" w14:textId="404FC886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571" w:type="dxa"/>
            <w:shd w:val="clear" w:color="auto" w:fill="auto"/>
            <w:vAlign w:val="bottom"/>
          </w:tcPr>
          <w:p w14:paraId="73ED6EE2" w14:textId="384A4ADD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0D4BC4D" w14:textId="5A330FAE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C48C3B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E8A2DD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########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60D2E1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2AE80A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B8B2F8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A84C6A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2C6DBCC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</w:tr>
      <w:tr w:rsidR="00941CCC" w:rsidRPr="003B245D" w14:paraId="33CD7008" w14:textId="77777777" w:rsidTr="00C97CB2">
        <w:trPr>
          <w:gridAfter w:val="1"/>
          <w:wAfter w:w="33" w:type="dxa"/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937C900" w14:textId="7C2478D9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β2—MG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C26E91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-0.03</w:t>
            </w:r>
          </w:p>
        </w:tc>
        <w:tc>
          <w:tcPr>
            <w:tcW w:w="588" w:type="dxa"/>
            <w:shd w:val="clear" w:color="auto" w:fill="auto"/>
            <w:vAlign w:val="bottom"/>
          </w:tcPr>
          <w:p w14:paraId="75E72C0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bottom"/>
          </w:tcPr>
          <w:p w14:paraId="5047766E" w14:textId="1526D74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-0.05</w:t>
            </w: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BC97E0F" w14:textId="76C3CAC9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BF5E9B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-0.01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41379B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-0.03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A31BE8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166C80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-0.04</w:t>
            </w: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F13F0D0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-0.04</w:t>
            </w:r>
          </w:p>
        </w:tc>
        <w:tc>
          <w:tcPr>
            <w:tcW w:w="722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BAFB91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F5CC1B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7A87EDDB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B4FA91D" w14:textId="42D5F71A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Osm</w:t>
            </w:r>
            <w:r w:rsidR="00C97CB2" w:rsidRPr="003B245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A179EF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588" w:type="dxa"/>
            <w:shd w:val="clear" w:color="auto" w:fill="auto"/>
          </w:tcPr>
          <w:p w14:paraId="43FBF38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274E673F" w14:textId="409234AF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739627D" w14:textId="60974C13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417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840E3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821D4F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4F37C5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F5FE6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72EA04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2C8516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9E70B4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76527B64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BBCDA8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Osm Osm-2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7175FA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588" w:type="dxa"/>
            <w:shd w:val="clear" w:color="auto" w:fill="auto"/>
          </w:tcPr>
          <w:p w14:paraId="001B8EC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5425E84D" w14:textId="33B9F5E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6BD6CDF" w14:textId="05DB9669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C0693B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319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35E5C4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606E6A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1CAC2B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A9C0B7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6FD3A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017933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285D77B1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554A5C3" w14:textId="13D6ACBF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TotalProtein (TP)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B67FC30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49.2</w:t>
            </w:r>
          </w:p>
        </w:tc>
        <w:tc>
          <w:tcPr>
            <w:tcW w:w="588" w:type="dxa"/>
            <w:shd w:val="clear" w:color="auto" w:fill="auto"/>
          </w:tcPr>
          <w:p w14:paraId="3B29330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3724237A" w14:textId="3C419621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F4288D1" w14:textId="4D4DA79D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61.97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687896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56.56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8AFE9B9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58.34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FA630D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5AD027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43B4F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581601C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F50F4D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78E68C23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4C57EBE" w14:textId="3D66DB78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Albumin (ALB)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79C16C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28.27</w:t>
            </w:r>
          </w:p>
        </w:tc>
        <w:tc>
          <w:tcPr>
            <w:tcW w:w="588" w:type="dxa"/>
            <w:shd w:val="clear" w:color="auto" w:fill="auto"/>
          </w:tcPr>
          <w:p w14:paraId="0C7730B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2AAA8B4F" w14:textId="36985164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A222B94" w14:textId="0071D950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31.8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EEA67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29.98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D749A3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25.75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D4DF7C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327F43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ED101A8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339406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66990DB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0AE0AB7C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F9B1E37" w14:textId="40EDB4AD" w:rsidR="00941CCC" w:rsidRPr="003B245D" w:rsidRDefault="00C97CB2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Globulin (GLB)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CE2F56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20.93</w:t>
            </w:r>
          </w:p>
        </w:tc>
        <w:tc>
          <w:tcPr>
            <w:tcW w:w="588" w:type="dxa"/>
            <w:shd w:val="clear" w:color="auto" w:fill="auto"/>
          </w:tcPr>
          <w:p w14:paraId="287A4789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39722D4F" w14:textId="53957A1B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EE4171" w14:textId="6BAF26D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30.17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4518D00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26.58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79B29F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32.59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6A6CBD2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7E5E2F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41405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74D902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59F5C5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4EEBBF10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81F6EB7" w14:textId="7C476934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A/G</w:t>
            </w:r>
            <w:r w:rsidR="00C97CB2" w:rsidRPr="003B245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8E744F0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588" w:type="dxa"/>
            <w:shd w:val="clear" w:color="auto" w:fill="auto"/>
          </w:tcPr>
          <w:p w14:paraId="6E097D07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15208FEE" w14:textId="7617118E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B4C7896" w14:textId="6C410318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1.05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FBB04AF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4AF8086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0.79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BE24B14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367132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456DE0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3901C4A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A9A1ED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CCC" w:rsidRPr="003B245D" w14:paraId="75A3D953" w14:textId="77777777" w:rsidTr="00C97CB2">
        <w:trPr>
          <w:trHeight w:val="454"/>
        </w:trPr>
        <w:tc>
          <w:tcPr>
            <w:tcW w:w="1980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50DB9A8" w14:textId="0ADA683B" w:rsidR="00941CCC" w:rsidRPr="003B245D" w:rsidRDefault="00E0293A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Prealbumin (PA)</w:t>
            </w:r>
          </w:p>
        </w:tc>
        <w:tc>
          <w:tcPr>
            <w:tcW w:w="70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A982AA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6.39</w:t>
            </w:r>
          </w:p>
        </w:tc>
        <w:tc>
          <w:tcPr>
            <w:tcW w:w="588" w:type="dxa"/>
            <w:shd w:val="clear" w:color="auto" w:fill="auto"/>
          </w:tcPr>
          <w:p w14:paraId="2D74C16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</w:tcPr>
          <w:p w14:paraId="7C0149DB" w14:textId="7D0E6CE6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AA8896D" w14:textId="1D3E59A1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AD0F1D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2.78</w:t>
            </w:r>
          </w:p>
        </w:tc>
        <w:tc>
          <w:tcPr>
            <w:tcW w:w="8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0299065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  <w:r w:rsidRPr="003B245D">
              <w:rPr>
                <w:rFonts w:ascii="Arial" w:hAnsi="Arial" w:cs="Arial"/>
                <w:sz w:val="20"/>
                <w:szCs w:val="20"/>
              </w:rPr>
              <w:t>-13.73</w:t>
            </w: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59549C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3B73DE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2D8BDB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F262C1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0C36113" w14:textId="77777777" w:rsidR="00941CCC" w:rsidRPr="003B245D" w:rsidRDefault="00941CCC" w:rsidP="003B24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6EF3BC" w14:textId="24C289DB" w:rsidR="009E76DB" w:rsidRDefault="009E76DB" w:rsidP="003B245D">
      <w:pPr>
        <w:spacing w:line="480" w:lineRule="auto"/>
        <w:rPr>
          <w:rFonts w:ascii="Arial" w:hAnsi="Arial" w:cs="Arial"/>
          <w:sz w:val="20"/>
          <w:szCs w:val="20"/>
        </w:rPr>
      </w:pPr>
    </w:p>
    <w:p w14:paraId="196947A5" w14:textId="1A35D481" w:rsidR="00077DCD" w:rsidRDefault="00077DCD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>########</w:t>
      </w:r>
      <w:r>
        <w:rPr>
          <w:rFonts w:ascii="Arial" w:hAnsi="Arial" w:cs="Arial"/>
          <w:sz w:val="20"/>
          <w:szCs w:val="20"/>
        </w:rPr>
        <w:t>:</w:t>
      </w:r>
      <w:r w:rsidRPr="00077DCD">
        <w:rPr>
          <w:rFonts w:ascii="Arial" w:hAnsi="Arial" w:cs="Arial"/>
          <w:sz w:val="20"/>
          <w:szCs w:val="20"/>
        </w:rPr>
        <w:t>The hash symbols here are the abnormal instrument data readings due to various objective factors when we are performing on-line testing of blood samples.</w:t>
      </w:r>
    </w:p>
    <w:p w14:paraId="1A99E29D" w14:textId="71010D7A" w:rsidR="007D7FA8" w:rsidRPr="003B245D" w:rsidRDefault="007D7FA8" w:rsidP="003B245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3B245D">
        <w:rPr>
          <w:rFonts w:ascii="Arial" w:hAnsi="Arial" w:cs="Arial"/>
          <w:b/>
          <w:bCs/>
          <w:sz w:val="20"/>
          <w:szCs w:val="20"/>
        </w:rPr>
        <w:br w:type="page"/>
      </w:r>
    </w:p>
    <w:p w14:paraId="22BDE2A8" w14:textId="1C9767FF" w:rsidR="007D7FA8" w:rsidRPr="003B245D" w:rsidRDefault="007D7FA8" w:rsidP="003B245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3B245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4A31E1C" wp14:editId="3D45D919">
            <wp:extent cx="4023360" cy="2996565"/>
            <wp:effectExtent l="0" t="0" r="0" b="0"/>
            <wp:docPr id="10603098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41C5" w14:textId="5A7F570B" w:rsidR="0030042B" w:rsidRPr="003B245D" w:rsidRDefault="0030042B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 xml:space="preserve">Figure S1 </w:t>
      </w:r>
      <w:r w:rsidR="003B245D" w:rsidRPr="003B245D">
        <w:rPr>
          <w:rFonts w:ascii="Arial" w:hAnsi="Arial" w:cs="Arial"/>
          <w:sz w:val="20"/>
          <w:szCs w:val="20"/>
        </w:rPr>
        <w:t>CCK-8 experiments showed the cell viability of A549 cells and BEAS-2Bcells under different concentrations of HCTMPPK stimulation.</w:t>
      </w:r>
      <w:r w:rsidRPr="003B245D">
        <w:rPr>
          <w:rFonts w:ascii="Arial" w:hAnsi="Arial" w:cs="Arial"/>
          <w:sz w:val="20"/>
          <w:szCs w:val="20"/>
        </w:rPr>
        <w:t xml:space="preserve"> </w:t>
      </w:r>
    </w:p>
    <w:p w14:paraId="48E157AC" w14:textId="77777777" w:rsidR="0030042B" w:rsidRPr="003B245D" w:rsidRDefault="0030042B" w:rsidP="003B245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1021D234" w14:textId="301E9E75" w:rsidR="007D7FA8" w:rsidRPr="003B245D" w:rsidRDefault="007D7FA8" w:rsidP="003B245D">
      <w:pPr>
        <w:widowControl/>
        <w:spacing w:line="48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3B245D">
        <w:rPr>
          <w:rFonts w:ascii="Arial" w:hAnsi="Arial" w:cs="Arial"/>
          <w:b/>
          <w:bCs/>
          <w:sz w:val="20"/>
          <w:szCs w:val="20"/>
        </w:rPr>
        <w:br w:type="page"/>
      </w:r>
    </w:p>
    <w:p w14:paraId="24167118" w14:textId="77777777" w:rsidR="007D7FA8" w:rsidRPr="003B245D" w:rsidRDefault="007D7FA8" w:rsidP="003B245D">
      <w:pPr>
        <w:widowControl/>
        <w:spacing w:line="480" w:lineRule="auto"/>
        <w:jc w:val="left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BFD5B25" wp14:editId="096D32E3">
            <wp:extent cx="4846320" cy="2715260"/>
            <wp:effectExtent l="0" t="0" r="0" b="8890"/>
            <wp:docPr id="1540069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058AA" w14:textId="705B4E3C" w:rsidR="00055A1A" w:rsidRPr="003B245D" w:rsidRDefault="00055A1A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>Figure S</w:t>
      </w:r>
      <w:r w:rsidR="0030042B" w:rsidRPr="003B245D">
        <w:rPr>
          <w:rFonts w:ascii="Arial" w:hAnsi="Arial" w:cs="Arial"/>
          <w:sz w:val="20"/>
          <w:szCs w:val="20"/>
        </w:rPr>
        <w:t>2</w:t>
      </w:r>
      <w:r w:rsidRPr="003B245D">
        <w:rPr>
          <w:rFonts w:ascii="Arial" w:hAnsi="Arial" w:cs="Arial"/>
          <w:sz w:val="20"/>
          <w:szCs w:val="20"/>
        </w:rPr>
        <w:t xml:space="preserve"> </w:t>
      </w:r>
      <w:bookmarkStart w:id="1" w:name="_Hlk159985336"/>
      <w:r w:rsidRPr="003B245D">
        <w:rPr>
          <w:rFonts w:ascii="Arial" w:hAnsi="Arial" w:cs="Arial"/>
          <w:sz w:val="20"/>
          <w:szCs w:val="20"/>
        </w:rPr>
        <w:t>HCTMPPK average IC50 profiles against A549 and BEAS-2B cell lines</w:t>
      </w:r>
      <w:bookmarkEnd w:id="1"/>
      <w:r w:rsidR="0030042B" w:rsidRPr="003B245D">
        <w:rPr>
          <w:rFonts w:ascii="Arial" w:hAnsi="Arial" w:cs="Arial"/>
          <w:sz w:val="20"/>
          <w:szCs w:val="20"/>
        </w:rPr>
        <w:t>.</w:t>
      </w:r>
    </w:p>
    <w:p w14:paraId="65E650B1" w14:textId="77777777" w:rsidR="00055A1A" w:rsidRPr="003B245D" w:rsidRDefault="00055A1A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 xml:space="preserve"> </w:t>
      </w:r>
    </w:p>
    <w:p w14:paraId="68809697" w14:textId="77777777" w:rsidR="007D7FA8" w:rsidRPr="003B245D" w:rsidRDefault="007D7FA8" w:rsidP="003B245D">
      <w:pPr>
        <w:widowControl/>
        <w:spacing w:line="480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2D59FC2D" w14:textId="5DD01927" w:rsidR="007D7FA8" w:rsidRPr="003B245D" w:rsidRDefault="007D7FA8" w:rsidP="003B245D">
      <w:pPr>
        <w:widowControl/>
        <w:spacing w:line="48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3B245D">
        <w:rPr>
          <w:rFonts w:ascii="Arial" w:hAnsi="Arial" w:cs="Arial"/>
          <w:b/>
          <w:bCs/>
          <w:sz w:val="20"/>
          <w:szCs w:val="20"/>
        </w:rPr>
        <w:br w:type="page"/>
      </w:r>
    </w:p>
    <w:p w14:paraId="5A864375" w14:textId="7CAAB661" w:rsidR="00941CCC" w:rsidRPr="003B245D" w:rsidRDefault="004C392C" w:rsidP="003B245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4C392C">
        <w:lastRenderedPageBreak/>
        <w:t xml:space="preserve"> </w:t>
      </w:r>
      <w:r>
        <w:rPr>
          <w:noProof/>
        </w:rPr>
        <w:drawing>
          <wp:inline distT="0" distB="0" distL="0" distR="0" wp14:anchorId="1F6A74F5" wp14:editId="7B9DA002">
            <wp:extent cx="5998210" cy="5935345"/>
            <wp:effectExtent l="0" t="0" r="2540" b="8255"/>
            <wp:docPr id="1389719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B6A5" w14:textId="6EDB56E8" w:rsidR="00941CCC" w:rsidRPr="003B245D" w:rsidRDefault="00BE0F18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>Figure S</w:t>
      </w:r>
      <w:r w:rsidR="007D7FA8" w:rsidRPr="003B245D">
        <w:rPr>
          <w:rFonts w:ascii="Arial" w:hAnsi="Arial" w:cs="Arial"/>
          <w:sz w:val="20"/>
          <w:szCs w:val="20"/>
        </w:rPr>
        <w:t>3</w:t>
      </w:r>
      <w:r w:rsidRPr="003B245D">
        <w:rPr>
          <w:rFonts w:ascii="Arial" w:hAnsi="Arial" w:cs="Arial"/>
          <w:sz w:val="20"/>
          <w:szCs w:val="20"/>
        </w:rPr>
        <w:t xml:space="preserve"> </w:t>
      </w:r>
      <w:r w:rsidR="00941CCC" w:rsidRPr="003B245D">
        <w:rPr>
          <w:rFonts w:ascii="Arial" w:hAnsi="Arial" w:cs="Arial"/>
          <w:sz w:val="20"/>
          <w:szCs w:val="20"/>
        </w:rPr>
        <w:t>Hematoxylin-eosin staining HCTMPPK</w:t>
      </w:r>
      <w:r w:rsidR="00C777EC" w:rsidRPr="003B245D">
        <w:rPr>
          <w:rFonts w:ascii="Arial" w:hAnsi="Arial" w:cs="Arial"/>
          <w:sz w:val="20"/>
          <w:szCs w:val="20"/>
        </w:rPr>
        <w:t xml:space="preserve"> </w:t>
      </w:r>
      <w:r w:rsidR="00941CCC" w:rsidRPr="003B245D">
        <w:rPr>
          <w:rFonts w:ascii="Arial" w:hAnsi="Arial" w:cs="Arial"/>
          <w:sz w:val="20"/>
          <w:szCs w:val="20"/>
        </w:rPr>
        <w:t>(15 mg/kg) did not show hepatic and renal toxicity in C57BL/c mice</w:t>
      </w:r>
      <w:r w:rsidR="00E560D7" w:rsidRPr="00E560D7">
        <w:t xml:space="preserve"> </w:t>
      </w:r>
      <w:r w:rsidR="00E560D7" w:rsidRPr="00E560D7">
        <w:rPr>
          <w:rFonts w:ascii="Arial" w:hAnsi="Arial" w:cs="Arial"/>
          <w:sz w:val="20"/>
          <w:szCs w:val="20"/>
        </w:rPr>
        <w:t>The scale bar in HE staining of lung tissue was 100 μ</w:t>
      </w:r>
      <w:r w:rsidR="00E560D7">
        <w:rPr>
          <w:rFonts w:ascii="Arial" w:hAnsi="Arial" w:cs="Arial"/>
          <w:sz w:val="20"/>
          <w:szCs w:val="20"/>
        </w:rPr>
        <w:t>m</w:t>
      </w:r>
      <w:r w:rsidR="00E560D7" w:rsidRPr="00E560D7">
        <w:rPr>
          <w:rFonts w:ascii="Arial" w:hAnsi="Arial" w:cs="Arial"/>
          <w:sz w:val="20"/>
          <w:szCs w:val="20"/>
        </w:rPr>
        <w:t>.</w:t>
      </w:r>
    </w:p>
    <w:p w14:paraId="28BF8B99" w14:textId="3A18B317" w:rsidR="00BE0F18" w:rsidRPr="003B245D" w:rsidRDefault="00941CCC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 xml:space="preserve"> </w:t>
      </w:r>
    </w:p>
    <w:p w14:paraId="2698ECD5" w14:textId="77777777" w:rsidR="00440DAD" w:rsidRPr="003B245D" w:rsidRDefault="00440DAD" w:rsidP="003B245D">
      <w:pPr>
        <w:widowControl/>
        <w:spacing w:line="480" w:lineRule="auto"/>
        <w:jc w:val="left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br w:type="page"/>
      </w:r>
    </w:p>
    <w:p w14:paraId="67881727" w14:textId="77777777" w:rsidR="00440DAD" w:rsidRPr="003B245D" w:rsidRDefault="00440DAD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58B7B35" wp14:editId="7302699B">
            <wp:extent cx="5010150" cy="4559300"/>
            <wp:effectExtent l="0" t="0" r="0" b="0"/>
            <wp:docPr id="4214506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1D57" w14:textId="66453E20" w:rsidR="00440DAD" w:rsidRPr="003B245D" w:rsidRDefault="00440DAD" w:rsidP="003B245D">
      <w:pPr>
        <w:spacing w:line="480" w:lineRule="auto"/>
        <w:rPr>
          <w:rFonts w:ascii="Arial" w:hAnsi="Arial" w:cs="Arial"/>
          <w:sz w:val="20"/>
          <w:szCs w:val="20"/>
        </w:rPr>
      </w:pPr>
      <w:r w:rsidRPr="003B245D">
        <w:rPr>
          <w:rFonts w:ascii="Arial" w:hAnsi="Arial" w:cs="Arial"/>
          <w:sz w:val="20"/>
          <w:szCs w:val="20"/>
        </w:rPr>
        <w:t>Figure S</w:t>
      </w:r>
      <w:r w:rsidR="007D7FA8" w:rsidRPr="003B245D">
        <w:rPr>
          <w:rFonts w:ascii="Arial" w:hAnsi="Arial" w:cs="Arial"/>
          <w:sz w:val="20"/>
          <w:szCs w:val="20"/>
        </w:rPr>
        <w:t>4</w:t>
      </w:r>
      <w:r w:rsidRPr="003B245D">
        <w:rPr>
          <w:rFonts w:ascii="Arial" w:hAnsi="Arial" w:cs="Arial"/>
          <w:sz w:val="20"/>
          <w:szCs w:val="20"/>
        </w:rPr>
        <w:t xml:space="preserve"> </w:t>
      </w:r>
      <w:bookmarkStart w:id="2" w:name="_Hlk143779133"/>
      <w:r w:rsidRPr="003B245D">
        <w:rPr>
          <w:rFonts w:ascii="Arial" w:hAnsi="Arial" w:cs="Arial"/>
          <w:sz w:val="20"/>
          <w:szCs w:val="20"/>
        </w:rPr>
        <w:t>Volcano plots of up- and down-regulated genes in lung adenocarcinoma patients compared to normal subjects in GEO</w:t>
      </w:r>
      <w:bookmarkEnd w:id="2"/>
      <w:r w:rsidRPr="003B245D">
        <w:rPr>
          <w:rFonts w:ascii="Arial" w:hAnsi="Arial" w:cs="Arial"/>
          <w:sz w:val="20"/>
          <w:szCs w:val="20"/>
        </w:rPr>
        <w:t>.</w:t>
      </w:r>
    </w:p>
    <w:p w14:paraId="11753802" w14:textId="3B9D6B9A" w:rsidR="007D7FA8" w:rsidRPr="003B245D" w:rsidRDefault="007D7FA8" w:rsidP="003B245D">
      <w:pPr>
        <w:widowControl/>
        <w:spacing w:line="480" w:lineRule="auto"/>
        <w:jc w:val="left"/>
        <w:rPr>
          <w:rFonts w:ascii="Arial" w:hAnsi="Arial" w:cs="Arial"/>
          <w:sz w:val="20"/>
          <w:szCs w:val="20"/>
        </w:rPr>
      </w:pPr>
    </w:p>
    <w:sectPr w:rsidR="007D7FA8" w:rsidRPr="003B245D" w:rsidSect="00DE2678">
      <w:footerReference w:type="even" r:id="rId11"/>
      <w:footerReference w:type="default" r:id="rId12"/>
      <w:footerReference w:type="first" r:id="rId13"/>
      <w:pgSz w:w="11906" w:h="16838"/>
      <w:pgMar w:top="1140" w:right="1179" w:bottom="1140" w:left="128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2DEE8" w14:textId="77777777" w:rsidR="00DE2678" w:rsidRDefault="00DE2678" w:rsidP="004D6BB7">
      <w:r>
        <w:separator/>
      </w:r>
    </w:p>
  </w:endnote>
  <w:endnote w:type="continuationSeparator" w:id="0">
    <w:p w14:paraId="7FE197CA" w14:textId="77777777" w:rsidR="00DE2678" w:rsidRDefault="00DE2678" w:rsidP="004D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84D04" w14:textId="59C2DFA3" w:rsidR="00CA7B31" w:rsidRDefault="00CA7B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0A622F" wp14:editId="709CABD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623088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27F29" w14:textId="1F954B19" w:rsidR="00CA7B31" w:rsidRPr="00CA7B31" w:rsidRDefault="00CA7B31" w:rsidP="00CA7B3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7B3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240A62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BC27F29" w14:textId="1F954B19" w:rsidR="00CA7B31" w:rsidRPr="00CA7B31" w:rsidRDefault="00CA7B31" w:rsidP="00CA7B3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7B3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DE1E" w14:textId="5F5012D1" w:rsidR="00CA7B31" w:rsidRDefault="00CA7B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DEED3AA" wp14:editId="49C30791">
              <wp:simplePos x="815009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4758030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54E956" w14:textId="6A883BF1" w:rsidR="00CA7B31" w:rsidRPr="00CA7B31" w:rsidRDefault="00CA7B31" w:rsidP="00CA7B3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7B3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DEED3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E54E956" w14:textId="6A883BF1" w:rsidR="00CA7B31" w:rsidRPr="00CA7B31" w:rsidRDefault="00CA7B31" w:rsidP="00CA7B3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7B3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55C54" w14:textId="53A12E75" w:rsidR="00CA7B31" w:rsidRDefault="00CA7B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9802A53" wp14:editId="65D9EA0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6703414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5A60F" w14:textId="79805EF8" w:rsidR="00CA7B31" w:rsidRPr="00CA7B31" w:rsidRDefault="00CA7B31" w:rsidP="00CA7B3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7B3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69802A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0C5A60F" w14:textId="79805EF8" w:rsidR="00CA7B31" w:rsidRPr="00CA7B31" w:rsidRDefault="00CA7B31" w:rsidP="00CA7B3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7B3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E79FE" w14:textId="77777777" w:rsidR="00DE2678" w:rsidRDefault="00DE2678" w:rsidP="004D6BB7">
      <w:r>
        <w:separator/>
      </w:r>
    </w:p>
  </w:footnote>
  <w:footnote w:type="continuationSeparator" w:id="0">
    <w:p w14:paraId="596894B9" w14:textId="77777777" w:rsidR="00DE2678" w:rsidRDefault="00DE2678" w:rsidP="004D6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0657893">
    <w:abstractNumId w:val="0"/>
  </w:num>
  <w:num w:numId="2" w16cid:durableId="681051828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" w16cid:durableId="2052144978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" w16cid:durableId="170578935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5" w16cid:durableId="12558318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6" w16cid:durableId="1879660936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7" w16cid:durableId="482083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34C"/>
    <w:rsid w:val="00036F96"/>
    <w:rsid w:val="00055A1A"/>
    <w:rsid w:val="00077DCD"/>
    <w:rsid w:val="00101B49"/>
    <w:rsid w:val="001B0097"/>
    <w:rsid w:val="001B25E7"/>
    <w:rsid w:val="001E2B17"/>
    <w:rsid w:val="0028501C"/>
    <w:rsid w:val="0030042B"/>
    <w:rsid w:val="00302332"/>
    <w:rsid w:val="003558B9"/>
    <w:rsid w:val="00355B3F"/>
    <w:rsid w:val="00393418"/>
    <w:rsid w:val="003A2A5D"/>
    <w:rsid w:val="003B245D"/>
    <w:rsid w:val="00440DAD"/>
    <w:rsid w:val="00457651"/>
    <w:rsid w:val="0047301F"/>
    <w:rsid w:val="004B6F12"/>
    <w:rsid w:val="004C392C"/>
    <w:rsid w:val="004C5CEF"/>
    <w:rsid w:val="004D6BB7"/>
    <w:rsid w:val="00604B3C"/>
    <w:rsid w:val="006E18E6"/>
    <w:rsid w:val="0071203B"/>
    <w:rsid w:val="007A0DA6"/>
    <w:rsid w:val="007B39C8"/>
    <w:rsid w:val="007D5FCA"/>
    <w:rsid w:val="007D7FA8"/>
    <w:rsid w:val="00884624"/>
    <w:rsid w:val="00893BDD"/>
    <w:rsid w:val="00897A4F"/>
    <w:rsid w:val="008A2C6F"/>
    <w:rsid w:val="0090007E"/>
    <w:rsid w:val="00941CCC"/>
    <w:rsid w:val="00962910"/>
    <w:rsid w:val="0098593A"/>
    <w:rsid w:val="009B16DB"/>
    <w:rsid w:val="009C5707"/>
    <w:rsid w:val="009E76DB"/>
    <w:rsid w:val="00A81509"/>
    <w:rsid w:val="00A93269"/>
    <w:rsid w:val="00AC3957"/>
    <w:rsid w:val="00AE7822"/>
    <w:rsid w:val="00B96423"/>
    <w:rsid w:val="00BE0F18"/>
    <w:rsid w:val="00C6488D"/>
    <w:rsid w:val="00C777EC"/>
    <w:rsid w:val="00C97CB2"/>
    <w:rsid w:val="00CA7B31"/>
    <w:rsid w:val="00D05881"/>
    <w:rsid w:val="00D5234C"/>
    <w:rsid w:val="00D70CF9"/>
    <w:rsid w:val="00D7607D"/>
    <w:rsid w:val="00DB4246"/>
    <w:rsid w:val="00DE2678"/>
    <w:rsid w:val="00DF1930"/>
    <w:rsid w:val="00DF66AB"/>
    <w:rsid w:val="00E0293A"/>
    <w:rsid w:val="00E04991"/>
    <w:rsid w:val="00E560D7"/>
    <w:rsid w:val="00E67715"/>
    <w:rsid w:val="00E918FB"/>
    <w:rsid w:val="00EA62F3"/>
    <w:rsid w:val="00EF7B73"/>
    <w:rsid w:val="00FA06E7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A1B93"/>
  <w15:chartTrackingRefBased/>
  <w15:docId w15:val="{6E081BEB-5A68-4B9E-B02A-50F2B29DF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2"/>
    <w:qFormat/>
    <w:rsid w:val="0071203B"/>
    <w:pPr>
      <w:numPr>
        <w:numId w:val="6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71203B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71203B"/>
    <w:pPr>
      <w:keepNext/>
      <w:keepLines/>
      <w:widowControl/>
      <w:numPr>
        <w:ilvl w:val="2"/>
        <w:numId w:val="6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71203B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71203B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71203B"/>
    <w:rPr>
      <w:bCs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71203B"/>
    <w:pPr>
      <w:widowControl/>
      <w:spacing w:before="240" w:after="240"/>
      <w:jc w:val="left"/>
    </w:pPr>
    <w:rPr>
      <w:rFonts w:ascii="Times New Roman" w:hAnsi="Times New Roman" w:cs="Times New Roman"/>
      <w:b/>
      <w:kern w:val="0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71203B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71203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71203B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ListParagraph">
    <w:name w:val="List Paragraph"/>
    <w:basedOn w:val="Normal"/>
    <w:uiPriority w:val="3"/>
    <w:qFormat/>
    <w:rsid w:val="0071203B"/>
    <w:pPr>
      <w:widowControl/>
      <w:numPr>
        <w:numId w:val="7"/>
      </w:numPr>
      <w:spacing w:before="120" w:after="240"/>
      <w:contextualSpacing/>
      <w:jc w:val="left"/>
    </w:pPr>
    <w:rPr>
      <w:rFonts w:ascii="Times New Roman" w:eastAsia="Cambria" w:hAnsi="Times New Roman" w:cs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71203B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71203B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71203B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71203B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71203B"/>
    <w:rPr>
      <w:rFonts w:ascii="Times New Roman" w:hAnsi="Times New Roman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71203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203B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203B"/>
    <w:pPr>
      <w:widowControl/>
      <w:spacing w:before="12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203B"/>
    <w:rPr>
      <w:rFonts w:ascii="Times New Roman" w:hAnsi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1203B"/>
    <w:rPr>
      <w:vertAlign w:val="superscript"/>
    </w:rPr>
  </w:style>
  <w:style w:type="character" w:styleId="IntenseReference">
    <w:name w:val="Intense Reference"/>
    <w:basedOn w:val="DefaultParagraphFont"/>
    <w:uiPriority w:val="32"/>
    <w:qFormat/>
    <w:rsid w:val="0071203B"/>
    <w:rPr>
      <w:b/>
      <w:bCs/>
      <w:smallCaps/>
      <w:color w:val="auto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B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6B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D6B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D6BB7"/>
    <w:rPr>
      <w:sz w:val="18"/>
      <w:szCs w:val="18"/>
    </w:rPr>
  </w:style>
  <w:style w:type="table" w:styleId="TableGrid">
    <w:name w:val="Table Grid"/>
    <w:basedOn w:val="TableNormal"/>
    <w:uiPriority w:val="39"/>
    <w:rsid w:val="004D6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97CB2"/>
    <w:rPr>
      <w:b/>
      <w:bCs/>
    </w:rPr>
  </w:style>
  <w:style w:type="paragraph" w:customStyle="1" w:styleId="msonormal0">
    <w:name w:val="msonormal"/>
    <w:basedOn w:val="Normal"/>
    <w:rsid w:val="00440D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F7E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E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E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E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E4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7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9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361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艳 马</dc:creator>
  <cp:keywords/>
  <dc:description/>
  <cp:lastModifiedBy>Shaw, Grace</cp:lastModifiedBy>
  <cp:revision>8</cp:revision>
  <dcterms:created xsi:type="dcterms:W3CDTF">2024-04-10T00:18:00Z</dcterms:created>
  <dcterms:modified xsi:type="dcterms:W3CDTF">2024-04-10T00:24:00Z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1bd6601f,5bc5de3,50527192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2024-03-22T03:39:17Z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8b688ece-59ae-4d7f-8882-a50e3d426c98</vt:lpwstr>
  </property>
  <property fmtid="{D5CDD505-2E9C-101B-9397-08002B2CF9AE}" pid="11" name="MSIP_Label_2bbab825-a111-45e4-86a1-18cee0005896_ContentBits">
    <vt:lpwstr>2</vt:lpwstr>
  </property>
</Properties>
</file>