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C3CF" w14:textId="77777777" w:rsidR="001C39CC" w:rsidRPr="00864E63" w:rsidRDefault="001C39CC" w:rsidP="001C39CC">
      <w:pPr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  <w:r w:rsidRPr="00864E63"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 xml:space="preserve">Supplementary Table 1 </w:t>
      </w:r>
      <w:r w:rsidRPr="00864E63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Distribution 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o</w:t>
      </w:r>
      <w:r w:rsidRPr="00864E63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f Psychotropic Substances 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a</w:t>
      </w:r>
      <w:r w:rsidRPr="00864E63">
        <w:rPr>
          <w:rFonts w:ascii="Arial" w:eastAsia="等线" w:hAnsi="Arial" w:cs="Arial"/>
          <w:color w:val="000000"/>
          <w:kern w:val="0"/>
          <w:sz w:val="20"/>
          <w:szCs w:val="20"/>
        </w:rPr>
        <w:t>nd Corresponding Dosages</w:t>
      </w:r>
    </w:p>
    <w:tbl>
      <w:tblPr>
        <w:tblW w:w="6086" w:type="dxa"/>
        <w:tblLook w:val="04A0" w:firstRow="1" w:lastRow="0" w:firstColumn="1" w:lastColumn="0" w:noHBand="0" w:noVBand="1"/>
      </w:tblPr>
      <w:tblGrid>
        <w:gridCol w:w="2552"/>
        <w:gridCol w:w="1559"/>
        <w:gridCol w:w="1975"/>
      </w:tblGrid>
      <w:tr w:rsidR="001C39CC" w:rsidRPr="00864E63" w14:paraId="7856795A" w14:textId="77777777" w:rsidTr="007C0194">
        <w:trPr>
          <w:trHeight w:val="501"/>
        </w:trPr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AAA0D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 xml:space="preserve">Distribution of </w:t>
            </w: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P</w:t>
            </w:r>
            <w:r w:rsidRPr="00864E63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 xml:space="preserve">sychotropic </w:t>
            </w: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S</w:t>
            </w:r>
            <w:r w:rsidRPr="00864E63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ubstance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A83FF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Number (%)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6AE39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Arial" w:eastAsia="等线" w:hAnsi="Arial" w:cs="Arial" w:hint="eastAsia"/>
                <w:b/>
                <w:bCs/>
                <w:kern w:val="0"/>
                <w:sz w:val="20"/>
                <w:szCs w:val="20"/>
              </w:rPr>
              <w:t>ean</w:t>
            </w:r>
            <w:r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864E63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Dose (mg/d)</w:t>
            </w:r>
          </w:p>
        </w:tc>
      </w:tr>
      <w:tr w:rsidR="001C39CC" w:rsidRPr="00864E63" w14:paraId="3B043B95" w14:textId="77777777" w:rsidTr="007C0194">
        <w:trPr>
          <w:trHeight w:val="258"/>
        </w:trPr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A57D3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Quetiapine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880ED8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48(34.3)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E6277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540.4</w:t>
            </w:r>
          </w:p>
        </w:tc>
      </w:tr>
      <w:tr w:rsidR="001C39CC" w:rsidRPr="00864E63" w14:paraId="3A62C5F9" w14:textId="77777777" w:rsidTr="007C0194">
        <w:trPr>
          <w:trHeight w:val="258"/>
        </w:trPr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EA07E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Risperidone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FC1B0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32(22.9)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65475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4.7</w:t>
            </w:r>
          </w:p>
        </w:tc>
      </w:tr>
      <w:tr w:rsidR="001C39CC" w:rsidRPr="00864E63" w14:paraId="1D573502" w14:textId="77777777" w:rsidTr="007C0194">
        <w:trPr>
          <w:trHeight w:val="258"/>
        </w:trPr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1C782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Aripiprazole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FAF34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19(13.6)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123CD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45.7</w:t>
            </w:r>
          </w:p>
        </w:tc>
      </w:tr>
      <w:tr w:rsidR="001C39CC" w:rsidRPr="00864E63" w14:paraId="00D25C04" w14:textId="77777777" w:rsidTr="007C0194">
        <w:trPr>
          <w:trHeight w:val="258"/>
        </w:trPr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956C8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Olanzapine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31451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16(11.4)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F4336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24.3</w:t>
            </w:r>
          </w:p>
        </w:tc>
      </w:tr>
      <w:tr w:rsidR="001C39CC" w:rsidRPr="00864E63" w14:paraId="6BFD58AC" w14:textId="77777777" w:rsidTr="007C0194">
        <w:trPr>
          <w:trHeight w:val="258"/>
        </w:trPr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0C06D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Clozapine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2C735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5(3.6)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0DE4F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135.0</w:t>
            </w:r>
          </w:p>
        </w:tc>
      </w:tr>
      <w:tr w:rsidR="001C39CC" w:rsidRPr="00864E63" w14:paraId="11F34028" w14:textId="77777777" w:rsidTr="007C0194">
        <w:trPr>
          <w:trHeight w:val="258"/>
        </w:trPr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FB59E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Paliperidone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76769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13(9.3)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6E81B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8.5</w:t>
            </w:r>
          </w:p>
        </w:tc>
      </w:tr>
      <w:tr w:rsidR="001C39CC" w:rsidRPr="00864E63" w14:paraId="1C2A295E" w14:textId="77777777" w:rsidTr="007C0194">
        <w:trPr>
          <w:trHeight w:val="258"/>
        </w:trPr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10B09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Ziprasidone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11D35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4(2.9)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A31ED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105.0</w:t>
            </w:r>
          </w:p>
        </w:tc>
      </w:tr>
      <w:tr w:rsidR="001C39CC" w:rsidRPr="00864E63" w14:paraId="60D641E2" w14:textId="77777777" w:rsidTr="007C0194">
        <w:trPr>
          <w:trHeight w:val="267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1AD94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Amisulpride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CC39C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3(2.1)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8FE08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kern w:val="0"/>
                <w:sz w:val="20"/>
                <w:szCs w:val="20"/>
              </w:rPr>
              <w:t>466.7</w:t>
            </w:r>
          </w:p>
        </w:tc>
      </w:tr>
    </w:tbl>
    <w:p w14:paraId="16AA7829" w14:textId="77777777" w:rsidR="001C39CC" w:rsidRPr="00864E63" w:rsidRDefault="001C39CC" w:rsidP="001C39CC">
      <w:pPr>
        <w:rPr>
          <w:rFonts w:ascii="Arial" w:eastAsia="宋体" w:hAnsi="Arial" w:cs="Arial"/>
          <w:sz w:val="20"/>
          <w:szCs w:val="20"/>
        </w:rPr>
      </w:pPr>
      <w:r w:rsidRPr="00864E63">
        <w:rPr>
          <w:rFonts w:ascii="Arial" w:eastAsia="宋体" w:hAnsi="Arial" w:cs="Arial"/>
          <w:b/>
          <w:bCs/>
          <w:sz w:val="20"/>
          <w:szCs w:val="20"/>
        </w:rPr>
        <w:t xml:space="preserve">Supplementary Table 2 </w:t>
      </w:r>
      <w:r w:rsidRPr="00864E63">
        <w:rPr>
          <w:rFonts w:ascii="Arial" w:eastAsia="宋体" w:hAnsi="Arial" w:cs="Arial"/>
          <w:sz w:val="20"/>
          <w:szCs w:val="20"/>
        </w:rPr>
        <w:t xml:space="preserve">PANSS Scale Scores </w:t>
      </w:r>
      <w:r>
        <w:rPr>
          <w:rFonts w:ascii="Arial" w:eastAsia="宋体" w:hAnsi="Arial" w:cs="Arial"/>
          <w:sz w:val="20"/>
          <w:szCs w:val="20"/>
        </w:rPr>
        <w:t>f</w:t>
      </w:r>
      <w:r w:rsidRPr="00864E63">
        <w:rPr>
          <w:rFonts w:ascii="Arial" w:eastAsia="宋体" w:hAnsi="Arial" w:cs="Arial"/>
          <w:sz w:val="20"/>
          <w:szCs w:val="20"/>
        </w:rPr>
        <w:t xml:space="preserve">or </w:t>
      </w:r>
      <w:r>
        <w:rPr>
          <w:rFonts w:ascii="Arial" w:eastAsia="宋体" w:hAnsi="Arial" w:cs="Arial"/>
          <w:sz w:val="20"/>
          <w:szCs w:val="20"/>
        </w:rPr>
        <w:t>t</w:t>
      </w:r>
      <w:r w:rsidRPr="00864E63">
        <w:rPr>
          <w:rFonts w:ascii="Arial" w:eastAsia="宋体" w:hAnsi="Arial" w:cs="Arial"/>
          <w:sz w:val="20"/>
          <w:szCs w:val="20"/>
        </w:rPr>
        <w:t xml:space="preserve">he HTR1A Genotype </w:t>
      </w:r>
      <w:r>
        <w:rPr>
          <w:rFonts w:ascii="Arial" w:eastAsia="宋体" w:hAnsi="Arial" w:cs="Arial"/>
          <w:sz w:val="20"/>
          <w:szCs w:val="20"/>
        </w:rPr>
        <w:t>f</w:t>
      </w:r>
      <w:r w:rsidRPr="00864E63">
        <w:rPr>
          <w:rFonts w:ascii="Arial" w:eastAsia="宋体" w:hAnsi="Arial" w:cs="Arial"/>
          <w:sz w:val="20"/>
          <w:szCs w:val="20"/>
        </w:rPr>
        <w:t xml:space="preserve">rom Baseline </w:t>
      </w:r>
      <w:r>
        <w:rPr>
          <w:rFonts w:ascii="Arial" w:eastAsia="宋体" w:hAnsi="Arial" w:cs="Arial"/>
          <w:sz w:val="20"/>
          <w:szCs w:val="20"/>
        </w:rPr>
        <w:t>t</w:t>
      </w:r>
      <w:r w:rsidRPr="00864E63">
        <w:rPr>
          <w:rFonts w:ascii="Arial" w:eastAsia="宋体" w:hAnsi="Arial" w:cs="Arial"/>
          <w:sz w:val="20"/>
          <w:szCs w:val="20"/>
        </w:rPr>
        <w:t>o 12 Weeks Follow-</w:t>
      </w:r>
      <w:r>
        <w:rPr>
          <w:rFonts w:ascii="Arial" w:eastAsia="宋体" w:hAnsi="Arial" w:cs="Arial"/>
          <w:sz w:val="20"/>
          <w:szCs w:val="20"/>
        </w:rPr>
        <w:t>u</w:t>
      </w:r>
      <w:r w:rsidRPr="00864E63">
        <w:rPr>
          <w:rFonts w:ascii="Arial" w:eastAsia="宋体" w:hAnsi="Arial" w:cs="Arial"/>
          <w:sz w:val="20"/>
          <w:szCs w:val="20"/>
        </w:rPr>
        <w:t>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"/>
        <w:gridCol w:w="766"/>
        <w:gridCol w:w="1816"/>
        <w:gridCol w:w="1573"/>
        <w:gridCol w:w="1573"/>
        <w:gridCol w:w="1573"/>
      </w:tblGrid>
      <w:tr w:rsidR="001C39CC" w:rsidRPr="00864E63" w14:paraId="2CFF9E71" w14:textId="77777777" w:rsidTr="001C39CC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07671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Genotypes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5C93B5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umber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9B6B9C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Baseline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7C0609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3 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W</w:t>
            </w:r>
            <w:r w:rsidRPr="00864E63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eek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0029E3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6 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W</w:t>
            </w:r>
            <w:r w:rsidRPr="00864E63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eek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53C028" w14:textId="77777777" w:rsidR="001C39CC" w:rsidRPr="00864E63" w:rsidRDefault="001C39CC" w:rsidP="007C0194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64E63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12 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W</w:t>
            </w:r>
            <w:r w:rsidRPr="00864E63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eek</w:t>
            </w:r>
          </w:p>
        </w:tc>
      </w:tr>
      <w:tr w:rsidR="001C39CC" w:rsidRPr="00C01567" w14:paraId="116594D8" w14:textId="77777777" w:rsidTr="001C39CC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E1BB5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rs10042486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4C29D39B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7CDE0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21224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EF460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1E61D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C39CC" w:rsidRPr="00C01567" w14:paraId="5BB4CFB9" w14:textId="77777777" w:rsidTr="001C39CC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BDFB0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125C6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62F7AB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103.75 (93.95 - 113.65)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C43F26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70.00 (56.21 - 83.79)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B78174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52.75 (41.39 - 64.11)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EE014E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52.25 (42.64 - 61.86)</w:t>
            </w:r>
          </w:p>
        </w:tc>
      </w:tr>
      <w:tr w:rsidR="001C39CC" w:rsidRPr="00C01567" w14:paraId="3BBFEA5F" w14:textId="77777777" w:rsidTr="001C39CC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1C380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5D06D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19D804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109.22 (105.75 - 112.65)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80D303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70.96 (65.87 - 76.05)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2C17D2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54.84 (50.54 - 59.14)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9AA531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45.23 (41.27 - 49.19)</w:t>
            </w:r>
          </w:p>
        </w:tc>
      </w:tr>
      <w:tr w:rsidR="001C39CC" w:rsidRPr="00C01567" w14:paraId="6E67579B" w14:textId="77777777" w:rsidTr="001C39CC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F0060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TT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E2FC1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4AC087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106.70 (104.59 - 108.81)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C8C479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67.38 (64.20 - 70.56)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263019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54.14 (51.06 - 57.22)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0FF644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46.29 (42.98 - 49.60)</w:t>
            </w:r>
          </w:p>
        </w:tc>
      </w:tr>
      <w:tr w:rsidR="001C39CC" w:rsidRPr="00C01567" w14:paraId="1657FD44" w14:textId="77777777" w:rsidTr="001C39CC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8CB66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FC5B9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11107E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0.448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2B273C9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0.526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10C0D4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C28AE9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0.333</w:t>
            </w:r>
          </w:p>
        </w:tc>
      </w:tr>
      <w:tr w:rsidR="001C39CC" w:rsidRPr="00C01567" w14:paraId="0BE3B234" w14:textId="77777777" w:rsidTr="001C39CC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BCD67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rs6295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23CEFF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8D9AA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8531E1B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B6D95C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BD794E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C39CC" w:rsidRPr="00C01567" w14:paraId="01C4BBD9" w14:textId="77777777" w:rsidTr="001C39CC">
        <w:trPr>
          <w:trHeight w:val="309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83AF3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CC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A4FBF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123991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106.38 (100.57 - 112.23)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3727B9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74.00 (64.73 - 83.27)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FBB8F3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56.88 (47.69 - 66.07)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F33855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55.67 (46.84 - 64.50)</w:t>
            </w:r>
          </w:p>
        </w:tc>
      </w:tr>
      <w:tr w:rsidR="001C39CC" w:rsidRPr="00C01567" w14:paraId="7BB2015C" w14:textId="77777777" w:rsidTr="001C39CC">
        <w:trPr>
          <w:trHeight w:val="7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71253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CG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6F795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C50298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108.65 (105.28 - 111.92)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01578A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69.42 (64.51 - 74.33)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880633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53.53 (49.36 - 57.70)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62ADCB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44.03 (40.46 - 47.60)</w:t>
            </w:r>
          </w:p>
        </w:tc>
      </w:tr>
      <w:tr w:rsidR="001C39CC" w:rsidRPr="00C01567" w14:paraId="74BC6111" w14:textId="77777777" w:rsidTr="001C39CC">
        <w:trPr>
          <w:trHeight w:val="163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B2499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GG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7FD4A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ECD587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106.83 (104.56 - 109.04)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C8671F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67.63 (64.30 - 70.96)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28EA40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54.47 (51.28 - 57.66)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AF78DB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46.37 (42.95 - 49.79)</w:t>
            </w:r>
          </w:p>
        </w:tc>
      </w:tr>
      <w:tr w:rsidR="001C39CC" w:rsidRPr="00C01567" w14:paraId="42DDE960" w14:textId="77777777" w:rsidTr="001C39CC">
        <w:trPr>
          <w:trHeight w:val="31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4BE83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D92D0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A60CB5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0.782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A4238BE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0.505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87CBAE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0.798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9DB963" w14:textId="77777777" w:rsidR="001C39CC" w:rsidRPr="00C01567" w:rsidRDefault="001C39CC" w:rsidP="007C0194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0156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0.057</w:t>
            </w:r>
          </w:p>
        </w:tc>
      </w:tr>
    </w:tbl>
    <w:p w14:paraId="083CEDCE" w14:textId="77777777" w:rsidR="00354811" w:rsidRDefault="00354811"/>
    <w:sectPr w:rsidR="0035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6782" w14:textId="77777777" w:rsidR="00861809" w:rsidRDefault="00861809" w:rsidP="001C39CC">
      <w:r>
        <w:separator/>
      </w:r>
    </w:p>
  </w:endnote>
  <w:endnote w:type="continuationSeparator" w:id="0">
    <w:p w14:paraId="1F6A7D26" w14:textId="77777777" w:rsidR="00861809" w:rsidRDefault="00861809" w:rsidP="001C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6015" w14:textId="77777777" w:rsidR="00861809" w:rsidRDefault="00861809" w:rsidP="001C39CC">
      <w:r>
        <w:separator/>
      </w:r>
    </w:p>
  </w:footnote>
  <w:footnote w:type="continuationSeparator" w:id="0">
    <w:p w14:paraId="5A209B63" w14:textId="77777777" w:rsidR="00861809" w:rsidRDefault="00861809" w:rsidP="001C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A1"/>
    <w:rsid w:val="001C39CC"/>
    <w:rsid w:val="00354811"/>
    <w:rsid w:val="007B36A1"/>
    <w:rsid w:val="0086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5A3433-16CC-4D83-A109-D78E63EF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9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9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9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 gao</dc:creator>
  <cp:keywords/>
  <dc:description/>
  <cp:lastModifiedBy>tw gao</cp:lastModifiedBy>
  <cp:revision>2</cp:revision>
  <dcterms:created xsi:type="dcterms:W3CDTF">2023-11-09T07:56:00Z</dcterms:created>
  <dcterms:modified xsi:type="dcterms:W3CDTF">2023-11-09T07:56:00Z</dcterms:modified>
</cp:coreProperties>
</file>