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6345E" w14:textId="77777777" w:rsidR="00876A5E" w:rsidRPr="00277275" w:rsidRDefault="00876A5E" w:rsidP="00876A5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77275">
        <w:rPr>
          <w:rFonts w:ascii="Times New Roman" w:eastAsia="FangSong" w:hAnsi="Times New Roman" w:cs="Times New Roman"/>
          <w:b/>
          <w:bCs/>
          <w:sz w:val="32"/>
          <w:szCs w:val="32"/>
        </w:rPr>
        <w:t xml:space="preserve">Injectable hydrogel loaded with CDs and FTY720 combined with neural stem cells for the treatment of spinal cord </w:t>
      </w:r>
      <w:proofErr w:type="gramStart"/>
      <w:r w:rsidRPr="00277275">
        <w:rPr>
          <w:rFonts w:ascii="Times New Roman" w:eastAsia="FangSong" w:hAnsi="Times New Roman" w:cs="Times New Roman"/>
          <w:b/>
          <w:bCs/>
          <w:sz w:val="32"/>
          <w:szCs w:val="32"/>
        </w:rPr>
        <w:t>injury</w:t>
      </w:r>
      <w:proofErr w:type="gramEnd"/>
    </w:p>
    <w:p w14:paraId="3543C90D" w14:textId="77777777" w:rsidR="00876A5E" w:rsidRDefault="00876A5E" w:rsidP="00876A5E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484B578" w14:textId="77777777" w:rsidR="00876A5E" w:rsidRPr="00AA34F2" w:rsidRDefault="00876A5E" w:rsidP="00876A5E">
      <w:pPr>
        <w:spacing w:line="360" w:lineRule="auto"/>
        <w:rPr>
          <w:rFonts w:ascii="Times New Roman" w:hAnsi="Times New Roman" w:cs="Times New Roman"/>
          <w:b/>
          <w:bCs/>
        </w:rPr>
      </w:pPr>
      <w:r w:rsidRPr="00AA34F2">
        <w:rPr>
          <w:rFonts w:ascii="Times New Roman" w:hAnsi="Times New Roman" w:cs="Times New Roman"/>
          <w:b/>
          <w:bCs/>
        </w:rPr>
        <w:t>Zhiping Qi</w:t>
      </w:r>
      <w:r w:rsidRPr="00AA34F2">
        <w:rPr>
          <w:rFonts w:ascii="Times New Roman" w:hAnsi="Times New Roman" w:cs="Times New Roman"/>
          <w:b/>
          <w:bCs/>
          <w:vertAlign w:val="superscript"/>
        </w:rPr>
        <w:t>1</w:t>
      </w:r>
      <w:r w:rsidRPr="00AA34F2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Pr="00AA34F2">
        <w:rPr>
          <w:rFonts w:ascii="Times New Roman" w:hAnsi="Times New Roman" w:cs="Times New Roman"/>
          <w:b/>
          <w:bCs/>
        </w:rPr>
        <w:t>Su Pan</w:t>
      </w:r>
      <w:r w:rsidRPr="00AA34F2">
        <w:rPr>
          <w:rFonts w:ascii="Times New Roman" w:hAnsi="Times New Roman" w:cs="Times New Roman"/>
          <w:b/>
          <w:bCs/>
          <w:vertAlign w:val="superscript"/>
        </w:rPr>
        <w:t>1</w:t>
      </w:r>
      <w:r w:rsidRPr="00AA34F2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Pr="00AA34F2">
        <w:rPr>
          <w:rFonts w:ascii="Times New Roman" w:hAnsi="Times New Roman" w:cs="Times New Roman"/>
          <w:b/>
          <w:bCs/>
        </w:rPr>
        <w:t>Xiaoyu Yang</w:t>
      </w:r>
      <w:r w:rsidRPr="00AA34F2">
        <w:rPr>
          <w:rFonts w:ascii="Times New Roman" w:hAnsi="Times New Roman" w:cs="Times New Roman"/>
          <w:b/>
          <w:bCs/>
          <w:vertAlign w:val="superscript"/>
        </w:rPr>
        <w:t>1</w:t>
      </w:r>
      <w:r>
        <w:rPr>
          <w:rFonts w:ascii="Times New Roman" w:hAnsi="Times New Roman" w:cs="Times New Roman" w:hint="eastAsia"/>
          <w:b/>
          <w:bCs/>
        </w:rPr>
        <w:t>,</w:t>
      </w:r>
      <w:r w:rsidRPr="0052355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 w:hint="eastAsia"/>
          <w:b/>
          <w:bCs/>
        </w:rPr>
        <w:t>en</w:t>
      </w:r>
      <w:r>
        <w:rPr>
          <w:rFonts w:ascii="Times New Roman" w:hAnsi="Times New Roman" w:cs="Times New Roman"/>
          <w:b/>
          <w:bCs/>
        </w:rPr>
        <w:t>feng</w:t>
      </w:r>
      <w:r w:rsidRPr="00D14A5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Zhang</w:t>
      </w:r>
      <w:r w:rsidRPr="00D14A5C">
        <w:rPr>
          <w:rFonts w:ascii="Times New Roman" w:hAnsi="Times New Roman" w:cs="Times New Roman"/>
          <w:b/>
          <w:bCs/>
          <w:vertAlign w:val="superscript"/>
        </w:rPr>
        <w:t>1</w:t>
      </w:r>
      <w:r w:rsidRPr="00D14A5C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Cheng Qin</w:t>
      </w:r>
      <w:r w:rsidRPr="00D14A5C">
        <w:rPr>
          <w:rFonts w:ascii="Times New Roman" w:hAnsi="Times New Roman" w:cs="Times New Roman"/>
          <w:b/>
          <w:bCs/>
          <w:vertAlign w:val="superscript"/>
        </w:rPr>
        <w:t>1</w:t>
      </w:r>
      <w:r>
        <w:rPr>
          <w:rFonts w:ascii="Times New Roman" w:hAnsi="Times New Roman" w:cs="Times New Roman"/>
          <w:b/>
          <w:bCs/>
        </w:rPr>
        <w:t>, Hongye Yan</w:t>
      </w:r>
      <w:r w:rsidRPr="00D14A5C">
        <w:rPr>
          <w:rFonts w:ascii="Times New Roman" w:hAnsi="Times New Roman" w:cs="Times New Roman"/>
          <w:b/>
          <w:bCs/>
          <w:vertAlign w:val="superscript"/>
        </w:rPr>
        <w:t>1</w:t>
      </w:r>
      <w:r>
        <w:rPr>
          <w:rFonts w:ascii="Times New Roman" w:hAnsi="Times New Roman" w:cs="Times New Roman"/>
          <w:b/>
          <w:bCs/>
        </w:rPr>
        <w:t xml:space="preserve">, </w:t>
      </w:r>
      <w:r w:rsidRPr="00AA34F2">
        <w:rPr>
          <w:rFonts w:ascii="Times New Roman" w:hAnsi="Times New Roman" w:cs="Times New Roman"/>
          <w:b/>
          <w:bCs/>
        </w:rPr>
        <w:t>Longchuan Zhu</w:t>
      </w:r>
      <w:r w:rsidRPr="00AA34F2">
        <w:rPr>
          <w:rFonts w:ascii="Times New Roman" w:hAnsi="Times New Roman" w:cs="Times New Roman"/>
          <w:b/>
          <w:bCs/>
          <w:vertAlign w:val="superscript"/>
        </w:rPr>
        <w:t>1</w:t>
      </w:r>
      <w:r w:rsidRPr="00AA34F2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, </w:t>
      </w:r>
      <w:r w:rsidRPr="00AA34F2">
        <w:rPr>
          <w:rFonts w:ascii="Times New Roman" w:hAnsi="Times New Roman" w:cs="Times New Roman"/>
          <w:b/>
          <w:bCs/>
        </w:rPr>
        <w:t>Weijian Kong</w:t>
      </w:r>
      <w:r w:rsidRPr="00AA34F2">
        <w:rPr>
          <w:rFonts w:ascii="Times New Roman" w:hAnsi="Times New Roman" w:cs="Times New Roman"/>
          <w:b/>
          <w:bCs/>
          <w:vertAlign w:val="superscript"/>
        </w:rPr>
        <w:t>2</w:t>
      </w:r>
      <w:r w:rsidRPr="00AA34F2">
        <w:rPr>
          <w:rFonts w:ascii="Times New Roman" w:hAnsi="Times New Roman" w:cs="Times New Roman"/>
          <w:b/>
          <w:bCs/>
        </w:rPr>
        <w:t>*</w:t>
      </w:r>
    </w:p>
    <w:p w14:paraId="7232637B" w14:textId="77777777" w:rsidR="00876A5E" w:rsidRPr="00572B98" w:rsidRDefault="00876A5E" w:rsidP="00876A5E">
      <w:pPr>
        <w:spacing w:line="360" w:lineRule="auto"/>
        <w:rPr>
          <w:rFonts w:ascii="Times New Roman" w:hAnsi="Times New Roman" w:cs="Times New Roman"/>
        </w:rPr>
      </w:pPr>
    </w:p>
    <w:p w14:paraId="121F49F1" w14:textId="77777777" w:rsidR="00876A5E" w:rsidRPr="00BC5062" w:rsidRDefault="00876A5E" w:rsidP="00876A5E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C5062">
        <w:rPr>
          <w:rFonts w:ascii="Times New Roman" w:hAnsi="Times New Roman" w:cs="Times New Roman"/>
          <w:color w:val="000000" w:themeColor="text1"/>
        </w:rPr>
        <w:t>1.Department of Orthopedic Surgery, The Second Hospital of Jilin University, Changchun, 130041, People’s Republic of China</w:t>
      </w:r>
    </w:p>
    <w:p w14:paraId="55645786" w14:textId="77777777" w:rsidR="00876A5E" w:rsidRPr="00BC5062" w:rsidRDefault="00876A5E" w:rsidP="00876A5E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C5062">
        <w:rPr>
          <w:rFonts w:ascii="Times New Roman" w:hAnsi="Times New Roman" w:cs="Times New Roman"/>
          <w:color w:val="000000" w:themeColor="text1"/>
        </w:rPr>
        <w:t>2.Department of Nuclear Medicine, The Second Hospital of Jilin University, Changchun, 130041, People’s Republic of China</w:t>
      </w:r>
    </w:p>
    <w:p w14:paraId="057E99A2" w14:textId="77777777" w:rsidR="00876A5E" w:rsidRPr="005F0AB2" w:rsidRDefault="00876A5E" w:rsidP="00876A5E">
      <w:pPr>
        <w:spacing w:line="360" w:lineRule="auto"/>
        <w:rPr>
          <w:rFonts w:ascii="Times New Roman" w:hAnsi="Times New Roman" w:cs="Times New Roman"/>
        </w:rPr>
      </w:pPr>
    </w:p>
    <w:p w14:paraId="64D8892E" w14:textId="77777777" w:rsidR="00876A5E" w:rsidRPr="00F611A7" w:rsidRDefault="00876A5E" w:rsidP="00876A5E">
      <w:pPr>
        <w:spacing w:line="360" w:lineRule="auto"/>
        <w:rPr>
          <w:rFonts w:ascii="Times New Roman" w:hAnsi="Times New Roman" w:cs="Times New Roman"/>
        </w:rPr>
      </w:pPr>
      <w:r w:rsidRPr="00F611A7">
        <w:rPr>
          <w:rFonts w:ascii="Times New Roman" w:hAnsi="Times New Roman" w:cs="Times New Roman"/>
          <w:b/>
        </w:rPr>
        <w:t>Correspondence</w:t>
      </w:r>
    </w:p>
    <w:p w14:paraId="6213A5CA" w14:textId="1AC6C234" w:rsidR="00876A5E" w:rsidRPr="00B14187" w:rsidRDefault="00876A5E" w:rsidP="00876A5E">
      <w:pPr>
        <w:spacing w:afterLines="50" w:after="156" w:line="360" w:lineRule="auto"/>
        <w:rPr>
          <w:rFonts w:ascii="Times New Roman" w:hAnsi="Times New Roman" w:cs="Times New Roman"/>
          <w:shd w:val="clear" w:color="auto" w:fill="FFFFFF"/>
        </w:rPr>
      </w:pPr>
      <w:r w:rsidRPr="00523559">
        <w:rPr>
          <w:rFonts w:ascii="Times New Roman" w:hAnsi="Times New Roman" w:cs="Times New Roman"/>
        </w:rPr>
        <w:t>Weijian Kong</w:t>
      </w:r>
      <w:r w:rsidRPr="00F611A7">
        <w:rPr>
          <w:rFonts w:ascii="Times New Roman" w:hAnsi="Times New Roman" w:cs="Times New Roman"/>
          <w:color w:val="212121"/>
          <w:shd w:val="clear" w:color="auto" w:fill="FFFFFF"/>
        </w:rPr>
        <w:t>,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F611A7">
        <w:rPr>
          <w:rFonts w:ascii="Times New Roman" w:hAnsi="Times New Roman" w:cs="Times New Roman"/>
          <w:color w:val="212121"/>
          <w:shd w:val="clear" w:color="auto" w:fill="FFFFFF"/>
        </w:rPr>
        <w:t xml:space="preserve">Email: </w:t>
      </w:r>
      <w:r>
        <w:rPr>
          <w:rFonts w:ascii="Times New Roman" w:hAnsi="Times New Roman" w:cs="Times New Roman"/>
          <w:color w:val="212121"/>
          <w:shd w:val="clear" w:color="auto" w:fill="FFFFFF"/>
        </w:rPr>
        <w:t>kongweijian0613@sina.com</w:t>
      </w:r>
    </w:p>
    <w:p w14:paraId="35EAD2BC" w14:textId="257D725E" w:rsidR="00E0149E" w:rsidRDefault="00E4658F">
      <w:r>
        <w:rPr>
          <w:noProof/>
        </w:rPr>
        <w:drawing>
          <wp:anchor distT="0" distB="0" distL="114300" distR="114300" simplePos="0" relativeHeight="251659264" behindDoc="0" locked="0" layoutInCell="1" allowOverlap="1" wp14:anchorId="500B858D" wp14:editId="3CCCA202">
            <wp:simplePos x="0" y="0"/>
            <wp:positionH relativeFrom="margin">
              <wp:align>left</wp:align>
            </wp:positionH>
            <wp:positionV relativeFrom="paragraph">
              <wp:posOffset>250825</wp:posOffset>
            </wp:positionV>
            <wp:extent cx="5274310" cy="3556000"/>
            <wp:effectExtent l="0" t="0" r="2540" b="6350"/>
            <wp:wrapTopAndBottom/>
            <wp:docPr id="2609456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9456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B48C95" w14:textId="18F52144" w:rsidR="00876A5E" w:rsidRPr="0071278D" w:rsidRDefault="00F22834">
      <w:pPr>
        <w:rPr>
          <w:color w:val="000000" w:themeColor="text1"/>
        </w:rPr>
      </w:pPr>
      <w:r>
        <w:rPr>
          <w:color w:val="000000" w:themeColor="text1"/>
        </w:rPr>
        <w:t xml:space="preserve">Figure </w:t>
      </w:r>
      <w:r w:rsidR="00E0149E" w:rsidRPr="00BC5062">
        <w:rPr>
          <w:rFonts w:hint="eastAsia"/>
          <w:color w:val="000000" w:themeColor="text1"/>
        </w:rPr>
        <w:t>S</w:t>
      </w:r>
      <w:r w:rsidR="00E0149E" w:rsidRPr="00BC5062">
        <w:rPr>
          <w:color w:val="000000" w:themeColor="text1"/>
        </w:rPr>
        <w:t>1: In vitro cumulative release of Se-CDs from hydrogels (n=3)</w:t>
      </w:r>
      <w:r w:rsidR="0071278D">
        <w:rPr>
          <w:rFonts w:hint="eastAsia"/>
          <w:color w:val="000000" w:themeColor="text1"/>
        </w:rPr>
        <w:t>.</w:t>
      </w:r>
    </w:p>
    <w:sectPr w:rsidR="00876A5E" w:rsidRPr="0071278D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1D40B" w14:textId="77777777" w:rsidR="002D5437" w:rsidRDefault="002D5437" w:rsidP="00876A5E">
      <w:r>
        <w:separator/>
      </w:r>
    </w:p>
  </w:endnote>
  <w:endnote w:type="continuationSeparator" w:id="0">
    <w:p w14:paraId="20E56494" w14:textId="77777777" w:rsidR="002D5437" w:rsidRDefault="002D5437" w:rsidP="0087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Rockwell">
    <w:altName w:val="Segoe Print"/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A7F" w14:textId="0DC0B29C" w:rsidR="00F22834" w:rsidRDefault="00F228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90B263" wp14:editId="4F7BFFA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30235492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4BF0BA" w14:textId="585ED806" w:rsidR="00F22834" w:rsidRPr="00F22834" w:rsidRDefault="00F22834" w:rsidP="00F2283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2283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0B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C4BF0BA" w14:textId="585ED806" w:rsidR="00F22834" w:rsidRPr="00F22834" w:rsidRDefault="00F22834" w:rsidP="00F2283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2283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14AEA" w14:textId="5EFCE65D" w:rsidR="00F22834" w:rsidRDefault="00F228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1E56A7" wp14:editId="0CED004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21107396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9DF16" w14:textId="33304887" w:rsidR="00F22834" w:rsidRPr="00F22834" w:rsidRDefault="00F22834" w:rsidP="00F2283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2283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E56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5C39DF16" w14:textId="33304887" w:rsidR="00F22834" w:rsidRPr="00F22834" w:rsidRDefault="00F22834" w:rsidP="00F2283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2283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B44D4" w14:textId="56E15992" w:rsidR="00F22834" w:rsidRDefault="00F228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362349" wp14:editId="7F732D8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37482233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4B7783" w14:textId="4434B0F6" w:rsidR="00F22834" w:rsidRPr="00F22834" w:rsidRDefault="00F22834" w:rsidP="00F2283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2283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3623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24B7783" w14:textId="4434B0F6" w:rsidR="00F22834" w:rsidRPr="00F22834" w:rsidRDefault="00F22834" w:rsidP="00F2283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2283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0D910" w14:textId="77777777" w:rsidR="002D5437" w:rsidRDefault="002D5437" w:rsidP="00876A5E">
      <w:r>
        <w:separator/>
      </w:r>
    </w:p>
  </w:footnote>
  <w:footnote w:type="continuationSeparator" w:id="0">
    <w:p w14:paraId="4030C958" w14:textId="77777777" w:rsidR="002D5437" w:rsidRDefault="002D5437" w:rsidP="00876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F6"/>
    <w:rsid w:val="000F4FF6"/>
    <w:rsid w:val="002D5437"/>
    <w:rsid w:val="004B35A6"/>
    <w:rsid w:val="0071278D"/>
    <w:rsid w:val="00876A5E"/>
    <w:rsid w:val="00904973"/>
    <w:rsid w:val="00953634"/>
    <w:rsid w:val="00960A91"/>
    <w:rsid w:val="00A678AC"/>
    <w:rsid w:val="00BC5062"/>
    <w:rsid w:val="00DE5882"/>
    <w:rsid w:val="00E0149E"/>
    <w:rsid w:val="00E4658F"/>
    <w:rsid w:val="00F2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F3A91"/>
  <w15:chartTrackingRefBased/>
  <w15:docId w15:val="{98E90D76-DA3E-4D84-AF42-C72F521F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A5E"/>
    <w:rPr>
      <w:rFonts w:ascii="SimSun" w:eastAsia="SimSun" w:hAnsi="SimSun" w:cs="SimSu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A5E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76A5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76A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6A5E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6A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177 Nori</dc:creator>
  <cp:keywords/>
  <dc:description/>
  <cp:lastModifiedBy>Khanapur, Soumya</cp:lastModifiedBy>
  <cp:revision>2</cp:revision>
  <dcterms:created xsi:type="dcterms:W3CDTF">2024-04-08T01:19:00Z</dcterms:created>
  <dcterms:modified xsi:type="dcterms:W3CDTF">2024-04-08T01:19:00Z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165755ba,4da05be8,482f85a9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2024-04-08T01:19:20Z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e5c9d08b-7e2b-408c-a17d-4ed0f07d40ac</vt:lpwstr>
  </property>
  <property fmtid="{D5CDD505-2E9C-101B-9397-08002B2CF9AE}" pid="11" name="MSIP_Label_2bbab825-a111-45e4-86a1-18cee0005896_ContentBits">
    <vt:lpwstr>2</vt:lpwstr>
  </property>
</Properties>
</file>