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93499" w14:textId="77777777" w:rsidR="00F611F7" w:rsidRPr="00DB593D" w:rsidRDefault="00F611F7" w:rsidP="00F611F7">
      <w:pPr>
        <w:spacing w:line="360" w:lineRule="auto"/>
        <w:jc w:val="center"/>
        <w:rPr>
          <w:b/>
          <w:sz w:val="30"/>
          <w:szCs w:val="30"/>
          <w:lang w:val="en-US"/>
        </w:rPr>
      </w:pPr>
      <w:r w:rsidRPr="00DB593D">
        <w:rPr>
          <w:b/>
          <w:sz w:val="30"/>
          <w:szCs w:val="30"/>
          <w:lang w:val="en-US"/>
        </w:rPr>
        <w:t>Online Supplemental Data</w:t>
      </w:r>
    </w:p>
    <w:p w14:paraId="7573B4EF" w14:textId="77777777" w:rsidR="00F611F7" w:rsidRPr="00DB593D" w:rsidRDefault="00F611F7" w:rsidP="00F611F7">
      <w:pPr>
        <w:spacing w:line="360" w:lineRule="auto"/>
        <w:jc w:val="center"/>
        <w:rPr>
          <w:b/>
          <w:sz w:val="30"/>
          <w:szCs w:val="30"/>
          <w:lang w:val="en-US"/>
        </w:rPr>
      </w:pPr>
    </w:p>
    <w:p w14:paraId="29B768DD" w14:textId="0FBF2DB5" w:rsidR="00F611F7" w:rsidRDefault="00A61D1B" w:rsidP="00F611F7">
      <w:pPr>
        <w:spacing w:line="360" w:lineRule="auto"/>
        <w:rPr>
          <w:b/>
          <w:sz w:val="28"/>
          <w:szCs w:val="28"/>
          <w:lang w:val="en-US"/>
        </w:rPr>
      </w:pPr>
      <w:r w:rsidRPr="00A61D1B">
        <w:rPr>
          <w:b/>
          <w:sz w:val="28"/>
          <w:szCs w:val="28"/>
          <w:lang w:val="en-US"/>
        </w:rPr>
        <w:t>Influence of Low-Density Lipoprotein Cholesterol Levels on NSAID-Associated Cardiovascular Risks After Myocardial Infarction: A Population-Based Cohort Study</w:t>
      </w:r>
    </w:p>
    <w:p w14:paraId="75D0E980" w14:textId="77777777" w:rsidR="00A61D1B" w:rsidRPr="00DB593D" w:rsidRDefault="00A61D1B" w:rsidP="00F611F7">
      <w:pPr>
        <w:spacing w:line="360" w:lineRule="auto"/>
        <w:rPr>
          <w:rStyle w:val="Emphasis"/>
          <w:b/>
          <w:bCs/>
          <w:i w:val="0"/>
          <w:iCs w:val="0"/>
          <w:color w:val="000000" w:themeColor="text1"/>
          <w:lang w:val="en-US"/>
        </w:rPr>
      </w:pPr>
    </w:p>
    <w:p w14:paraId="7C3E9E67" w14:textId="77777777" w:rsidR="00F611F7" w:rsidRPr="00DB593D" w:rsidRDefault="00F611F7" w:rsidP="00F611F7">
      <w:pPr>
        <w:spacing w:line="360" w:lineRule="auto"/>
        <w:rPr>
          <w:rStyle w:val="Emphasis"/>
          <w:bCs/>
          <w:i w:val="0"/>
          <w:iCs w:val="0"/>
          <w:color w:val="000000" w:themeColor="text1"/>
          <w:vertAlign w:val="superscript"/>
          <w:lang w:val="en-US"/>
        </w:rPr>
      </w:pPr>
      <w:r w:rsidRPr="00DB593D">
        <w:rPr>
          <w:rStyle w:val="Emphasis"/>
          <w:b/>
          <w:bCs/>
          <w:color w:val="000000" w:themeColor="text1"/>
          <w:lang w:val="en-US"/>
        </w:rPr>
        <w:t>Authors</w:t>
      </w:r>
      <w:r w:rsidRPr="00DB593D">
        <w:rPr>
          <w:rStyle w:val="Emphasis"/>
          <w:bCs/>
          <w:color w:val="000000" w:themeColor="text1"/>
          <w:lang w:val="en-US"/>
        </w:rPr>
        <w:t>: Mohab Basem</w:t>
      </w:r>
      <w:r w:rsidRPr="00DB593D">
        <w:rPr>
          <w:rStyle w:val="Emphasis"/>
          <w:bCs/>
          <w:color w:val="000000" w:themeColor="text1"/>
          <w:vertAlign w:val="superscript"/>
          <w:lang w:val="en-US"/>
        </w:rPr>
        <w:t>1</w:t>
      </w:r>
      <w:r w:rsidRPr="00DB593D">
        <w:rPr>
          <w:rStyle w:val="Emphasis"/>
          <w:bCs/>
          <w:color w:val="000000" w:themeColor="text1"/>
          <w:lang w:val="en-US"/>
        </w:rPr>
        <w:t>, Kasper Bonnesen</w:t>
      </w:r>
      <w:r w:rsidRPr="00DB593D">
        <w:rPr>
          <w:rStyle w:val="Emphasis"/>
          <w:bCs/>
          <w:color w:val="000000" w:themeColor="text1"/>
          <w:vertAlign w:val="superscript"/>
          <w:lang w:val="en-US"/>
        </w:rPr>
        <w:t>1</w:t>
      </w:r>
      <w:r w:rsidRPr="00DB593D">
        <w:rPr>
          <w:rStyle w:val="Emphasis"/>
          <w:bCs/>
          <w:color w:val="000000" w:themeColor="text1"/>
          <w:lang w:val="en-US"/>
        </w:rPr>
        <w:t>, Lars Pedersen</w:t>
      </w:r>
      <w:r w:rsidRPr="00DB593D">
        <w:rPr>
          <w:rStyle w:val="Emphasis"/>
          <w:bCs/>
          <w:color w:val="000000" w:themeColor="text1"/>
          <w:vertAlign w:val="superscript"/>
          <w:lang w:val="en-US"/>
        </w:rPr>
        <w:t>1</w:t>
      </w:r>
      <w:r w:rsidRPr="00DB593D">
        <w:rPr>
          <w:rStyle w:val="Emphasis"/>
          <w:bCs/>
          <w:color w:val="000000" w:themeColor="text1"/>
          <w:lang w:val="en-US"/>
        </w:rPr>
        <w:t>, Henrik Toft Sørensen</w:t>
      </w:r>
      <w:r w:rsidRPr="00DB593D">
        <w:rPr>
          <w:rStyle w:val="Emphasis"/>
          <w:bCs/>
          <w:color w:val="000000" w:themeColor="text1"/>
          <w:vertAlign w:val="superscript"/>
          <w:lang w:val="en-US"/>
        </w:rPr>
        <w:t>1</w:t>
      </w:r>
      <w:r w:rsidRPr="00DB593D">
        <w:rPr>
          <w:rStyle w:val="Emphasis"/>
          <w:bCs/>
          <w:color w:val="000000" w:themeColor="text1"/>
          <w:lang w:val="en-US"/>
        </w:rPr>
        <w:t>, Morten Schmidt</w:t>
      </w:r>
      <w:r w:rsidRPr="00DB593D">
        <w:rPr>
          <w:rStyle w:val="Emphasis"/>
          <w:bCs/>
          <w:color w:val="000000" w:themeColor="text1"/>
          <w:vertAlign w:val="superscript"/>
          <w:lang w:val="en-US"/>
        </w:rPr>
        <w:t>1,2</w:t>
      </w:r>
    </w:p>
    <w:p w14:paraId="094FD77F" w14:textId="77777777" w:rsidR="00F611F7" w:rsidRDefault="00F611F7" w:rsidP="00F611F7">
      <w:pPr>
        <w:spacing w:line="360" w:lineRule="auto"/>
        <w:rPr>
          <w:b/>
          <w:bCs/>
          <w:lang w:val="en-US"/>
        </w:rPr>
      </w:pPr>
    </w:p>
    <w:p w14:paraId="570AE333" w14:textId="77777777" w:rsidR="00F611F7" w:rsidRPr="00DB593D" w:rsidRDefault="00F611F7" w:rsidP="00F611F7">
      <w:pPr>
        <w:spacing w:line="360" w:lineRule="auto"/>
        <w:rPr>
          <w:b/>
          <w:bCs/>
          <w:lang w:val="en-US"/>
        </w:rPr>
      </w:pPr>
    </w:p>
    <w:p w14:paraId="57BB00FB" w14:textId="77777777" w:rsidR="00F611F7" w:rsidRPr="00DB593D" w:rsidRDefault="00F611F7" w:rsidP="00F611F7">
      <w:pPr>
        <w:spacing w:line="360" w:lineRule="auto"/>
        <w:rPr>
          <w:b/>
          <w:bCs/>
          <w:lang w:val="en-US"/>
        </w:rPr>
      </w:pPr>
      <w:r w:rsidRPr="00DB593D">
        <w:rPr>
          <w:b/>
          <w:bCs/>
          <w:lang w:val="en-US"/>
        </w:rPr>
        <w:t xml:space="preserve">Affiliations </w:t>
      </w:r>
    </w:p>
    <w:p w14:paraId="3C2174C6" w14:textId="77777777" w:rsidR="00F611F7" w:rsidRPr="00DB593D" w:rsidRDefault="00F611F7" w:rsidP="00F611F7">
      <w:pPr>
        <w:spacing w:line="360" w:lineRule="auto"/>
        <w:rPr>
          <w:lang w:val="en-US"/>
        </w:rPr>
      </w:pPr>
      <w:r w:rsidRPr="00DB593D">
        <w:rPr>
          <w:position w:val="8"/>
          <w:vertAlign w:val="superscript"/>
          <w:lang w:val="en-US"/>
        </w:rPr>
        <w:t>1</w:t>
      </w:r>
      <w:r w:rsidRPr="00DB593D">
        <w:rPr>
          <w:lang w:val="en-US"/>
        </w:rPr>
        <w:t xml:space="preserve">Department of Clinical Epidemiology, </w:t>
      </w:r>
      <w:r>
        <w:rPr>
          <w:lang w:val="en-US"/>
        </w:rPr>
        <w:t xml:space="preserve">Aarhus University and </w:t>
      </w:r>
      <w:r w:rsidRPr="00DB593D">
        <w:rPr>
          <w:lang w:val="en-US"/>
        </w:rPr>
        <w:t xml:space="preserve">Aarhus University Hospital, Aarhus, Denmark </w:t>
      </w:r>
    </w:p>
    <w:p w14:paraId="6A89B6BB" w14:textId="77777777" w:rsidR="00F611F7" w:rsidRPr="009B4058" w:rsidRDefault="00F611F7" w:rsidP="00F611F7">
      <w:pPr>
        <w:spacing w:line="360" w:lineRule="auto"/>
        <w:rPr>
          <w:lang w:val="en-US"/>
        </w:rPr>
      </w:pPr>
      <w:r w:rsidRPr="00DB593D">
        <w:rPr>
          <w:vertAlign w:val="superscript"/>
          <w:lang w:val="en-US"/>
        </w:rPr>
        <w:t>2</w:t>
      </w:r>
      <w:r w:rsidRPr="00DB593D">
        <w:rPr>
          <w:lang w:val="en-US"/>
        </w:rPr>
        <w:t>Department of Cardiology, Aarhus University Hospital</w:t>
      </w:r>
      <w:r>
        <w:rPr>
          <w:lang w:val="en-US"/>
        </w:rPr>
        <w:t>, Aarhus, Denmark</w:t>
      </w:r>
    </w:p>
    <w:p w14:paraId="403405DD" w14:textId="77777777" w:rsidR="00F611F7" w:rsidRPr="00DB593D" w:rsidRDefault="00F611F7" w:rsidP="00F611F7">
      <w:pPr>
        <w:rPr>
          <w:lang w:val="en-US"/>
        </w:rPr>
      </w:pPr>
    </w:p>
    <w:p w14:paraId="26D1D8A3" w14:textId="77777777" w:rsidR="00F611F7" w:rsidRPr="00DB593D" w:rsidRDefault="00F611F7" w:rsidP="00F611F7">
      <w:pPr>
        <w:rPr>
          <w:b/>
          <w:bCs/>
          <w:lang w:val="en-US"/>
        </w:rPr>
      </w:pPr>
    </w:p>
    <w:p w14:paraId="5B70A786" w14:textId="77777777" w:rsidR="00F611F7" w:rsidRDefault="00F611F7" w:rsidP="00F611F7">
      <w:pPr>
        <w:rPr>
          <w:b/>
          <w:bCs/>
          <w:lang w:val="en-US"/>
        </w:rPr>
      </w:pPr>
    </w:p>
    <w:p w14:paraId="0BD7B65F" w14:textId="77777777" w:rsidR="00F611F7" w:rsidRDefault="00F611F7" w:rsidP="00F611F7">
      <w:pPr>
        <w:rPr>
          <w:b/>
          <w:bCs/>
          <w:lang w:val="en-US"/>
        </w:rPr>
      </w:pPr>
    </w:p>
    <w:p w14:paraId="6D7C0332" w14:textId="77777777" w:rsidR="00F611F7" w:rsidRDefault="00F611F7" w:rsidP="00F611F7">
      <w:pPr>
        <w:rPr>
          <w:b/>
          <w:bCs/>
          <w:lang w:val="en-US"/>
        </w:rPr>
      </w:pPr>
    </w:p>
    <w:p w14:paraId="49938734" w14:textId="77777777" w:rsidR="00F611F7" w:rsidRPr="00DB593D" w:rsidRDefault="00F611F7" w:rsidP="00F611F7">
      <w:pPr>
        <w:rPr>
          <w:b/>
          <w:bCs/>
          <w:lang w:val="en-US"/>
        </w:rPr>
      </w:pPr>
      <w:r w:rsidRPr="00DB593D">
        <w:rPr>
          <w:b/>
          <w:bCs/>
          <w:lang w:val="en-US"/>
        </w:rPr>
        <w:t>Contents:</w:t>
      </w:r>
    </w:p>
    <w:p w14:paraId="3BB6C143" w14:textId="77777777" w:rsidR="00F611F7" w:rsidRPr="00DB593D" w:rsidRDefault="00F611F7" w:rsidP="00F611F7">
      <w:pPr>
        <w:rPr>
          <w:lang w:val="en-US"/>
        </w:rPr>
      </w:pPr>
    </w:p>
    <w:p w14:paraId="6D210C57" w14:textId="77777777" w:rsidR="00F611F7" w:rsidRPr="00DB593D" w:rsidRDefault="00F611F7" w:rsidP="00F611F7">
      <w:pPr>
        <w:ind w:left="2880" w:hanging="2880"/>
        <w:rPr>
          <w:lang w:val="en-US"/>
        </w:rPr>
      </w:pPr>
      <w:r w:rsidRPr="00DB593D">
        <w:rPr>
          <w:lang w:val="en-US"/>
        </w:rPr>
        <w:t>Supplemental Table 1</w:t>
      </w:r>
      <w:r w:rsidRPr="00DB593D">
        <w:rPr>
          <w:lang w:val="en-US"/>
        </w:rPr>
        <w:tab/>
      </w:r>
      <w:r w:rsidRPr="00174B5D">
        <w:rPr>
          <w:lang w:val="en-US"/>
        </w:rPr>
        <w:t>DANCAMI comorbidities in all myocardial infarction survivors and in one-year survivors</w:t>
      </w:r>
    </w:p>
    <w:p w14:paraId="27E3601D" w14:textId="77777777" w:rsidR="00F611F7" w:rsidRPr="00DB593D" w:rsidRDefault="00F611F7" w:rsidP="00F611F7">
      <w:pPr>
        <w:rPr>
          <w:lang w:val="en-US"/>
        </w:rPr>
      </w:pPr>
    </w:p>
    <w:p w14:paraId="58EB11C6" w14:textId="77777777" w:rsidR="00F611F7" w:rsidRPr="00DB593D" w:rsidRDefault="00F611F7" w:rsidP="00F611F7">
      <w:pPr>
        <w:rPr>
          <w:lang w:val="en-US"/>
        </w:rPr>
      </w:pPr>
      <w:r w:rsidRPr="00DB593D">
        <w:rPr>
          <w:lang w:val="en-US"/>
        </w:rPr>
        <w:t>Supplemental Table 2</w:t>
      </w:r>
      <w:r w:rsidRPr="00DB593D">
        <w:rPr>
          <w:lang w:val="en-US"/>
        </w:rPr>
        <w:tab/>
      </w:r>
      <w:r w:rsidRPr="00DB593D">
        <w:rPr>
          <w:lang w:val="en-US"/>
        </w:rPr>
        <w:tab/>
        <w:t>ICD-10 and ATC</w:t>
      </w:r>
      <w:r>
        <w:rPr>
          <w:lang w:val="en-US"/>
        </w:rPr>
        <w:t xml:space="preserve"> </w:t>
      </w:r>
      <w:r w:rsidRPr="00DB593D">
        <w:rPr>
          <w:lang w:val="en-US"/>
        </w:rPr>
        <w:t>codes</w:t>
      </w:r>
      <w:r>
        <w:rPr>
          <w:lang w:val="en-US"/>
        </w:rPr>
        <w:t>.</w:t>
      </w:r>
      <w:r w:rsidRPr="00DB593D">
        <w:rPr>
          <w:lang w:val="en-US"/>
        </w:rPr>
        <w:t xml:space="preserve"> </w:t>
      </w:r>
    </w:p>
    <w:p w14:paraId="4D15BF95" w14:textId="77777777" w:rsidR="00F611F7" w:rsidRPr="00DB593D" w:rsidRDefault="00F611F7" w:rsidP="00F611F7">
      <w:pPr>
        <w:rPr>
          <w:lang w:val="en-US"/>
        </w:rPr>
      </w:pPr>
    </w:p>
    <w:p w14:paraId="56638B1F" w14:textId="77777777" w:rsidR="00F611F7" w:rsidRDefault="00F611F7" w:rsidP="00F611F7">
      <w:pPr>
        <w:rPr>
          <w:lang w:val="en-US"/>
        </w:rPr>
      </w:pPr>
      <w:r w:rsidRPr="00DB593D">
        <w:rPr>
          <w:lang w:val="en-US"/>
        </w:rPr>
        <w:t>Supplemental Table 3</w:t>
      </w:r>
      <w:r w:rsidRPr="00DB593D">
        <w:rPr>
          <w:lang w:val="en-US"/>
        </w:rPr>
        <w:tab/>
      </w:r>
      <w:r w:rsidRPr="00DB593D">
        <w:rPr>
          <w:lang w:val="en-US"/>
        </w:rPr>
        <w:tab/>
      </w:r>
      <w:r>
        <w:rPr>
          <w:lang w:val="en-US"/>
        </w:rPr>
        <w:t>Baseline c</w:t>
      </w:r>
      <w:r w:rsidRPr="00DB593D">
        <w:rPr>
          <w:lang w:val="en-US"/>
        </w:rPr>
        <w:t xml:space="preserve">haracteristics </w:t>
      </w:r>
      <w:r>
        <w:rPr>
          <w:lang w:val="en-US"/>
        </w:rPr>
        <w:t>among</w:t>
      </w:r>
      <w:r w:rsidRPr="00DB593D">
        <w:rPr>
          <w:lang w:val="en-US"/>
        </w:rPr>
        <w:t xml:space="preserve"> </w:t>
      </w:r>
      <w:r>
        <w:rPr>
          <w:lang w:val="en-US"/>
        </w:rPr>
        <w:t>one-year survivors.</w:t>
      </w:r>
    </w:p>
    <w:p w14:paraId="43DD15DA" w14:textId="77777777" w:rsidR="00F611F7" w:rsidRDefault="00F611F7" w:rsidP="00F611F7">
      <w:pPr>
        <w:rPr>
          <w:lang w:val="en-US"/>
        </w:rPr>
      </w:pPr>
    </w:p>
    <w:p w14:paraId="139C3420" w14:textId="77777777" w:rsidR="00F611F7" w:rsidRPr="00DB593D" w:rsidRDefault="00F611F7" w:rsidP="00F611F7">
      <w:pPr>
        <w:rPr>
          <w:lang w:val="en-US"/>
        </w:rPr>
      </w:pPr>
      <w:r w:rsidRPr="00F04C86">
        <w:rPr>
          <w:lang w:val="en-US"/>
        </w:rPr>
        <w:t xml:space="preserve">Supplemental Table </w:t>
      </w:r>
      <w:r>
        <w:rPr>
          <w:lang w:val="en-US"/>
        </w:rPr>
        <w:t>4</w:t>
      </w:r>
      <w:r>
        <w:rPr>
          <w:lang w:val="en-US"/>
        </w:rPr>
        <w:tab/>
      </w:r>
      <w:r>
        <w:rPr>
          <w:lang w:val="en-US"/>
        </w:rPr>
        <w:tab/>
        <w:t>Hazard ratios among one-year survivors.</w:t>
      </w:r>
    </w:p>
    <w:p w14:paraId="6A8860A0" w14:textId="77777777" w:rsidR="00F611F7" w:rsidRPr="00DB593D" w:rsidRDefault="00F611F7" w:rsidP="00F611F7">
      <w:pPr>
        <w:rPr>
          <w:lang w:val="en-US"/>
        </w:rPr>
      </w:pPr>
    </w:p>
    <w:p w14:paraId="0CEFD263" w14:textId="77777777" w:rsidR="00F611F7" w:rsidRDefault="00F611F7" w:rsidP="00F611F7">
      <w:pPr>
        <w:ind w:left="2880" w:hanging="2880"/>
        <w:rPr>
          <w:szCs w:val="22"/>
          <w:lang w:val="en-US"/>
        </w:rPr>
      </w:pPr>
      <w:r>
        <w:rPr>
          <w:szCs w:val="22"/>
          <w:lang w:val="en-US"/>
        </w:rPr>
        <w:t>Supplemental Table 5</w:t>
      </w:r>
      <w:r>
        <w:rPr>
          <w:szCs w:val="22"/>
          <w:lang w:val="en-US"/>
        </w:rPr>
        <w:tab/>
        <w:t>First subgroup analysis: stratified by sex.</w:t>
      </w:r>
    </w:p>
    <w:p w14:paraId="6766E7E5" w14:textId="77777777" w:rsidR="00F611F7" w:rsidRDefault="00F611F7" w:rsidP="00F611F7">
      <w:pPr>
        <w:ind w:left="2880" w:hanging="2880"/>
        <w:rPr>
          <w:szCs w:val="22"/>
          <w:lang w:val="en-US"/>
        </w:rPr>
      </w:pPr>
    </w:p>
    <w:p w14:paraId="71DB246A" w14:textId="77777777" w:rsidR="00F611F7" w:rsidRDefault="00F611F7" w:rsidP="00F611F7">
      <w:pPr>
        <w:ind w:left="2880" w:hanging="2880"/>
        <w:rPr>
          <w:szCs w:val="22"/>
          <w:lang w:val="en-US"/>
        </w:rPr>
      </w:pPr>
      <w:r>
        <w:rPr>
          <w:szCs w:val="22"/>
          <w:lang w:val="en-US"/>
        </w:rPr>
        <w:t>Supplemental Table 6</w:t>
      </w:r>
      <w:r>
        <w:rPr>
          <w:szCs w:val="22"/>
          <w:lang w:val="en-US"/>
        </w:rPr>
        <w:tab/>
        <w:t xml:space="preserve">Second subgroup analysis: stratified by prior cancer diagnosis. </w:t>
      </w:r>
    </w:p>
    <w:p w14:paraId="7F10E9BE" w14:textId="77777777" w:rsidR="00F611F7" w:rsidRPr="00DB593D" w:rsidRDefault="00F611F7" w:rsidP="00F611F7">
      <w:pPr>
        <w:ind w:left="2880" w:hanging="2880"/>
        <w:rPr>
          <w:szCs w:val="22"/>
          <w:lang w:val="en-US"/>
        </w:rPr>
      </w:pPr>
    </w:p>
    <w:p w14:paraId="46E42C2A" w14:textId="77777777" w:rsidR="00F611F7" w:rsidRPr="00DB593D" w:rsidRDefault="00F611F7" w:rsidP="00F611F7">
      <w:pPr>
        <w:ind w:left="2880" w:hanging="2880"/>
        <w:rPr>
          <w:szCs w:val="22"/>
          <w:lang w:val="en-US"/>
        </w:rPr>
      </w:pPr>
      <w:r w:rsidRPr="00DB593D">
        <w:rPr>
          <w:lang w:val="en-US"/>
        </w:rPr>
        <w:t xml:space="preserve">Supplemental Table </w:t>
      </w:r>
      <w:r>
        <w:rPr>
          <w:lang w:val="en-US"/>
        </w:rPr>
        <w:t>7</w:t>
      </w:r>
      <w:r w:rsidRPr="00DB593D">
        <w:rPr>
          <w:lang w:val="en-US"/>
        </w:rPr>
        <w:tab/>
        <w:t>First sensitivity analysis</w:t>
      </w:r>
      <w:r>
        <w:rPr>
          <w:lang w:val="en-US"/>
        </w:rPr>
        <w:t xml:space="preserve">: </w:t>
      </w:r>
      <w:r w:rsidRPr="00DB593D">
        <w:rPr>
          <w:szCs w:val="22"/>
          <w:lang w:val="en-US"/>
        </w:rPr>
        <w:t>3 pills per day</w:t>
      </w:r>
      <w:r>
        <w:rPr>
          <w:szCs w:val="22"/>
          <w:lang w:val="en-US"/>
        </w:rPr>
        <w:t>.</w:t>
      </w:r>
    </w:p>
    <w:p w14:paraId="3A7F10C3" w14:textId="77777777" w:rsidR="00F611F7" w:rsidRPr="00DB593D" w:rsidRDefault="00F611F7" w:rsidP="00F611F7">
      <w:pPr>
        <w:ind w:left="2880" w:hanging="2880"/>
        <w:rPr>
          <w:szCs w:val="22"/>
          <w:lang w:val="en-US"/>
        </w:rPr>
      </w:pPr>
    </w:p>
    <w:p w14:paraId="37B2E9F3" w14:textId="77777777" w:rsidR="00F611F7" w:rsidRDefault="00F611F7" w:rsidP="00F611F7">
      <w:pPr>
        <w:ind w:left="2880" w:hanging="2880"/>
        <w:rPr>
          <w:szCs w:val="22"/>
          <w:lang w:val="en-US"/>
        </w:rPr>
      </w:pPr>
      <w:r>
        <w:rPr>
          <w:szCs w:val="22"/>
          <w:lang w:val="en-US"/>
        </w:rPr>
        <w:t>Supplemental Table 8</w:t>
      </w:r>
      <w:r>
        <w:rPr>
          <w:szCs w:val="22"/>
          <w:lang w:val="en-US"/>
        </w:rPr>
        <w:tab/>
        <w:t xml:space="preserve">Second sensitivity analysis: </w:t>
      </w:r>
      <w:r w:rsidRPr="00DB593D">
        <w:rPr>
          <w:szCs w:val="22"/>
          <w:lang w:val="en-US"/>
        </w:rPr>
        <w:t>90</w:t>
      </w:r>
      <w:r>
        <w:rPr>
          <w:szCs w:val="22"/>
          <w:lang w:val="en-US"/>
        </w:rPr>
        <w:t>-</w:t>
      </w:r>
      <w:r w:rsidRPr="00DB593D">
        <w:rPr>
          <w:szCs w:val="22"/>
          <w:lang w:val="en-US"/>
        </w:rPr>
        <w:t xml:space="preserve">day </w:t>
      </w:r>
      <w:r>
        <w:rPr>
          <w:szCs w:val="22"/>
          <w:lang w:val="en-US"/>
        </w:rPr>
        <w:t xml:space="preserve">look-back </w:t>
      </w:r>
      <w:r w:rsidRPr="00DB593D">
        <w:rPr>
          <w:szCs w:val="22"/>
          <w:lang w:val="en-US"/>
        </w:rPr>
        <w:t>for baseline LDL-C values</w:t>
      </w:r>
      <w:r>
        <w:rPr>
          <w:szCs w:val="22"/>
          <w:lang w:val="en-US"/>
        </w:rPr>
        <w:t>.</w:t>
      </w:r>
    </w:p>
    <w:p w14:paraId="65C5D256" w14:textId="77777777" w:rsidR="00F611F7" w:rsidRDefault="00F611F7" w:rsidP="00F611F7">
      <w:pPr>
        <w:rPr>
          <w:szCs w:val="22"/>
          <w:lang w:val="en-US"/>
        </w:rPr>
      </w:pPr>
    </w:p>
    <w:p w14:paraId="71231CE2" w14:textId="77777777" w:rsidR="00F611F7" w:rsidRDefault="00F611F7" w:rsidP="00F611F7">
      <w:pPr>
        <w:ind w:left="2880" w:hanging="2880"/>
        <w:rPr>
          <w:szCs w:val="22"/>
          <w:lang w:val="en-US"/>
        </w:rPr>
      </w:pPr>
      <w:r w:rsidRPr="00DB593D">
        <w:rPr>
          <w:szCs w:val="22"/>
          <w:lang w:val="en-US"/>
        </w:rPr>
        <w:t xml:space="preserve">Supplemental Table </w:t>
      </w:r>
      <w:r>
        <w:rPr>
          <w:szCs w:val="22"/>
          <w:lang w:val="en-US"/>
        </w:rPr>
        <w:t>9</w:t>
      </w:r>
      <w:r w:rsidRPr="00DB593D">
        <w:rPr>
          <w:szCs w:val="22"/>
          <w:lang w:val="en-US"/>
        </w:rPr>
        <w:tab/>
      </w:r>
      <w:r>
        <w:rPr>
          <w:szCs w:val="22"/>
          <w:lang w:val="en-US"/>
        </w:rPr>
        <w:t>Third</w:t>
      </w:r>
      <w:r w:rsidRPr="00DB593D">
        <w:rPr>
          <w:szCs w:val="22"/>
          <w:lang w:val="en-US"/>
        </w:rPr>
        <w:t xml:space="preserve"> sensitivity analysis</w:t>
      </w:r>
      <w:r>
        <w:rPr>
          <w:szCs w:val="22"/>
          <w:lang w:val="en-US"/>
        </w:rPr>
        <w:t>: different cut-off values for LDL-C</w:t>
      </w:r>
    </w:p>
    <w:p w14:paraId="6B17FCAA" w14:textId="77777777" w:rsidR="00F611F7" w:rsidRDefault="00F611F7" w:rsidP="00F611F7">
      <w:pPr>
        <w:rPr>
          <w:szCs w:val="22"/>
          <w:lang w:val="en-US"/>
        </w:rPr>
      </w:pPr>
    </w:p>
    <w:p w14:paraId="1244FBA0" w14:textId="77777777" w:rsidR="00F611F7" w:rsidRPr="00DB593D" w:rsidRDefault="00F611F7" w:rsidP="00F611F7">
      <w:pPr>
        <w:rPr>
          <w:lang w:val="en-US"/>
        </w:rPr>
      </w:pPr>
      <w:r w:rsidRPr="00DB593D">
        <w:rPr>
          <w:lang w:val="en-US"/>
        </w:rPr>
        <w:t>Supplemental Figure 1</w:t>
      </w:r>
      <w:r w:rsidRPr="00DB593D">
        <w:rPr>
          <w:lang w:val="en-US"/>
        </w:rPr>
        <w:tab/>
        <w:t>Flowchart of study cohort</w:t>
      </w:r>
      <w:r>
        <w:rPr>
          <w:lang w:val="en-US"/>
        </w:rPr>
        <w:t>.</w:t>
      </w:r>
    </w:p>
    <w:p w14:paraId="7B75D1F5" w14:textId="77777777" w:rsidR="00F611F7" w:rsidRPr="00DB593D" w:rsidRDefault="00F611F7" w:rsidP="00F611F7">
      <w:pPr>
        <w:rPr>
          <w:sz w:val="18"/>
          <w:szCs w:val="18"/>
          <w:lang w:val="en-US"/>
        </w:rPr>
        <w:sectPr w:rsidR="00F611F7" w:rsidRPr="00DB593D" w:rsidSect="00996B34">
          <w:footerReference w:type="even" r:id="rId7"/>
          <w:footerReference w:type="default" r:id="rId8"/>
          <w:footerReference w:type="first" r:id="rId9"/>
          <w:pgSz w:w="11900" w:h="16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7204A3FB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  <w:r w:rsidRPr="00DB593D">
        <w:rPr>
          <w:b/>
          <w:sz w:val="28"/>
          <w:szCs w:val="28"/>
          <w:lang w:val="en-US"/>
        </w:rPr>
        <w:t>Supplemental Table 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1818"/>
        <w:gridCol w:w="1818"/>
        <w:gridCol w:w="1820"/>
        <w:gridCol w:w="1516"/>
        <w:gridCol w:w="1954"/>
        <w:gridCol w:w="1988"/>
      </w:tblGrid>
      <w:tr w:rsidR="00F611F7" w:rsidRPr="00174B5D" w14:paraId="0A6C5DE5" w14:textId="77777777" w:rsidTr="00F625E2">
        <w:trPr>
          <w:trHeight w:val="3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3713B751" w14:textId="6A7D20A4" w:rsidR="00F611F7" w:rsidRPr="00174B5D" w:rsidRDefault="00F611F7" w:rsidP="00F625E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174B5D">
              <w:rPr>
                <w:sz w:val="22"/>
                <w:szCs w:val="22"/>
                <w:lang w:val="en-US"/>
              </w:rPr>
              <w:t xml:space="preserve">DANCAMI comorbidities in </w:t>
            </w:r>
            <w:r>
              <w:rPr>
                <w:sz w:val="22"/>
                <w:szCs w:val="22"/>
                <w:lang w:val="en-US"/>
              </w:rPr>
              <w:t>all myocardial infarction survivors</w:t>
            </w:r>
            <w:r w:rsidRPr="00174B5D">
              <w:rPr>
                <w:sz w:val="22"/>
                <w:szCs w:val="22"/>
                <w:lang w:val="en-US"/>
              </w:rPr>
              <w:t xml:space="preserve"> and in one-year survivors</w:t>
            </w:r>
            <w:r w:rsidR="00CC4745">
              <w:rPr>
                <w:sz w:val="22"/>
                <w:szCs w:val="22"/>
                <w:lang w:val="en-US"/>
              </w:rPr>
              <w:t>.</w:t>
            </w:r>
          </w:p>
        </w:tc>
      </w:tr>
      <w:tr w:rsidR="00F611F7" w:rsidRPr="006F6401" w14:paraId="34A09833" w14:textId="77777777" w:rsidTr="00F625E2">
        <w:trPr>
          <w:trHeight w:val="340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7A5AC7E5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vAlign w:val="center"/>
          </w:tcPr>
          <w:p w14:paraId="07B394C1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Total cohort</w:t>
            </w:r>
          </w:p>
        </w:tc>
        <w:tc>
          <w:tcPr>
            <w:tcW w:w="1955" w:type="pct"/>
            <w:gridSpan w:val="3"/>
            <w:tcBorders>
              <w:bottom w:val="single" w:sz="4" w:space="0" w:color="auto"/>
            </w:tcBorders>
            <w:vAlign w:val="center"/>
          </w:tcPr>
          <w:p w14:paraId="0F5E6DA2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One-year survivors</w:t>
            </w:r>
          </w:p>
        </w:tc>
      </w:tr>
      <w:tr w:rsidR="00F611F7" w:rsidRPr="006F6401" w14:paraId="1720A51E" w14:textId="77777777" w:rsidTr="00F625E2">
        <w:trPr>
          <w:trHeight w:val="340"/>
        </w:trPr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BA6C9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A20B8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6196D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LDL-C &lt;3</w:t>
            </w:r>
            <w:r>
              <w:rPr>
                <w:b/>
                <w:bCs/>
                <w:sz w:val="20"/>
                <w:szCs w:val="20"/>
                <w:lang w:val="en-US"/>
              </w:rPr>
              <w:t>.0</w:t>
            </w:r>
            <w:r w:rsidRPr="006F6401">
              <w:rPr>
                <w:b/>
                <w:bCs/>
                <w:sz w:val="20"/>
                <w:szCs w:val="20"/>
                <w:lang w:val="en-US"/>
              </w:rPr>
              <w:t xml:space="preserve"> mmol/L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A1142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LDL-C ≥3</w:t>
            </w:r>
            <w:r>
              <w:rPr>
                <w:b/>
                <w:bCs/>
                <w:sz w:val="20"/>
                <w:szCs w:val="20"/>
                <w:lang w:val="en-US"/>
              </w:rPr>
              <w:t>.0</w:t>
            </w:r>
            <w:r w:rsidRPr="006F6401">
              <w:rPr>
                <w:b/>
                <w:bCs/>
                <w:sz w:val="20"/>
                <w:szCs w:val="20"/>
                <w:lang w:val="en-US"/>
              </w:rPr>
              <w:t xml:space="preserve"> mmol/L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506B0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E757E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LDL-C &lt;1.4 mmol/L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E174C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LDL-C ≥1.4 mmol/L</w:t>
            </w:r>
          </w:p>
        </w:tc>
      </w:tr>
      <w:tr w:rsidR="00F611F7" w:rsidRPr="006F6401" w14:paraId="0046BFFA" w14:textId="77777777" w:rsidTr="00F625E2">
        <w:trPr>
          <w:trHeight w:val="187"/>
        </w:trPr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B2698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85F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FC8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9653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BFCF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371D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3C34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 (%)</w:t>
            </w:r>
          </w:p>
        </w:tc>
      </w:tr>
      <w:tr w:rsidR="00F611F7" w:rsidRPr="006F6401" w14:paraId="515EED73" w14:textId="77777777" w:rsidTr="00F625E2">
        <w:trPr>
          <w:trHeight w:val="300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353F9D1B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47AF2FE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50,573 (100)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BC8EEDC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25,347 (50)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14:paraId="4680600A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25,226 (50)</w:t>
            </w:r>
          </w:p>
        </w:tc>
        <w:tc>
          <w:tcPr>
            <w:tcW w:w="543" w:type="pct"/>
            <w:tcBorders>
              <w:top w:val="single" w:sz="4" w:space="0" w:color="auto"/>
            </w:tcBorders>
            <w:vAlign w:val="bottom"/>
          </w:tcPr>
          <w:p w14:paraId="45F12B9C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</w:rPr>
            </w:pPr>
            <w:r w:rsidRPr="006F6401">
              <w:rPr>
                <w:color w:val="000000"/>
                <w:sz w:val="20"/>
                <w:szCs w:val="20"/>
              </w:rPr>
              <w:t>33,006 (100)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bottom"/>
          </w:tcPr>
          <w:p w14:paraId="5022E08E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</w:rPr>
            </w:pPr>
            <w:r w:rsidRPr="006F6401">
              <w:rPr>
                <w:color w:val="000000"/>
                <w:sz w:val="20"/>
                <w:szCs w:val="20"/>
              </w:rPr>
              <w:t>8,310 (25)</w:t>
            </w:r>
          </w:p>
        </w:tc>
        <w:tc>
          <w:tcPr>
            <w:tcW w:w="712" w:type="pct"/>
            <w:tcBorders>
              <w:top w:val="single" w:sz="4" w:space="0" w:color="auto"/>
            </w:tcBorders>
            <w:vAlign w:val="bottom"/>
          </w:tcPr>
          <w:p w14:paraId="650D7C1A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</w:rPr>
            </w:pPr>
            <w:r w:rsidRPr="006F6401">
              <w:rPr>
                <w:color w:val="000000"/>
                <w:sz w:val="20"/>
                <w:szCs w:val="20"/>
              </w:rPr>
              <w:t>24,696 (75)</w:t>
            </w:r>
          </w:p>
        </w:tc>
      </w:tr>
      <w:tr w:rsidR="00F611F7" w:rsidRPr="006F6401" w14:paraId="7F0B6903" w14:textId="77777777" w:rsidTr="00F625E2">
        <w:trPr>
          <w:trHeight w:val="300"/>
        </w:trPr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41C84638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3B3AAC55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54F2187D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14:paraId="66A2448E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7A2CF0EC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292378CF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tcBorders>
              <w:top w:val="single" w:sz="4" w:space="0" w:color="auto"/>
            </w:tcBorders>
            <w:vAlign w:val="center"/>
          </w:tcPr>
          <w:p w14:paraId="50DE6667" w14:textId="77777777" w:rsidR="00F611F7" w:rsidRPr="006F6401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611F7" w:rsidRPr="006F6401" w14:paraId="11DAED73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73C891FF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Heart failure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095D1D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1,027 (2.0%)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3EA09FE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647 (2.6%)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322C5D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380 (1.5%)</w:t>
            </w:r>
          </w:p>
        </w:tc>
        <w:tc>
          <w:tcPr>
            <w:tcW w:w="543" w:type="pct"/>
            <w:vAlign w:val="bottom"/>
          </w:tcPr>
          <w:p w14:paraId="580DBFE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427 (1.3%)</w:t>
            </w:r>
          </w:p>
        </w:tc>
        <w:tc>
          <w:tcPr>
            <w:tcW w:w="700" w:type="pct"/>
            <w:vAlign w:val="bottom"/>
          </w:tcPr>
          <w:p w14:paraId="2287A3C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105 (1.3%)</w:t>
            </w:r>
          </w:p>
        </w:tc>
        <w:tc>
          <w:tcPr>
            <w:tcW w:w="712" w:type="pct"/>
            <w:vAlign w:val="bottom"/>
          </w:tcPr>
          <w:p w14:paraId="48A235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322 (1.3%)</w:t>
            </w:r>
          </w:p>
        </w:tc>
      </w:tr>
      <w:tr w:rsidR="00F611F7" w:rsidRPr="006F6401" w14:paraId="2A45482E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6D41C90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Intermittent arterial claudication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6258743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1,973 (3.9%)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6701D4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1,500 (5.9%)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62013D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473 (1.9%)</w:t>
            </w:r>
          </w:p>
        </w:tc>
        <w:tc>
          <w:tcPr>
            <w:tcW w:w="543" w:type="pct"/>
            <w:vAlign w:val="bottom"/>
          </w:tcPr>
          <w:p w14:paraId="57A52FD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1,150 (3.5%)</w:t>
            </w:r>
          </w:p>
        </w:tc>
        <w:tc>
          <w:tcPr>
            <w:tcW w:w="700" w:type="pct"/>
            <w:vAlign w:val="bottom"/>
          </w:tcPr>
          <w:p w14:paraId="772908B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266 (3.2%)</w:t>
            </w:r>
          </w:p>
        </w:tc>
        <w:tc>
          <w:tcPr>
            <w:tcW w:w="712" w:type="pct"/>
            <w:vAlign w:val="bottom"/>
          </w:tcPr>
          <w:p w14:paraId="7C3F7A5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884 (3.6%)</w:t>
            </w:r>
          </w:p>
        </w:tc>
      </w:tr>
      <w:tr w:rsidR="00F611F7" w:rsidRPr="006F6401" w14:paraId="6113A780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3EEEC7D4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Stroke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6974F5E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531 (1.1%)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470B136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341 (1.3%)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EF4713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190 (0.8%)</w:t>
            </w:r>
          </w:p>
        </w:tc>
        <w:tc>
          <w:tcPr>
            <w:tcW w:w="543" w:type="pct"/>
            <w:vAlign w:val="bottom"/>
          </w:tcPr>
          <w:p w14:paraId="52A8558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278 (0.8%)</w:t>
            </w:r>
          </w:p>
        </w:tc>
        <w:tc>
          <w:tcPr>
            <w:tcW w:w="700" w:type="pct"/>
            <w:vAlign w:val="bottom"/>
          </w:tcPr>
          <w:p w14:paraId="1EE5C9E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59 (0.7%)</w:t>
            </w:r>
          </w:p>
        </w:tc>
        <w:tc>
          <w:tcPr>
            <w:tcW w:w="712" w:type="pct"/>
            <w:vAlign w:val="bottom"/>
          </w:tcPr>
          <w:p w14:paraId="707F5CA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219 (0.9%)</w:t>
            </w:r>
          </w:p>
        </w:tc>
      </w:tr>
      <w:tr w:rsidR="00F611F7" w:rsidRPr="006F6401" w14:paraId="7ACD93EC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A0DB1FD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Hypertension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A72249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22,037 (44%)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7F3252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13,609 (54%)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25E510A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8,428 (33%)</w:t>
            </w:r>
          </w:p>
        </w:tc>
        <w:tc>
          <w:tcPr>
            <w:tcW w:w="543" w:type="pct"/>
            <w:vAlign w:val="bottom"/>
          </w:tcPr>
          <w:p w14:paraId="5FBC951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13,860 (42%)</w:t>
            </w:r>
          </w:p>
        </w:tc>
        <w:tc>
          <w:tcPr>
            <w:tcW w:w="700" w:type="pct"/>
            <w:vAlign w:val="bottom"/>
          </w:tcPr>
          <w:p w14:paraId="60B02C3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3,510 (42%)</w:t>
            </w:r>
          </w:p>
        </w:tc>
        <w:tc>
          <w:tcPr>
            <w:tcW w:w="712" w:type="pct"/>
            <w:vAlign w:val="bottom"/>
          </w:tcPr>
          <w:p w14:paraId="619DB8F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10,350 (42%)</w:t>
            </w:r>
          </w:p>
        </w:tc>
      </w:tr>
      <w:tr w:rsidR="00F611F7" w:rsidRPr="006F6401" w14:paraId="4884DA2C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3BB0CDC7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 w:themeColor="text1"/>
                <w:sz w:val="20"/>
                <w:szCs w:val="20"/>
                <w:lang w:val="en-US"/>
              </w:rPr>
              <w:t>Aortic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8D32DA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96 (0.2%)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88C0C4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68 (0.3%)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1FBFF61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28 (0.1%)</w:t>
            </w:r>
          </w:p>
        </w:tc>
        <w:tc>
          <w:tcPr>
            <w:tcW w:w="543" w:type="pct"/>
            <w:vAlign w:val="bottom"/>
          </w:tcPr>
          <w:p w14:paraId="22513C6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57 (0.2%)</w:t>
            </w:r>
          </w:p>
        </w:tc>
        <w:tc>
          <w:tcPr>
            <w:tcW w:w="700" w:type="pct"/>
            <w:vAlign w:val="bottom"/>
          </w:tcPr>
          <w:p w14:paraId="2186358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12 (0.1%)</w:t>
            </w:r>
          </w:p>
        </w:tc>
        <w:tc>
          <w:tcPr>
            <w:tcW w:w="712" w:type="pct"/>
            <w:vAlign w:val="bottom"/>
          </w:tcPr>
          <w:p w14:paraId="34C018D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45 (0.2%)</w:t>
            </w:r>
          </w:p>
        </w:tc>
      </w:tr>
      <w:tr w:rsidR="00F611F7" w:rsidRPr="006F6401" w14:paraId="5B00AAD1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2BB2B86E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Valvular heart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25A23C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3,102 (6.1%)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71AB47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2,064 (8.1%)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68A6E7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1,038 (4.1%)</w:t>
            </w:r>
          </w:p>
        </w:tc>
        <w:tc>
          <w:tcPr>
            <w:tcW w:w="543" w:type="pct"/>
            <w:vAlign w:val="bottom"/>
          </w:tcPr>
          <w:p w14:paraId="77BD646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1,591 (4.8%)</w:t>
            </w:r>
          </w:p>
        </w:tc>
        <w:tc>
          <w:tcPr>
            <w:tcW w:w="700" w:type="pct"/>
            <w:vAlign w:val="bottom"/>
          </w:tcPr>
          <w:p w14:paraId="37C2EAE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326 (3.9%)</w:t>
            </w:r>
          </w:p>
        </w:tc>
        <w:tc>
          <w:tcPr>
            <w:tcW w:w="712" w:type="pct"/>
            <w:vAlign w:val="bottom"/>
          </w:tcPr>
          <w:p w14:paraId="4BBADEC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1,265 (5.1%)</w:t>
            </w:r>
          </w:p>
        </w:tc>
      </w:tr>
      <w:tr w:rsidR="00F611F7" w:rsidRPr="006F6401" w14:paraId="70ADA941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3A5F4CF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Kidney disease</w:t>
            </w:r>
          </w:p>
        </w:tc>
        <w:tc>
          <w:tcPr>
            <w:tcW w:w="651" w:type="pct"/>
            <w:vAlign w:val="center"/>
          </w:tcPr>
          <w:p w14:paraId="50AD7DB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2ABCD17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28BD737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07045C6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4D5994A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00A90EE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7DD2EE54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51430DB0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Chronic kidney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1470ED8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2,530 (5.0%)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4B55570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1,731 (6.8%)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23F821C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799 (3.2%)</w:t>
            </w:r>
          </w:p>
        </w:tc>
        <w:tc>
          <w:tcPr>
            <w:tcW w:w="543" w:type="pct"/>
            <w:vAlign w:val="bottom"/>
          </w:tcPr>
          <w:p w14:paraId="0134834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1,292 (3.9%)</w:t>
            </w:r>
          </w:p>
        </w:tc>
        <w:tc>
          <w:tcPr>
            <w:tcW w:w="700" w:type="pct"/>
            <w:vAlign w:val="bottom"/>
          </w:tcPr>
          <w:p w14:paraId="569DB05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333 (4.0%)</w:t>
            </w:r>
          </w:p>
        </w:tc>
        <w:tc>
          <w:tcPr>
            <w:tcW w:w="712" w:type="pct"/>
            <w:vAlign w:val="bottom"/>
          </w:tcPr>
          <w:p w14:paraId="7A828FC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959 (3.9%)</w:t>
            </w:r>
          </w:p>
        </w:tc>
      </w:tr>
      <w:tr w:rsidR="00F611F7" w:rsidRPr="006F6401" w14:paraId="493D1944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200E0454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Endocrine disease</w:t>
            </w:r>
          </w:p>
        </w:tc>
        <w:tc>
          <w:tcPr>
            <w:tcW w:w="651" w:type="pct"/>
            <w:vAlign w:val="center"/>
          </w:tcPr>
          <w:p w14:paraId="54C8CF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6BCED7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08EE8E6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42D8CFC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12A86D3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6271F7D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6C590384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7FF27B6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Diabetes uncomplicated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2A33B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8,774 (17%)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6B1E061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6,458 (26%)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79DC976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2,316 (9.2%)</w:t>
            </w:r>
          </w:p>
        </w:tc>
        <w:tc>
          <w:tcPr>
            <w:tcW w:w="543" w:type="pct"/>
            <w:vAlign w:val="bottom"/>
          </w:tcPr>
          <w:p w14:paraId="1EA9AF7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5,523 (17%)</w:t>
            </w:r>
          </w:p>
        </w:tc>
        <w:tc>
          <w:tcPr>
            <w:tcW w:w="700" w:type="pct"/>
            <w:vAlign w:val="bottom"/>
          </w:tcPr>
          <w:p w14:paraId="6EBD996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1,822 (22%)</w:t>
            </w:r>
          </w:p>
        </w:tc>
        <w:tc>
          <w:tcPr>
            <w:tcW w:w="712" w:type="pct"/>
            <w:vAlign w:val="bottom"/>
          </w:tcPr>
          <w:p w14:paraId="7AB4276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3,701 (15%)</w:t>
            </w:r>
          </w:p>
        </w:tc>
      </w:tr>
      <w:tr w:rsidR="00F611F7" w:rsidRPr="006F6401" w14:paraId="58AE4C75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2DE8E274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Diabetes with end-organ damage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A444D9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3,736 (7.4%)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9615E5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2,876 (11%)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776D0A3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860 (3.4%)</w:t>
            </w:r>
          </w:p>
        </w:tc>
        <w:tc>
          <w:tcPr>
            <w:tcW w:w="543" w:type="pct"/>
            <w:vAlign w:val="bottom"/>
          </w:tcPr>
          <w:p w14:paraId="2D2CEAC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F6401">
              <w:rPr>
                <w:color w:val="000000"/>
                <w:sz w:val="20"/>
                <w:szCs w:val="20"/>
              </w:rPr>
              <w:t>316 (7.0%)</w:t>
            </w:r>
          </w:p>
        </w:tc>
        <w:tc>
          <w:tcPr>
            <w:tcW w:w="700" w:type="pct"/>
            <w:vAlign w:val="bottom"/>
          </w:tcPr>
          <w:p w14:paraId="2F38444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741 (8.9%)</w:t>
            </w:r>
          </w:p>
        </w:tc>
        <w:tc>
          <w:tcPr>
            <w:tcW w:w="712" w:type="pct"/>
            <w:vAlign w:val="bottom"/>
          </w:tcPr>
          <w:p w14:paraId="1CA09CD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1,575 (6.4%)</w:t>
            </w:r>
          </w:p>
        </w:tc>
      </w:tr>
      <w:tr w:rsidR="00F611F7" w:rsidRPr="006F6401" w14:paraId="24E8D405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31B8089C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651" w:type="pct"/>
            <w:vAlign w:val="center"/>
          </w:tcPr>
          <w:p w14:paraId="7C2F15E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568E2F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13D8DF1A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01F39E1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7A04DAA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2745340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38C044CC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31A8C80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High-risk cancer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C8CC55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1,027 (2.0%)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3F7AA4D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647 (2.6%)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5F11D17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380 (1.5%)</w:t>
            </w:r>
          </w:p>
        </w:tc>
        <w:tc>
          <w:tcPr>
            <w:tcW w:w="543" w:type="pct"/>
            <w:vAlign w:val="bottom"/>
          </w:tcPr>
          <w:p w14:paraId="499CF55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427 (1.3%)</w:t>
            </w:r>
          </w:p>
        </w:tc>
        <w:tc>
          <w:tcPr>
            <w:tcW w:w="700" w:type="pct"/>
            <w:vAlign w:val="bottom"/>
          </w:tcPr>
          <w:p w14:paraId="257D6FF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105 (1.3%)</w:t>
            </w:r>
          </w:p>
        </w:tc>
        <w:tc>
          <w:tcPr>
            <w:tcW w:w="712" w:type="pct"/>
            <w:vAlign w:val="bottom"/>
          </w:tcPr>
          <w:p w14:paraId="583D0A4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322 (1.3%)</w:t>
            </w:r>
          </w:p>
        </w:tc>
      </w:tr>
      <w:tr w:rsidR="00F611F7" w:rsidRPr="006F6401" w14:paraId="0ADE9509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31C1B61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Low-risk cancer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85326D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5,413 (11%)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1905CE5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3,156 (13%)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EC996F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2,257 (8.9%)</w:t>
            </w:r>
          </w:p>
        </w:tc>
        <w:tc>
          <w:tcPr>
            <w:tcW w:w="543" w:type="pct"/>
            <w:vAlign w:val="bottom"/>
          </w:tcPr>
          <w:p w14:paraId="66B1D79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2,996 (9.1%)</w:t>
            </w:r>
          </w:p>
        </w:tc>
        <w:tc>
          <w:tcPr>
            <w:tcW w:w="700" w:type="pct"/>
            <w:vAlign w:val="bottom"/>
          </w:tcPr>
          <w:p w14:paraId="4FA80BA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731 (8.8%)</w:t>
            </w:r>
          </w:p>
        </w:tc>
        <w:tc>
          <w:tcPr>
            <w:tcW w:w="712" w:type="pct"/>
            <w:vAlign w:val="bottom"/>
          </w:tcPr>
          <w:p w14:paraId="7CD4CD8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2,265 (9.2%)</w:t>
            </w:r>
          </w:p>
        </w:tc>
      </w:tr>
      <w:tr w:rsidR="00F611F7" w:rsidRPr="006F6401" w14:paraId="58705058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80822A9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Hematologic disease</w:t>
            </w:r>
          </w:p>
        </w:tc>
        <w:tc>
          <w:tcPr>
            <w:tcW w:w="651" w:type="pct"/>
            <w:vAlign w:val="center"/>
          </w:tcPr>
          <w:p w14:paraId="0B265D3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59D2430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7261FA5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33CCFE0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5A39E4C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7A0978E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661FD015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67C727BE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Coagulopathy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E4C93D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2,539 (5.0%)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3ACF931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1,773 (7.0%)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849BA5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766 (3.0%)</w:t>
            </w:r>
          </w:p>
        </w:tc>
        <w:tc>
          <w:tcPr>
            <w:tcW w:w="543" w:type="pct"/>
            <w:vAlign w:val="bottom"/>
          </w:tcPr>
          <w:p w14:paraId="4F7F245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1,259 (3.8%)</w:t>
            </w:r>
          </w:p>
        </w:tc>
        <w:tc>
          <w:tcPr>
            <w:tcW w:w="700" w:type="pct"/>
            <w:vAlign w:val="bottom"/>
          </w:tcPr>
          <w:p w14:paraId="5BA17A3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307 (3.7%)</w:t>
            </w:r>
          </w:p>
        </w:tc>
        <w:tc>
          <w:tcPr>
            <w:tcW w:w="712" w:type="pct"/>
            <w:vAlign w:val="bottom"/>
          </w:tcPr>
          <w:p w14:paraId="5CDB5A3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952 (3.9%)</w:t>
            </w:r>
          </w:p>
        </w:tc>
      </w:tr>
      <w:tr w:rsidR="00F611F7" w:rsidRPr="006F6401" w14:paraId="39790555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6D7E9E00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Psychiatric disease</w:t>
            </w:r>
          </w:p>
        </w:tc>
        <w:tc>
          <w:tcPr>
            <w:tcW w:w="651" w:type="pct"/>
            <w:vAlign w:val="center"/>
          </w:tcPr>
          <w:p w14:paraId="2D80672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20308E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3978904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6143ED4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05F19AF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20D228E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7C32D505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72CE63AB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Schizophrenia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2D2967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1,254 (2.5%)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13E47E4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719 (2.8%)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FCC175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535 (2.1%)</w:t>
            </w:r>
          </w:p>
        </w:tc>
        <w:tc>
          <w:tcPr>
            <w:tcW w:w="543" w:type="pct"/>
            <w:vAlign w:val="bottom"/>
          </w:tcPr>
          <w:p w14:paraId="13A775D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691 (2.1%)</w:t>
            </w:r>
          </w:p>
        </w:tc>
        <w:tc>
          <w:tcPr>
            <w:tcW w:w="700" w:type="pct"/>
            <w:vAlign w:val="bottom"/>
          </w:tcPr>
          <w:p w14:paraId="1A61674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155 (1.9%)</w:t>
            </w:r>
          </w:p>
        </w:tc>
        <w:tc>
          <w:tcPr>
            <w:tcW w:w="712" w:type="pct"/>
            <w:vAlign w:val="bottom"/>
          </w:tcPr>
          <w:p w14:paraId="25C4711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536 (2.2%)</w:t>
            </w:r>
          </w:p>
        </w:tc>
      </w:tr>
      <w:tr w:rsidR="00F611F7" w:rsidRPr="006F6401" w14:paraId="5E080BE9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52308F7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Affective disorder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6C1BD80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5,363 (11%)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33A63E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3,053 (12%)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7217379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2,310 (9.2%)</w:t>
            </w:r>
          </w:p>
        </w:tc>
        <w:tc>
          <w:tcPr>
            <w:tcW w:w="543" w:type="pct"/>
            <w:vAlign w:val="bottom"/>
          </w:tcPr>
          <w:p w14:paraId="7FBD395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3,141 (9.5%)</w:t>
            </w:r>
          </w:p>
        </w:tc>
        <w:tc>
          <w:tcPr>
            <w:tcW w:w="700" w:type="pct"/>
            <w:vAlign w:val="bottom"/>
          </w:tcPr>
          <w:p w14:paraId="194D649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740 (8.9%)</w:t>
            </w:r>
          </w:p>
        </w:tc>
        <w:tc>
          <w:tcPr>
            <w:tcW w:w="712" w:type="pct"/>
            <w:vAlign w:val="bottom"/>
          </w:tcPr>
          <w:p w14:paraId="4918F8A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2,401 (9.7%)</w:t>
            </w:r>
          </w:p>
        </w:tc>
      </w:tr>
      <w:tr w:rsidR="00F611F7" w:rsidRPr="006F6401" w14:paraId="13EA3BD3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75BDE366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Alcohol and drug abuse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10C9C6A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2,895 (5.7%)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7D5CAA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1,588 (6.3%)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FCC636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1,307 (5.2%)</w:t>
            </w:r>
          </w:p>
        </w:tc>
        <w:tc>
          <w:tcPr>
            <w:tcW w:w="543" w:type="pct"/>
            <w:vAlign w:val="bottom"/>
          </w:tcPr>
          <w:p w14:paraId="6F0E2E1F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1,747 (5.3%)</w:t>
            </w:r>
          </w:p>
        </w:tc>
        <w:tc>
          <w:tcPr>
            <w:tcW w:w="700" w:type="pct"/>
            <w:vAlign w:val="bottom"/>
          </w:tcPr>
          <w:p w14:paraId="0E0C54F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459 (5.5%)</w:t>
            </w:r>
          </w:p>
        </w:tc>
        <w:tc>
          <w:tcPr>
            <w:tcW w:w="712" w:type="pct"/>
            <w:vAlign w:val="bottom"/>
          </w:tcPr>
          <w:p w14:paraId="0A23A12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1,288 (5.2%)</w:t>
            </w:r>
          </w:p>
        </w:tc>
      </w:tr>
      <w:tr w:rsidR="00F611F7" w:rsidRPr="006F6401" w14:paraId="67BB841C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C05BB49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Neurologic disease</w:t>
            </w:r>
          </w:p>
        </w:tc>
        <w:tc>
          <w:tcPr>
            <w:tcW w:w="651" w:type="pct"/>
            <w:vAlign w:val="center"/>
          </w:tcPr>
          <w:p w14:paraId="22EEAAC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919495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1A1E596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1959A2D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1EC999D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3720286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333CBE5A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FC80DF3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Hemiplegia</w:t>
            </w:r>
          </w:p>
        </w:tc>
        <w:tc>
          <w:tcPr>
            <w:tcW w:w="651" w:type="pct"/>
            <w:vAlign w:val="bottom"/>
          </w:tcPr>
          <w:p w14:paraId="58CBECB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91 (0.2%)</w:t>
            </w:r>
          </w:p>
        </w:tc>
        <w:tc>
          <w:tcPr>
            <w:tcW w:w="651" w:type="pct"/>
            <w:vAlign w:val="bottom"/>
          </w:tcPr>
          <w:p w14:paraId="2244B5E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52 (0.2%)</w:t>
            </w:r>
          </w:p>
        </w:tc>
        <w:tc>
          <w:tcPr>
            <w:tcW w:w="652" w:type="pct"/>
            <w:vAlign w:val="bottom"/>
          </w:tcPr>
          <w:p w14:paraId="4102D96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39 (0.2%)</w:t>
            </w:r>
          </w:p>
        </w:tc>
        <w:tc>
          <w:tcPr>
            <w:tcW w:w="543" w:type="pct"/>
            <w:vAlign w:val="bottom"/>
          </w:tcPr>
          <w:p w14:paraId="255A00C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43 (0.1%)</w:t>
            </w:r>
          </w:p>
        </w:tc>
        <w:tc>
          <w:tcPr>
            <w:tcW w:w="700" w:type="pct"/>
            <w:vAlign w:val="bottom"/>
          </w:tcPr>
          <w:p w14:paraId="08DCC86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10 (0.1%)</w:t>
            </w:r>
          </w:p>
        </w:tc>
        <w:tc>
          <w:tcPr>
            <w:tcW w:w="712" w:type="pct"/>
            <w:vAlign w:val="bottom"/>
          </w:tcPr>
          <w:p w14:paraId="1900154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33 (0.1%)</w:t>
            </w:r>
          </w:p>
        </w:tc>
      </w:tr>
      <w:tr w:rsidR="00F611F7" w:rsidRPr="006F6401" w14:paraId="33583E19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3C5F44B5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Dementia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DDBAE9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754 (1.5%)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FC4D03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452 (1.8%)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1C7471C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302 (1.2%)</w:t>
            </w:r>
          </w:p>
        </w:tc>
        <w:tc>
          <w:tcPr>
            <w:tcW w:w="543" w:type="pct"/>
            <w:vAlign w:val="bottom"/>
          </w:tcPr>
          <w:p w14:paraId="3A3E723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257 (0.8%)</w:t>
            </w:r>
          </w:p>
        </w:tc>
        <w:tc>
          <w:tcPr>
            <w:tcW w:w="700" w:type="pct"/>
            <w:vAlign w:val="bottom"/>
          </w:tcPr>
          <w:p w14:paraId="08B01F9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54 (0.6%)</w:t>
            </w:r>
          </w:p>
        </w:tc>
        <w:tc>
          <w:tcPr>
            <w:tcW w:w="712" w:type="pct"/>
            <w:vAlign w:val="bottom"/>
          </w:tcPr>
          <w:p w14:paraId="67B8B08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203 (0.8%)</w:t>
            </w:r>
          </w:p>
        </w:tc>
      </w:tr>
      <w:tr w:rsidR="00F611F7" w:rsidRPr="006F6401" w14:paraId="6AFE10EA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5B531AE0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Neurodegenerative disorder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1E3ADC6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619 (1.2%)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325BA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393 (1.6%)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69604B4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226 (0.9%)</w:t>
            </w:r>
          </w:p>
        </w:tc>
        <w:tc>
          <w:tcPr>
            <w:tcW w:w="543" w:type="pct"/>
            <w:vAlign w:val="bottom"/>
          </w:tcPr>
          <w:p w14:paraId="2E34137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308 (0.9%)</w:t>
            </w:r>
          </w:p>
        </w:tc>
        <w:tc>
          <w:tcPr>
            <w:tcW w:w="700" w:type="pct"/>
            <w:vAlign w:val="bottom"/>
          </w:tcPr>
          <w:p w14:paraId="1EDAC88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71 (0.9%)</w:t>
            </w:r>
          </w:p>
        </w:tc>
        <w:tc>
          <w:tcPr>
            <w:tcW w:w="712" w:type="pct"/>
            <w:vAlign w:val="bottom"/>
          </w:tcPr>
          <w:p w14:paraId="4A4C44F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237 (1.0%)</w:t>
            </w:r>
          </w:p>
        </w:tc>
      </w:tr>
      <w:tr w:rsidR="00F611F7" w:rsidRPr="006F6401" w14:paraId="60BCFE87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2FDBDDC4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Epilepsy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0D76C5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498 (1.0%)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363172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315 (1.2%)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B7CD23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183 (0.7%)</w:t>
            </w:r>
          </w:p>
        </w:tc>
        <w:tc>
          <w:tcPr>
            <w:tcW w:w="543" w:type="pct"/>
            <w:vAlign w:val="bottom"/>
          </w:tcPr>
          <w:p w14:paraId="4E99830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269 (0.8%)</w:t>
            </w:r>
          </w:p>
        </w:tc>
        <w:tc>
          <w:tcPr>
            <w:tcW w:w="700" w:type="pct"/>
            <w:vAlign w:val="bottom"/>
          </w:tcPr>
          <w:p w14:paraId="7243EDA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65 (0.8%)</w:t>
            </w:r>
          </w:p>
        </w:tc>
        <w:tc>
          <w:tcPr>
            <w:tcW w:w="712" w:type="pct"/>
            <w:vAlign w:val="bottom"/>
          </w:tcPr>
          <w:p w14:paraId="3301A25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204 (0.8%)</w:t>
            </w:r>
          </w:p>
        </w:tc>
      </w:tr>
      <w:tr w:rsidR="00F611F7" w:rsidRPr="006F6401" w14:paraId="0B39E442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D7D599C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Pulmonary disease</w:t>
            </w:r>
          </w:p>
        </w:tc>
        <w:tc>
          <w:tcPr>
            <w:tcW w:w="651" w:type="pct"/>
            <w:vAlign w:val="center"/>
          </w:tcPr>
          <w:p w14:paraId="5CE383F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1F4ABA2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10D53E9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5FCE21E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01F89ED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39F1C5B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3E789D9A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6F670FF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Chronic pulmonary disorder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759C93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11,744 (23%)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4A8A2AD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6,810 (27%)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319B23F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4,934 (20%)</w:t>
            </w:r>
          </w:p>
        </w:tc>
        <w:tc>
          <w:tcPr>
            <w:tcW w:w="543" w:type="pct"/>
            <w:vAlign w:val="bottom"/>
          </w:tcPr>
          <w:p w14:paraId="27BED59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7,093 (22%)</w:t>
            </w:r>
          </w:p>
        </w:tc>
        <w:tc>
          <w:tcPr>
            <w:tcW w:w="700" w:type="pct"/>
            <w:vAlign w:val="bottom"/>
          </w:tcPr>
          <w:p w14:paraId="5F14605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1,724 (21%)</w:t>
            </w:r>
          </w:p>
        </w:tc>
        <w:tc>
          <w:tcPr>
            <w:tcW w:w="712" w:type="pct"/>
            <w:vAlign w:val="bottom"/>
          </w:tcPr>
          <w:p w14:paraId="2BC1A23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5,369 (22%)</w:t>
            </w:r>
          </w:p>
        </w:tc>
      </w:tr>
      <w:tr w:rsidR="00F611F7" w:rsidRPr="006F6401" w14:paraId="4C4514BC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3442E853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Gastrointestinal disease</w:t>
            </w:r>
          </w:p>
        </w:tc>
        <w:tc>
          <w:tcPr>
            <w:tcW w:w="651" w:type="pct"/>
            <w:vAlign w:val="center"/>
          </w:tcPr>
          <w:p w14:paraId="05D787A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87BE0C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036B9E6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52A8499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1D1B982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46A8941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530BDE8B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113951DB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Ulcer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F06051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1,291 (2.6%)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4FD341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882 (3.5%)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00C44B2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409 (1.6%)</w:t>
            </w:r>
          </w:p>
        </w:tc>
        <w:tc>
          <w:tcPr>
            <w:tcW w:w="543" w:type="pct"/>
            <w:vAlign w:val="bottom"/>
          </w:tcPr>
          <w:p w14:paraId="0584914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722 (2.2%)</w:t>
            </w:r>
          </w:p>
        </w:tc>
        <w:tc>
          <w:tcPr>
            <w:tcW w:w="700" w:type="pct"/>
            <w:vAlign w:val="bottom"/>
          </w:tcPr>
          <w:p w14:paraId="49C636C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188 (2.3%)</w:t>
            </w:r>
          </w:p>
        </w:tc>
        <w:tc>
          <w:tcPr>
            <w:tcW w:w="712" w:type="pct"/>
            <w:vAlign w:val="bottom"/>
          </w:tcPr>
          <w:p w14:paraId="543011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534 (2.2%)</w:t>
            </w:r>
          </w:p>
        </w:tc>
      </w:tr>
      <w:tr w:rsidR="00F611F7" w:rsidRPr="006F6401" w14:paraId="728A6E26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09654FC5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Mild liver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EB1E0CE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507 (1.0%)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590A0711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327 (1.3%)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70BDF4E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180 (0.7%)</w:t>
            </w:r>
          </w:p>
        </w:tc>
        <w:tc>
          <w:tcPr>
            <w:tcW w:w="543" w:type="pct"/>
            <w:vAlign w:val="bottom"/>
          </w:tcPr>
          <w:p w14:paraId="42697166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276 (0.8%)</w:t>
            </w:r>
          </w:p>
        </w:tc>
        <w:tc>
          <w:tcPr>
            <w:tcW w:w="700" w:type="pct"/>
            <w:vAlign w:val="bottom"/>
          </w:tcPr>
          <w:p w14:paraId="62303F5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73 (0.9%)</w:t>
            </w:r>
          </w:p>
        </w:tc>
        <w:tc>
          <w:tcPr>
            <w:tcW w:w="712" w:type="pct"/>
            <w:vAlign w:val="bottom"/>
          </w:tcPr>
          <w:p w14:paraId="6FFA5B3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203 (0.8%)</w:t>
            </w:r>
          </w:p>
        </w:tc>
      </w:tr>
      <w:tr w:rsidR="00F611F7" w:rsidRPr="006F6401" w14:paraId="544B5B1B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43B09CEB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Moderate to severe liver disease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6980B99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140 (0.3%)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0A5D988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98 (0.4%)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43B01F8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42 (0.2%)</w:t>
            </w:r>
          </w:p>
        </w:tc>
        <w:tc>
          <w:tcPr>
            <w:tcW w:w="543" w:type="pct"/>
            <w:vAlign w:val="bottom"/>
          </w:tcPr>
          <w:p w14:paraId="56B613E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69 (0.2%)</w:t>
            </w:r>
          </w:p>
        </w:tc>
        <w:tc>
          <w:tcPr>
            <w:tcW w:w="700" w:type="pct"/>
            <w:vAlign w:val="bottom"/>
          </w:tcPr>
          <w:p w14:paraId="22272013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18 (0.2%)</w:t>
            </w:r>
          </w:p>
        </w:tc>
        <w:tc>
          <w:tcPr>
            <w:tcW w:w="712" w:type="pct"/>
            <w:vAlign w:val="bottom"/>
          </w:tcPr>
          <w:p w14:paraId="52063C7D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51 (0.2%)</w:t>
            </w:r>
          </w:p>
        </w:tc>
      </w:tr>
      <w:tr w:rsidR="00F611F7" w:rsidRPr="006F6401" w14:paraId="3E94EC38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69F2F086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Chronic pancreatitis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28023D1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187 (0.4%)</w:t>
            </w:r>
          </w:p>
        </w:tc>
        <w:tc>
          <w:tcPr>
            <w:tcW w:w="651" w:type="pct"/>
            <w:shd w:val="clear" w:color="auto" w:fill="auto"/>
            <w:vAlign w:val="bottom"/>
          </w:tcPr>
          <w:p w14:paraId="78EE713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140 (0.6%)</w:t>
            </w:r>
          </w:p>
        </w:tc>
        <w:tc>
          <w:tcPr>
            <w:tcW w:w="652" w:type="pct"/>
            <w:shd w:val="clear" w:color="auto" w:fill="auto"/>
            <w:vAlign w:val="bottom"/>
          </w:tcPr>
          <w:p w14:paraId="6E7A77B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47 (0.2%)</w:t>
            </w:r>
          </w:p>
        </w:tc>
        <w:tc>
          <w:tcPr>
            <w:tcW w:w="543" w:type="pct"/>
            <w:vAlign w:val="bottom"/>
          </w:tcPr>
          <w:p w14:paraId="6B4E8F0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113 (0.3%)</w:t>
            </w:r>
          </w:p>
        </w:tc>
        <w:tc>
          <w:tcPr>
            <w:tcW w:w="700" w:type="pct"/>
            <w:vAlign w:val="bottom"/>
          </w:tcPr>
          <w:p w14:paraId="3FD0DAC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37 (0.4%)</w:t>
            </w:r>
          </w:p>
        </w:tc>
        <w:tc>
          <w:tcPr>
            <w:tcW w:w="712" w:type="pct"/>
            <w:vAlign w:val="bottom"/>
          </w:tcPr>
          <w:p w14:paraId="4A65CDCC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76 (0.3%)</w:t>
            </w:r>
          </w:p>
        </w:tc>
      </w:tr>
      <w:tr w:rsidR="00F611F7" w:rsidRPr="006F6401" w14:paraId="2EFC53F0" w14:textId="77777777" w:rsidTr="00F625E2">
        <w:trPr>
          <w:trHeight w:val="300"/>
        </w:trPr>
        <w:tc>
          <w:tcPr>
            <w:tcW w:w="1091" w:type="pct"/>
            <w:vAlign w:val="center"/>
          </w:tcPr>
          <w:p w14:paraId="7236E367" w14:textId="77777777" w:rsidR="00F611F7" w:rsidRPr="006F6401" w:rsidRDefault="00F611F7" w:rsidP="00F625E2">
            <w:pPr>
              <w:rPr>
                <w:sz w:val="20"/>
                <w:szCs w:val="20"/>
                <w:lang w:val="en-US"/>
              </w:rPr>
            </w:pPr>
            <w:r w:rsidRPr="006F6401">
              <w:rPr>
                <w:b/>
                <w:bCs/>
                <w:sz w:val="20"/>
                <w:szCs w:val="20"/>
                <w:lang w:val="en-US"/>
              </w:rPr>
              <w:t>Rheumatic disease</w:t>
            </w:r>
          </w:p>
        </w:tc>
        <w:tc>
          <w:tcPr>
            <w:tcW w:w="651" w:type="pct"/>
            <w:vAlign w:val="center"/>
          </w:tcPr>
          <w:p w14:paraId="3EBED610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vAlign w:val="center"/>
          </w:tcPr>
          <w:p w14:paraId="3A26F00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" w:type="pct"/>
            <w:vAlign w:val="center"/>
          </w:tcPr>
          <w:p w14:paraId="02D298E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643FB7E4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0" w:type="pct"/>
            <w:vAlign w:val="center"/>
          </w:tcPr>
          <w:p w14:paraId="7B7EA2F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443E8EE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6401" w14:paraId="44984105" w14:textId="77777777" w:rsidTr="00F625E2">
        <w:trPr>
          <w:trHeight w:val="300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212CDDE1" w14:textId="77777777" w:rsidR="00F611F7" w:rsidRPr="006F6401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6401">
              <w:rPr>
                <w:sz w:val="20"/>
                <w:szCs w:val="20"/>
                <w:lang w:val="en-US"/>
              </w:rPr>
              <w:t>Connective tissue disease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48C359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1,954 (3.9%)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7B1987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1,125 (4.4%)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8F34F8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829 (3.3%)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bottom"/>
          </w:tcPr>
          <w:p w14:paraId="70F001B5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1,148 (3.5%)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bottom"/>
          </w:tcPr>
          <w:p w14:paraId="427E6102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265 (3.2%)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vAlign w:val="bottom"/>
          </w:tcPr>
          <w:p w14:paraId="055C64EB" w14:textId="77777777" w:rsidR="00F611F7" w:rsidRPr="006F640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6401">
              <w:rPr>
                <w:color w:val="000000"/>
                <w:sz w:val="20"/>
                <w:szCs w:val="20"/>
              </w:rPr>
              <w:t>883 (3.6%)</w:t>
            </w:r>
          </w:p>
        </w:tc>
      </w:tr>
    </w:tbl>
    <w:p w14:paraId="200338C1" w14:textId="77777777" w:rsidR="00F611F7" w:rsidRPr="00EE359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>n, number; LDL-C, low-density lipoprotein cholesterol.</w:t>
      </w:r>
    </w:p>
    <w:p w14:paraId="36A51915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76C013B7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41C1528F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30891430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15D83FEB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2418E2FB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69C86B08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48BF066B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63662204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6033E9EA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</w:pPr>
    </w:p>
    <w:p w14:paraId="42A19684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  <w:sectPr w:rsidR="00F611F7" w:rsidRPr="00DB593D" w:rsidSect="0079626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4C181DFE" w14:textId="77777777" w:rsidR="00F611F7" w:rsidRDefault="00F611F7" w:rsidP="00F611F7">
      <w:pPr>
        <w:spacing w:line="360" w:lineRule="auto"/>
        <w:rPr>
          <w:b/>
          <w:sz w:val="28"/>
          <w:szCs w:val="28"/>
          <w:lang w:val="en-US"/>
        </w:rPr>
      </w:pPr>
      <w:r w:rsidRPr="00DB593D">
        <w:rPr>
          <w:b/>
          <w:sz w:val="28"/>
          <w:szCs w:val="28"/>
          <w:lang w:val="en-US"/>
        </w:rPr>
        <w:t>Supplemental Table 2</w:t>
      </w:r>
    </w:p>
    <w:p w14:paraId="54438385" w14:textId="77777777" w:rsidR="00F611F7" w:rsidRPr="00EB0560" w:rsidRDefault="00F611F7" w:rsidP="00F611F7">
      <w:pPr>
        <w:spacing w:line="360" w:lineRule="auto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 xml:space="preserve">ICD-10 and ATC codes </w:t>
      </w:r>
    </w:p>
    <w:tbl>
      <w:tblPr>
        <w:tblStyle w:val="TableGrid"/>
        <w:tblpPr w:leftFromText="180" w:rightFromText="180" w:vertAnchor="page" w:horzAnchor="margin" w:tblpY="2528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F611F7" w:rsidRPr="009C2B8F" w14:paraId="3C9CBF93" w14:textId="77777777" w:rsidTr="00F625E2">
        <w:trPr>
          <w:trHeight w:val="416"/>
        </w:trPr>
        <w:tc>
          <w:tcPr>
            <w:tcW w:w="3227" w:type="dxa"/>
            <w:shd w:val="clear" w:color="auto" w:fill="A5A5A5" w:themeFill="accent3"/>
            <w:vAlign w:val="center"/>
          </w:tcPr>
          <w:p w14:paraId="3D1974E3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Diagnosis</w:t>
            </w:r>
          </w:p>
        </w:tc>
        <w:tc>
          <w:tcPr>
            <w:tcW w:w="5953" w:type="dxa"/>
            <w:shd w:val="clear" w:color="auto" w:fill="A5A5A5" w:themeFill="accent3"/>
            <w:vAlign w:val="center"/>
          </w:tcPr>
          <w:p w14:paraId="14A5EDB4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ICD-10</w:t>
            </w:r>
          </w:p>
        </w:tc>
      </w:tr>
      <w:tr w:rsidR="00F611F7" w:rsidRPr="009C2B8F" w14:paraId="68C237E7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46E322F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First-time myocardial infarction</w:t>
            </w:r>
          </w:p>
        </w:tc>
        <w:tc>
          <w:tcPr>
            <w:tcW w:w="5953" w:type="dxa"/>
            <w:vAlign w:val="center"/>
          </w:tcPr>
          <w:p w14:paraId="72880F5C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DI21</w:t>
            </w:r>
          </w:p>
        </w:tc>
      </w:tr>
      <w:tr w:rsidR="00F611F7" w:rsidRPr="009C2B8F" w14:paraId="35243763" w14:textId="77777777" w:rsidTr="00F625E2">
        <w:trPr>
          <w:trHeight w:val="135"/>
        </w:trPr>
        <w:tc>
          <w:tcPr>
            <w:tcW w:w="9180" w:type="dxa"/>
            <w:gridSpan w:val="2"/>
            <w:shd w:val="clear" w:color="auto" w:fill="A6A6A6" w:themeFill="background1" w:themeFillShade="A6"/>
            <w:vAlign w:val="center"/>
          </w:tcPr>
          <w:p w14:paraId="7DE77FF1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C2B8F">
              <w:rPr>
                <w:b/>
                <w:bCs/>
                <w:sz w:val="18"/>
                <w:szCs w:val="18"/>
                <w:lang w:val="en-GB"/>
              </w:rPr>
              <w:t>Outcomes</w:t>
            </w:r>
          </w:p>
        </w:tc>
      </w:tr>
      <w:tr w:rsidR="00F611F7" w:rsidRPr="009C2B8F" w14:paraId="01491E07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96DADF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Subsequent myocardial infarction</w:t>
            </w:r>
          </w:p>
        </w:tc>
        <w:tc>
          <w:tcPr>
            <w:tcW w:w="5953" w:type="dxa"/>
            <w:vAlign w:val="center"/>
          </w:tcPr>
          <w:p w14:paraId="0FB72D1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DI21</w:t>
            </w:r>
          </w:p>
        </w:tc>
      </w:tr>
      <w:tr w:rsidR="00F611F7" w:rsidRPr="009C2B8F" w14:paraId="281D634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D11AA2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Ischemic stroke</w:t>
            </w:r>
          </w:p>
        </w:tc>
        <w:tc>
          <w:tcPr>
            <w:tcW w:w="5953" w:type="dxa"/>
            <w:vAlign w:val="center"/>
          </w:tcPr>
          <w:p w14:paraId="59B8F86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DI63, DI64</w:t>
            </w:r>
          </w:p>
        </w:tc>
      </w:tr>
      <w:tr w:rsidR="00F611F7" w:rsidRPr="009C2B8F" w14:paraId="6F98A282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0A75691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rFonts w:eastAsia="MS Mincho"/>
                <w:color w:val="000000"/>
                <w:sz w:val="16"/>
                <w:szCs w:val="16"/>
                <w:lang w:val="en-GB"/>
              </w:rPr>
              <w:t>Heart failure</w:t>
            </w:r>
          </w:p>
        </w:tc>
        <w:tc>
          <w:tcPr>
            <w:tcW w:w="5953" w:type="dxa"/>
            <w:vAlign w:val="center"/>
          </w:tcPr>
          <w:p w14:paraId="554C6A5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color w:val="000000"/>
                <w:sz w:val="16"/>
                <w:szCs w:val="16"/>
                <w:lang w:val="en-GB"/>
              </w:rPr>
              <w:t>DI50.0, DI50.1, DI50.2, DI50.3, DI50.8, DI50.9, DI11.0, DI13.0, DI42.0, DI42.6, DI42.7, DI42.8, DI42.9</w:t>
            </w:r>
          </w:p>
        </w:tc>
      </w:tr>
      <w:tr w:rsidR="00F611F7" w:rsidRPr="009C2B8F" w14:paraId="08547BF5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D9F4EAF" w14:textId="77777777" w:rsidR="00F611F7" w:rsidRPr="009C2B8F" w:rsidRDefault="00F611F7" w:rsidP="00F625E2">
            <w:pPr>
              <w:rPr>
                <w:rFonts w:eastAsia="MS Mincho"/>
                <w:color w:val="000000"/>
                <w:sz w:val="16"/>
                <w:szCs w:val="16"/>
                <w:lang w:val="en-GB"/>
              </w:rPr>
            </w:pPr>
            <w:r w:rsidRPr="009C2B8F">
              <w:rPr>
                <w:rFonts w:eastAsia="MS Mincho"/>
                <w:color w:val="000000"/>
                <w:sz w:val="16"/>
                <w:szCs w:val="16"/>
                <w:lang w:val="en-GB"/>
              </w:rPr>
              <w:t>Atrial fibrillation or flutter</w:t>
            </w:r>
          </w:p>
        </w:tc>
        <w:tc>
          <w:tcPr>
            <w:tcW w:w="5953" w:type="dxa"/>
            <w:vAlign w:val="center"/>
          </w:tcPr>
          <w:p w14:paraId="739A7A58" w14:textId="77777777" w:rsidR="00F611F7" w:rsidRPr="009C2B8F" w:rsidRDefault="00F611F7" w:rsidP="00F625E2">
            <w:pPr>
              <w:rPr>
                <w:color w:val="000000"/>
                <w:sz w:val="16"/>
                <w:szCs w:val="16"/>
                <w:lang w:val="en-GB"/>
              </w:rPr>
            </w:pPr>
            <w:r w:rsidRPr="009C2B8F">
              <w:rPr>
                <w:color w:val="000000"/>
                <w:sz w:val="16"/>
                <w:szCs w:val="16"/>
                <w:lang w:val="en-GB"/>
              </w:rPr>
              <w:t>DI48</w:t>
            </w:r>
          </w:p>
        </w:tc>
      </w:tr>
      <w:tr w:rsidR="00F611F7" w:rsidRPr="009C2B8F" w14:paraId="7E48E87E" w14:textId="77777777" w:rsidTr="00F625E2">
        <w:trPr>
          <w:trHeight w:val="231"/>
        </w:trPr>
        <w:tc>
          <w:tcPr>
            <w:tcW w:w="9180" w:type="dxa"/>
            <w:gridSpan w:val="2"/>
            <w:shd w:val="clear" w:color="auto" w:fill="A6A6A6" w:themeFill="background1" w:themeFillShade="A6"/>
            <w:vAlign w:val="center"/>
          </w:tcPr>
          <w:p w14:paraId="2C240E64" w14:textId="77777777" w:rsidR="00F611F7" w:rsidRPr="009C2B8F" w:rsidRDefault="00F611F7" w:rsidP="00F625E2">
            <w:pPr>
              <w:rPr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C2B8F">
              <w:rPr>
                <w:b/>
                <w:bCs/>
                <w:sz w:val="18"/>
                <w:szCs w:val="18"/>
                <w:lang w:val="en-GB"/>
              </w:rPr>
              <w:t>DANCAMI comorbidities</w:t>
            </w:r>
          </w:p>
        </w:tc>
      </w:tr>
      <w:tr w:rsidR="00F611F7" w:rsidRPr="009C2B8F" w14:paraId="4FF3F66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E0C25A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Cardiovascular disease</w:t>
            </w:r>
          </w:p>
        </w:tc>
        <w:tc>
          <w:tcPr>
            <w:tcW w:w="5953" w:type="dxa"/>
            <w:vAlign w:val="center"/>
          </w:tcPr>
          <w:p w14:paraId="430C751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2ED4183F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5D3F9B9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Heart failure </w:t>
            </w:r>
          </w:p>
        </w:tc>
        <w:tc>
          <w:tcPr>
            <w:tcW w:w="5953" w:type="dxa"/>
            <w:vAlign w:val="center"/>
          </w:tcPr>
          <w:p w14:paraId="6C41AE9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DI11.0, DI13.0, DI13.2, DI50</w:t>
            </w:r>
          </w:p>
        </w:tc>
      </w:tr>
      <w:tr w:rsidR="00F611F7" w:rsidRPr="009C2B8F" w14:paraId="5950213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9B2FBAF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Intermittent arterial claudication</w:t>
            </w:r>
          </w:p>
        </w:tc>
        <w:tc>
          <w:tcPr>
            <w:tcW w:w="5953" w:type="dxa"/>
            <w:vAlign w:val="center"/>
          </w:tcPr>
          <w:p w14:paraId="026E376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DI73.9</w:t>
            </w:r>
          </w:p>
        </w:tc>
      </w:tr>
      <w:tr w:rsidR="00F611F7" w:rsidRPr="009C2B8F" w14:paraId="2067FA4B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216262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Stroke</w:t>
            </w:r>
          </w:p>
        </w:tc>
        <w:tc>
          <w:tcPr>
            <w:tcW w:w="5953" w:type="dxa"/>
            <w:vAlign w:val="center"/>
          </w:tcPr>
          <w:p w14:paraId="56C360DE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DI60, DI61, DI62, DI63, DI64</w:t>
            </w:r>
          </w:p>
        </w:tc>
      </w:tr>
      <w:tr w:rsidR="00F611F7" w:rsidRPr="009C2B8F" w14:paraId="1C1DB7F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FF9DA5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5953" w:type="dxa"/>
            <w:vAlign w:val="center"/>
          </w:tcPr>
          <w:p w14:paraId="3F397C2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DI10, DI11, DI12, DI13, DI14, DI15 </w:t>
            </w:r>
          </w:p>
          <w:p w14:paraId="1B5C50B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Or combination of ≥2 of the following:</w:t>
            </w:r>
          </w:p>
          <w:p w14:paraId="3F90411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(ATC: C02A, C02B, C02C, C02DA, C02DB, C02DD, C02DG, C02L, C03A, C03B, C03E, C03X, C04, C05, C07C, C07D, C07F, C08, C09)</w:t>
            </w:r>
          </w:p>
        </w:tc>
      </w:tr>
      <w:tr w:rsidR="00F611F7" w:rsidRPr="009C2B8F" w14:paraId="564E045C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B2769CE" w14:textId="77777777" w:rsidR="00F611F7" w:rsidRPr="009C2B8F" w:rsidRDefault="00F611F7" w:rsidP="00F625E2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9C2B8F">
              <w:rPr>
                <w:color w:val="000000" w:themeColor="text1"/>
                <w:sz w:val="16"/>
                <w:szCs w:val="16"/>
                <w:lang w:val="en-GB"/>
              </w:rPr>
              <w:t>Aortic disease</w:t>
            </w:r>
          </w:p>
        </w:tc>
        <w:tc>
          <w:tcPr>
            <w:tcW w:w="5953" w:type="dxa"/>
            <w:vAlign w:val="center"/>
          </w:tcPr>
          <w:p w14:paraId="7212CCF7" w14:textId="77777777" w:rsidR="00F611F7" w:rsidRPr="009C2B8F" w:rsidRDefault="00F611F7" w:rsidP="00F625E2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9C2B8F">
              <w:rPr>
                <w:color w:val="000000" w:themeColor="text1"/>
                <w:sz w:val="16"/>
                <w:szCs w:val="16"/>
                <w:lang w:val="en-GB"/>
              </w:rPr>
              <w:t>DI712</w:t>
            </w:r>
          </w:p>
        </w:tc>
      </w:tr>
      <w:tr w:rsidR="00F611F7" w:rsidRPr="009C2B8F" w14:paraId="4536B28A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0A0A152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Valvular heart disease</w:t>
            </w:r>
          </w:p>
        </w:tc>
        <w:tc>
          <w:tcPr>
            <w:tcW w:w="5953" w:type="dxa"/>
            <w:vAlign w:val="center"/>
          </w:tcPr>
          <w:p w14:paraId="3FDABAA2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DI05, DI06, DI07, DI08, DI09, DI34, DI35, DI36, DI37, DI38, DI39</w:t>
            </w:r>
          </w:p>
        </w:tc>
      </w:tr>
      <w:tr w:rsidR="00F611F7" w:rsidRPr="009C2B8F" w14:paraId="792360A6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5E6C423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Kidney disease</w:t>
            </w:r>
          </w:p>
        </w:tc>
        <w:tc>
          <w:tcPr>
            <w:tcW w:w="5953" w:type="dxa"/>
            <w:vAlign w:val="center"/>
          </w:tcPr>
          <w:p w14:paraId="7A35B31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4B28AB1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5D3FB97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Chronic kidney disease</w:t>
            </w:r>
          </w:p>
        </w:tc>
        <w:tc>
          <w:tcPr>
            <w:tcW w:w="5953" w:type="dxa"/>
            <w:vAlign w:val="center"/>
          </w:tcPr>
          <w:p w14:paraId="70BAD92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DE102, DE112, DE142, DI12, DI13, DN03, DN05, DN11.0, DN14, DN16, DN18, DN19, DN26.9, DQ61.1, DQ61.2, DQ61.3, DQ61.4, DZ99.2</w:t>
            </w:r>
          </w:p>
        </w:tc>
      </w:tr>
      <w:tr w:rsidR="00F611F7" w:rsidRPr="009C2B8F" w14:paraId="4E30EB85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23884F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Endocrine disease</w:t>
            </w:r>
          </w:p>
        </w:tc>
        <w:tc>
          <w:tcPr>
            <w:tcW w:w="5953" w:type="dxa"/>
            <w:vAlign w:val="center"/>
          </w:tcPr>
          <w:p w14:paraId="7D52025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1A96A57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5C8296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Diabetes uncomplicated</w:t>
            </w:r>
          </w:p>
        </w:tc>
        <w:tc>
          <w:tcPr>
            <w:tcW w:w="5953" w:type="dxa"/>
            <w:vAlign w:val="center"/>
          </w:tcPr>
          <w:p w14:paraId="2AE9375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DE10.0, DE10.1, DE10.9, DE11.0, DE11.1, DE11.9, DE12.0, DE12.1, DE12.9, DE13.0, DE13.1, DE13.9, DE14.0, DE14.1, DE14.9 </w:t>
            </w:r>
          </w:p>
          <w:p w14:paraId="4FFC3C0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(ATC: A10A, A10B)</w:t>
            </w:r>
          </w:p>
        </w:tc>
      </w:tr>
      <w:tr w:rsidR="00F611F7" w:rsidRPr="009C2B8F" w14:paraId="4065DFC9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0569B6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Diabetes with end-organ damage</w:t>
            </w:r>
          </w:p>
        </w:tc>
        <w:tc>
          <w:tcPr>
            <w:tcW w:w="5953" w:type="dxa"/>
            <w:vAlign w:val="center"/>
          </w:tcPr>
          <w:p w14:paraId="35956C3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DE102, DE103, DE104, DE105, DE106, DE107, DE108, DE112, DE113, DE114, DE115, DE116, DE117, DE118, DE122, DE123, DE124, DE125, DE126, DE127, DE128, DE132, DE133, DE134, DE135, DE136, DE137, DE138, DE142, DE143, DE144, DE145, DE146, DE147, DE148, DH360</w:t>
            </w:r>
          </w:p>
        </w:tc>
      </w:tr>
      <w:tr w:rsidR="00F611F7" w:rsidRPr="009C2B8F" w14:paraId="4093297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F46FF62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Cancer</w:t>
            </w:r>
          </w:p>
        </w:tc>
        <w:tc>
          <w:tcPr>
            <w:tcW w:w="5953" w:type="dxa"/>
            <w:vAlign w:val="center"/>
          </w:tcPr>
          <w:p w14:paraId="01C01285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4CC97093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8AAC06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High-risk cancer</w:t>
            </w:r>
          </w:p>
        </w:tc>
        <w:tc>
          <w:tcPr>
            <w:tcW w:w="5953" w:type="dxa"/>
            <w:vAlign w:val="center"/>
          </w:tcPr>
          <w:p w14:paraId="79A512A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DC13, DC15, DC16, DC22, DC23, DC24, DC25, DC26, DC33, DC34, DC45, DC77, DC78, DC79, DC920, DC923, DC924, DC925, DC926, DC927, DC928, DC929, DC95</w:t>
            </w:r>
          </w:p>
        </w:tc>
      </w:tr>
      <w:tr w:rsidR="00F611F7" w:rsidRPr="009C2B8F" w14:paraId="1D9D4091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6F0A46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Low-risk cancer</w:t>
            </w:r>
          </w:p>
        </w:tc>
        <w:tc>
          <w:tcPr>
            <w:tcW w:w="5953" w:type="dxa"/>
            <w:vAlign w:val="center"/>
          </w:tcPr>
          <w:p w14:paraId="38E0A81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DC00, DC01, DC02, DC03, DC04, DC05, DC06, DC07, DC08, DC09, DC10, DC11, DC12, DC14, DC17, DC18, DC19, DC20, DC21, DC30, DC31, DC32, DC37, DC38, DC39, DC40, DC41, DC43, DC44, DC46, DC47, DC48, DC49, DC50, DC51, DC52, DC53, DC54, DC55, DC56, DC57, DC58, DC60, DC61, DC62, DC63, DC64, DC65, DC66, DC67, DC68, DC69, DC70, DC71, DC72, DC73, DC74, DC75, DC76, DC80, DC81, DC82, DC83, DC84, DC85, DC86, DC88, DC90, DC91, DC921, DC922, DC93, DC94, DC96, DC97</w:t>
            </w:r>
          </w:p>
        </w:tc>
      </w:tr>
      <w:tr w:rsidR="00F611F7" w:rsidRPr="009C2B8F" w14:paraId="3122DB74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4C2B5B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Hematologic disease</w:t>
            </w:r>
          </w:p>
        </w:tc>
        <w:tc>
          <w:tcPr>
            <w:tcW w:w="5953" w:type="dxa"/>
            <w:vAlign w:val="center"/>
          </w:tcPr>
          <w:p w14:paraId="2CC232C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035638AA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149BED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Coagulopathy</w:t>
            </w:r>
          </w:p>
        </w:tc>
        <w:tc>
          <w:tcPr>
            <w:tcW w:w="5953" w:type="dxa"/>
            <w:vAlign w:val="center"/>
          </w:tcPr>
          <w:p w14:paraId="252B25CF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DD55, DD56, DD57, DD58, DD59, DD60, DD61, DD63, DD64, DD66, DD67, DD68, DD69, DD70, DD71, DD72, DD74, DD75, DD76, DD77</w:t>
            </w:r>
          </w:p>
        </w:tc>
      </w:tr>
      <w:tr w:rsidR="00F611F7" w:rsidRPr="009C2B8F" w14:paraId="40A0DC8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DC889A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Psychiatric disease</w:t>
            </w:r>
          </w:p>
        </w:tc>
        <w:tc>
          <w:tcPr>
            <w:tcW w:w="5953" w:type="dxa"/>
            <w:vAlign w:val="center"/>
          </w:tcPr>
          <w:p w14:paraId="3155B8D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669D1437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63931B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Schizophrenia</w:t>
            </w:r>
          </w:p>
        </w:tc>
        <w:tc>
          <w:tcPr>
            <w:tcW w:w="5953" w:type="dxa"/>
            <w:vAlign w:val="center"/>
          </w:tcPr>
          <w:p w14:paraId="0B35DB75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DF20, DF21, DF22, DF23, DF25, DF28, DF29 </w:t>
            </w:r>
          </w:p>
          <w:p w14:paraId="2C30C90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(ATC: N05A)</w:t>
            </w:r>
          </w:p>
        </w:tc>
      </w:tr>
      <w:tr w:rsidR="00F611F7" w:rsidRPr="009C2B8F" w14:paraId="72CF67CE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31D79C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Affective disorder</w:t>
            </w:r>
          </w:p>
        </w:tc>
        <w:tc>
          <w:tcPr>
            <w:tcW w:w="5953" w:type="dxa"/>
            <w:vAlign w:val="center"/>
          </w:tcPr>
          <w:p w14:paraId="0CD6253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DF30, DF31, DF32, DF33, DF34, DF38, DF39 </w:t>
            </w:r>
          </w:p>
          <w:p w14:paraId="0E5F230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(ATC: N06A)</w:t>
            </w:r>
          </w:p>
        </w:tc>
      </w:tr>
      <w:tr w:rsidR="00F611F7" w:rsidRPr="009C2B8F" w14:paraId="60D4BD6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9CE46BE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Alcohol and drug abuse</w:t>
            </w:r>
          </w:p>
        </w:tc>
        <w:tc>
          <w:tcPr>
            <w:tcW w:w="5953" w:type="dxa"/>
            <w:vAlign w:val="center"/>
          </w:tcPr>
          <w:p w14:paraId="197CB91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DF10, DF11, DF12, DF13, DF14, DF15, DF16, DF17, DF18, DF19, DZ502, DZ503, DZ714, DZ715</w:t>
            </w:r>
          </w:p>
        </w:tc>
      </w:tr>
      <w:tr w:rsidR="00F611F7" w:rsidRPr="009C2B8F" w14:paraId="318F2FC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5C731EC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Neurologic disease</w:t>
            </w:r>
          </w:p>
        </w:tc>
        <w:tc>
          <w:tcPr>
            <w:tcW w:w="5953" w:type="dxa"/>
            <w:vAlign w:val="center"/>
          </w:tcPr>
          <w:p w14:paraId="477012D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45D1F28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5D279F55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Hemiplegia</w:t>
            </w:r>
          </w:p>
        </w:tc>
        <w:tc>
          <w:tcPr>
            <w:tcW w:w="5953" w:type="dxa"/>
            <w:vAlign w:val="center"/>
          </w:tcPr>
          <w:p w14:paraId="54185DC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DG81, DG82</w:t>
            </w:r>
          </w:p>
        </w:tc>
      </w:tr>
      <w:tr w:rsidR="00F611F7" w:rsidRPr="009C2B8F" w14:paraId="4D3C03D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2522C7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Dementia</w:t>
            </w:r>
          </w:p>
        </w:tc>
        <w:tc>
          <w:tcPr>
            <w:tcW w:w="5953" w:type="dxa"/>
            <w:vAlign w:val="center"/>
          </w:tcPr>
          <w:p w14:paraId="457FA725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DF00, DF01, DF02, DF03, DF051, DG30</w:t>
            </w:r>
          </w:p>
        </w:tc>
      </w:tr>
      <w:tr w:rsidR="00F611F7" w:rsidRPr="009C2B8F" w14:paraId="6CEDCB5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26C414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Neurodegenerative disorder</w:t>
            </w:r>
          </w:p>
        </w:tc>
        <w:tc>
          <w:tcPr>
            <w:tcW w:w="5953" w:type="dxa"/>
            <w:vAlign w:val="center"/>
          </w:tcPr>
          <w:p w14:paraId="5E11D38E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DG10, DG11, DG12, DG13, DG20, DG21, DG22, DG23, DG255, DG312, DG318, DG319, DG35, DG36, DG37, DG90, DG934</w:t>
            </w:r>
          </w:p>
        </w:tc>
      </w:tr>
      <w:tr w:rsidR="00F611F7" w:rsidRPr="009C2B8F" w14:paraId="09E16596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99EEA3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Epilepsy</w:t>
            </w:r>
          </w:p>
        </w:tc>
        <w:tc>
          <w:tcPr>
            <w:tcW w:w="5953" w:type="dxa"/>
            <w:vAlign w:val="center"/>
          </w:tcPr>
          <w:p w14:paraId="608C854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DG40, DG41</w:t>
            </w:r>
          </w:p>
        </w:tc>
      </w:tr>
      <w:tr w:rsidR="00F611F7" w:rsidRPr="009C2B8F" w14:paraId="489B987C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702E3D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Pulmonary disease</w:t>
            </w:r>
          </w:p>
        </w:tc>
        <w:tc>
          <w:tcPr>
            <w:tcW w:w="5953" w:type="dxa"/>
            <w:vAlign w:val="center"/>
          </w:tcPr>
          <w:p w14:paraId="34EB795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07611895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435B3A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Chronic pulmonary disorder</w:t>
            </w:r>
          </w:p>
        </w:tc>
        <w:tc>
          <w:tcPr>
            <w:tcW w:w="5953" w:type="dxa"/>
            <w:vAlign w:val="center"/>
          </w:tcPr>
          <w:p w14:paraId="6B38CE2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DJ40, DJ41, DJ42, DJ43, DJ44, DJ45, DJ46, DJ47, DJ60, DJ61, DJ62, DJ63, DJ64, DJ65, DJ66, DJ67, DJ684, DJ701, DJ703, DJ841, DJ920, DJ961, DJ982, DJ983 </w:t>
            </w:r>
          </w:p>
          <w:p w14:paraId="7D497D8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(ATC: R03)</w:t>
            </w:r>
          </w:p>
        </w:tc>
      </w:tr>
      <w:tr w:rsidR="00F611F7" w:rsidRPr="009C2B8F" w14:paraId="01F218C5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2F8C7B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Gastrointestinal disease</w:t>
            </w:r>
          </w:p>
        </w:tc>
        <w:tc>
          <w:tcPr>
            <w:tcW w:w="5953" w:type="dxa"/>
            <w:vAlign w:val="center"/>
          </w:tcPr>
          <w:p w14:paraId="0D11E10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5BD97C66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FACE78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Ulcer disease</w:t>
            </w:r>
          </w:p>
        </w:tc>
        <w:tc>
          <w:tcPr>
            <w:tcW w:w="5953" w:type="dxa"/>
            <w:vAlign w:val="center"/>
          </w:tcPr>
          <w:p w14:paraId="673AF51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DK221, DK25, DK26, DK27, DK28</w:t>
            </w:r>
          </w:p>
        </w:tc>
      </w:tr>
      <w:tr w:rsidR="00F611F7" w:rsidRPr="009C2B8F" w14:paraId="7BBE2D51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186375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Mild liver disease</w:t>
            </w:r>
          </w:p>
        </w:tc>
        <w:tc>
          <w:tcPr>
            <w:tcW w:w="5953" w:type="dxa"/>
            <w:vAlign w:val="center"/>
          </w:tcPr>
          <w:p w14:paraId="5506AA4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DB18, DK700, DK701, DK702, DK703, DK709, DK71, DK73, DK74, DK760</w:t>
            </w:r>
          </w:p>
        </w:tc>
      </w:tr>
      <w:tr w:rsidR="00F611F7" w:rsidRPr="009C2B8F" w14:paraId="0AD1F35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9DD74F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Moderate to severe liver disease</w:t>
            </w:r>
          </w:p>
        </w:tc>
        <w:tc>
          <w:tcPr>
            <w:tcW w:w="5953" w:type="dxa"/>
            <w:vAlign w:val="center"/>
          </w:tcPr>
          <w:p w14:paraId="4FDDCB6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DB150, DB160, DB162, DB190, DK704, DK72, DK766, DI85</w:t>
            </w:r>
          </w:p>
        </w:tc>
      </w:tr>
      <w:tr w:rsidR="00F611F7" w:rsidRPr="009C2B8F" w14:paraId="2B3EC0F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36FE7F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Chronic pancreatitis</w:t>
            </w:r>
          </w:p>
        </w:tc>
        <w:tc>
          <w:tcPr>
            <w:tcW w:w="5953" w:type="dxa"/>
            <w:vAlign w:val="center"/>
          </w:tcPr>
          <w:p w14:paraId="672255B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DK860, DK861</w:t>
            </w:r>
          </w:p>
        </w:tc>
      </w:tr>
      <w:tr w:rsidR="00F611F7" w:rsidRPr="009C2B8F" w14:paraId="2C831B39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17DB71F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b/>
                <w:bCs/>
                <w:sz w:val="16"/>
                <w:szCs w:val="16"/>
                <w:lang w:val="en-GB"/>
              </w:rPr>
              <w:t>Rheumatic disease</w:t>
            </w:r>
          </w:p>
        </w:tc>
        <w:tc>
          <w:tcPr>
            <w:tcW w:w="5953" w:type="dxa"/>
            <w:vAlign w:val="center"/>
          </w:tcPr>
          <w:p w14:paraId="6EE6EF9C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</w:p>
        </w:tc>
      </w:tr>
      <w:tr w:rsidR="00F611F7" w:rsidRPr="009C2B8F" w14:paraId="39D12C44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3CB8349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Connective tissue disease</w:t>
            </w:r>
          </w:p>
        </w:tc>
        <w:tc>
          <w:tcPr>
            <w:tcW w:w="5953" w:type="dxa"/>
            <w:vAlign w:val="center"/>
          </w:tcPr>
          <w:p w14:paraId="01C691BA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DM05, DM06, DM08, DM09, DM30, DM31, DM32, DM33, DM34, DM35, DM36, DD86</w:t>
            </w:r>
          </w:p>
        </w:tc>
      </w:tr>
      <w:tr w:rsidR="00F611F7" w:rsidRPr="009C2B8F" w14:paraId="03BF962B" w14:textId="77777777" w:rsidTr="00F625E2">
        <w:trPr>
          <w:trHeight w:val="214"/>
        </w:trPr>
        <w:tc>
          <w:tcPr>
            <w:tcW w:w="9180" w:type="dxa"/>
            <w:gridSpan w:val="2"/>
            <w:shd w:val="clear" w:color="auto" w:fill="A6A6A6" w:themeFill="background1" w:themeFillShade="A6"/>
            <w:vAlign w:val="center"/>
          </w:tcPr>
          <w:p w14:paraId="289C002D" w14:textId="77777777" w:rsidR="00F611F7" w:rsidRPr="009C2B8F" w:rsidRDefault="00F611F7" w:rsidP="00F625E2">
            <w:pPr>
              <w:rPr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sz w:val="20"/>
                <w:szCs w:val="20"/>
                <w:lang w:val="en-GB"/>
              </w:rPr>
              <w:t>Non-DANCAMI comorbidities</w:t>
            </w:r>
          </w:p>
        </w:tc>
      </w:tr>
      <w:tr w:rsidR="00F611F7" w:rsidRPr="009C2B8F" w14:paraId="6E543F0F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7F09E99" w14:textId="77777777" w:rsidR="00F611F7" w:rsidRPr="009C2B8F" w:rsidRDefault="00F611F7" w:rsidP="00F625E2">
            <w:pPr>
              <w:rPr>
                <w:sz w:val="16"/>
                <w:szCs w:val="16"/>
                <w:u w:val="single"/>
                <w:lang w:val="en-GB"/>
              </w:rPr>
            </w:pPr>
            <w:r w:rsidRPr="009C2B8F">
              <w:rPr>
                <w:sz w:val="16"/>
                <w:szCs w:val="16"/>
                <w:u w:val="single"/>
                <w:lang w:val="en-GB"/>
              </w:rPr>
              <w:t>Inflammatory rheumatic disease</w:t>
            </w:r>
          </w:p>
        </w:tc>
        <w:tc>
          <w:tcPr>
            <w:tcW w:w="5953" w:type="dxa"/>
            <w:vAlign w:val="center"/>
          </w:tcPr>
          <w:p w14:paraId="15014F8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M02-03, M05-14, M30–M36, M45-46</w:t>
            </w:r>
          </w:p>
        </w:tc>
      </w:tr>
      <w:tr w:rsidR="00F611F7" w:rsidRPr="009C2B8F" w14:paraId="0AEFA0C4" w14:textId="77777777" w:rsidTr="00F625E2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310426EC" w14:textId="77777777" w:rsidR="00F611F7" w:rsidRPr="009C2B8F" w:rsidRDefault="00F611F7" w:rsidP="00F625E2">
            <w:pPr>
              <w:rPr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GB"/>
              </w:rPr>
              <w:t>Reactive arthritis 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7560AF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M02-03</w:t>
            </w:r>
          </w:p>
        </w:tc>
      </w:tr>
      <w:tr w:rsidR="00F611F7" w:rsidRPr="009C2B8F" w14:paraId="5AE99347" w14:textId="77777777" w:rsidTr="00F625E2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25F73C6C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Inflammatory polyarthritis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8D5BE1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M05-14</w:t>
            </w:r>
          </w:p>
        </w:tc>
      </w:tr>
      <w:tr w:rsidR="00F611F7" w:rsidRPr="009C2B8F" w14:paraId="709FA1ED" w14:textId="77777777" w:rsidTr="00F625E2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4DC3E35C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Inflammatory spondylopathies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EF60EB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M45-46</w:t>
            </w:r>
          </w:p>
        </w:tc>
      </w:tr>
      <w:tr w:rsidR="00F611F7" w:rsidRPr="009C2B8F" w14:paraId="70F20571" w14:textId="77777777" w:rsidTr="00F625E2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3713EF51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color w:val="000000"/>
                <w:sz w:val="16"/>
                <w:szCs w:val="16"/>
                <w:lang w:val="en-GB"/>
              </w:rPr>
              <w:t>Systemic connective tissue disease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2D0D7C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color w:val="000000"/>
                <w:sz w:val="16"/>
                <w:szCs w:val="16"/>
                <w:lang w:val="en-GB"/>
              </w:rPr>
              <w:t>M30–M36</w:t>
            </w:r>
          </w:p>
        </w:tc>
      </w:tr>
      <w:tr w:rsidR="00F611F7" w:rsidRPr="009C2B8F" w14:paraId="21F0B2FC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0FC7A356" w14:textId="77777777" w:rsidR="00F611F7" w:rsidRPr="009C2B8F" w:rsidRDefault="00F611F7" w:rsidP="00F625E2">
            <w:pPr>
              <w:rPr>
                <w:sz w:val="16"/>
                <w:szCs w:val="16"/>
                <w:u w:val="single"/>
                <w:lang w:val="en-GB"/>
              </w:rPr>
            </w:pPr>
            <w:r w:rsidRPr="009C2B8F">
              <w:rPr>
                <w:sz w:val="16"/>
                <w:szCs w:val="16"/>
                <w:u w:val="single"/>
                <w:lang w:val="en-GB"/>
              </w:rPr>
              <w:t>Degenerative rheumatic disease</w:t>
            </w:r>
          </w:p>
        </w:tc>
        <w:tc>
          <w:tcPr>
            <w:tcW w:w="5953" w:type="dxa"/>
            <w:vAlign w:val="center"/>
          </w:tcPr>
          <w:p w14:paraId="78D1C14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 xml:space="preserve">M15-25, </w:t>
            </w: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M47-54</w:t>
            </w:r>
          </w:p>
        </w:tc>
      </w:tr>
      <w:tr w:rsidR="00F611F7" w:rsidRPr="009C2B8F" w14:paraId="3416A2AA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A0F407F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Osteoarthritis</w:t>
            </w:r>
          </w:p>
        </w:tc>
        <w:tc>
          <w:tcPr>
            <w:tcW w:w="5953" w:type="dxa"/>
            <w:vAlign w:val="center"/>
          </w:tcPr>
          <w:p w14:paraId="2629FE8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M15-19</w:t>
            </w:r>
          </w:p>
        </w:tc>
      </w:tr>
      <w:tr w:rsidR="00F611F7" w:rsidRPr="009C2B8F" w14:paraId="2977B444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36B25E1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Other joint disorders, including arthralgia</w:t>
            </w:r>
          </w:p>
        </w:tc>
        <w:tc>
          <w:tcPr>
            <w:tcW w:w="5953" w:type="dxa"/>
            <w:vAlign w:val="center"/>
          </w:tcPr>
          <w:p w14:paraId="2099059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M20-25</w:t>
            </w:r>
          </w:p>
        </w:tc>
      </w:tr>
      <w:tr w:rsidR="00F611F7" w:rsidRPr="009C2B8F" w14:paraId="52EA9C49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04B62B3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Spondylosis and other spondylopathies</w:t>
            </w:r>
          </w:p>
        </w:tc>
        <w:tc>
          <w:tcPr>
            <w:tcW w:w="5953" w:type="dxa"/>
            <w:vAlign w:val="center"/>
          </w:tcPr>
          <w:p w14:paraId="1716709B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M47-49</w:t>
            </w:r>
          </w:p>
        </w:tc>
      </w:tr>
      <w:tr w:rsidR="00F611F7" w:rsidRPr="009C2B8F" w14:paraId="76BC147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0D7A7C48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Intervertebral disc disorders</w:t>
            </w:r>
          </w:p>
        </w:tc>
        <w:tc>
          <w:tcPr>
            <w:tcW w:w="5953" w:type="dxa"/>
            <w:vAlign w:val="center"/>
          </w:tcPr>
          <w:p w14:paraId="2EFE8EE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M50-51</w:t>
            </w:r>
          </w:p>
        </w:tc>
      </w:tr>
      <w:tr w:rsidR="00F611F7" w:rsidRPr="009C2B8F" w14:paraId="6CC09DA7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286A2B6B" w14:textId="77777777" w:rsidR="00F611F7" w:rsidRPr="009C2B8F" w:rsidRDefault="00F611F7" w:rsidP="00F625E2">
            <w:pPr>
              <w:rPr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C2B8F">
              <w:rPr>
                <w:i/>
                <w:iCs/>
                <w:sz w:val="16"/>
                <w:szCs w:val="16"/>
                <w:shd w:val="clear" w:color="auto" w:fill="FFFFFF"/>
                <w:lang w:val="en-GB"/>
              </w:rPr>
              <w:t>Dorsalgia</w:t>
            </w:r>
            <w:proofErr w:type="spellEnd"/>
          </w:p>
        </w:tc>
        <w:tc>
          <w:tcPr>
            <w:tcW w:w="5953" w:type="dxa"/>
            <w:vAlign w:val="center"/>
          </w:tcPr>
          <w:p w14:paraId="0C106A0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shd w:val="clear" w:color="auto" w:fill="FFFFFF"/>
                <w:lang w:val="en-GB"/>
              </w:rPr>
              <w:t>M53-54</w:t>
            </w:r>
          </w:p>
        </w:tc>
      </w:tr>
      <w:tr w:rsidR="00F611F7" w:rsidRPr="009C2B8F" w14:paraId="1137758E" w14:textId="77777777" w:rsidTr="00F625E2">
        <w:trPr>
          <w:trHeight w:val="385"/>
        </w:trPr>
        <w:tc>
          <w:tcPr>
            <w:tcW w:w="3227" w:type="dxa"/>
            <w:shd w:val="clear" w:color="auto" w:fill="A5A5A5" w:themeFill="accent3"/>
            <w:vAlign w:val="center"/>
          </w:tcPr>
          <w:p w14:paraId="346D0D53" w14:textId="77777777" w:rsidR="00F611F7" w:rsidRPr="009C2B8F" w:rsidRDefault="00F611F7" w:rsidP="00F625E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sz w:val="20"/>
                <w:szCs w:val="20"/>
                <w:lang w:val="en-GB"/>
              </w:rPr>
              <w:t>Drug use</w:t>
            </w:r>
          </w:p>
        </w:tc>
        <w:tc>
          <w:tcPr>
            <w:tcW w:w="5953" w:type="dxa"/>
            <w:shd w:val="clear" w:color="auto" w:fill="A5A5A5" w:themeFill="accent3"/>
            <w:vAlign w:val="center"/>
          </w:tcPr>
          <w:p w14:paraId="56A4F428" w14:textId="77777777" w:rsidR="00F611F7" w:rsidRPr="009C2B8F" w:rsidRDefault="00F611F7" w:rsidP="00F625E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sz w:val="20"/>
                <w:szCs w:val="20"/>
                <w:lang w:val="en-GB"/>
              </w:rPr>
              <w:t>ATC codes</w:t>
            </w:r>
          </w:p>
        </w:tc>
      </w:tr>
      <w:tr w:rsidR="00F611F7" w:rsidRPr="009C2B8F" w14:paraId="4F995F01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7A585F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NSAID</w:t>
            </w:r>
          </w:p>
        </w:tc>
        <w:tc>
          <w:tcPr>
            <w:tcW w:w="5953" w:type="dxa"/>
            <w:vAlign w:val="center"/>
          </w:tcPr>
          <w:p w14:paraId="4410B26A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M01A</w:t>
            </w:r>
          </w:p>
        </w:tc>
      </w:tr>
      <w:tr w:rsidR="00F611F7" w:rsidRPr="009C2B8F" w14:paraId="00460F79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9DE82A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ACE inhibitors</w:t>
            </w:r>
          </w:p>
        </w:tc>
        <w:tc>
          <w:tcPr>
            <w:tcW w:w="5953" w:type="dxa"/>
            <w:vAlign w:val="center"/>
          </w:tcPr>
          <w:p w14:paraId="7848147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C09AA, C02EA</w:t>
            </w:r>
          </w:p>
        </w:tc>
      </w:tr>
      <w:tr w:rsidR="00F611F7" w:rsidRPr="009C2B8F" w14:paraId="0F41D631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ACC3A33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ARBs</w:t>
            </w:r>
          </w:p>
        </w:tc>
        <w:tc>
          <w:tcPr>
            <w:tcW w:w="5953" w:type="dxa"/>
            <w:vAlign w:val="center"/>
          </w:tcPr>
          <w:p w14:paraId="27E17492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C09CA, C02EX01</w:t>
            </w:r>
          </w:p>
        </w:tc>
      </w:tr>
      <w:tr w:rsidR="00F611F7" w:rsidRPr="009C2B8F" w14:paraId="5975068C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BC2BE6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Diuretics</w:t>
            </w:r>
          </w:p>
        </w:tc>
        <w:tc>
          <w:tcPr>
            <w:tcW w:w="5953" w:type="dxa"/>
            <w:vAlign w:val="center"/>
          </w:tcPr>
          <w:p w14:paraId="290FAD3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C03</w:t>
            </w:r>
          </w:p>
        </w:tc>
      </w:tr>
      <w:tr w:rsidR="00F611F7" w:rsidRPr="009C2B8F" w14:paraId="0322DA95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989147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Beta-blockers</w:t>
            </w:r>
          </w:p>
        </w:tc>
        <w:tc>
          <w:tcPr>
            <w:tcW w:w="5953" w:type="dxa"/>
            <w:vAlign w:val="center"/>
          </w:tcPr>
          <w:p w14:paraId="1AE2A00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C07</w:t>
            </w:r>
          </w:p>
        </w:tc>
      </w:tr>
      <w:tr w:rsidR="00F611F7" w:rsidRPr="009C2B8F" w14:paraId="51D140C0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B284105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Calcium channel blockers</w:t>
            </w:r>
          </w:p>
        </w:tc>
        <w:tc>
          <w:tcPr>
            <w:tcW w:w="5953" w:type="dxa"/>
            <w:vAlign w:val="center"/>
          </w:tcPr>
          <w:p w14:paraId="0253542F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C08</w:t>
            </w:r>
          </w:p>
        </w:tc>
      </w:tr>
      <w:tr w:rsidR="00F611F7" w:rsidRPr="009C2B8F" w14:paraId="15C3A3CA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3ADF000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Statins</w:t>
            </w:r>
          </w:p>
        </w:tc>
        <w:tc>
          <w:tcPr>
            <w:tcW w:w="5953" w:type="dxa"/>
            <w:vAlign w:val="center"/>
          </w:tcPr>
          <w:p w14:paraId="22DD1036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C10AA, C10B</w:t>
            </w:r>
          </w:p>
        </w:tc>
      </w:tr>
      <w:tr w:rsidR="00F611F7" w:rsidRPr="009C2B8F" w14:paraId="07865A98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0D6F2A64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Nitrates</w:t>
            </w:r>
          </w:p>
        </w:tc>
        <w:tc>
          <w:tcPr>
            <w:tcW w:w="5953" w:type="dxa"/>
            <w:vAlign w:val="center"/>
          </w:tcPr>
          <w:p w14:paraId="7CBA060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C01DA</w:t>
            </w:r>
          </w:p>
        </w:tc>
      </w:tr>
      <w:tr w:rsidR="00F611F7" w:rsidRPr="009C2B8F" w14:paraId="32CFBF82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484E2C1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Anticoagulants</w:t>
            </w:r>
          </w:p>
        </w:tc>
        <w:tc>
          <w:tcPr>
            <w:tcW w:w="5953" w:type="dxa"/>
            <w:vAlign w:val="center"/>
          </w:tcPr>
          <w:p w14:paraId="79FE7B5E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B01AA03, B01AA04, B01AB, B04AX04, B01AE, B01AX02, B01AX03, B01AF, B01AX excluding B01AX02, B01AX03, B01AX06</w:t>
            </w:r>
          </w:p>
        </w:tc>
      </w:tr>
      <w:tr w:rsidR="00F611F7" w:rsidRPr="009C2B8F" w14:paraId="749E606E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66F2A98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Antiplatelet drugs</w:t>
            </w:r>
          </w:p>
        </w:tc>
        <w:tc>
          <w:tcPr>
            <w:tcW w:w="5953" w:type="dxa"/>
            <w:vAlign w:val="center"/>
          </w:tcPr>
          <w:p w14:paraId="065E8EF1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B01AC06, N02BA01, B01AC04, B01AC07, C01DA01, B01AC30</w:t>
            </w:r>
          </w:p>
        </w:tc>
      </w:tr>
      <w:tr w:rsidR="00F611F7" w:rsidRPr="009C2B8F" w14:paraId="7A4C24F7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7AE65498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Systemic glucocorticoids</w:t>
            </w:r>
          </w:p>
        </w:tc>
        <w:tc>
          <w:tcPr>
            <w:tcW w:w="5953" w:type="dxa"/>
            <w:vAlign w:val="center"/>
          </w:tcPr>
          <w:p w14:paraId="714835FD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sz w:val="16"/>
                <w:szCs w:val="16"/>
                <w:lang w:val="en-GB"/>
              </w:rPr>
              <w:t>H02AB</w:t>
            </w:r>
          </w:p>
        </w:tc>
      </w:tr>
      <w:tr w:rsidR="00F611F7" w:rsidRPr="009C2B8F" w14:paraId="0017544E" w14:textId="77777777" w:rsidTr="00F625E2">
        <w:trPr>
          <w:trHeight w:val="427"/>
        </w:trPr>
        <w:tc>
          <w:tcPr>
            <w:tcW w:w="3227" w:type="dxa"/>
            <w:shd w:val="clear" w:color="auto" w:fill="A6A6A6" w:themeFill="background1" w:themeFillShade="A6"/>
            <w:vAlign w:val="center"/>
          </w:tcPr>
          <w:p w14:paraId="563313E3" w14:textId="77777777" w:rsidR="00F611F7" w:rsidRPr="009C2B8F" w:rsidRDefault="00F611F7" w:rsidP="00F625E2">
            <w:pPr>
              <w:tabs>
                <w:tab w:val="right" w:pos="3748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sz w:val="20"/>
                <w:szCs w:val="20"/>
                <w:lang w:val="en-GB"/>
              </w:rPr>
              <w:t>Lipids</w:t>
            </w:r>
            <w:r w:rsidRPr="009C2B8F">
              <w:rPr>
                <w:b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5953" w:type="dxa"/>
            <w:shd w:val="clear" w:color="auto" w:fill="A6A6A6" w:themeFill="background1" w:themeFillShade="A6"/>
            <w:vAlign w:val="center"/>
          </w:tcPr>
          <w:p w14:paraId="008EC48F" w14:textId="77777777" w:rsidR="00F611F7" w:rsidRPr="009C2B8F" w:rsidRDefault="00F611F7" w:rsidP="00F625E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9C2B8F">
              <w:rPr>
                <w:b/>
                <w:bCs/>
                <w:sz w:val="20"/>
                <w:szCs w:val="20"/>
                <w:lang w:val="en-GB"/>
              </w:rPr>
              <w:t>NPU code</w:t>
            </w:r>
          </w:p>
        </w:tc>
      </w:tr>
      <w:tr w:rsidR="00F611F7" w:rsidRPr="009C2B8F" w14:paraId="66768301" w14:textId="77777777" w:rsidTr="00F625E2">
        <w:trPr>
          <w:trHeight w:val="340"/>
        </w:trPr>
        <w:tc>
          <w:tcPr>
            <w:tcW w:w="3227" w:type="dxa"/>
            <w:vAlign w:val="center"/>
          </w:tcPr>
          <w:p w14:paraId="1A09EA37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color w:val="000000" w:themeColor="text1"/>
                <w:spacing w:val="2"/>
                <w:sz w:val="16"/>
                <w:szCs w:val="16"/>
                <w:lang w:val="en-GB"/>
              </w:rPr>
              <w:t>Cholesterol LDL; P</w:t>
            </w:r>
          </w:p>
        </w:tc>
        <w:tc>
          <w:tcPr>
            <w:tcW w:w="5953" w:type="dxa"/>
            <w:vAlign w:val="center"/>
          </w:tcPr>
          <w:p w14:paraId="096AEF99" w14:textId="77777777" w:rsidR="00F611F7" w:rsidRPr="009C2B8F" w:rsidRDefault="00F611F7" w:rsidP="00F625E2">
            <w:pPr>
              <w:rPr>
                <w:sz w:val="16"/>
                <w:szCs w:val="16"/>
                <w:lang w:val="en-GB"/>
              </w:rPr>
            </w:pPr>
            <w:r w:rsidRPr="009C2B8F">
              <w:rPr>
                <w:color w:val="000000" w:themeColor="text1"/>
                <w:sz w:val="16"/>
                <w:szCs w:val="16"/>
                <w:lang w:val="en-GB"/>
              </w:rPr>
              <w:t>NPU01568, NPU10171</w:t>
            </w:r>
          </w:p>
        </w:tc>
      </w:tr>
    </w:tbl>
    <w:p w14:paraId="6B8CAB51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  <w:sectPr w:rsidR="00F611F7" w:rsidRPr="00DB593D" w:rsidSect="005A4446">
          <w:pgSz w:w="11900" w:h="16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0E9544E1" w14:textId="77777777" w:rsidR="00F611F7" w:rsidRPr="008850E5" w:rsidRDefault="00F611F7" w:rsidP="00F611F7">
      <w:pPr>
        <w:spacing w:line="360" w:lineRule="auto"/>
        <w:rPr>
          <w:b/>
          <w:sz w:val="28"/>
          <w:szCs w:val="28"/>
          <w:lang w:val="en-US"/>
        </w:rPr>
      </w:pPr>
      <w:r w:rsidRPr="00DB593D">
        <w:rPr>
          <w:b/>
          <w:sz w:val="28"/>
          <w:szCs w:val="28"/>
          <w:lang w:val="en-US"/>
        </w:rPr>
        <w:t>Supplemental Table 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958"/>
        <w:gridCol w:w="1952"/>
        <w:gridCol w:w="1958"/>
      </w:tblGrid>
      <w:tr w:rsidR="00F611F7" w:rsidRPr="00DB593D" w14:paraId="429902E0" w14:textId="77777777" w:rsidTr="00F625E2">
        <w:tc>
          <w:tcPr>
            <w:tcW w:w="0" w:type="auto"/>
            <w:gridSpan w:val="4"/>
          </w:tcPr>
          <w:p w14:paraId="0F80285C" w14:textId="77777777" w:rsidR="00F611F7" w:rsidRPr="00E203FC" w:rsidRDefault="00F611F7" w:rsidP="00F625E2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E203FC">
              <w:rPr>
                <w:sz w:val="22"/>
                <w:szCs w:val="22"/>
                <w:lang w:val="en-US"/>
              </w:rPr>
              <w:t xml:space="preserve">Characteristics of </w:t>
            </w:r>
            <w:r>
              <w:rPr>
                <w:sz w:val="22"/>
                <w:szCs w:val="22"/>
                <w:lang w:val="en-US"/>
              </w:rPr>
              <w:t xml:space="preserve">one-year survivors among </w:t>
            </w:r>
            <w:r w:rsidRPr="00E203FC">
              <w:rPr>
                <w:sz w:val="22"/>
                <w:szCs w:val="22"/>
                <w:lang w:val="en-US"/>
              </w:rPr>
              <w:t>patients with firs</w:t>
            </w:r>
            <w:r>
              <w:rPr>
                <w:sz w:val="22"/>
                <w:szCs w:val="22"/>
                <w:lang w:val="en-US"/>
              </w:rPr>
              <w:t>t</w:t>
            </w:r>
            <w:r w:rsidRPr="00E203FC">
              <w:rPr>
                <w:sz w:val="22"/>
                <w:szCs w:val="22"/>
                <w:lang w:val="en-US"/>
              </w:rPr>
              <w:t>-time myocardial infarction, Denmark, 2010–2020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F611F7" w:rsidRPr="00DB593D" w14:paraId="1EDA5E51" w14:textId="77777777" w:rsidTr="00F625E2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31020B9" w14:textId="77777777" w:rsidR="00F611F7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1CC4086A" w14:textId="77777777" w:rsidR="00F611F7" w:rsidRPr="00DB593D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27838E9F" w14:textId="77777777" w:rsidR="00F611F7" w:rsidRPr="00BD6C21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D6C21"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  <w:p w14:paraId="7D033882" w14:textId="77777777" w:rsidR="00F611F7" w:rsidRPr="00DB593D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14:paraId="7F9BCFC1" w14:textId="77777777" w:rsidR="00F611F7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LDL-C &lt;</w:t>
            </w:r>
            <w:r>
              <w:rPr>
                <w:b/>
                <w:bCs/>
                <w:sz w:val="20"/>
                <w:szCs w:val="20"/>
                <w:lang w:val="en-US"/>
              </w:rPr>
              <w:t>1.4</w:t>
            </w:r>
            <w:r w:rsidRPr="00DB593D">
              <w:rPr>
                <w:b/>
                <w:bCs/>
                <w:sz w:val="20"/>
                <w:szCs w:val="20"/>
                <w:lang w:val="en-US"/>
              </w:rPr>
              <w:t xml:space="preserve"> mmol/L</w:t>
            </w:r>
          </w:p>
          <w:p w14:paraId="177E1AF9" w14:textId="77777777" w:rsidR="00F611F7" w:rsidRPr="00DB593D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n (%)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</w:tcPr>
          <w:p w14:paraId="5BDD7FAC" w14:textId="77777777" w:rsidR="00F611F7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LDL-C ≥</w:t>
            </w:r>
            <w:r>
              <w:rPr>
                <w:b/>
                <w:bCs/>
                <w:sz w:val="20"/>
                <w:szCs w:val="20"/>
                <w:lang w:val="en-US"/>
              </w:rPr>
              <w:t>1.4</w:t>
            </w:r>
            <w:r w:rsidRPr="00DB593D">
              <w:rPr>
                <w:b/>
                <w:bCs/>
                <w:sz w:val="20"/>
                <w:szCs w:val="20"/>
                <w:lang w:val="en-US"/>
              </w:rPr>
              <w:t xml:space="preserve"> mmol/L</w:t>
            </w:r>
          </w:p>
          <w:p w14:paraId="5B77D2AF" w14:textId="77777777" w:rsidR="00F611F7" w:rsidRPr="00DB593D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n (%)</w:t>
            </w:r>
          </w:p>
        </w:tc>
      </w:tr>
      <w:tr w:rsidR="00F611F7" w:rsidRPr="00DB593D" w14:paraId="16F56B04" w14:textId="77777777" w:rsidTr="00F625E2">
        <w:tc>
          <w:tcPr>
            <w:tcW w:w="3150" w:type="dxa"/>
            <w:tcBorders>
              <w:top w:val="single" w:sz="4" w:space="0" w:color="auto"/>
            </w:tcBorders>
          </w:tcPr>
          <w:p w14:paraId="3A60FBA1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bottom"/>
          </w:tcPr>
          <w:p w14:paraId="35A21DC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4235B">
              <w:rPr>
                <w:color w:val="000000"/>
                <w:sz w:val="20"/>
                <w:szCs w:val="20"/>
              </w:rPr>
              <w:t>33,006 (100)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bottom"/>
          </w:tcPr>
          <w:p w14:paraId="275DA11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4235B">
              <w:rPr>
                <w:color w:val="000000"/>
                <w:sz w:val="20"/>
                <w:szCs w:val="20"/>
              </w:rPr>
              <w:t>8,310 (</w:t>
            </w:r>
            <w:r>
              <w:rPr>
                <w:color w:val="000000"/>
                <w:sz w:val="20"/>
                <w:szCs w:val="20"/>
              </w:rPr>
              <w:t>100</w:t>
            </w:r>
            <w:r w:rsidRPr="0004235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bottom"/>
          </w:tcPr>
          <w:p w14:paraId="4DFA50A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4235B">
              <w:rPr>
                <w:color w:val="000000"/>
                <w:sz w:val="20"/>
                <w:szCs w:val="20"/>
              </w:rPr>
              <w:t>24,696 (</w:t>
            </w:r>
            <w:r>
              <w:rPr>
                <w:color w:val="000000"/>
                <w:sz w:val="20"/>
                <w:szCs w:val="20"/>
              </w:rPr>
              <w:t>100</w:t>
            </w:r>
            <w:r w:rsidRPr="0004235B">
              <w:rPr>
                <w:color w:val="000000"/>
                <w:sz w:val="20"/>
                <w:szCs w:val="20"/>
              </w:rPr>
              <w:t>)</w:t>
            </w:r>
          </w:p>
        </w:tc>
      </w:tr>
      <w:tr w:rsidR="00F611F7" w:rsidRPr="00DB593D" w14:paraId="5E3A4542" w14:textId="77777777" w:rsidTr="00F625E2">
        <w:tc>
          <w:tcPr>
            <w:tcW w:w="3150" w:type="dxa"/>
          </w:tcPr>
          <w:p w14:paraId="60174973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Sex, male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7869A82D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22,457 (68)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0865B9A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6,240 (75)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4190773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16,217 (66)</w:t>
            </w:r>
          </w:p>
        </w:tc>
      </w:tr>
      <w:tr w:rsidR="00F611F7" w:rsidRPr="00DB593D" w14:paraId="5A9B8B5A" w14:textId="77777777" w:rsidTr="00F625E2">
        <w:tc>
          <w:tcPr>
            <w:tcW w:w="3150" w:type="dxa"/>
          </w:tcPr>
          <w:p w14:paraId="7C7FCB5E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 xml:space="preserve">Age, </w:t>
            </w:r>
            <w:r>
              <w:rPr>
                <w:b/>
                <w:bCs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4DA9BF8C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66 (57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04235B">
              <w:rPr>
                <w:color w:val="000000"/>
                <w:sz w:val="20"/>
                <w:szCs w:val="20"/>
              </w:rPr>
              <w:t>75)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0426350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66 (57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04235B">
              <w:rPr>
                <w:color w:val="000000"/>
                <w:sz w:val="20"/>
                <w:szCs w:val="20"/>
              </w:rPr>
              <w:t>75)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48CC245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66 (57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04235B">
              <w:rPr>
                <w:color w:val="000000"/>
                <w:sz w:val="20"/>
                <w:szCs w:val="20"/>
              </w:rPr>
              <w:t>75)</w:t>
            </w:r>
          </w:p>
        </w:tc>
      </w:tr>
      <w:tr w:rsidR="00F611F7" w:rsidRPr="00DB593D" w14:paraId="728EAADB" w14:textId="77777777" w:rsidTr="00F625E2">
        <w:tc>
          <w:tcPr>
            <w:tcW w:w="3150" w:type="dxa"/>
          </w:tcPr>
          <w:p w14:paraId="1C3DE2CD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Calendar year of MI</w:t>
            </w:r>
          </w:p>
        </w:tc>
        <w:tc>
          <w:tcPr>
            <w:tcW w:w="1959" w:type="dxa"/>
            <w:shd w:val="clear" w:color="auto" w:fill="auto"/>
          </w:tcPr>
          <w:p w14:paraId="0D32838E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  <w:shd w:val="clear" w:color="auto" w:fill="auto"/>
          </w:tcPr>
          <w:p w14:paraId="65ED9116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</w:tcPr>
          <w:p w14:paraId="65E3E32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5200A0EC" w14:textId="77777777" w:rsidTr="00F625E2">
        <w:tc>
          <w:tcPr>
            <w:tcW w:w="3150" w:type="dxa"/>
          </w:tcPr>
          <w:p w14:paraId="663D8346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10–</w:t>
            </w:r>
            <w:r w:rsidRPr="00DB593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60E20E09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2,721 (8.2)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5B4167E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293 (3.5)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773BF3B0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2,428 (9.8)</w:t>
            </w:r>
          </w:p>
        </w:tc>
      </w:tr>
      <w:tr w:rsidR="00F611F7" w:rsidRPr="00DB593D" w14:paraId="0805701A" w14:textId="77777777" w:rsidTr="00F625E2">
        <w:tc>
          <w:tcPr>
            <w:tcW w:w="3150" w:type="dxa"/>
          </w:tcPr>
          <w:p w14:paraId="7D2A4C7B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12–</w:t>
            </w:r>
            <w:r w:rsidRPr="00DB593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5AC5073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8,501 (26)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53B29E79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1,823 (22)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06766B7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6,678 (27)</w:t>
            </w:r>
          </w:p>
        </w:tc>
      </w:tr>
      <w:tr w:rsidR="00F611F7" w:rsidRPr="00DB593D" w14:paraId="61492917" w14:textId="77777777" w:rsidTr="00F625E2">
        <w:tc>
          <w:tcPr>
            <w:tcW w:w="3150" w:type="dxa"/>
          </w:tcPr>
          <w:p w14:paraId="53AA4DF1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201</w:t>
            </w:r>
            <w:r>
              <w:rPr>
                <w:sz w:val="20"/>
                <w:szCs w:val="20"/>
                <w:lang w:val="en-US"/>
              </w:rPr>
              <w:t>5–</w:t>
            </w:r>
            <w:r w:rsidRPr="00DB593D">
              <w:rPr>
                <w:sz w:val="20"/>
                <w:szCs w:val="20"/>
                <w:lang w:val="en-US"/>
              </w:rPr>
              <w:t>201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477CEEBE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15,144 (46)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1EDFC0D9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4,089 (49)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08F605CC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11,055 (45)</w:t>
            </w:r>
          </w:p>
        </w:tc>
      </w:tr>
      <w:tr w:rsidR="00F611F7" w:rsidRPr="00DB593D" w14:paraId="653A93C3" w14:textId="77777777" w:rsidTr="00F625E2">
        <w:tc>
          <w:tcPr>
            <w:tcW w:w="3150" w:type="dxa"/>
          </w:tcPr>
          <w:p w14:paraId="4EBA4A38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18–</w:t>
            </w:r>
            <w:r w:rsidRPr="00DB593D">
              <w:rPr>
                <w:sz w:val="20"/>
                <w:szCs w:val="20"/>
                <w:lang w:val="en-US"/>
              </w:rPr>
              <w:t>2020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5BBE31A4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6,640 (20)</w:t>
            </w:r>
          </w:p>
        </w:tc>
        <w:tc>
          <w:tcPr>
            <w:tcW w:w="1952" w:type="dxa"/>
            <w:shd w:val="clear" w:color="auto" w:fill="auto"/>
            <w:vAlign w:val="bottom"/>
          </w:tcPr>
          <w:p w14:paraId="2A833E9D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2,105 (25)</w:t>
            </w:r>
          </w:p>
        </w:tc>
        <w:tc>
          <w:tcPr>
            <w:tcW w:w="1959" w:type="dxa"/>
            <w:shd w:val="clear" w:color="auto" w:fill="auto"/>
            <w:vAlign w:val="bottom"/>
          </w:tcPr>
          <w:p w14:paraId="0805E54E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4,535 (18)</w:t>
            </w:r>
          </w:p>
        </w:tc>
      </w:tr>
      <w:tr w:rsidR="00F611F7" w:rsidRPr="00DB593D" w14:paraId="19A8D0E1" w14:textId="77777777" w:rsidTr="00F625E2">
        <w:tc>
          <w:tcPr>
            <w:tcW w:w="3150" w:type="dxa"/>
          </w:tcPr>
          <w:p w14:paraId="1343830C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Comorbidity burden</w:t>
            </w:r>
            <w:r w:rsidRPr="00C9376B">
              <w:rPr>
                <w:b/>
                <w:bCs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959" w:type="dxa"/>
          </w:tcPr>
          <w:p w14:paraId="200729B8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4DD840D3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</w:tcPr>
          <w:p w14:paraId="7C3BB55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639CE610" w14:textId="77777777" w:rsidTr="00F625E2">
        <w:tc>
          <w:tcPr>
            <w:tcW w:w="3150" w:type="dxa"/>
          </w:tcPr>
          <w:p w14:paraId="7C620E64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No (</w:t>
            </w:r>
            <w:r>
              <w:rPr>
                <w:sz w:val="20"/>
                <w:szCs w:val="20"/>
                <w:lang w:val="en-US"/>
              </w:rPr>
              <w:t xml:space="preserve">score: </w:t>
            </w:r>
            <w:r w:rsidRPr="00DB593D">
              <w:rPr>
                <w:sz w:val="20"/>
                <w:szCs w:val="20"/>
                <w:lang w:val="en-US"/>
              </w:rPr>
              <w:t>0)</w:t>
            </w:r>
          </w:p>
        </w:tc>
        <w:tc>
          <w:tcPr>
            <w:tcW w:w="1959" w:type="dxa"/>
            <w:vAlign w:val="bottom"/>
          </w:tcPr>
          <w:p w14:paraId="58CF1D8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10,089 (31)</w:t>
            </w:r>
          </w:p>
        </w:tc>
        <w:tc>
          <w:tcPr>
            <w:tcW w:w="1952" w:type="dxa"/>
            <w:vAlign w:val="bottom"/>
          </w:tcPr>
          <w:p w14:paraId="1CAD4A12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2,525 (30)</w:t>
            </w:r>
          </w:p>
        </w:tc>
        <w:tc>
          <w:tcPr>
            <w:tcW w:w="1959" w:type="dxa"/>
            <w:vAlign w:val="bottom"/>
          </w:tcPr>
          <w:p w14:paraId="3EFF4F95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7,564 (31)</w:t>
            </w:r>
          </w:p>
        </w:tc>
      </w:tr>
      <w:tr w:rsidR="00F611F7" w:rsidRPr="00DB593D" w14:paraId="6688203C" w14:textId="77777777" w:rsidTr="00F625E2">
        <w:tc>
          <w:tcPr>
            <w:tcW w:w="3150" w:type="dxa"/>
          </w:tcPr>
          <w:p w14:paraId="1532D2F9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Low (</w:t>
            </w:r>
            <w:r>
              <w:rPr>
                <w:sz w:val="20"/>
                <w:szCs w:val="20"/>
                <w:lang w:val="en-US"/>
              </w:rPr>
              <w:t xml:space="preserve">score: </w:t>
            </w:r>
            <w:r w:rsidRPr="00DB593D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–</w:t>
            </w:r>
            <w:r w:rsidRPr="00DB593D">
              <w:rPr>
                <w:sz w:val="20"/>
                <w:szCs w:val="20"/>
                <w:lang w:val="en-US"/>
              </w:rPr>
              <w:t>3)</w:t>
            </w:r>
          </w:p>
        </w:tc>
        <w:tc>
          <w:tcPr>
            <w:tcW w:w="1959" w:type="dxa"/>
            <w:vAlign w:val="bottom"/>
          </w:tcPr>
          <w:p w14:paraId="59D46828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12,456 (38)</w:t>
            </w:r>
          </w:p>
        </w:tc>
        <w:tc>
          <w:tcPr>
            <w:tcW w:w="1952" w:type="dxa"/>
            <w:vAlign w:val="bottom"/>
          </w:tcPr>
          <w:p w14:paraId="44ACAE3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3,116 (38)</w:t>
            </w:r>
          </w:p>
        </w:tc>
        <w:tc>
          <w:tcPr>
            <w:tcW w:w="1959" w:type="dxa"/>
            <w:vAlign w:val="bottom"/>
          </w:tcPr>
          <w:p w14:paraId="2FA4F642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9,340 (38)</w:t>
            </w:r>
          </w:p>
        </w:tc>
      </w:tr>
      <w:tr w:rsidR="00F611F7" w:rsidRPr="00DB593D" w14:paraId="666A9CF9" w14:textId="77777777" w:rsidTr="00F625E2">
        <w:tc>
          <w:tcPr>
            <w:tcW w:w="3150" w:type="dxa"/>
          </w:tcPr>
          <w:p w14:paraId="0F498AF8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Moderate (</w:t>
            </w:r>
            <w:r>
              <w:rPr>
                <w:sz w:val="20"/>
                <w:szCs w:val="20"/>
                <w:lang w:val="en-US"/>
              </w:rPr>
              <w:t xml:space="preserve">score: </w:t>
            </w:r>
            <w:r w:rsidRPr="00DB593D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>–</w:t>
            </w:r>
            <w:r w:rsidRPr="00DB593D">
              <w:rPr>
                <w:sz w:val="20"/>
                <w:szCs w:val="20"/>
                <w:lang w:val="en-US"/>
              </w:rPr>
              <w:t>5)</w:t>
            </w:r>
          </w:p>
        </w:tc>
        <w:tc>
          <w:tcPr>
            <w:tcW w:w="1959" w:type="dxa"/>
            <w:vAlign w:val="bottom"/>
          </w:tcPr>
          <w:p w14:paraId="13651886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3,896 (12)</w:t>
            </w:r>
          </w:p>
        </w:tc>
        <w:tc>
          <w:tcPr>
            <w:tcW w:w="1952" w:type="dxa"/>
            <w:vAlign w:val="bottom"/>
          </w:tcPr>
          <w:p w14:paraId="286A8AA6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970 (12)</w:t>
            </w:r>
          </w:p>
        </w:tc>
        <w:tc>
          <w:tcPr>
            <w:tcW w:w="1959" w:type="dxa"/>
            <w:vAlign w:val="bottom"/>
          </w:tcPr>
          <w:p w14:paraId="1A55BE1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2,926 (12)</w:t>
            </w:r>
          </w:p>
        </w:tc>
      </w:tr>
      <w:tr w:rsidR="00F611F7" w:rsidRPr="00DB593D" w14:paraId="10CB99ED" w14:textId="77777777" w:rsidTr="00F625E2">
        <w:tc>
          <w:tcPr>
            <w:tcW w:w="3150" w:type="dxa"/>
          </w:tcPr>
          <w:p w14:paraId="2314D8C5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Severe (</w:t>
            </w:r>
            <w:r>
              <w:rPr>
                <w:sz w:val="20"/>
                <w:szCs w:val="20"/>
                <w:lang w:val="en-US"/>
              </w:rPr>
              <w:t xml:space="preserve">score: </w:t>
            </w:r>
            <w:r w:rsidRPr="00DB593D">
              <w:rPr>
                <w:sz w:val="20"/>
                <w:szCs w:val="20"/>
                <w:lang w:val="en-US"/>
              </w:rPr>
              <w:t>≥6)</w:t>
            </w:r>
          </w:p>
        </w:tc>
        <w:tc>
          <w:tcPr>
            <w:tcW w:w="1959" w:type="dxa"/>
            <w:vAlign w:val="bottom"/>
          </w:tcPr>
          <w:p w14:paraId="71CCCF03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6,565 (20)</w:t>
            </w:r>
          </w:p>
        </w:tc>
        <w:tc>
          <w:tcPr>
            <w:tcW w:w="1952" w:type="dxa"/>
            <w:vAlign w:val="bottom"/>
          </w:tcPr>
          <w:p w14:paraId="592E90F0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1,699 (20)</w:t>
            </w:r>
          </w:p>
        </w:tc>
        <w:tc>
          <w:tcPr>
            <w:tcW w:w="1959" w:type="dxa"/>
            <w:vAlign w:val="bottom"/>
          </w:tcPr>
          <w:p w14:paraId="6A7B21C6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4,866 (20)</w:t>
            </w:r>
          </w:p>
        </w:tc>
      </w:tr>
      <w:tr w:rsidR="00F611F7" w:rsidRPr="00DB593D" w14:paraId="2821737A" w14:textId="77777777" w:rsidTr="00F625E2">
        <w:tc>
          <w:tcPr>
            <w:tcW w:w="3150" w:type="dxa"/>
          </w:tcPr>
          <w:p w14:paraId="6DDCC946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Other comorbidities</w:t>
            </w:r>
          </w:p>
        </w:tc>
        <w:tc>
          <w:tcPr>
            <w:tcW w:w="1959" w:type="dxa"/>
          </w:tcPr>
          <w:p w14:paraId="4A227AC4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27CC801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</w:tcPr>
          <w:p w14:paraId="6B5B498C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3CD032E8" w14:textId="77777777" w:rsidTr="00F625E2">
        <w:tc>
          <w:tcPr>
            <w:tcW w:w="3150" w:type="dxa"/>
          </w:tcPr>
          <w:p w14:paraId="2657CD4A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Inflammatory rheumatic disease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B4BAE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1,899 (5.8)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303BD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486 (5.8)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345F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1,413 (5.7)</w:t>
            </w:r>
          </w:p>
        </w:tc>
      </w:tr>
      <w:tr w:rsidR="00F611F7" w:rsidRPr="00DB593D" w14:paraId="029964D9" w14:textId="77777777" w:rsidTr="00F625E2">
        <w:tc>
          <w:tcPr>
            <w:tcW w:w="3150" w:type="dxa"/>
          </w:tcPr>
          <w:p w14:paraId="1A3DB2C5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Degenerative rheumatic disease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FE3C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8,941 (27)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2AD60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2,219 (27)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2126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6,722 (27)</w:t>
            </w:r>
          </w:p>
        </w:tc>
      </w:tr>
      <w:tr w:rsidR="00F611F7" w:rsidRPr="00DB593D" w14:paraId="176ECCC2" w14:textId="77777777" w:rsidTr="00F625E2">
        <w:tc>
          <w:tcPr>
            <w:tcW w:w="3150" w:type="dxa"/>
          </w:tcPr>
          <w:p w14:paraId="51BE815E" w14:textId="77777777" w:rsidR="00F611F7" w:rsidRPr="00DB593D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Drug</w:t>
            </w:r>
            <w:r w:rsidRPr="00DB593D">
              <w:rPr>
                <w:b/>
                <w:bCs/>
                <w:sz w:val="20"/>
                <w:szCs w:val="20"/>
                <w:lang w:val="en-US"/>
              </w:rPr>
              <w:t xml:space="preserve"> use</w:t>
            </w:r>
          </w:p>
        </w:tc>
        <w:tc>
          <w:tcPr>
            <w:tcW w:w="1959" w:type="dxa"/>
          </w:tcPr>
          <w:p w14:paraId="1475D742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07CFBCDF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</w:tcPr>
          <w:p w14:paraId="478D6BD6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258E813C" w14:textId="77777777" w:rsidTr="00F625E2">
        <w:tc>
          <w:tcPr>
            <w:tcW w:w="3150" w:type="dxa"/>
          </w:tcPr>
          <w:p w14:paraId="10B1E40E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ACE inhibitors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69BB2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4,950 (15)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FAE64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1,259 (15)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20B0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3,691 (15)</w:t>
            </w:r>
          </w:p>
        </w:tc>
      </w:tr>
      <w:tr w:rsidR="00F611F7" w:rsidRPr="00DB593D" w14:paraId="5FA8E620" w14:textId="77777777" w:rsidTr="00F625E2">
        <w:tc>
          <w:tcPr>
            <w:tcW w:w="3150" w:type="dxa"/>
          </w:tcPr>
          <w:p w14:paraId="6700A546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ARBs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15D6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4,325 (13)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8EC44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1,136 (14)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CE13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3,189 (13)</w:t>
            </w:r>
          </w:p>
        </w:tc>
      </w:tr>
      <w:tr w:rsidR="00F611F7" w:rsidRPr="00DB593D" w14:paraId="35F872AE" w14:textId="77777777" w:rsidTr="00F625E2">
        <w:tc>
          <w:tcPr>
            <w:tcW w:w="3150" w:type="dxa"/>
          </w:tcPr>
          <w:p w14:paraId="6D915016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Diuretics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A3C7F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7,166 (22)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FD28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1,665 (20)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CE275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5,501 (22)</w:t>
            </w:r>
          </w:p>
        </w:tc>
      </w:tr>
      <w:tr w:rsidR="00F611F7" w:rsidRPr="00DB593D" w14:paraId="2FFFFB8B" w14:textId="77777777" w:rsidTr="00F625E2">
        <w:tc>
          <w:tcPr>
            <w:tcW w:w="3150" w:type="dxa"/>
          </w:tcPr>
          <w:p w14:paraId="17543E54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Beta-blockers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7CA13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6,776 (21)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FFF29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1,630 (20)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CB3F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5,146 (21)</w:t>
            </w:r>
          </w:p>
        </w:tc>
      </w:tr>
      <w:tr w:rsidR="00F611F7" w:rsidRPr="00DB593D" w14:paraId="58F5F923" w14:textId="77777777" w:rsidTr="00F625E2">
        <w:tc>
          <w:tcPr>
            <w:tcW w:w="3150" w:type="dxa"/>
          </w:tcPr>
          <w:p w14:paraId="0A61D8EB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Calcium channel blockers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B658B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7,475 (23)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36BD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1,912 (23)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D425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5,563 (23)</w:t>
            </w:r>
          </w:p>
        </w:tc>
      </w:tr>
      <w:tr w:rsidR="00F611F7" w:rsidRPr="00DB593D" w14:paraId="40DC579E" w14:textId="77777777" w:rsidTr="00F625E2">
        <w:tc>
          <w:tcPr>
            <w:tcW w:w="3150" w:type="dxa"/>
          </w:tcPr>
          <w:p w14:paraId="6F639A24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Statins</w:t>
            </w:r>
          </w:p>
        </w:tc>
        <w:tc>
          <w:tcPr>
            <w:tcW w:w="1959" w:type="dxa"/>
            <w:vAlign w:val="bottom"/>
          </w:tcPr>
          <w:p w14:paraId="5B1D3C88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9,798 (30)</w:t>
            </w:r>
          </w:p>
        </w:tc>
        <w:tc>
          <w:tcPr>
            <w:tcW w:w="1952" w:type="dxa"/>
            <w:vAlign w:val="bottom"/>
          </w:tcPr>
          <w:p w14:paraId="0BA80500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2,114 (25)</w:t>
            </w:r>
          </w:p>
        </w:tc>
        <w:tc>
          <w:tcPr>
            <w:tcW w:w="1959" w:type="dxa"/>
            <w:vAlign w:val="bottom"/>
          </w:tcPr>
          <w:p w14:paraId="47D49170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7,684 (31)</w:t>
            </w:r>
          </w:p>
        </w:tc>
      </w:tr>
      <w:tr w:rsidR="00F611F7" w:rsidRPr="00DB593D" w14:paraId="139EF2F5" w14:textId="77777777" w:rsidTr="00F625E2">
        <w:tc>
          <w:tcPr>
            <w:tcW w:w="3150" w:type="dxa"/>
          </w:tcPr>
          <w:p w14:paraId="601A31BF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Nitrates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3550F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2,931 (8.9)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31722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653 (7.9)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B68C3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2,278 (9.2)</w:t>
            </w:r>
          </w:p>
        </w:tc>
      </w:tr>
      <w:tr w:rsidR="00F611F7" w:rsidRPr="00DB593D" w14:paraId="21B4DDC8" w14:textId="77777777" w:rsidTr="00F625E2">
        <w:tc>
          <w:tcPr>
            <w:tcW w:w="3150" w:type="dxa"/>
          </w:tcPr>
          <w:p w14:paraId="53DB6CFB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Anticoagulants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0BA1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2,134 (6.5)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EF2B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481 (5.8)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16C4E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1,653 (6.7)</w:t>
            </w:r>
          </w:p>
        </w:tc>
      </w:tr>
      <w:tr w:rsidR="00F611F7" w:rsidRPr="00DB593D" w14:paraId="08AACC33" w14:textId="77777777" w:rsidTr="00F625E2">
        <w:tc>
          <w:tcPr>
            <w:tcW w:w="3150" w:type="dxa"/>
          </w:tcPr>
          <w:p w14:paraId="32ACF548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Antiplatelet drugs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AAAC4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8,147 (25)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5F25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1,886 (23)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F35AC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6,261 (25)</w:t>
            </w:r>
          </w:p>
        </w:tc>
      </w:tr>
      <w:tr w:rsidR="00F611F7" w:rsidRPr="00DB593D" w14:paraId="59CBCF4D" w14:textId="77777777" w:rsidTr="00F625E2">
        <w:tc>
          <w:tcPr>
            <w:tcW w:w="3150" w:type="dxa"/>
            <w:tcBorders>
              <w:bottom w:val="single" w:sz="4" w:space="0" w:color="auto"/>
            </w:tcBorders>
          </w:tcPr>
          <w:p w14:paraId="1B68634C" w14:textId="77777777" w:rsidR="00F611F7" w:rsidRPr="00DB593D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Systemic glucocorticoids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618E1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2,518 (7.6)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5210A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557 (6.7)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316A67" w14:textId="77777777" w:rsidR="00F611F7" w:rsidRPr="0004235B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color w:val="000000"/>
                <w:sz w:val="20"/>
                <w:szCs w:val="20"/>
              </w:rPr>
              <w:t>1,961 (7.9)</w:t>
            </w:r>
          </w:p>
        </w:tc>
      </w:tr>
    </w:tbl>
    <w:p w14:paraId="7ADCADA9" w14:textId="77777777" w:rsidR="00F611F7" w:rsidRPr="00E203FC" w:rsidRDefault="00F611F7" w:rsidP="00F611F7">
      <w:pPr>
        <w:spacing w:line="276" w:lineRule="auto"/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IQR, interquartile range; MI, myocardial infarction; </w:t>
      </w:r>
      <w:r w:rsidRPr="00DB593D">
        <w:rPr>
          <w:sz w:val="20"/>
          <w:szCs w:val="20"/>
          <w:lang w:val="en-US"/>
        </w:rPr>
        <w:t>ACE, angiotensin-converting enzyme; ARB, angiotensin receptor blocker</w:t>
      </w:r>
      <w:r>
        <w:rPr>
          <w:sz w:val="20"/>
          <w:szCs w:val="20"/>
          <w:lang w:val="en-US"/>
        </w:rPr>
        <w:t>;</w:t>
      </w:r>
      <w:r w:rsidRPr="001359C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LDL-C, low-density lipoprotein cholesterol</w:t>
      </w:r>
      <w:r w:rsidRPr="00DB593D">
        <w:rPr>
          <w:sz w:val="20"/>
          <w:szCs w:val="20"/>
          <w:lang w:val="en-US"/>
        </w:rPr>
        <w:t>.</w:t>
      </w:r>
    </w:p>
    <w:p w14:paraId="7EFF33C9" w14:textId="77777777" w:rsidR="00F611F7" w:rsidRDefault="00F611F7" w:rsidP="00F611F7">
      <w:pPr>
        <w:rPr>
          <w:sz w:val="20"/>
          <w:szCs w:val="20"/>
          <w:lang w:val="en-US"/>
        </w:rPr>
        <w:sectPr w:rsidR="00F611F7" w:rsidSect="00FD4B96">
          <w:pgSz w:w="11900" w:h="16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  <w:r w:rsidRPr="00C9376B">
        <w:rPr>
          <w:sz w:val="20"/>
          <w:szCs w:val="20"/>
          <w:vertAlign w:val="superscript"/>
          <w:lang w:val="en-US"/>
        </w:rPr>
        <w:t>*</w:t>
      </w:r>
      <w:r w:rsidRPr="00E203FC">
        <w:rPr>
          <w:sz w:val="20"/>
          <w:szCs w:val="20"/>
          <w:lang w:val="en-US"/>
        </w:rPr>
        <w:t>Categorized according to the Danish Comorbidity Index for Acute Myocardial Infarction (DANCAMI)</w:t>
      </w:r>
      <w:r>
        <w:rPr>
          <w:sz w:val="20"/>
          <w:szCs w:val="20"/>
          <w:lang w:val="en-US"/>
        </w:rPr>
        <w:t>. See supplemental Table 1 for data on individual comorbidities.</w:t>
      </w:r>
    </w:p>
    <w:p w14:paraId="1F72AEEA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 xml:space="preserve">Supplemental Table </w:t>
      </w:r>
      <w:r>
        <w:rPr>
          <w:b/>
          <w:bCs/>
          <w:sz w:val="28"/>
          <w:szCs w:val="28"/>
          <w:lang w:val="en-US"/>
        </w:rPr>
        <w:t>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88"/>
        <w:gridCol w:w="1789"/>
        <w:gridCol w:w="1788"/>
        <w:gridCol w:w="1789"/>
        <w:gridCol w:w="1788"/>
        <w:gridCol w:w="1789"/>
      </w:tblGrid>
      <w:tr w:rsidR="00F611F7" w:rsidRPr="00DB593D" w14:paraId="4502FFD1" w14:textId="77777777" w:rsidTr="00F625E2">
        <w:trPr>
          <w:trHeight w:val="284"/>
        </w:trPr>
        <w:tc>
          <w:tcPr>
            <w:tcW w:w="13958" w:type="dxa"/>
            <w:gridSpan w:val="7"/>
            <w:tcBorders>
              <w:bottom w:val="single" w:sz="4" w:space="0" w:color="auto"/>
            </w:tcBorders>
          </w:tcPr>
          <w:p w14:paraId="0DAD1B75" w14:textId="77777777" w:rsidR="00F611F7" w:rsidRPr="00EB0560" w:rsidRDefault="00F611F7" w:rsidP="00F625E2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 w:rsidRPr="00EB0560">
              <w:rPr>
                <w:sz w:val="22"/>
                <w:szCs w:val="22"/>
                <w:lang w:val="en-US"/>
              </w:rPr>
              <w:t>ardiovascular outcome</w:t>
            </w:r>
            <w:r>
              <w:rPr>
                <w:sz w:val="22"/>
                <w:szCs w:val="22"/>
                <w:lang w:val="en-US"/>
              </w:rPr>
              <w:t>s</w:t>
            </w:r>
            <w:r w:rsidRPr="00EB0560">
              <w:rPr>
                <w:sz w:val="22"/>
                <w:szCs w:val="22"/>
                <w:lang w:val="en-US"/>
              </w:rPr>
              <w:t xml:space="preserve"> associated with </w:t>
            </w:r>
            <w:r>
              <w:rPr>
                <w:sz w:val="22"/>
                <w:szCs w:val="22"/>
                <w:lang w:val="en-US"/>
              </w:rPr>
              <w:t xml:space="preserve">NSAID </w:t>
            </w:r>
            <w:r w:rsidRPr="00EB0560">
              <w:rPr>
                <w:sz w:val="22"/>
                <w:szCs w:val="22"/>
                <w:lang w:val="en-US"/>
              </w:rPr>
              <w:t xml:space="preserve">use vs. non-use </w:t>
            </w:r>
            <w:r>
              <w:rPr>
                <w:sz w:val="22"/>
                <w:szCs w:val="22"/>
                <w:lang w:val="en-US"/>
              </w:rPr>
              <w:t xml:space="preserve">in one-year survivors, </w:t>
            </w:r>
            <w:r w:rsidRPr="00EB0560">
              <w:rPr>
                <w:sz w:val="22"/>
                <w:szCs w:val="22"/>
                <w:lang w:val="en-US"/>
              </w:rPr>
              <w:t>by LDL-C levels</w:t>
            </w:r>
            <w:r>
              <w:rPr>
                <w:sz w:val="22"/>
                <w:szCs w:val="22"/>
                <w:lang w:val="en-US"/>
              </w:rPr>
              <w:t xml:space="preserve"> at one year.</w:t>
            </w:r>
          </w:p>
        </w:tc>
      </w:tr>
      <w:tr w:rsidR="00F611F7" w:rsidRPr="00DB593D" w14:paraId="6E69B47A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1F1CC421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CD93E" w14:textId="77777777" w:rsidR="00F611F7" w:rsidRPr="00D525D6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  <w:p w14:paraId="7546DC4A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sz w:val="20"/>
                <w:szCs w:val="20"/>
                <w:lang w:val="en-US"/>
              </w:rPr>
              <w:t>(n=3</w:t>
            </w:r>
            <w:r>
              <w:rPr>
                <w:sz w:val="20"/>
                <w:szCs w:val="20"/>
                <w:lang w:val="en-US"/>
              </w:rPr>
              <w:t>3</w:t>
            </w:r>
            <w:r w:rsidRPr="00D525D6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>006</w:t>
            </w:r>
            <w:r w:rsidRPr="00D525D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DE8A3" w14:textId="77777777" w:rsidR="00F611F7" w:rsidRPr="00D525D6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b/>
                <w:bCs/>
                <w:sz w:val="20"/>
                <w:szCs w:val="20"/>
                <w:lang w:val="en-US"/>
              </w:rPr>
              <w:t>LDL-C &lt;1.4 mmol/L</w:t>
            </w:r>
          </w:p>
          <w:p w14:paraId="0B528252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sz w:val="20"/>
                <w:szCs w:val="20"/>
                <w:lang w:val="en-US"/>
              </w:rPr>
              <w:t>(n=8,</w:t>
            </w:r>
            <w:r>
              <w:rPr>
                <w:sz w:val="20"/>
                <w:szCs w:val="20"/>
                <w:lang w:val="en-US"/>
              </w:rPr>
              <w:t>310</w:t>
            </w:r>
            <w:r w:rsidRPr="00D525D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E33BD" w14:textId="77777777" w:rsidR="00F611F7" w:rsidRPr="00D525D6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b/>
                <w:bCs/>
                <w:sz w:val="20"/>
                <w:szCs w:val="20"/>
                <w:lang w:val="en-US"/>
              </w:rPr>
              <w:t>LDL-C ≥1.4 mmol/L</w:t>
            </w:r>
          </w:p>
          <w:p w14:paraId="73F3E373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525D6">
              <w:rPr>
                <w:sz w:val="20"/>
                <w:szCs w:val="20"/>
                <w:lang w:val="en-US"/>
              </w:rPr>
              <w:t>(n=2</w:t>
            </w:r>
            <w:r>
              <w:rPr>
                <w:sz w:val="20"/>
                <w:szCs w:val="20"/>
                <w:lang w:val="en-US"/>
              </w:rPr>
              <w:t>4,696</w:t>
            </w:r>
            <w:r w:rsidRPr="00D525D6">
              <w:rPr>
                <w:sz w:val="20"/>
                <w:szCs w:val="20"/>
                <w:lang w:val="en-US"/>
              </w:rPr>
              <w:t>)</w:t>
            </w:r>
          </w:p>
        </w:tc>
      </w:tr>
      <w:tr w:rsidR="00F611F7" w:rsidRPr="00DB593D" w14:paraId="32BF2275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683D9657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D88B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26053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26A5F817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B5D13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E901F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580BD684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17D50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14D7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  <w:p w14:paraId="79259B2E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DB593D" w14:paraId="61E4B3B1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6999A7CF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Primary outcome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46C7B11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75E10FE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562CD1C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1077F77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655C561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2260428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7C996099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DCE832A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MACE</w:t>
            </w:r>
            <w:r w:rsidRPr="00C9376B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68AB16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164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61C3CF3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05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9</w:t>
            </w:r>
            <w:r w:rsidRPr="0004235B">
              <w:rPr>
                <w:sz w:val="20"/>
                <w:szCs w:val="20"/>
              </w:rPr>
              <w:t>0</w:t>
            </w:r>
            <w:r w:rsidRPr="004619C6">
              <w:rPr>
                <w:sz w:val="20"/>
                <w:szCs w:val="20"/>
              </w:rPr>
              <w:t>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23)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2FF28B24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43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06D0A31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1.18 (0.87–1.61)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0D0DA05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121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5ECD148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1</w:t>
            </w:r>
            <w:r w:rsidRPr="0004235B">
              <w:rPr>
                <w:sz w:val="20"/>
                <w:szCs w:val="20"/>
              </w:rPr>
              <w:t>.00</w:t>
            </w:r>
            <w:r w:rsidRPr="004619C6">
              <w:rPr>
                <w:sz w:val="20"/>
                <w:szCs w:val="20"/>
              </w:rPr>
              <w:t xml:space="preserve">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84–1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21)</w:t>
            </w:r>
          </w:p>
        </w:tc>
      </w:tr>
      <w:tr w:rsidR="00F611F7" w:rsidRPr="00DB593D" w14:paraId="3A818FE3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231BBA74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Secondary outcomes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79CCCB2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4099ACC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6285DE1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44A671C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40687D9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03A70BE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7605FDD4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1779DCEC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 recurrence</w:t>
            </w:r>
          </w:p>
        </w:tc>
        <w:tc>
          <w:tcPr>
            <w:tcW w:w="1788" w:type="dxa"/>
            <w:vAlign w:val="bottom"/>
          </w:tcPr>
          <w:p w14:paraId="391CFAF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37</w:t>
            </w:r>
          </w:p>
        </w:tc>
        <w:tc>
          <w:tcPr>
            <w:tcW w:w="1789" w:type="dxa"/>
            <w:vAlign w:val="bottom"/>
          </w:tcPr>
          <w:p w14:paraId="27D4962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64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46–0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88)</w:t>
            </w:r>
          </w:p>
        </w:tc>
        <w:tc>
          <w:tcPr>
            <w:tcW w:w="1788" w:type="dxa"/>
            <w:vAlign w:val="bottom"/>
          </w:tcPr>
          <w:p w14:paraId="2191D18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5</w:t>
            </w:r>
          </w:p>
        </w:tc>
        <w:tc>
          <w:tcPr>
            <w:tcW w:w="1789" w:type="dxa"/>
            <w:vAlign w:val="bottom"/>
          </w:tcPr>
          <w:p w14:paraId="7220F79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0.37 (0.15–0.90)</w:t>
            </w:r>
          </w:p>
        </w:tc>
        <w:tc>
          <w:tcPr>
            <w:tcW w:w="1788" w:type="dxa"/>
            <w:vAlign w:val="bottom"/>
          </w:tcPr>
          <w:p w14:paraId="75C684B6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32</w:t>
            </w:r>
          </w:p>
        </w:tc>
        <w:tc>
          <w:tcPr>
            <w:tcW w:w="1789" w:type="dxa"/>
            <w:vAlign w:val="bottom"/>
          </w:tcPr>
          <w:p w14:paraId="5BDE30E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71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5</w:t>
            </w:r>
            <w:r w:rsidRPr="0004235B">
              <w:rPr>
                <w:sz w:val="20"/>
                <w:szCs w:val="20"/>
              </w:rPr>
              <w:t>0</w:t>
            </w:r>
            <w:r w:rsidRPr="004619C6">
              <w:rPr>
                <w:sz w:val="20"/>
                <w:szCs w:val="20"/>
              </w:rPr>
              <w:t>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02)</w:t>
            </w:r>
          </w:p>
        </w:tc>
      </w:tr>
      <w:tr w:rsidR="00F611F7" w:rsidRPr="00DB593D" w14:paraId="61087AB4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5EE7A2E7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Ischemic s</w:t>
            </w:r>
            <w:r w:rsidRPr="00DB593D">
              <w:rPr>
                <w:sz w:val="20"/>
                <w:szCs w:val="20"/>
                <w:lang w:val="en-US"/>
              </w:rPr>
              <w:t>troke</w:t>
            </w:r>
          </w:p>
        </w:tc>
        <w:tc>
          <w:tcPr>
            <w:tcW w:w="1788" w:type="dxa"/>
            <w:vAlign w:val="bottom"/>
          </w:tcPr>
          <w:p w14:paraId="77615F8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14</w:t>
            </w:r>
          </w:p>
        </w:tc>
        <w:tc>
          <w:tcPr>
            <w:tcW w:w="1789" w:type="dxa"/>
            <w:vAlign w:val="bottom"/>
          </w:tcPr>
          <w:p w14:paraId="6D9B395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65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38–1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1</w:t>
            </w:r>
            <w:r w:rsidRPr="0004235B">
              <w:rPr>
                <w:sz w:val="20"/>
                <w:szCs w:val="20"/>
              </w:rPr>
              <w:t>0</w:t>
            </w:r>
            <w:r w:rsidRPr="004619C6">
              <w:rPr>
                <w:sz w:val="20"/>
                <w:szCs w:val="20"/>
              </w:rPr>
              <w:t>)</w:t>
            </w:r>
          </w:p>
        </w:tc>
        <w:tc>
          <w:tcPr>
            <w:tcW w:w="1788" w:type="dxa"/>
            <w:vAlign w:val="bottom"/>
          </w:tcPr>
          <w:p w14:paraId="76F4141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5</w:t>
            </w:r>
          </w:p>
        </w:tc>
        <w:tc>
          <w:tcPr>
            <w:tcW w:w="1789" w:type="dxa"/>
            <w:vAlign w:val="bottom"/>
          </w:tcPr>
          <w:p w14:paraId="0CB309C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0.97 (0.40–2.37)</w:t>
            </w:r>
          </w:p>
        </w:tc>
        <w:tc>
          <w:tcPr>
            <w:tcW w:w="1788" w:type="dxa"/>
            <w:vAlign w:val="bottom"/>
          </w:tcPr>
          <w:p w14:paraId="4B8AC7E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9</w:t>
            </w:r>
          </w:p>
        </w:tc>
        <w:tc>
          <w:tcPr>
            <w:tcW w:w="1789" w:type="dxa"/>
            <w:vAlign w:val="bottom"/>
          </w:tcPr>
          <w:p w14:paraId="26247E2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54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28–1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05)</w:t>
            </w:r>
          </w:p>
        </w:tc>
      </w:tr>
      <w:tr w:rsidR="00F611F7" w:rsidRPr="00DB593D" w14:paraId="7D623E67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1D5831BF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All-cause d</w:t>
            </w:r>
            <w:r w:rsidRPr="00DB593D">
              <w:rPr>
                <w:sz w:val="20"/>
                <w:szCs w:val="20"/>
                <w:lang w:val="en-US"/>
              </w:rPr>
              <w:t>eath</w:t>
            </w:r>
          </w:p>
        </w:tc>
        <w:tc>
          <w:tcPr>
            <w:tcW w:w="1788" w:type="dxa"/>
            <w:vAlign w:val="bottom"/>
          </w:tcPr>
          <w:p w14:paraId="5B79248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127</w:t>
            </w:r>
          </w:p>
        </w:tc>
        <w:tc>
          <w:tcPr>
            <w:tcW w:w="1789" w:type="dxa"/>
            <w:vAlign w:val="bottom"/>
          </w:tcPr>
          <w:p w14:paraId="517A6AF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41 (1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18–1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69)</w:t>
            </w:r>
          </w:p>
        </w:tc>
        <w:tc>
          <w:tcPr>
            <w:tcW w:w="1788" w:type="dxa"/>
            <w:vAlign w:val="bottom"/>
          </w:tcPr>
          <w:p w14:paraId="60655F9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35</w:t>
            </w:r>
          </w:p>
        </w:tc>
        <w:tc>
          <w:tcPr>
            <w:tcW w:w="1789" w:type="dxa"/>
            <w:vAlign w:val="bottom"/>
          </w:tcPr>
          <w:p w14:paraId="2C11EF7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1.69 (1.20–2.38)</w:t>
            </w:r>
          </w:p>
        </w:tc>
        <w:tc>
          <w:tcPr>
            <w:tcW w:w="1788" w:type="dxa"/>
            <w:vAlign w:val="bottom"/>
          </w:tcPr>
          <w:p w14:paraId="471D660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92</w:t>
            </w:r>
          </w:p>
        </w:tc>
        <w:tc>
          <w:tcPr>
            <w:tcW w:w="1789" w:type="dxa"/>
            <w:vAlign w:val="bottom"/>
          </w:tcPr>
          <w:p w14:paraId="4DDEF4C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33 (1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08–1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64)</w:t>
            </w:r>
          </w:p>
        </w:tc>
      </w:tr>
      <w:tr w:rsidR="00F611F7" w:rsidRPr="00DB593D" w14:paraId="02EFAF1C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3D00DEC5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Congestive heart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failure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88" w:type="dxa"/>
            <w:vAlign w:val="bottom"/>
          </w:tcPr>
          <w:p w14:paraId="656EEDE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38</w:t>
            </w:r>
          </w:p>
        </w:tc>
        <w:tc>
          <w:tcPr>
            <w:tcW w:w="1789" w:type="dxa"/>
            <w:vAlign w:val="bottom"/>
          </w:tcPr>
          <w:p w14:paraId="6BA8A10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48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35–0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66)</w:t>
            </w:r>
          </w:p>
        </w:tc>
        <w:tc>
          <w:tcPr>
            <w:tcW w:w="1788" w:type="dxa"/>
            <w:vAlign w:val="bottom"/>
          </w:tcPr>
          <w:p w14:paraId="3F37B1D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13</w:t>
            </w:r>
          </w:p>
        </w:tc>
        <w:tc>
          <w:tcPr>
            <w:tcW w:w="1789" w:type="dxa"/>
            <w:vAlign w:val="bottom"/>
          </w:tcPr>
          <w:p w14:paraId="56AF370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0.66 (0.38–1.15)</w:t>
            </w:r>
          </w:p>
        </w:tc>
        <w:tc>
          <w:tcPr>
            <w:tcW w:w="1788" w:type="dxa"/>
            <w:vAlign w:val="bottom"/>
          </w:tcPr>
          <w:p w14:paraId="1ADF469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25</w:t>
            </w:r>
          </w:p>
        </w:tc>
        <w:tc>
          <w:tcPr>
            <w:tcW w:w="1789" w:type="dxa"/>
            <w:vAlign w:val="bottom"/>
          </w:tcPr>
          <w:p w14:paraId="02A4AF8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42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28–0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62)</w:t>
            </w:r>
          </w:p>
        </w:tc>
      </w:tr>
      <w:tr w:rsidR="00F611F7" w:rsidRPr="00DB593D" w14:paraId="26C67032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01D7474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Atrial fibrillation or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flutter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4509683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29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14EFF5A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51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36–0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74)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54AEC75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7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5021B0F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0.57 (0.27–1.20)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378DD5B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22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574C578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4619C6"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5</w:t>
            </w:r>
            <w:r w:rsidRPr="0004235B">
              <w:rPr>
                <w:sz w:val="20"/>
                <w:szCs w:val="20"/>
              </w:rPr>
              <w:t>0</w:t>
            </w:r>
            <w:r w:rsidRPr="004619C6">
              <w:rPr>
                <w:sz w:val="20"/>
                <w:szCs w:val="20"/>
              </w:rPr>
              <w:t xml:space="preserve"> (0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33–0</w:t>
            </w:r>
            <w:r w:rsidRPr="0004235B">
              <w:rPr>
                <w:sz w:val="20"/>
                <w:szCs w:val="20"/>
              </w:rPr>
              <w:t>.</w:t>
            </w:r>
            <w:r w:rsidRPr="004619C6">
              <w:rPr>
                <w:sz w:val="20"/>
                <w:szCs w:val="20"/>
              </w:rPr>
              <w:t>77)</w:t>
            </w:r>
          </w:p>
        </w:tc>
      </w:tr>
    </w:tbl>
    <w:p w14:paraId="25CAF0B4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7580E841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6D5AEEA9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5482BC8F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congestive heart failure: 30,091 patients in the total cohort, 7,640 with LDL-C &lt;1.4 mmol/L, and 22,451 with LDL-C ≥1.4 mmol/L.</w:t>
      </w:r>
    </w:p>
    <w:p w14:paraId="36889AD5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atrial fibrillation of flutter: 30,914 patients in the total cohort, 7,891 with LDL-C &lt;1.4 mmol/L, and 23,023 with LDL-C ≥1.4 mmol/L.</w:t>
      </w:r>
    </w:p>
    <w:p w14:paraId="31A8B1E6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2FBD9A33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  <w:sectPr w:rsidR="00F611F7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17D1619C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 xml:space="preserve">Supplemental Table </w:t>
      </w:r>
      <w:r>
        <w:rPr>
          <w:b/>
          <w:bCs/>
          <w:sz w:val="28"/>
          <w:szCs w:val="28"/>
          <w:lang w:val="en-US"/>
        </w:rPr>
        <w:t>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8"/>
        <w:gridCol w:w="3488"/>
      </w:tblGrid>
      <w:tr w:rsidR="00F611F7" w:rsidRPr="00E55EDE" w14:paraId="792DB037" w14:textId="77777777" w:rsidTr="00F625E2">
        <w:tc>
          <w:tcPr>
            <w:tcW w:w="13950" w:type="dxa"/>
            <w:gridSpan w:val="4"/>
            <w:tcBorders>
              <w:bottom w:val="single" w:sz="4" w:space="0" w:color="auto"/>
            </w:tcBorders>
          </w:tcPr>
          <w:p w14:paraId="569A514C" w14:textId="77777777" w:rsidR="00F611F7" w:rsidRPr="00E55EDE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Cardiovascular outcomes associated with NSAID use vs. non-use in myocardial infarction survivors, by baseline LDL-C levels: subgroup analysis stratified by sex.</w:t>
            </w:r>
          </w:p>
        </w:tc>
      </w:tr>
      <w:tr w:rsidR="00F611F7" w:rsidRPr="00E55EDE" w14:paraId="3FFB6755" w14:textId="77777777" w:rsidTr="00F625E2"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68CE257D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121D3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b/>
                <w:bCs/>
                <w:sz w:val="20"/>
                <w:szCs w:val="20"/>
                <w:lang w:val="en-US"/>
              </w:rPr>
              <w:t>Adjusted HR</w:t>
            </w:r>
            <w:r w:rsidRPr="00E55EDE">
              <w:rPr>
                <w:b/>
                <w:bCs/>
                <w:sz w:val="20"/>
                <w:szCs w:val="20"/>
                <w:vertAlign w:val="superscript"/>
                <w:lang w:val="en-US"/>
              </w:rPr>
              <w:t xml:space="preserve">* </w:t>
            </w:r>
            <w:r w:rsidRPr="00E55EDE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E55EDE" w14:paraId="7B2B283E" w14:textId="77777777" w:rsidTr="00F625E2">
        <w:tc>
          <w:tcPr>
            <w:tcW w:w="3487" w:type="dxa"/>
            <w:tcBorders>
              <w:top w:val="single" w:sz="4" w:space="0" w:color="auto"/>
            </w:tcBorders>
          </w:tcPr>
          <w:p w14:paraId="2AB7ECE4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b/>
                <w:bCs/>
                <w:sz w:val="20"/>
                <w:szCs w:val="20"/>
                <w:lang w:val="en-US"/>
              </w:rPr>
              <w:t>Males</w:t>
            </w:r>
          </w:p>
        </w:tc>
        <w:tc>
          <w:tcPr>
            <w:tcW w:w="3487" w:type="dxa"/>
            <w:tcBorders>
              <w:top w:val="single" w:sz="4" w:space="0" w:color="auto"/>
            </w:tcBorders>
            <w:vAlign w:val="center"/>
          </w:tcPr>
          <w:p w14:paraId="6D07A577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All patients</w:t>
            </w:r>
          </w:p>
          <w:p w14:paraId="5963C0BD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(n=33,459)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62E5EBE6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LDL-C &lt;3.0 mmol/L</w:t>
            </w:r>
          </w:p>
          <w:p w14:paraId="2997BD35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(n=16,571)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3D426E40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LDL-C ≥3.0 mmol/L</w:t>
            </w:r>
          </w:p>
          <w:p w14:paraId="388C587B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(n=16,888)</w:t>
            </w:r>
          </w:p>
        </w:tc>
      </w:tr>
      <w:tr w:rsidR="00F611F7" w:rsidRPr="00E55EDE" w14:paraId="67706B5F" w14:textId="77777777" w:rsidTr="00F625E2">
        <w:tc>
          <w:tcPr>
            <w:tcW w:w="3487" w:type="dxa"/>
            <w:vAlign w:val="center"/>
          </w:tcPr>
          <w:p w14:paraId="41B3D041" w14:textId="77777777" w:rsidR="00F611F7" w:rsidRPr="00E55EDE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Align w:val="center"/>
          </w:tcPr>
          <w:p w14:paraId="2A491F83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524AAC85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15C9528B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611F7" w:rsidRPr="00E55EDE" w14:paraId="6C334DCE" w14:textId="77777777" w:rsidTr="00F625E2"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5ED40349" w14:textId="77777777" w:rsidR="00F611F7" w:rsidRPr="007A1C37" w:rsidRDefault="00F611F7" w:rsidP="00F625E2">
            <w:pPr>
              <w:rPr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  <w:lang w:val="en-US"/>
              </w:rPr>
              <w:t>MACE</w:t>
            </w:r>
            <w:r w:rsidRPr="007A1C37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068EF751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1.13 (1.01–1.27)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35B29234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1.16 (1.00–1.34)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1E9F9C13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1.09 (0.91–1.32)</w:t>
            </w:r>
          </w:p>
        </w:tc>
      </w:tr>
      <w:tr w:rsidR="00F611F7" w:rsidRPr="00E55EDE" w14:paraId="4257AB8E" w14:textId="77777777" w:rsidTr="00F625E2">
        <w:tc>
          <w:tcPr>
            <w:tcW w:w="3487" w:type="dxa"/>
            <w:tcBorders>
              <w:top w:val="single" w:sz="4" w:space="0" w:color="auto"/>
            </w:tcBorders>
          </w:tcPr>
          <w:p w14:paraId="073CCDED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b/>
                <w:bCs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3487" w:type="dxa"/>
            <w:tcBorders>
              <w:top w:val="single" w:sz="4" w:space="0" w:color="auto"/>
            </w:tcBorders>
            <w:vAlign w:val="center"/>
          </w:tcPr>
          <w:p w14:paraId="42B4BAC4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All patients</w:t>
            </w:r>
          </w:p>
          <w:p w14:paraId="2A6DB77D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(n=17,114)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4E24F86C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LDL-C &lt;3.0 mmol/L</w:t>
            </w:r>
          </w:p>
          <w:p w14:paraId="7B5B220B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(n=8,776)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723605E4" w14:textId="77777777" w:rsidR="00F611F7" w:rsidRPr="00E55EDE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LDL-C ≥3.0 mmol/L</w:t>
            </w:r>
          </w:p>
          <w:p w14:paraId="1D8CEC73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  <w:lang w:val="en-US"/>
              </w:rPr>
              <w:t>(n=8,338)</w:t>
            </w:r>
          </w:p>
        </w:tc>
      </w:tr>
      <w:tr w:rsidR="00F611F7" w:rsidRPr="00E55EDE" w14:paraId="331047CF" w14:textId="77777777" w:rsidTr="00F625E2">
        <w:tc>
          <w:tcPr>
            <w:tcW w:w="3487" w:type="dxa"/>
          </w:tcPr>
          <w:p w14:paraId="385D2DC5" w14:textId="77777777" w:rsidR="00F611F7" w:rsidRPr="00E55EDE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Align w:val="center"/>
          </w:tcPr>
          <w:p w14:paraId="69B1A778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5F729CAE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4AF1A33D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</w:tr>
      <w:tr w:rsidR="00F611F7" w:rsidRPr="00E55EDE" w14:paraId="0C8C9F86" w14:textId="77777777" w:rsidTr="00F625E2">
        <w:tc>
          <w:tcPr>
            <w:tcW w:w="3487" w:type="dxa"/>
            <w:tcBorders>
              <w:bottom w:val="single" w:sz="4" w:space="0" w:color="auto"/>
            </w:tcBorders>
          </w:tcPr>
          <w:p w14:paraId="129F9237" w14:textId="77777777" w:rsidR="00F611F7" w:rsidRPr="007A1C37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  <w:lang w:val="en-US"/>
              </w:rPr>
              <w:t>MACE</w:t>
            </w:r>
            <w:r w:rsidRPr="007A1C37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0EB8FC6F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1.33 (1.16–1.52)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69B8E77E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1.23 (1.03–1.47)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7595BD50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sz w:val="20"/>
                <w:szCs w:val="20"/>
              </w:rPr>
              <w:t>1.45 (1.19–1.78)</w:t>
            </w:r>
          </w:p>
        </w:tc>
      </w:tr>
    </w:tbl>
    <w:p w14:paraId="09D09C18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2300F1FA" w14:textId="77777777" w:rsidR="00F611F7" w:rsidRDefault="00F611F7" w:rsidP="00F611F7">
      <w:pPr>
        <w:rPr>
          <w:b/>
          <w:bCs/>
          <w:sz w:val="28"/>
          <w:szCs w:val="28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764FD291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6F4E0134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1E9123C0" w14:textId="77777777" w:rsidR="00F611F7" w:rsidRPr="00DB593D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411539F7" w14:textId="77777777" w:rsidR="00F611F7" w:rsidRPr="00EE3597" w:rsidRDefault="00F611F7" w:rsidP="00F611F7">
      <w:pPr>
        <w:rPr>
          <w:sz w:val="20"/>
          <w:szCs w:val="20"/>
          <w:lang w:val="en-US"/>
        </w:rPr>
      </w:pPr>
    </w:p>
    <w:p w14:paraId="665DA1EE" w14:textId="77777777" w:rsidR="00F611F7" w:rsidRPr="00DB593D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311A0233" w14:textId="77777777" w:rsidR="00F611F7" w:rsidRPr="00DB593D" w:rsidRDefault="00F611F7" w:rsidP="00F611F7">
      <w:pPr>
        <w:spacing w:line="360" w:lineRule="auto"/>
        <w:rPr>
          <w:b/>
          <w:sz w:val="28"/>
          <w:szCs w:val="28"/>
          <w:lang w:val="en-US"/>
        </w:rPr>
        <w:sectPr w:rsidR="00F611F7" w:rsidRPr="00DB593D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4DD33718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 xml:space="preserve">Supplemental Table </w:t>
      </w:r>
      <w:r>
        <w:rPr>
          <w:b/>
          <w:bCs/>
          <w:sz w:val="28"/>
          <w:szCs w:val="28"/>
          <w:lang w:val="en-US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8"/>
        <w:gridCol w:w="3488"/>
      </w:tblGrid>
      <w:tr w:rsidR="00F611F7" w:rsidRPr="00E55EDE" w14:paraId="72BE2C89" w14:textId="77777777" w:rsidTr="00F625E2">
        <w:tc>
          <w:tcPr>
            <w:tcW w:w="13950" w:type="dxa"/>
            <w:gridSpan w:val="4"/>
            <w:tcBorders>
              <w:bottom w:val="single" w:sz="4" w:space="0" w:color="auto"/>
            </w:tcBorders>
          </w:tcPr>
          <w:p w14:paraId="3AF56205" w14:textId="77777777" w:rsidR="00F611F7" w:rsidRPr="00E55EDE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Cardiovascular outcomes associated with NSAID use vs. non-use in myocardial infarction survivors, by baseline LDL-C levels: subgroup analysis stratified by prior cancer diagnosis.</w:t>
            </w:r>
          </w:p>
        </w:tc>
      </w:tr>
      <w:tr w:rsidR="00F611F7" w:rsidRPr="00E55EDE" w14:paraId="66689A7D" w14:textId="77777777" w:rsidTr="00F625E2"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04BF71FE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4D83E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55EDE">
              <w:rPr>
                <w:b/>
                <w:bCs/>
                <w:sz w:val="20"/>
                <w:szCs w:val="20"/>
                <w:lang w:val="en-US"/>
              </w:rPr>
              <w:t>Adjusted HR</w:t>
            </w:r>
            <w:r w:rsidRPr="00E55EDE">
              <w:rPr>
                <w:b/>
                <w:bCs/>
                <w:sz w:val="20"/>
                <w:szCs w:val="20"/>
                <w:vertAlign w:val="superscript"/>
                <w:lang w:val="en-US"/>
              </w:rPr>
              <w:t xml:space="preserve">* </w:t>
            </w:r>
            <w:r w:rsidRPr="00E55EDE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E55EDE" w14:paraId="5806220A" w14:textId="77777777" w:rsidTr="00F625E2">
        <w:tc>
          <w:tcPr>
            <w:tcW w:w="3487" w:type="dxa"/>
            <w:tcBorders>
              <w:top w:val="single" w:sz="4" w:space="0" w:color="auto"/>
            </w:tcBorders>
          </w:tcPr>
          <w:p w14:paraId="55FB90B0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Without prior cancer</w:t>
            </w:r>
          </w:p>
        </w:tc>
        <w:tc>
          <w:tcPr>
            <w:tcW w:w="3487" w:type="dxa"/>
            <w:tcBorders>
              <w:top w:val="single" w:sz="4" w:space="0" w:color="auto"/>
            </w:tcBorders>
            <w:vAlign w:val="center"/>
          </w:tcPr>
          <w:p w14:paraId="2EEAA3A1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All patients</w:t>
            </w:r>
          </w:p>
          <w:p w14:paraId="7A941C58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(n=44,657)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1F105967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LDL-C &lt;3.0 mmol/L</w:t>
            </w:r>
          </w:p>
          <w:p w14:paraId="51427A71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(n=21,856)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7E601976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LDL-C ≥3.0 mmol/L</w:t>
            </w:r>
          </w:p>
          <w:p w14:paraId="47BDD0F5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(n=22,801)</w:t>
            </w:r>
          </w:p>
        </w:tc>
      </w:tr>
      <w:tr w:rsidR="00F611F7" w:rsidRPr="00E55EDE" w14:paraId="7AA1955D" w14:textId="77777777" w:rsidTr="00F625E2">
        <w:tc>
          <w:tcPr>
            <w:tcW w:w="3487" w:type="dxa"/>
            <w:vAlign w:val="center"/>
          </w:tcPr>
          <w:p w14:paraId="7E54CE11" w14:textId="77777777" w:rsidR="00F611F7" w:rsidRPr="00E55EDE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Align w:val="center"/>
          </w:tcPr>
          <w:p w14:paraId="16726CB9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3EC1A323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259C5CD1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611F7" w:rsidRPr="00E55EDE" w14:paraId="6ED90873" w14:textId="77777777" w:rsidTr="00F625E2">
        <w:tc>
          <w:tcPr>
            <w:tcW w:w="3487" w:type="dxa"/>
            <w:vAlign w:val="center"/>
          </w:tcPr>
          <w:p w14:paraId="23EC1004" w14:textId="77777777" w:rsidR="00F611F7" w:rsidRPr="007A1C37" w:rsidRDefault="00F611F7" w:rsidP="00F625E2">
            <w:pPr>
              <w:rPr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  <w:lang w:val="en-US"/>
              </w:rPr>
              <w:t>MACE</w:t>
            </w:r>
            <w:r w:rsidRPr="007A1C37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3487" w:type="dxa"/>
            <w:vAlign w:val="center"/>
          </w:tcPr>
          <w:p w14:paraId="322F2D44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1.19 (1.08–1.31)</w:t>
            </w:r>
          </w:p>
        </w:tc>
        <w:tc>
          <w:tcPr>
            <w:tcW w:w="3488" w:type="dxa"/>
            <w:vAlign w:val="center"/>
          </w:tcPr>
          <w:p w14:paraId="56E84BF0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1.16 (1.02–1.32)</w:t>
            </w:r>
          </w:p>
        </w:tc>
        <w:tc>
          <w:tcPr>
            <w:tcW w:w="3488" w:type="dxa"/>
            <w:vAlign w:val="center"/>
          </w:tcPr>
          <w:p w14:paraId="28B625E8" w14:textId="77777777" w:rsidR="00F611F7" w:rsidRPr="00E55EDE" w:rsidRDefault="00F611F7" w:rsidP="00F625E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1.23 (1.06–1.43)</w:t>
            </w:r>
          </w:p>
        </w:tc>
      </w:tr>
      <w:tr w:rsidR="00F611F7" w:rsidRPr="00E55EDE" w14:paraId="613AC63B" w14:textId="77777777" w:rsidTr="00F625E2"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17261572" w14:textId="77777777" w:rsidR="00F611F7" w:rsidRPr="007A1C37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All-cause d</w:t>
            </w:r>
            <w:r w:rsidRPr="007A1C37">
              <w:rPr>
                <w:sz w:val="20"/>
                <w:szCs w:val="20"/>
                <w:lang w:val="en-US"/>
              </w:rPr>
              <w:t>eath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2B117F05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1.29 (1.15–1.46)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5942BD07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1.18 (1.01–1.38)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705AAA0E" w14:textId="77777777" w:rsidR="00F611F7" w:rsidRPr="00E55EDE" w:rsidRDefault="00F611F7" w:rsidP="00F625E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1.51 (1.24–1.84)</w:t>
            </w:r>
          </w:p>
        </w:tc>
      </w:tr>
      <w:tr w:rsidR="00F611F7" w:rsidRPr="00E55EDE" w14:paraId="31D6E0C6" w14:textId="77777777" w:rsidTr="00F625E2">
        <w:tc>
          <w:tcPr>
            <w:tcW w:w="3487" w:type="dxa"/>
            <w:tcBorders>
              <w:top w:val="single" w:sz="4" w:space="0" w:color="auto"/>
            </w:tcBorders>
          </w:tcPr>
          <w:p w14:paraId="26D3BBE6" w14:textId="77777777" w:rsidR="00F611F7" w:rsidRPr="00E55EDE" w:rsidRDefault="00F611F7" w:rsidP="00F625E2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With prior cancer</w:t>
            </w:r>
          </w:p>
        </w:tc>
        <w:tc>
          <w:tcPr>
            <w:tcW w:w="3487" w:type="dxa"/>
            <w:tcBorders>
              <w:top w:val="single" w:sz="4" w:space="0" w:color="auto"/>
            </w:tcBorders>
            <w:vAlign w:val="center"/>
          </w:tcPr>
          <w:p w14:paraId="23DC20B3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All patients</w:t>
            </w:r>
          </w:p>
          <w:p w14:paraId="4EDF4B11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(n=5,916)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674FB56C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LDL-C &lt;3.0 mmol/L</w:t>
            </w:r>
          </w:p>
          <w:p w14:paraId="77EFDFCD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(n=3,491)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vAlign w:val="center"/>
          </w:tcPr>
          <w:p w14:paraId="4869A712" w14:textId="77777777" w:rsidR="00F611F7" w:rsidRPr="00986692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LDL-C ≥3.0 mmol/L</w:t>
            </w:r>
          </w:p>
          <w:p w14:paraId="183B3116" w14:textId="77777777" w:rsidR="00F611F7" w:rsidRPr="00986692" w:rsidRDefault="00F611F7" w:rsidP="00F625E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986692">
              <w:rPr>
                <w:sz w:val="20"/>
                <w:szCs w:val="20"/>
                <w:lang w:val="en-US"/>
              </w:rPr>
              <w:t>(n=2,425)</w:t>
            </w:r>
          </w:p>
        </w:tc>
      </w:tr>
      <w:tr w:rsidR="00F611F7" w:rsidRPr="00E55EDE" w14:paraId="553033BE" w14:textId="77777777" w:rsidTr="00F625E2">
        <w:tc>
          <w:tcPr>
            <w:tcW w:w="3487" w:type="dxa"/>
          </w:tcPr>
          <w:p w14:paraId="1B79E639" w14:textId="77777777" w:rsidR="00F611F7" w:rsidRPr="00E55EDE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vAlign w:val="center"/>
          </w:tcPr>
          <w:p w14:paraId="2E81C777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43CDE0E5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vAlign w:val="center"/>
          </w:tcPr>
          <w:p w14:paraId="4C3981AA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</w:p>
        </w:tc>
      </w:tr>
      <w:tr w:rsidR="00F611F7" w:rsidRPr="00E55EDE" w14:paraId="606E48B8" w14:textId="77777777" w:rsidTr="00F625E2">
        <w:tc>
          <w:tcPr>
            <w:tcW w:w="3487" w:type="dxa"/>
          </w:tcPr>
          <w:p w14:paraId="353DE9D3" w14:textId="77777777" w:rsidR="00F611F7" w:rsidRPr="007A1C37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  <w:lang w:val="en-US"/>
              </w:rPr>
              <w:t>MACE</w:t>
            </w:r>
            <w:r w:rsidRPr="007A1C37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3487" w:type="dxa"/>
            <w:vAlign w:val="center"/>
          </w:tcPr>
          <w:p w14:paraId="2340096A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1.29 (1.06–1.57)</w:t>
            </w:r>
          </w:p>
        </w:tc>
        <w:tc>
          <w:tcPr>
            <w:tcW w:w="3488" w:type="dxa"/>
            <w:vAlign w:val="center"/>
          </w:tcPr>
          <w:p w14:paraId="6AB5DF1A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1.33 (1.04–1.69)</w:t>
            </w:r>
          </w:p>
        </w:tc>
        <w:tc>
          <w:tcPr>
            <w:tcW w:w="3488" w:type="dxa"/>
            <w:vAlign w:val="center"/>
          </w:tcPr>
          <w:p w14:paraId="5E3CE01B" w14:textId="77777777" w:rsidR="00F611F7" w:rsidRPr="00E55EDE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A1C37">
              <w:rPr>
                <w:sz w:val="20"/>
                <w:szCs w:val="20"/>
              </w:rPr>
              <w:t>1.24 (0.89–1.74)</w:t>
            </w:r>
          </w:p>
        </w:tc>
      </w:tr>
      <w:tr w:rsidR="00F611F7" w:rsidRPr="00E55EDE" w14:paraId="373F8725" w14:textId="77777777" w:rsidTr="00F625E2">
        <w:tc>
          <w:tcPr>
            <w:tcW w:w="3487" w:type="dxa"/>
            <w:tcBorders>
              <w:bottom w:val="single" w:sz="4" w:space="0" w:color="auto"/>
            </w:tcBorders>
          </w:tcPr>
          <w:p w14:paraId="01E89DAE" w14:textId="77777777" w:rsidR="00F611F7" w:rsidRPr="007A1C37" w:rsidRDefault="00F611F7" w:rsidP="00F625E2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All-cause d</w:t>
            </w:r>
            <w:r w:rsidRPr="007A1C37">
              <w:rPr>
                <w:sz w:val="20"/>
                <w:szCs w:val="20"/>
                <w:lang w:val="en-US"/>
              </w:rPr>
              <w:t>eath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53F5BFBA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1.45 (1.18–1.78)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15C92029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1.35 (1.04–1.75)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5FE38A5A" w14:textId="77777777" w:rsidR="00F611F7" w:rsidRPr="00E55EDE" w:rsidRDefault="00F611F7" w:rsidP="00F625E2">
            <w:pPr>
              <w:jc w:val="center"/>
              <w:rPr>
                <w:sz w:val="20"/>
                <w:szCs w:val="20"/>
              </w:rPr>
            </w:pPr>
            <w:r w:rsidRPr="007A1C37">
              <w:rPr>
                <w:sz w:val="20"/>
                <w:szCs w:val="20"/>
              </w:rPr>
              <w:t>1.68 (1.20–2.36)</w:t>
            </w:r>
          </w:p>
        </w:tc>
      </w:tr>
    </w:tbl>
    <w:p w14:paraId="1B30783A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2D80FE1F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48A1B5D1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7EC8E27F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7BA61E97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  <w:sectPr w:rsidR="00F611F7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EF07BD2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 xml:space="preserve">Supplemental Table </w:t>
      </w:r>
      <w:r>
        <w:rPr>
          <w:b/>
          <w:bCs/>
          <w:sz w:val="28"/>
          <w:szCs w:val="28"/>
          <w:lang w:val="en-US"/>
        </w:rPr>
        <w:t>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88"/>
        <w:gridCol w:w="1789"/>
        <w:gridCol w:w="1788"/>
        <w:gridCol w:w="1789"/>
        <w:gridCol w:w="1788"/>
        <w:gridCol w:w="1789"/>
      </w:tblGrid>
      <w:tr w:rsidR="00F611F7" w:rsidRPr="00DB593D" w14:paraId="36567EEC" w14:textId="77777777" w:rsidTr="00F625E2">
        <w:trPr>
          <w:trHeight w:val="284"/>
        </w:trPr>
        <w:tc>
          <w:tcPr>
            <w:tcW w:w="13958" w:type="dxa"/>
            <w:gridSpan w:val="7"/>
            <w:tcBorders>
              <w:bottom w:val="single" w:sz="4" w:space="0" w:color="auto"/>
            </w:tcBorders>
          </w:tcPr>
          <w:p w14:paraId="5ACAEF98" w14:textId="77777777" w:rsidR="00F611F7" w:rsidRPr="00A944E6" w:rsidRDefault="00F611F7" w:rsidP="00F625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Cardiovascular outcomes associated with NSAID use vs. non-use in myocardial infarction survivors, by baseline LDL-C levels: </w:t>
            </w:r>
            <w:r w:rsidRPr="003748E2">
              <w:rPr>
                <w:sz w:val="22"/>
                <w:szCs w:val="22"/>
                <w:lang w:val="en-US"/>
              </w:rPr>
              <w:t>sensitivity analysis with exposure period defined as using 3 pills per day.</w:t>
            </w:r>
          </w:p>
        </w:tc>
      </w:tr>
      <w:tr w:rsidR="00F611F7" w:rsidRPr="00DB593D" w14:paraId="7171FC6E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2F50025F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7B9CD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  <w:p w14:paraId="2B1FA54C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>(n=50,573)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51472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85956">
              <w:rPr>
                <w:b/>
                <w:bCs/>
                <w:sz w:val="20"/>
                <w:szCs w:val="20"/>
                <w:lang w:val="en-US"/>
              </w:rPr>
              <w:t>LDL-C &lt;3.0 mmol/L</w:t>
            </w:r>
          </w:p>
          <w:p w14:paraId="5BBE5053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>(n=</w:t>
            </w:r>
            <w:r>
              <w:rPr>
                <w:sz w:val="20"/>
                <w:szCs w:val="20"/>
                <w:lang w:val="en-US"/>
              </w:rPr>
              <w:t>25,347</w:t>
            </w:r>
            <w:r w:rsidRPr="00635F6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C642F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85956">
              <w:rPr>
                <w:b/>
                <w:bCs/>
                <w:sz w:val="20"/>
                <w:szCs w:val="20"/>
                <w:lang w:val="en-US"/>
              </w:rPr>
              <w:t>LDL-C ≥3.0 mmol/L</w:t>
            </w:r>
          </w:p>
          <w:p w14:paraId="6F3C255B" w14:textId="77777777" w:rsidR="00F611F7" w:rsidRPr="00B72C39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>(n=25,226)</w:t>
            </w:r>
          </w:p>
        </w:tc>
      </w:tr>
      <w:tr w:rsidR="00F611F7" w:rsidRPr="00DB593D" w14:paraId="739F2C9F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3CEE0936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44332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2A230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4C45012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9F65C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CDBF2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3F0EB96B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03EE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F94EF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  <w:p w14:paraId="24E155A4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DB593D" w14:paraId="5704470D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3C7FCADF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Primary outcome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D96914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644FF01C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69BB5F8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544C9376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18C1F268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637D3FC5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5467EF4C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26996F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MACE</w:t>
            </w:r>
            <w:r w:rsidRPr="00C9376B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5D91DC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430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45573434" w14:textId="77777777" w:rsidR="00F611F7" w:rsidRPr="0004235B" w:rsidRDefault="00F611F7" w:rsidP="00F625E2">
            <w:pPr>
              <w:jc w:val="center"/>
              <w:rPr>
                <w:sz w:val="20"/>
                <w:szCs w:val="20"/>
              </w:rPr>
            </w:pPr>
            <w:r w:rsidRPr="0004235B">
              <w:rPr>
                <w:sz w:val="20"/>
                <w:szCs w:val="20"/>
              </w:rPr>
              <w:t>1.21 (1.10–1.33)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D7A867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259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2086037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0</w:t>
            </w:r>
            <w:r w:rsidRPr="0004235B">
              <w:rPr>
                <w:sz w:val="20"/>
                <w:szCs w:val="20"/>
              </w:rPr>
              <w:t xml:space="preserve"> (1.06–1.36)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0408DF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171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5793992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1.23 (1.06–1.43)</w:t>
            </w:r>
          </w:p>
        </w:tc>
      </w:tr>
      <w:tr w:rsidR="00F611F7" w:rsidRPr="00DB593D" w14:paraId="53A23A9B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325406EF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Secondary outcomes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5C9ACDD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39D8D60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4E989C1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4FA929B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27B2725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03D9BFD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44AB7F4B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11AF246D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 recurrence</w:t>
            </w:r>
          </w:p>
        </w:tc>
        <w:tc>
          <w:tcPr>
            <w:tcW w:w="1788" w:type="dxa"/>
            <w:vAlign w:val="bottom"/>
          </w:tcPr>
          <w:p w14:paraId="07153474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135</w:t>
            </w:r>
          </w:p>
        </w:tc>
        <w:tc>
          <w:tcPr>
            <w:tcW w:w="1789" w:type="dxa"/>
            <w:vAlign w:val="bottom"/>
          </w:tcPr>
          <w:p w14:paraId="538A0B3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1.03 (0.87–1.22)</w:t>
            </w:r>
          </w:p>
        </w:tc>
        <w:tc>
          <w:tcPr>
            <w:tcW w:w="1788" w:type="dxa"/>
            <w:vAlign w:val="bottom"/>
          </w:tcPr>
          <w:p w14:paraId="71DD75A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75</w:t>
            </w:r>
          </w:p>
        </w:tc>
        <w:tc>
          <w:tcPr>
            <w:tcW w:w="1789" w:type="dxa"/>
            <w:vAlign w:val="bottom"/>
          </w:tcPr>
          <w:p w14:paraId="57F8643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1.09 (0.87–1.38)</w:t>
            </w:r>
          </w:p>
        </w:tc>
        <w:tc>
          <w:tcPr>
            <w:tcW w:w="1788" w:type="dxa"/>
            <w:vAlign w:val="bottom"/>
          </w:tcPr>
          <w:p w14:paraId="6F2A2B5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60</w:t>
            </w:r>
          </w:p>
        </w:tc>
        <w:tc>
          <w:tcPr>
            <w:tcW w:w="1789" w:type="dxa"/>
            <w:vAlign w:val="bottom"/>
          </w:tcPr>
          <w:p w14:paraId="3FCD5E6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0.97 (0.75–1.25)</w:t>
            </w:r>
          </w:p>
        </w:tc>
      </w:tr>
      <w:tr w:rsidR="00F611F7" w:rsidRPr="00DB593D" w14:paraId="2E7E35D7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023F2CFA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Ischemic s</w:t>
            </w:r>
            <w:r w:rsidRPr="00DB593D">
              <w:rPr>
                <w:sz w:val="20"/>
                <w:szCs w:val="20"/>
                <w:lang w:val="en-US"/>
              </w:rPr>
              <w:t>troke</w:t>
            </w:r>
          </w:p>
        </w:tc>
        <w:tc>
          <w:tcPr>
            <w:tcW w:w="1788" w:type="dxa"/>
            <w:vAlign w:val="bottom"/>
          </w:tcPr>
          <w:p w14:paraId="4CAD264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44</w:t>
            </w:r>
          </w:p>
        </w:tc>
        <w:tc>
          <w:tcPr>
            <w:tcW w:w="1789" w:type="dxa"/>
            <w:vAlign w:val="bottom"/>
          </w:tcPr>
          <w:p w14:paraId="29A3034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1.08 (0.80–1.46)</w:t>
            </w:r>
          </w:p>
        </w:tc>
        <w:tc>
          <w:tcPr>
            <w:tcW w:w="1788" w:type="dxa"/>
            <w:vAlign w:val="bottom"/>
          </w:tcPr>
          <w:p w14:paraId="6DC1D18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24</w:t>
            </w:r>
          </w:p>
        </w:tc>
        <w:tc>
          <w:tcPr>
            <w:tcW w:w="1789" w:type="dxa"/>
            <w:vAlign w:val="bottom"/>
          </w:tcPr>
          <w:p w14:paraId="3F90D36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1.02 (0.68–1.53)</w:t>
            </w:r>
          </w:p>
        </w:tc>
        <w:tc>
          <w:tcPr>
            <w:tcW w:w="1788" w:type="dxa"/>
            <w:vAlign w:val="bottom"/>
          </w:tcPr>
          <w:p w14:paraId="320A234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20</w:t>
            </w:r>
          </w:p>
        </w:tc>
        <w:tc>
          <w:tcPr>
            <w:tcW w:w="1789" w:type="dxa"/>
            <w:vAlign w:val="bottom"/>
          </w:tcPr>
          <w:p w14:paraId="49F7477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1.16 (0.74–1.81)</w:t>
            </w:r>
          </w:p>
        </w:tc>
      </w:tr>
      <w:tr w:rsidR="00F611F7" w:rsidRPr="00DB593D" w14:paraId="25973B1B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3AE4521F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All-cause d</w:t>
            </w:r>
            <w:r w:rsidRPr="00DB593D">
              <w:rPr>
                <w:sz w:val="20"/>
                <w:szCs w:val="20"/>
                <w:lang w:val="en-US"/>
              </w:rPr>
              <w:t>eath</w:t>
            </w:r>
          </w:p>
        </w:tc>
        <w:tc>
          <w:tcPr>
            <w:tcW w:w="1788" w:type="dxa"/>
            <w:vAlign w:val="bottom"/>
          </w:tcPr>
          <w:p w14:paraId="642F410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295</w:t>
            </w:r>
          </w:p>
        </w:tc>
        <w:tc>
          <w:tcPr>
            <w:tcW w:w="1789" w:type="dxa"/>
            <w:vAlign w:val="bottom"/>
          </w:tcPr>
          <w:p w14:paraId="03DDCA1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1.33 (1.18–1.49)</w:t>
            </w:r>
          </w:p>
        </w:tc>
        <w:tc>
          <w:tcPr>
            <w:tcW w:w="1788" w:type="dxa"/>
            <w:vAlign w:val="bottom"/>
          </w:tcPr>
          <w:p w14:paraId="6E9E781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182</w:t>
            </w:r>
          </w:p>
        </w:tc>
        <w:tc>
          <w:tcPr>
            <w:tcW w:w="1789" w:type="dxa"/>
            <w:vAlign w:val="bottom"/>
          </w:tcPr>
          <w:p w14:paraId="5072233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1.20 (1.04–1.40)</w:t>
            </w:r>
          </w:p>
        </w:tc>
        <w:tc>
          <w:tcPr>
            <w:tcW w:w="1788" w:type="dxa"/>
            <w:vAlign w:val="bottom"/>
          </w:tcPr>
          <w:p w14:paraId="45BD971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113</w:t>
            </w:r>
          </w:p>
        </w:tc>
        <w:tc>
          <w:tcPr>
            <w:tcW w:w="1789" w:type="dxa"/>
            <w:vAlign w:val="bottom"/>
          </w:tcPr>
          <w:p w14:paraId="1559802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1.56 (1.29–1.88)</w:t>
            </w:r>
          </w:p>
        </w:tc>
      </w:tr>
      <w:tr w:rsidR="00F611F7" w:rsidRPr="00DB593D" w14:paraId="2043C867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35C33ED8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Congestive heart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failure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88" w:type="dxa"/>
            <w:vAlign w:val="bottom"/>
          </w:tcPr>
          <w:p w14:paraId="1E4EBB9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131</w:t>
            </w:r>
          </w:p>
        </w:tc>
        <w:tc>
          <w:tcPr>
            <w:tcW w:w="1789" w:type="dxa"/>
            <w:vAlign w:val="bottom"/>
          </w:tcPr>
          <w:p w14:paraId="4D80330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1.07 (0.90–1.27)</w:t>
            </w:r>
          </w:p>
        </w:tc>
        <w:tc>
          <w:tcPr>
            <w:tcW w:w="1788" w:type="dxa"/>
            <w:vAlign w:val="bottom"/>
          </w:tcPr>
          <w:p w14:paraId="4A3267D6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84</w:t>
            </w:r>
          </w:p>
        </w:tc>
        <w:tc>
          <w:tcPr>
            <w:tcW w:w="1789" w:type="dxa"/>
            <w:vAlign w:val="bottom"/>
          </w:tcPr>
          <w:p w14:paraId="0AC663D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1.16 (0.94–1.44)</w:t>
            </w:r>
          </w:p>
        </w:tc>
        <w:tc>
          <w:tcPr>
            <w:tcW w:w="1788" w:type="dxa"/>
            <w:vAlign w:val="bottom"/>
          </w:tcPr>
          <w:p w14:paraId="77F12CE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47</w:t>
            </w:r>
          </w:p>
        </w:tc>
        <w:tc>
          <w:tcPr>
            <w:tcW w:w="1789" w:type="dxa"/>
            <w:vAlign w:val="bottom"/>
          </w:tcPr>
          <w:p w14:paraId="7A54BF8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0.94 (0.70–1.25)</w:t>
            </w:r>
          </w:p>
        </w:tc>
      </w:tr>
      <w:tr w:rsidR="00F611F7" w:rsidRPr="00DB593D" w14:paraId="74BD781C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36BD9BA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Atrial fibrillation or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flutter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3B8CAB4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126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1E92D20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1.42 (1.19–1.70)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0190223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68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117DA9B8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1.29 (1.01–1.65)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1CE4B67D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58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0D3992B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1.60 (1.23–2.09)</w:t>
            </w:r>
          </w:p>
        </w:tc>
      </w:tr>
    </w:tbl>
    <w:p w14:paraId="23B5D0A2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11119BB7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6B8F6C2E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78362375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congestive heart failure: 45,752 patients in the total cohort, 22,840 with LDL-C &lt;3.0 mmol/L, and 22,912 with LDL-C ≥3.0 mmol/L.</w:t>
      </w:r>
    </w:p>
    <w:p w14:paraId="4FFB3E5B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atrial fibrillation of flutter: 46,994 patients in the total cohort, 23,168 with LDL-C &lt;3.0 mmol/L, and 23,826 with LDL-C ≥3.0 mmol/L.</w:t>
      </w:r>
    </w:p>
    <w:p w14:paraId="749416D3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703CA0D3" w14:textId="77777777" w:rsidR="00F611F7" w:rsidRPr="00DB593D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</w:p>
    <w:p w14:paraId="60F2A860" w14:textId="77777777" w:rsidR="00F611F7" w:rsidRDefault="00F611F7" w:rsidP="00F611F7">
      <w:pPr>
        <w:spacing w:line="360" w:lineRule="auto"/>
        <w:rPr>
          <w:b/>
          <w:sz w:val="28"/>
          <w:szCs w:val="28"/>
          <w:lang w:val="en-US"/>
        </w:rPr>
        <w:sectPr w:rsidR="00F611F7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5832501A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>Supplemental Tabl</w:t>
      </w:r>
      <w:r>
        <w:rPr>
          <w:b/>
          <w:bCs/>
          <w:sz w:val="28"/>
          <w:szCs w:val="28"/>
          <w:lang w:val="en-US"/>
        </w:rPr>
        <w:t>e 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88"/>
        <w:gridCol w:w="1789"/>
        <w:gridCol w:w="1788"/>
        <w:gridCol w:w="1789"/>
        <w:gridCol w:w="1788"/>
        <w:gridCol w:w="1789"/>
      </w:tblGrid>
      <w:tr w:rsidR="00F611F7" w:rsidRPr="00DB593D" w14:paraId="035F7AF1" w14:textId="77777777" w:rsidTr="00F625E2">
        <w:trPr>
          <w:trHeight w:val="284"/>
        </w:trPr>
        <w:tc>
          <w:tcPr>
            <w:tcW w:w="13958" w:type="dxa"/>
            <w:gridSpan w:val="7"/>
            <w:tcBorders>
              <w:bottom w:val="single" w:sz="4" w:space="0" w:color="auto"/>
            </w:tcBorders>
          </w:tcPr>
          <w:p w14:paraId="1D37DE7F" w14:textId="77777777" w:rsidR="00F611F7" w:rsidRPr="00EB0560" w:rsidRDefault="00F611F7" w:rsidP="00F625E2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Cardiovascular outcomes associated with NSAID use vs. non-use in myocardial infarction survivors, by baseline LDL-C levels: subgroup analysis with</w:t>
            </w:r>
            <w:r w:rsidRPr="003748E2">
              <w:rPr>
                <w:sz w:val="22"/>
                <w:szCs w:val="22"/>
                <w:lang w:val="en-US"/>
              </w:rPr>
              <w:t xml:space="preserve"> 90-day look-back for baseline LDL-C values.</w:t>
            </w:r>
          </w:p>
        </w:tc>
      </w:tr>
      <w:tr w:rsidR="00F611F7" w:rsidRPr="00DB593D" w14:paraId="1AC0BF4A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0FC2A00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3E930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All patients</w:t>
            </w:r>
          </w:p>
          <w:p w14:paraId="1675B035" w14:textId="77777777" w:rsidR="00F611F7" w:rsidRPr="0097413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74131">
              <w:rPr>
                <w:sz w:val="20"/>
                <w:szCs w:val="20"/>
                <w:lang w:val="en-US"/>
              </w:rPr>
              <w:t>(n=39,310)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5910F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72C39">
              <w:rPr>
                <w:b/>
                <w:bCs/>
                <w:sz w:val="20"/>
                <w:szCs w:val="20"/>
                <w:lang w:val="en-US"/>
              </w:rPr>
              <w:t>LDL-C &lt;3.0 mmol/L</w:t>
            </w:r>
          </w:p>
          <w:p w14:paraId="56CAC1F1" w14:textId="77777777" w:rsidR="00F611F7" w:rsidRPr="0097413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74131">
              <w:rPr>
                <w:sz w:val="20"/>
                <w:szCs w:val="20"/>
                <w:lang w:val="en-US"/>
              </w:rPr>
              <w:t>(n=19,478)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F1E0E" w14:textId="77777777" w:rsidR="00F611F7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72C39">
              <w:rPr>
                <w:b/>
                <w:bCs/>
                <w:sz w:val="20"/>
                <w:szCs w:val="20"/>
                <w:lang w:val="en-US"/>
              </w:rPr>
              <w:t>LDL-C ≥3.0 mmol/L</w:t>
            </w:r>
          </w:p>
          <w:p w14:paraId="16B0E152" w14:textId="77777777" w:rsidR="00F611F7" w:rsidRPr="00974131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974131">
              <w:rPr>
                <w:sz w:val="20"/>
                <w:szCs w:val="20"/>
                <w:lang w:val="en-US"/>
              </w:rPr>
              <w:t>(n=19,832)</w:t>
            </w:r>
          </w:p>
        </w:tc>
      </w:tr>
      <w:tr w:rsidR="00F611F7" w:rsidRPr="00DB593D" w14:paraId="756B1D42" w14:textId="77777777" w:rsidTr="00F625E2">
        <w:trPr>
          <w:trHeight w:val="55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6F772BB5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4B6F0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AFC85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093619F1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DD8B0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ECEBD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  <w:r w:rsidRPr="00DB593D">
              <w:rPr>
                <w:sz w:val="20"/>
                <w:szCs w:val="20"/>
                <w:lang w:val="en-US"/>
              </w:rPr>
              <w:t xml:space="preserve"> </w:t>
            </w:r>
          </w:p>
          <w:p w14:paraId="320DEF05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75BCC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Event</w:t>
            </w:r>
            <w:r>
              <w:rPr>
                <w:sz w:val="20"/>
                <w:szCs w:val="20"/>
                <w:lang w:val="en-US"/>
              </w:rPr>
              <w:t>s, n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977CD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Adjusted HR</w:t>
            </w:r>
            <w:r w:rsidRPr="00DB593D"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  <w:p w14:paraId="7865D361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DB593D" w14:paraId="26DB3453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294E51E8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Primary outcome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3CA8FE88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3A398BA9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4CAFAD95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0AA30925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BA28604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14FC1C6D" w14:textId="77777777" w:rsidR="00F611F7" w:rsidRPr="00DB593D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1FA93366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2732CDE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DB593D">
              <w:rPr>
                <w:sz w:val="20"/>
                <w:szCs w:val="20"/>
                <w:lang w:val="en-US"/>
              </w:rPr>
              <w:t>MACE</w:t>
            </w:r>
            <w:r w:rsidRPr="00C9376B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78D1CE2" w14:textId="77777777" w:rsidR="00F611F7" w:rsidRPr="0004235B" w:rsidRDefault="00F611F7" w:rsidP="00F625E2">
            <w:pPr>
              <w:jc w:val="center"/>
              <w:rPr>
                <w:sz w:val="20"/>
                <w:szCs w:val="20"/>
              </w:rPr>
            </w:pPr>
            <w:r w:rsidRPr="0004235B">
              <w:rPr>
                <w:sz w:val="20"/>
                <w:szCs w:val="20"/>
              </w:rPr>
              <w:t>391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5B99FAF1" w14:textId="77777777" w:rsidR="00F611F7" w:rsidRPr="0004235B" w:rsidRDefault="00F611F7" w:rsidP="00F625E2">
            <w:pPr>
              <w:jc w:val="center"/>
              <w:rPr>
                <w:sz w:val="20"/>
                <w:szCs w:val="20"/>
              </w:rPr>
            </w:pPr>
            <w:r w:rsidRPr="0004235B">
              <w:rPr>
                <w:sz w:val="20"/>
                <w:szCs w:val="20"/>
              </w:rPr>
              <w:t>1.20 (1.08–1.33)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D3CDE8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231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63316E8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1.15 (1.01–1.32)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7A6A258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160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552FA3B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1.27 (1.08–1.49)</w:t>
            </w:r>
          </w:p>
        </w:tc>
      </w:tr>
      <w:tr w:rsidR="00F611F7" w:rsidRPr="00DB593D" w14:paraId="420E0DB8" w14:textId="77777777" w:rsidTr="00F625E2">
        <w:trPr>
          <w:trHeight w:val="283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39258A33" w14:textId="77777777" w:rsidR="00F611F7" w:rsidRPr="00DB593D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593D">
              <w:rPr>
                <w:b/>
                <w:bCs/>
                <w:sz w:val="20"/>
                <w:szCs w:val="20"/>
                <w:lang w:val="en-US"/>
              </w:rPr>
              <w:t>Secondary outcomes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70339E9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07570AE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314AEF4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22CB4892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bottom"/>
          </w:tcPr>
          <w:p w14:paraId="6BABDC95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vAlign w:val="bottom"/>
          </w:tcPr>
          <w:p w14:paraId="3B3A2E46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DB593D" w14:paraId="5E3DB79B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303120F7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 recurrence</w:t>
            </w:r>
          </w:p>
        </w:tc>
        <w:tc>
          <w:tcPr>
            <w:tcW w:w="1788" w:type="dxa"/>
            <w:vAlign w:val="bottom"/>
          </w:tcPr>
          <w:p w14:paraId="67CA6464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127</w:t>
            </w:r>
          </w:p>
        </w:tc>
        <w:tc>
          <w:tcPr>
            <w:tcW w:w="1789" w:type="dxa"/>
            <w:vAlign w:val="bottom"/>
          </w:tcPr>
          <w:p w14:paraId="5A7A472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1.05 (0.88–1.25)</w:t>
            </w:r>
          </w:p>
        </w:tc>
        <w:tc>
          <w:tcPr>
            <w:tcW w:w="1788" w:type="dxa"/>
            <w:vAlign w:val="bottom"/>
          </w:tcPr>
          <w:p w14:paraId="2008F33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70</w:t>
            </w:r>
          </w:p>
        </w:tc>
        <w:tc>
          <w:tcPr>
            <w:tcW w:w="1789" w:type="dxa"/>
            <w:vAlign w:val="bottom"/>
          </w:tcPr>
          <w:p w14:paraId="12687B5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1.11 (0.88–1.41)</w:t>
            </w:r>
          </w:p>
        </w:tc>
        <w:tc>
          <w:tcPr>
            <w:tcW w:w="1788" w:type="dxa"/>
            <w:vAlign w:val="bottom"/>
          </w:tcPr>
          <w:p w14:paraId="4D4FE4E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57</w:t>
            </w:r>
          </w:p>
        </w:tc>
        <w:tc>
          <w:tcPr>
            <w:tcW w:w="1789" w:type="dxa"/>
            <w:vAlign w:val="bottom"/>
          </w:tcPr>
          <w:p w14:paraId="0D0D9C9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0.98 (0.75–1.28)</w:t>
            </w:r>
          </w:p>
        </w:tc>
      </w:tr>
      <w:tr w:rsidR="00F611F7" w:rsidRPr="00DB593D" w14:paraId="50F90ED3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00B99239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Ischemic s</w:t>
            </w:r>
            <w:r w:rsidRPr="00DB593D">
              <w:rPr>
                <w:sz w:val="20"/>
                <w:szCs w:val="20"/>
                <w:lang w:val="en-US"/>
              </w:rPr>
              <w:t>troke</w:t>
            </w:r>
          </w:p>
        </w:tc>
        <w:tc>
          <w:tcPr>
            <w:tcW w:w="1788" w:type="dxa"/>
            <w:vAlign w:val="bottom"/>
          </w:tcPr>
          <w:p w14:paraId="6A2B512C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44</w:t>
            </w:r>
          </w:p>
        </w:tc>
        <w:tc>
          <w:tcPr>
            <w:tcW w:w="1789" w:type="dxa"/>
            <w:vAlign w:val="bottom"/>
          </w:tcPr>
          <w:p w14:paraId="1AD5F53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1.11 (0.82–1.50)</w:t>
            </w:r>
          </w:p>
        </w:tc>
        <w:tc>
          <w:tcPr>
            <w:tcW w:w="1788" w:type="dxa"/>
            <w:vAlign w:val="bottom"/>
          </w:tcPr>
          <w:p w14:paraId="1D2D9B1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24</w:t>
            </w:r>
          </w:p>
        </w:tc>
        <w:tc>
          <w:tcPr>
            <w:tcW w:w="1789" w:type="dxa"/>
            <w:vAlign w:val="bottom"/>
          </w:tcPr>
          <w:p w14:paraId="79A4C10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1.03 (0.69–1.55)</w:t>
            </w:r>
          </w:p>
        </w:tc>
        <w:tc>
          <w:tcPr>
            <w:tcW w:w="1788" w:type="dxa"/>
            <w:vAlign w:val="bottom"/>
          </w:tcPr>
          <w:p w14:paraId="408F639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20</w:t>
            </w:r>
          </w:p>
        </w:tc>
        <w:tc>
          <w:tcPr>
            <w:tcW w:w="1789" w:type="dxa"/>
            <w:vAlign w:val="bottom"/>
          </w:tcPr>
          <w:p w14:paraId="57ED9850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1.21 (0.77–1.89)</w:t>
            </w:r>
          </w:p>
        </w:tc>
      </w:tr>
      <w:tr w:rsidR="00F611F7" w:rsidRPr="00DB593D" w14:paraId="14D2FD47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7DBAA5B7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All-cause d</w:t>
            </w:r>
            <w:r w:rsidRPr="00DB593D">
              <w:rPr>
                <w:sz w:val="20"/>
                <w:szCs w:val="20"/>
                <w:lang w:val="en-US"/>
              </w:rPr>
              <w:t>eath</w:t>
            </w:r>
          </w:p>
        </w:tc>
        <w:tc>
          <w:tcPr>
            <w:tcW w:w="1788" w:type="dxa"/>
            <w:vAlign w:val="bottom"/>
          </w:tcPr>
          <w:p w14:paraId="7C74615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263</w:t>
            </w:r>
          </w:p>
        </w:tc>
        <w:tc>
          <w:tcPr>
            <w:tcW w:w="1789" w:type="dxa"/>
            <w:vAlign w:val="bottom"/>
          </w:tcPr>
          <w:p w14:paraId="17C7ADE9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1.31 (1.15–1.48)</w:t>
            </w:r>
          </w:p>
        </w:tc>
        <w:tc>
          <w:tcPr>
            <w:tcW w:w="1788" w:type="dxa"/>
            <w:vAlign w:val="bottom"/>
          </w:tcPr>
          <w:p w14:paraId="626792FE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162</w:t>
            </w:r>
          </w:p>
        </w:tc>
        <w:tc>
          <w:tcPr>
            <w:tcW w:w="1789" w:type="dxa"/>
            <w:vAlign w:val="bottom"/>
          </w:tcPr>
          <w:p w14:paraId="3A7F01D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1.17 (1.00–1.37)</w:t>
            </w:r>
          </w:p>
        </w:tc>
        <w:tc>
          <w:tcPr>
            <w:tcW w:w="1788" w:type="dxa"/>
            <w:vAlign w:val="bottom"/>
          </w:tcPr>
          <w:p w14:paraId="3575D68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101</w:t>
            </w:r>
          </w:p>
        </w:tc>
        <w:tc>
          <w:tcPr>
            <w:tcW w:w="1789" w:type="dxa"/>
            <w:vAlign w:val="bottom"/>
          </w:tcPr>
          <w:p w14:paraId="04B452A3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1.59 (1.30–1.94)</w:t>
            </w:r>
          </w:p>
        </w:tc>
      </w:tr>
      <w:tr w:rsidR="00F611F7" w:rsidRPr="00DB593D" w14:paraId="65A39682" w14:textId="77777777" w:rsidTr="00F625E2">
        <w:trPr>
          <w:trHeight w:val="283"/>
        </w:trPr>
        <w:tc>
          <w:tcPr>
            <w:tcW w:w="3227" w:type="dxa"/>
            <w:vAlign w:val="center"/>
          </w:tcPr>
          <w:p w14:paraId="7D4B39E5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Congestive heart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failure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88" w:type="dxa"/>
            <w:vAlign w:val="bottom"/>
          </w:tcPr>
          <w:p w14:paraId="49F913BB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125</w:t>
            </w:r>
          </w:p>
        </w:tc>
        <w:tc>
          <w:tcPr>
            <w:tcW w:w="1789" w:type="dxa"/>
            <w:vAlign w:val="bottom"/>
          </w:tcPr>
          <w:p w14:paraId="7376CB6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1.11 (0.92–1.32)</w:t>
            </w:r>
          </w:p>
        </w:tc>
        <w:tc>
          <w:tcPr>
            <w:tcW w:w="1788" w:type="dxa"/>
            <w:vAlign w:val="bottom"/>
          </w:tcPr>
          <w:p w14:paraId="2F66A396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78</w:t>
            </w:r>
          </w:p>
        </w:tc>
        <w:tc>
          <w:tcPr>
            <w:tcW w:w="1789" w:type="dxa"/>
            <w:vAlign w:val="bottom"/>
          </w:tcPr>
          <w:p w14:paraId="0F9E718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1.18 (0.94–1.47)</w:t>
            </w:r>
          </w:p>
        </w:tc>
        <w:tc>
          <w:tcPr>
            <w:tcW w:w="1788" w:type="dxa"/>
            <w:vAlign w:val="bottom"/>
          </w:tcPr>
          <w:p w14:paraId="4C773A0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47</w:t>
            </w:r>
          </w:p>
        </w:tc>
        <w:tc>
          <w:tcPr>
            <w:tcW w:w="1789" w:type="dxa"/>
            <w:vAlign w:val="bottom"/>
          </w:tcPr>
          <w:p w14:paraId="14FA693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1.01 (0.75–1.35)</w:t>
            </w:r>
          </w:p>
        </w:tc>
      </w:tr>
      <w:tr w:rsidR="00F611F7" w:rsidRPr="00DB593D" w14:paraId="00AC1A64" w14:textId="77777777" w:rsidTr="00F625E2">
        <w:trPr>
          <w:trHeight w:val="283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FD1DB28" w14:textId="77777777" w:rsidR="00F611F7" w:rsidRPr="00DB593D" w:rsidRDefault="00F611F7" w:rsidP="00F625E2">
            <w:pPr>
              <w:rPr>
                <w:sz w:val="20"/>
                <w:szCs w:val="20"/>
                <w:lang w:val="en-US"/>
              </w:rPr>
            </w:pPr>
            <w:r w:rsidRPr="00635F65">
              <w:rPr>
                <w:sz w:val="20"/>
                <w:szCs w:val="20"/>
                <w:lang w:val="en-US"/>
              </w:rPr>
              <w:t xml:space="preserve">Atrial fibrillation or </w:t>
            </w:r>
            <w:proofErr w:type="spellStart"/>
            <w:r w:rsidRPr="00635F65">
              <w:rPr>
                <w:sz w:val="20"/>
                <w:szCs w:val="20"/>
                <w:lang w:val="en-US"/>
              </w:rPr>
              <w:t>flutter</w:t>
            </w:r>
            <w:r w:rsidRPr="00A970E7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40D176E1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105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3ECA7E6A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1.24 (1.02–1.51)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796078D4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62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0508526F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1.23 (0.96–1.59)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2B4F11B7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43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13676576" w14:textId="77777777" w:rsidR="00F611F7" w:rsidRPr="0004235B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04235B">
              <w:rPr>
                <w:sz w:val="20"/>
                <w:szCs w:val="20"/>
              </w:rPr>
              <w:t>1.24 (0.91–1.68)</w:t>
            </w:r>
          </w:p>
        </w:tc>
      </w:tr>
    </w:tbl>
    <w:p w14:paraId="657D1C7B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0BBA96B2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1033DAD9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305F6271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congestive heart failure: 35,636 patients in the total cohort, 17,562 with LDL-C &lt;3.0 mmol/L, and 18,074 with LDL-C ≥3.0 mmol/L.</w:t>
      </w:r>
    </w:p>
    <w:p w14:paraId="565057F3" w14:textId="77777777" w:rsidR="00F611F7" w:rsidRDefault="00F611F7" w:rsidP="00F611F7">
      <w:pPr>
        <w:rPr>
          <w:sz w:val="20"/>
          <w:szCs w:val="20"/>
          <w:lang w:val="en-US"/>
        </w:rPr>
      </w:pPr>
      <w:proofErr w:type="spellStart"/>
      <w:r w:rsidRPr="006E55C2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After</w:t>
      </w:r>
      <w:proofErr w:type="spellEnd"/>
      <w:r>
        <w:rPr>
          <w:sz w:val="20"/>
          <w:szCs w:val="20"/>
          <w:lang w:val="en-US"/>
        </w:rPr>
        <w:t xml:space="preserve"> excluding patients with prior events of atrial fibrillation of flutter: 36,728 patients in the total cohort, 17,878 with LDL-C &lt;3.0 mmol/L, and 18,850 with LDL-C ≥3.0 mmol/L.</w:t>
      </w:r>
    </w:p>
    <w:p w14:paraId="634AE961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  <w:sectPr w:rsidR="00F611F7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4BE821DA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>Supplemental Tabl</w:t>
      </w:r>
      <w:r>
        <w:rPr>
          <w:b/>
          <w:bCs/>
          <w:sz w:val="28"/>
          <w:szCs w:val="28"/>
          <w:lang w:val="en-US"/>
        </w:rPr>
        <w:t>e 9</w:t>
      </w:r>
    </w:p>
    <w:p w14:paraId="23678C74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>
        <w:rPr>
          <w:sz w:val="22"/>
          <w:szCs w:val="21"/>
          <w:lang w:val="en-US"/>
        </w:rPr>
        <w:t xml:space="preserve">Primary </w:t>
      </w:r>
      <w:r>
        <w:rPr>
          <w:sz w:val="22"/>
          <w:szCs w:val="22"/>
          <w:lang w:val="en-US"/>
        </w:rPr>
        <w:t>c</w:t>
      </w:r>
      <w:r w:rsidRPr="00EB0560">
        <w:rPr>
          <w:sz w:val="22"/>
          <w:szCs w:val="22"/>
          <w:lang w:val="en-US"/>
        </w:rPr>
        <w:t xml:space="preserve">ardiovascular outcome associated with </w:t>
      </w:r>
      <w:r>
        <w:rPr>
          <w:sz w:val="22"/>
          <w:szCs w:val="22"/>
          <w:lang w:val="en-US"/>
        </w:rPr>
        <w:t xml:space="preserve">NSAID </w:t>
      </w:r>
      <w:r w:rsidRPr="00EB0560">
        <w:rPr>
          <w:sz w:val="22"/>
          <w:szCs w:val="22"/>
          <w:lang w:val="en-US"/>
        </w:rPr>
        <w:t xml:space="preserve">use vs. non-use </w:t>
      </w:r>
      <w:r>
        <w:rPr>
          <w:sz w:val="22"/>
          <w:szCs w:val="22"/>
          <w:lang w:val="en-US"/>
        </w:rPr>
        <w:t xml:space="preserve">in one-year survivors, </w:t>
      </w:r>
      <w:r w:rsidRPr="00EB0560">
        <w:rPr>
          <w:sz w:val="22"/>
          <w:szCs w:val="22"/>
          <w:lang w:val="en-US"/>
        </w:rPr>
        <w:t>by LDL-C levels</w:t>
      </w:r>
      <w:r>
        <w:rPr>
          <w:sz w:val="22"/>
          <w:szCs w:val="22"/>
          <w:lang w:val="en-US"/>
        </w:rPr>
        <w:t xml:space="preserve"> at one year</w:t>
      </w:r>
      <w:r w:rsidRPr="00EB0560">
        <w:rPr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2835"/>
      </w:tblGrid>
      <w:tr w:rsidR="00F611F7" w:rsidRPr="006F2CC8" w14:paraId="22524756" w14:textId="77777777" w:rsidTr="00F625E2">
        <w:trPr>
          <w:trHeight w:val="289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3F2F7" w14:textId="77777777" w:rsidR="00F611F7" w:rsidRPr="006F2CC8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MACE</w:t>
            </w:r>
            <w:r w:rsidRPr="00C9376B">
              <w:rPr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CC9BF" w14:textId="77777777" w:rsidR="00F611F7" w:rsidRPr="006F2CC8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Events, 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459F6" w14:textId="77777777" w:rsidR="00F611F7" w:rsidRPr="006F2CC8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Adjusted HR*</w:t>
            </w:r>
          </w:p>
          <w:p w14:paraId="641C0756" w14:textId="77777777" w:rsidR="00F611F7" w:rsidRPr="006F2CC8" w:rsidRDefault="00F611F7" w:rsidP="00F625E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</w:tr>
      <w:tr w:rsidR="00F611F7" w:rsidRPr="006F2CC8" w14:paraId="03593128" w14:textId="77777777" w:rsidTr="00F625E2">
        <w:trPr>
          <w:trHeight w:val="289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49876098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9918374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E6CE9FC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1.05 (0.90–1.23)</w:t>
            </w:r>
          </w:p>
        </w:tc>
      </w:tr>
      <w:tr w:rsidR="00F611F7" w:rsidRPr="006F2CC8" w14:paraId="1747D7A8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0FBF7F63" w14:textId="77777777" w:rsidR="00F611F7" w:rsidRPr="006F2CC8" w:rsidRDefault="00F611F7" w:rsidP="00F625E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3 mmol/L</w:t>
            </w:r>
            <w:r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vAlign w:val="center"/>
          </w:tcPr>
          <w:p w14:paraId="4086A0C1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7D1D0E7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2CC8" w14:paraId="07259730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3A29022D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&lt;3.0 mmol/L</w:t>
            </w:r>
          </w:p>
        </w:tc>
        <w:tc>
          <w:tcPr>
            <w:tcW w:w="2268" w:type="dxa"/>
            <w:vAlign w:val="center"/>
          </w:tcPr>
          <w:p w14:paraId="52455063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144</w:t>
            </w:r>
          </w:p>
        </w:tc>
        <w:tc>
          <w:tcPr>
            <w:tcW w:w="2835" w:type="dxa"/>
            <w:vAlign w:val="center"/>
          </w:tcPr>
          <w:p w14:paraId="4829D037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1.07 (0.91–1.27)</w:t>
            </w:r>
          </w:p>
        </w:tc>
      </w:tr>
      <w:tr w:rsidR="00F611F7" w:rsidRPr="006F2CC8" w14:paraId="705D0B39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4825D1AC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≥3.0 mmol/L</w:t>
            </w:r>
          </w:p>
        </w:tc>
        <w:tc>
          <w:tcPr>
            <w:tcW w:w="2268" w:type="dxa"/>
            <w:vAlign w:val="center"/>
          </w:tcPr>
          <w:p w14:paraId="6DE98707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835" w:type="dxa"/>
            <w:vAlign w:val="center"/>
          </w:tcPr>
          <w:p w14:paraId="32EE05B0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0.87 (0.56–1.36)</w:t>
            </w:r>
          </w:p>
        </w:tc>
      </w:tr>
      <w:tr w:rsidR="00F611F7" w:rsidRPr="006F2CC8" w14:paraId="57C53860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3C848530" w14:textId="77777777" w:rsidR="00F611F7" w:rsidRPr="00A05002" w:rsidRDefault="00F611F7" w:rsidP="00F625E2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1.8 mmol/</w:t>
            </w:r>
            <w:proofErr w:type="spellStart"/>
            <w:r w:rsidRPr="006F2CC8">
              <w:rPr>
                <w:b/>
                <w:bCs/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vAlign w:val="center"/>
          </w:tcPr>
          <w:p w14:paraId="42F66977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0238CAB5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2CC8" w14:paraId="4273D2CC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4410A4AD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&lt;1.8 mmol/L</w:t>
            </w:r>
          </w:p>
        </w:tc>
        <w:tc>
          <w:tcPr>
            <w:tcW w:w="2268" w:type="dxa"/>
            <w:vAlign w:val="center"/>
          </w:tcPr>
          <w:p w14:paraId="4D8A5D9C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2835" w:type="dxa"/>
            <w:vAlign w:val="center"/>
          </w:tcPr>
          <w:p w14:paraId="5035FE91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1.14 (0.91–1.43)</w:t>
            </w:r>
          </w:p>
        </w:tc>
      </w:tr>
      <w:tr w:rsidR="00F611F7" w:rsidRPr="006F2CC8" w14:paraId="459E2975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706AB8F1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≥1.8 mmol/L</w:t>
            </w:r>
          </w:p>
        </w:tc>
        <w:tc>
          <w:tcPr>
            <w:tcW w:w="2268" w:type="dxa"/>
            <w:vAlign w:val="center"/>
          </w:tcPr>
          <w:p w14:paraId="4945F7C7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2835" w:type="dxa"/>
            <w:vAlign w:val="center"/>
          </w:tcPr>
          <w:p w14:paraId="1C3F5B4C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0.97 (0.78–1.21)</w:t>
            </w:r>
          </w:p>
        </w:tc>
      </w:tr>
      <w:tr w:rsidR="00F611F7" w:rsidRPr="006F2CC8" w14:paraId="1FCA1C57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5FA945D8" w14:textId="77777777" w:rsidR="00F611F7" w:rsidRPr="00A05002" w:rsidRDefault="00F611F7" w:rsidP="00F625E2">
            <w:pPr>
              <w:rPr>
                <w:sz w:val="20"/>
                <w:szCs w:val="20"/>
                <w:lang w:val="en-US"/>
              </w:rPr>
            </w:pPr>
            <w:r w:rsidRPr="006F2CC8">
              <w:rPr>
                <w:b/>
                <w:bCs/>
                <w:sz w:val="20"/>
                <w:szCs w:val="20"/>
                <w:lang w:val="en-US"/>
              </w:rPr>
              <w:t>1.4 mmol/L</w:t>
            </w:r>
          </w:p>
        </w:tc>
        <w:tc>
          <w:tcPr>
            <w:tcW w:w="2268" w:type="dxa"/>
            <w:vAlign w:val="center"/>
          </w:tcPr>
          <w:p w14:paraId="7BE94F39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0914328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611F7" w:rsidRPr="006F2CC8" w14:paraId="5D3E8488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27AE0209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&lt;1.4 mmol/L</w:t>
            </w:r>
          </w:p>
        </w:tc>
        <w:tc>
          <w:tcPr>
            <w:tcW w:w="2268" w:type="dxa"/>
            <w:vAlign w:val="center"/>
          </w:tcPr>
          <w:p w14:paraId="5990D13C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2835" w:type="dxa"/>
            <w:vAlign w:val="center"/>
          </w:tcPr>
          <w:p w14:paraId="23B7CCF4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1.18 (0.87–1.61)</w:t>
            </w:r>
          </w:p>
        </w:tc>
      </w:tr>
      <w:tr w:rsidR="00F611F7" w:rsidRPr="006F2CC8" w14:paraId="5105B685" w14:textId="77777777" w:rsidTr="00F625E2">
        <w:trPr>
          <w:trHeight w:val="289"/>
        </w:trPr>
        <w:tc>
          <w:tcPr>
            <w:tcW w:w="2830" w:type="dxa"/>
            <w:vAlign w:val="center"/>
          </w:tcPr>
          <w:p w14:paraId="426F31B8" w14:textId="77777777" w:rsidR="00F611F7" w:rsidRPr="006F2CC8" w:rsidRDefault="00F611F7" w:rsidP="00F625E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6F2CC8">
              <w:rPr>
                <w:sz w:val="20"/>
                <w:szCs w:val="20"/>
                <w:lang w:val="en-US"/>
              </w:rPr>
              <w:t>LDL-C ≥1.4 mmol/L</w:t>
            </w:r>
          </w:p>
        </w:tc>
        <w:tc>
          <w:tcPr>
            <w:tcW w:w="2268" w:type="dxa"/>
            <w:vAlign w:val="center"/>
          </w:tcPr>
          <w:p w14:paraId="3ED3314B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2835" w:type="dxa"/>
            <w:vAlign w:val="center"/>
          </w:tcPr>
          <w:p w14:paraId="4716CEBB" w14:textId="77777777" w:rsidR="00F611F7" w:rsidRPr="006F2CC8" w:rsidRDefault="00F611F7" w:rsidP="00F625E2">
            <w:pPr>
              <w:jc w:val="center"/>
              <w:rPr>
                <w:sz w:val="20"/>
                <w:szCs w:val="20"/>
                <w:lang w:val="en-US"/>
              </w:rPr>
            </w:pPr>
            <w:r w:rsidRPr="006F2CC8">
              <w:rPr>
                <w:sz w:val="20"/>
                <w:szCs w:val="20"/>
                <w:lang w:val="en-US"/>
              </w:rPr>
              <w:t>1.00 (0.84–1.21)</w:t>
            </w:r>
          </w:p>
        </w:tc>
      </w:tr>
    </w:tbl>
    <w:p w14:paraId="6337FD4E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lang w:val="en-US"/>
        </w:rPr>
        <w:t xml:space="preserve">Abbreviations: </w:t>
      </w:r>
      <w:r>
        <w:rPr>
          <w:sz w:val="20"/>
          <w:szCs w:val="20"/>
          <w:lang w:val="en-US"/>
        </w:rPr>
        <w:t xml:space="preserve">n, number; LDL-C, low-density lipoprotein cholesterol; </w:t>
      </w:r>
      <w:r w:rsidRPr="00DB593D">
        <w:rPr>
          <w:sz w:val="20"/>
          <w:szCs w:val="20"/>
          <w:lang w:val="en-US"/>
        </w:rPr>
        <w:t>CI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confidence interval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HR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hazard ratio</w:t>
      </w:r>
      <w:r>
        <w:rPr>
          <w:sz w:val="20"/>
          <w:szCs w:val="20"/>
          <w:lang w:val="en-US"/>
        </w:rPr>
        <w:t xml:space="preserve">; </w:t>
      </w:r>
      <w:r w:rsidRPr="00DB593D">
        <w:rPr>
          <w:sz w:val="20"/>
          <w:szCs w:val="20"/>
          <w:lang w:val="en-US"/>
        </w:rPr>
        <w:t>MACE</w:t>
      </w:r>
      <w:r>
        <w:rPr>
          <w:sz w:val="20"/>
          <w:szCs w:val="20"/>
          <w:lang w:val="en-US"/>
        </w:rPr>
        <w:t xml:space="preserve">, </w:t>
      </w:r>
      <w:r w:rsidRPr="00DB593D">
        <w:rPr>
          <w:sz w:val="20"/>
          <w:szCs w:val="20"/>
          <w:lang w:val="en-US"/>
        </w:rPr>
        <w:t>major adverse cardiovascular events</w:t>
      </w:r>
      <w:r>
        <w:rPr>
          <w:sz w:val="20"/>
          <w:szCs w:val="20"/>
          <w:lang w:val="en-US"/>
        </w:rPr>
        <w:t>; MI, myocardial infarction.</w:t>
      </w:r>
    </w:p>
    <w:p w14:paraId="75FD963D" w14:textId="77777777" w:rsidR="00F611F7" w:rsidRDefault="00F611F7" w:rsidP="00F611F7">
      <w:pPr>
        <w:rPr>
          <w:sz w:val="20"/>
          <w:szCs w:val="20"/>
          <w:lang w:val="en-US"/>
        </w:rPr>
      </w:pPr>
      <w:r w:rsidRPr="00DB593D">
        <w:rPr>
          <w:sz w:val="20"/>
          <w:szCs w:val="20"/>
          <w:vertAlign w:val="superscript"/>
          <w:lang w:val="en-US"/>
        </w:rPr>
        <w:t>*</w:t>
      </w:r>
      <w:r w:rsidRPr="00DB593D">
        <w:rPr>
          <w:sz w:val="20"/>
          <w:szCs w:val="20"/>
          <w:lang w:val="en-US"/>
        </w:rPr>
        <w:t>Adjusted for age, sex, categorical DANCAMI</w:t>
      </w:r>
      <w:r>
        <w:rPr>
          <w:sz w:val="20"/>
          <w:szCs w:val="20"/>
          <w:lang w:val="en-US"/>
        </w:rPr>
        <w:t xml:space="preserve"> score</w:t>
      </w:r>
      <w:r w:rsidRPr="00DB593D">
        <w:rPr>
          <w:sz w:val="20"/>
          <w:szCs w:val="20"/>
          <w:lang w:val="en-US"/>
        </w:rPr>
        <w:t>, inflammatory rheumatic disease, degenerative rheumatic disease, and concomitant medications.</w:t>
      </w:r>
    </w:p>
    <w:p w14:paraId="1C799A7F" w14:textId="77777777" w:rsidR="00F611F7" w:rsidRDefault="00F611F7" w:rsidP="00F611F7">
      <w:pPr>
        <w:rPr>
          <w:sz w:val="20"/>
          <w:szCs w:val="20"/>
          <w:lang w:val="en-US"/>
        </w:rPr>
      </w:pPr>
      <w:r w:rsidRPr="00C9376B">
        <w:rPr>
          <w:sz w:val="20"/>
          <w:szCs w:val="20"/>
          <w:vertAlign w:val="superscript"/>
          <w:lang w:val="en-US"/>
        </w:rPr>
        <w:t>†</w:t>
      </w:r>
      <w:r>
        <w:rPr>
          <w:sz w:val="20"/>
          <w:szCs w:val="20"/>
          <w:lang w:val="en-US"/>
        </w:rPr>
        <w:t>A composite of recurrent myocardial infarction, ischemic stroke, and all-cause death.</w:t>
      </w:r>
    </w:p>
    <w:p w14:paraId="0028C90A" w14:textId="77777777" w:rsidR="00F611F7" w:rsidRDefault="00F611F7" w:rsidP="00F611F7">
      <w:pPr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29,646 patients with LDL-C &lt;3.0 mmol/L and 3,360 patients with LDL-C ≥3.0 mmol/L.</w:t>
      </w:r>
    </w:p>
    <w:p w14:paraId="37B54260" w14:textId="77777777" w:rsidR="00F611F7" w:rsidRPr="00E55EDE" w:rsidRDefault="00F611F7" w:rsidP="00F611F7">
      <w:pPr>
        <w:rPr>
          <w:b/>
          <w:bCs/>
          <w:sz w:val="28"/>
          <w:szCs w:val="28"/>
          <w:lang w:val="en-US"/>
        </w:rPr>
        <w:sectPr w:rsidR="00F611F7" w:rsidRPr="00E55EDE" w:rsidSect="00ED5710">
          <w:pgSz w:w="16840" w:h="1190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  <w:r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16,859 patients with LDL-C &lt;1.8 mmol/L and 16,147 patients with LDL-C ≥1.8 mmol/L.</w:t>
      </w:r>
    </w:p>
    <w:p w14:paraId="3FC02A21" w14:textId="77777777" w:rsidR="00F611F7" w:rsidRDefault="00F611F7" w:rsidP="00F611F7">
      <w:pPr>
        <w:spacing w:line="276" w:lineRule="auto"/>
        <w:rPr>
          <w:b/>
          <w:bCs/>
          <w:sz w:val="28"/>
          <w:szCs w:val="28"/>
          <w:lang w:val="en-US"/>
        </w:rPr>
      </w:pPr>
      <w:r w:rsidRPr="00DB593D">
        <w:rPr>
          <w:b/>
          <w:bCs/>
          <w:sz w:val="28"/>
          <w:szCs w:val="28"/>
          <w:lang w:val="en-US"/>
        </w:rPr>
        <w:t xml:space="preserve">Supplemental Figure </w:t>
      </w:r>
      <w:r>
        <w:rPr>
          <w:b/>
          <w:bCs/>
          <w:sz w:val="28"/>
          <w:szCs w:val="28"/>
          <w:lang w:val="en-US"/>
        </w:rPr>
        <w:t>1</w:t>
      </w:r>
    </w:p>
    <w:p w14:paraId="4A1D0044" w14:textId="77777777" w:rsidR="00F611F7" w:rsidRDefault="00F611F7" w:rsidP="00F611F7">
      <w:pPr>
        <w:spacing w:line="276" w:lineRule="auto"/>
        <w:rPr>
          <w:noProof/>
        </w:rPr>
      </w:pPr>
      <w:r w:rsidRPr="00DB593D">
        <w:rPr>
          <w:bCs/>
          <w:szCs w:val="22"/>
          <w:lang w:val="en-US"/>
        </w:rPr>
        <w:t>Flowchart of study population.</w:t>
      </w:r>
      <w:r w:rsidRPr="006A5248">
        <w:rPr>
          <w:noProof/>
        </w:rPr>
        <w:t xml:space="preserve"> </w:t>
      </w:r>
    </w:p>
    <w:p w14:paraId="574811BD" w14:textId="25D0E89F" w:rsidR="00976A33" w:rsidRPr="00F611F7" w:rsidRDefault="00F611F7" w:rsidP="00F611F7">
      <w:pPr>
        <w:spacing w:line="276" w:lineRule="auto"/>
        <w:rPr>
          <w:b/>
          <w:bCs/>
          <w:sz w:val="28"/>
          <w:szCs w:val="28"/>
          <w:lang w:val="da-DK"/>
        </w:rPr>
      </w:pPr>
      <w:r w:rsidRPr="00986692">
        <w:rPr>
          <w:b/>
          <w:bCs/>
          <w:noProof/>
          <w:sz w:val="28"/>
          <w:szCs w:val="28"/>
          <w:lang w:val="da-DK"/>
        </w:rPr>
        <w:drawing>
          <wp:inline distT="0" distB="0" distL="0" distR="0" wp14:anchorId="773D0E1D" wp14:editId="7C536C09">
            <wp:extent cx="9019076" cy="5116195"/>
            <wp:effectExtent l="0" t="0" r="0" b="190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10"/>
                    <a:srcRect l="891" t="3238" r="1338" b="1889"/>
                    <a:stretch/>
                  </pic:blipFill>
                  <pic:spPr bwMode="auto">
                    <a:xfrm>
                      <a:off x="0" y="0"/>
                      <a:ext cx="9085059" cy="515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6A33" w:rsidRPr="00F611F7" w:rsidSect="006666B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BC1B" w14:textId="77777777" w:rsidR="00A61D1B" w:rsidRDefault="00A61D1B" w:rsidP="00A61D1B">
      <w:r>
        <w:separator/>
      </w:r>
    </w:p>
  </w:endnote>
  <w:endnote w:type="continuationSeparator" w:id="0">
    <w:p w14:paraId="57ABA15F" w14:textId="77777777" w:rsidR="00A61D1B" w:rsidRDefault="00A61D1B" w:rsidP="00A6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9E8A3" w14:textId="42422DD3" w:rsidR="00A61D1B" w:rsidRDefault="00A61D1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E4C653" wp14:editId="4DE678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73862242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1F4B8" w14:textId="6BD61879" w:rsidR="00A61D1B" w:rsidRPr="00A61D1B" w:rsidRDefault="00A61D1B" w:rsidP="00A61D1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1D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C6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0C1F4B8" w14:textId="6BD61879" w:rsidR="00A61D1B" w:rsidRPr="00A61D1B" w:rsidRDefault="00A61D1B" w:rsidP="00A61D1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1D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0409" w14:textId="3AC915F8" w:rsidR="00A61D1B" w:rsidRDefault="00A61D1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5CA4C8" wp14:editId="52B31B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7110543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B8BDC" w14:textId="21717015" w:rsidR="00A61D1B" w:rsidRPr="00A61D1B" w:rsidRDefault="00A61D1B" w:rsidP="00A61D1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1D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CA4C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23B8BDC" w14:textId="21717015" w:rsidR="00A61D1B" w:rsidRPr="00A61D1B" w:rsidRDefault="00A61D1B" w:rsidP="00A61D1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1D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390C" w14:textId="342F95C7" w:rsidR="00A61D1B" w:rsidRDefault="00A61D1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91BA8D" wp14:editId="7D0A76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058221621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1AFA" w14:textId="5A54D1F2" w:rsidR="00A61D1B" w:rsidRPr="00A61D1B" w:rsidRDefault="00A61D1B" w:rsidP="00A61D1B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61D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1BA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A611AFA" w14:textId="5A54D1F2" w:rsidR="00A61D1B" w:rsidRPr="00A61D1B" w:rsidRDefault="00A61D1B" w:rsidP="00A61D1B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61D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14F5" w14:textId="77777777" w:rsidR="00A61D1B" w:rsidRDefault="00A61D1B" w:rsidP="00A61D1B">
      <w:r>
        <w:separator/>
      </w:r>
    </w:p>
  </w:footnote>
  <w:footnote w:type="continuationSeparator" w:id="0">
    <w:p w14:paraId="49E84AC0" w14:textId="77777777" w:rsidR="00A61D1B" w:rsidRDefault="00A61D1B" w:rsidP="00A61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10D9"/>
    <w:multiLevelType w:val="hybridMultilevel"/>
    <w:tmpl w:val="A8B6C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10222"/>
    <w:multiLevelType w:val="multilevel"/>
    <w:tmpl w:val="316EA718"/>
    <w:styleLink w:val="CurrentList3"/>
    <w:lvl w:ilvl="0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0B6263AC"/>
    <w:multiLevelType w:val="hybridMultilevel"/>
    <w:tmpl w:val="66286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0635"/>
    <w:multiLevelType w:val="hybridMultilevel"/>
    <w:tmpl w:val="A74EC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470B"/>
    <w:multiLevelType w:val="hybridMultilevel"/>
    <w:tmpl w:val="4906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725C4"/>
    <w:multiLevelType w:val="hybridMultilevel"/>
    <w:tmpl w:val="0D501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03890"/>
    <w:multiLevelType w:val="multilevel"/>
    <w:tmpl w:val="D550D932"/>
    <w:styleLink w:val="CurrentList2"/>
    <w:lvl w:ilvl="0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1D1E45F8"/>
    <w:multiLevelType w:val="hybridMultilevel"/>
    <w:tmpl w:val="162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44D52"/>
    <w:multiLevelType w:val="hybridMultilevel"/>
    <w:tmpl w:val="1BE8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B50E2"/>
    <w:multiLevelType w:val="hybridMultilevel"/>
    <w:tmpl w:val="627A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F4964"/>
    <w:multiLevelType w:val="hybridMultilevel"/>
    <w:tmpl w:val="8648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94075"/>
    <w:multiLevelType w:val="hybridMultilevel"/>
    <w:tmpl w:val="FBEE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E67AC"/>
    <w:multiLevelType w:val="hybridMultilevel"/>
    <w:tmpl w:val="E84E8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B1F4D"/>
    <w:multiLevelType w:val="multilevel"/>
    <w:tmpl w:val="0A78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C4769"/>
    <w:multiLevelType w:val="hybridMultilevel"/>
    <w:tmpl w:val="B39C0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45B44DFB"/>
    <w:multiLevelType w:val="multilevel"/>
    <w:tmpl w:val="AFC23BF0"/>
    <w:styleLink w:val="CurrentList1"/>
    <w:lvl w:ilvl="0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6" w15:restartNumberingAfterBreak="0">
    <w:nsid w:val="490E507E"/>
    <w:multiLevelType w:val="hybridMultilevel"/>
    <w:tmpl w:val="AB66E3E0"/>
    <w:lvl w:ilvl="0" w:tplc="12F48E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6CA0"/>
    <w:multiLevelType w:val="hybridMultilevel"/>
    <w:tmpl w:val="FDEE2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B76EF"/>
    <w:multiLevelType w:val="hybridMultilevel"/>
    <w:tmpl w:val="DEBC8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F12B5"/>
    <w:multiLevelType w:val="hybridMultilevel"/>
    <w:tmpl w:val="4328B37E"/>
    <w:lvl w:ilvl="0" w:tplc="8FAC1C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727FA"/>
    <w:multiLevelType w:val="hybridMultilevel"/>
    <w:tmpl w:val="DA98A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33CD2"/>
    <w:multiLevelType w:val="hybridMultilevel"/>
    <w:tmpl w:val="F26CB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1529"/>
    <w:multiLevelType w:val="hybridMultilevel"/>
    <w:tmpl w:val="0BF88982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5DEC7B15"/>
    <w:multiLevelType w:val="hybridMultilevel"/>
    <w:tmpl w:val="E02699E4"/>
    <w:lvl w:ilvl="0" w:tplc="CC3EF16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73F63"/>
    <w:multiLevelType w:val="hybridMultilevel"/>
    <w:tmpl w:val="0FEE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96C56"/>
    <w:multiLevelType w:val="hybridMultilevel"/>
    <w:tmpl w:val="71483EE4"/>
    <w:lvl w:ilvl="0" w:tplc="C3EE04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364FF"/>
    <w:multiLevelType w:val="multilevel"/>
    <w:tmpl w:val="BB5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50ED3"/>
    <w:multiLevelType w:val="hybridMultilevel"/>
    <w:tmpl w:val="D3E4615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6B0F5B0A"/>
    <w:multiLevelType w:val="hybridMultilevel"/>
    <w:tmpl w:val="FC668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D13CB"/>
    <w:multiLevelType w:val="hybridMultilevel"/>
    <w:tmpl w:val="9CC49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D7CCE"/>
    <w:multiLevelType w:val="hybridMultilevel"/>
    <w:tmpl w:val="6FFCA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A6407"/>
    <w:multiLevelType w:val="hybridMultilevel"/>
    <w:tmpl w:val="0BF88982"/>
    <w:lvl w:ilvl="0" w:tplc="FFFFFFFF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2" w15:restartNumberingAfterBreak="0">
    <w:nsid w:val="7B1A7438"/>
    <w:multiLevelType w:val="hybridMultilevel"/>
    <w:tmpl w:val="BF802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330455">
    <w:abstractNumId w:val="32"/>
  </w:num>
  <w:num w:numId="2" w16cid:durableId="1024672124">
    <w:abstractNumId w:val="3"/>
  </w:num>
  <w:num w:numId="3" w16cid:durableId="1997028939">
    <w:abstractNumId w:val="10"/>
  </w:num>
  <w:num w:numId="4" w16cid:durableId="1559903946">
    <w:abstractNumId w:val="26"/>
  </w:num>
  <w:num w:numId="5" w16cid:durableId="1561481818">
    <w:abstractNumId w:val="30"/>
  </w:num>
  <w:num w:numId="6" w16cid:durableId="2057384866">
    <w:abstractNumId w:val="11"/>
  </w:num>
  <w:num w:numId="7" w16cid:durableId="254828051">
    <w:abstractNumId w:val="22"/>
  </w:num>
  <w:num w:numId="8" w16cid:durableId="1829132682">
    <w:abstractNumId w:val="29"/>
  </w:num>
  <w:num w:numId="9" w16cid:durableId="783428787">
    <w:abstractNumId w:val="7"/>
  </w:num>
  <w:num w:numId="10" w16cid:durableId="225382589">
    <w:abstractNumId w:val="20"/>
  </w:num>
  <w:num w:numId="11" w16cid:durableId="32774966">
    <w:abstractNumId w:val="5"/>
  </w:num>
  <w:num w:numId="12" w16cid:durableId="1707025479">
    <w:abstractNumId w:val="12"/>
  </w:num>
  <w:num w:numId="13" w16cid:durableId="770319342">
    <w:abstractNumId w:val="8"/>
  </w:num>
  <w:num w:numId="14" w16cid:durableId="1893074669">
    <w:abstractNumId w:val="13"/>
  </w:num>
  <w:num w:numId="15" w16cid:durableId="882719079">
    <w:abstractNumId w:val="15"/>
  </w:num>
  <w:num w:numId="16" w16cid:durableId="182256286">
    <w:abstractNumId w:val="6"/>
  </w:num>
  <w:num w:numId="17" w16cid:durableId="1706635298">
    <w:abstractNumId w:val="1"/>
  </w:num>
  <w:num w:numId="18" w16cid:durableId="1830710350">
    <w:abstractNumId w:val="31"/>
  </w:num>
  <w:num w:numId="19" w16cid:durableId="2080051281">
    <w:abstractNumId w:val="14"/>
  </w:num>
  <w:num w:numId="20" w16cid:durableId="1556349757">
    <w:abstractNumId w:val="18"/>
  </w:num>
  <w:num w:numId="21" w16cid:durableId="393821931">
    <w:abstractNumId w:val="27"/>
  </w:num>
  <w:num w:numId="22" w16cid:durableId="984116673">
    <w:abstractNumId w:val="4"/>
  </w:num>
  <w:num w:numId="23" w16cid:durableId="2036534530">
    <w:abstractNumId w:val="2"/>
  </w:num>
  <w:num w:numId="24" w16cid:durableId="1640260014">
    <w:abstractNumId w:val="9"/>
  </w:num>
  <w:num w:numId="25" w16cid:durableId="2106731162">
    <w:abstractNumId w:val="16"/>
  </w:num>
  <w:num w:numId="26" w16cid:durableId="862748292">
    <w:abstractNumId w:val="25"/>
  </w:num>
  <w:num w:numId="27" w16cid:durableId="77605658">
    <w:abstractNumId w:val="17"/>
  </w:num>
  <w:num w:numId="28" w16cid:durableId="1730692308">
    <w:abstractNumId w:val="19"/>
  </w:num>
  <w:num w:numId="29" w16cid:durableId="50231339">
    <w:abstractNumId w:val="21"/>
  </w:num>
  <w:num w:numId="30" w16cid:durableId="1404640596">
    <w:abstractNumId w:val="24"/>
  </w:num>
  <w:num w:numId="31" w16cid:durableId="482239844">
    <w:abstractNumId w:val="0"/>
  </w:num>
  <w:num w:numId="32" w16cid:durableId="636302408">
    <w:abstractNumId w:val="23"/>
  </w:num>
  <w:num w:numId="33" w16cid:durableId="15521107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F7"/>
    <w:rsid w:val="000450A6"/>
    <w:rsid w:val="00063450"/>
    <w:rsid w:val="000711C3"/>
    <w:rsid w:val="00083691"/>
    <w:rsid w:val="00084189"/>
    <w:rsid w:val="00094C9F"/>
    <w:rsid w:val="00094F2B"/>
    <w:rsid w:val="000F4B5E"/>
    <w:rsid w:val="00151091"/>
    <w:rsid w:val="0015426B"/>
    <w:rsid w:val="00163C7F"/>
    <w:rsid w:val="001671BA"/>
    <w:rsid w:val="001B5C0B"/>
    <w:rsid w:val="002453F9"/>
    <w:rsid w:val="00267732"/>
    <w:rsid w:val="00332BED"/>
    <w:rsid w:val="00340C32"/>
    <w:rsid w:val="0034725B"/>
    <w:rsid w:val="003805DF"/>
    <w:rsid w:val="003E7E09"/>
    <w:rsid w:val="0041329F"/>
    <w:rsid w:val="00456590"/>
    <w:rsid w:val="004A429B"/>
    <w:rsid w:val="004B2770"/>
    <w:rsid w:val="004C155C"/>
    <w:rsid w:val="00500C7E"/>
    <w:rsid w:val="00524CB0"/>
    <w:rsid w:val="005C06D2"/>
    <w:rsid w:val="005D5FE1"/>
    <w:rsid w:val="006B7EC8"/>
    <w:rsid w:val="006E4E38"/>
    <w:rsid w:val="00713AE8"/>
    <w:rsid w:val="00753559"/>
    <w:rsid w:val="00770DF3"/>
    <w:rsid w:val="007A0771"/>
    <w:rsid w:val="008029DB"/>
    <w:rsid w:val="00822CEA"/>
    <w:rsid w:val="00850915"/>
    <w:rsid w:val="008C5529"/>
    <w:rsid w:val="008F1709"/>
    <w:rsid w:val="009070E8"/>
    <w:rsid w:val="00915D70"/>
    <w:rsid w:val="009374F3"/>
    <w:rsid w:val="00962CB9"/>
    <w:rsid w:val="00973E80"/>
    <w:rsid w:val="00976A33"/>
    <w:rsid w:val="009B1E7F"/>
    <w:rsid w:val="009B6B92"/>
    <w:rsid w:val="009C3BCE"/>
    <w:rsid w:val="009D35C8"/>
    <w:rsid w:val="00A015F5"/>
    <w:rsid w:val="00A027E5"/>
    <w:rsid w:val="00A042D1"/>
    <w:rsid w:val="00A125FE"/>
    <w:rsid w:val="00A14712"/>
    <w:rsid w:val="00A31B64"/>
    <w:rsid w:val="00A61B3C"/>
    <w:rsid w:val="00A61D1B"/>
    <w:rsid w:val="00A85A7C"/>
    <w:rsid w:val="00B513FB"/>
    <w:rsid w:val="00B5364F"/>
    <w:rsid w:val="00B8758B"/>
    <w:rsid w:val="00B925FE"/>
    <w:rsid w:val="00C66B11"/>
    <w:rsid w:val="00CC4745"/>
    <w:rsid w:val="00CF5135"/>
    <w:rsid w:val="00D41F73"/>
    <w:rsid w:val="00D53C11"/>
    <w:rsid w:val="00D758D5"/>
    <w:rsid w:val="00D820E3"/>
    <w:rsid w:val="00D87A00"/>
    <w:rsid w:val="00DA4763"/>
    <w:rsid w:val="00DB6040"/>
    <w:rsid w:val="00DE054F"/>
    <w:rsid w:val="00E70DE5"/>
    <w:rsid w:val="00E74BD6"/>
    <w:rsid w:val="00EF76CB"/>
    <w:rsid w:val="00F43CB6"/>
    <w:rsid w:val="00F611F7"/>
    <w:rsid w:val="00F6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023B"/>
  <w15:chartTrackingRefBased/>
  <w15:docId w15:val="{D62511E4-BC26-0142-A5D7-9E3FF72A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1F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1F7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1F7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1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1F7"/>
    <w:rPr>
      <w:rFonts w:ascii="Times New Roman" w:eastAsiaTheme="majorEastAsia" w:hAnsi="Times New Roman" w:cstheme="majorBidi"/>
      <w:b/>
      <w:kern w:val="0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611F7"/>
    <w:rPr>
      <w:rFonts w:ascii="Times New Roman" w:eastAsiaTheme="majorEastAsia" w:hAnsi="Times New Roman" w:cstheme="majorBidi"/>
      <w:b/>
      <w:kern w:val="0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611F7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611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1F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F611F7"/>
    <w:pPr>
      <w:ind w:left="720"/>
      <w:contextualSpacing/>
    </w:pPr>
  </w:style>
  <w:style w:type="table" w:styleId="TableGrid">
    <w:name w:val="Table Grid"/>
    <w:basedOn w:val="TableNormal"/>
    <w:uiPriority w:val="39"/>
    <w:rsid w:val="00F611F7"/>
    <w:rPr>
      <w:kern w:val="0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11F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11F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611F7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1F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11F7"/>
    <w:rPr>
      <w:rFonts w:ascii="Times New Roman" w:eastAsiaTheme="minorEastAsia" w:hAnsi="Times New Roman" w:cs="Times New Roman"/>
      <w:color w:val="5A5A5A" w:themeColor="text1" w:themeTint="A5"/>
      <w:spacing w:val="15"/>
      <w:kern w:val="0"/>
      <w:szCs w:val="22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611F7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11F7"/>
    <w:pPr>
      <w:spacing w:before="120"/>
    </w:pPr>
    <w:rPr>
      <w:rFonts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F611F7"/>
    <w:pPr>
      <w:spacing w:before="120"/>
      <w:ind w:left="240"/>
    </w:pPr>
    <w:rPr>
      <w:rFonts w:cstheme="minorHAnsi"/>
      <w:b/>
      <w:bCs/>
      <w:szCs w:val="26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611F7"/>
    <w:pPr>
      <w:ind w:left="48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611F7"/>
    <w:pPr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611F7"/>
    <w:pPr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611F7"/>
    <w:pPr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611F7"/>
    <w:pPr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611F7"/>
    <w:pPr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611F7"/>
    <w:pPr>
      <w:ind w:left="1920"/>
    </w:pPr>
    <w:rPr>
      <w:rFonts w:cstheme="minorHAnsi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1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1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1F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1F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ListTable4-Accent1">
    <w:name w:val="List Table 4 Accent 1"/>
    <w:basedOn w:val="TableNormal"/>
    <w:uiPriority w:val="49"/>
    <w:rsid w:val="00F611F7"/>
    <w:rPr>
      <w:kern w:val="0"/>
      <w:lang w:val="da-DK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5">
    <w:name w:val="List Table 3 Accent 5"/>
    <w:basedOn w:val="TableNormal"/>
    <w:uiPriority w:val="48"/>
    <w:rsid w:val="00F611F7"/>
    <w:rPr>
      <w:kern w:val="0"/>
      <w:lang w:val="da-DK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F611F7"/>
    <w:rPr>
      <w:kern w:val="0"/>
      <w:lang w:val="da-DK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F7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11F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11F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611F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11F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11F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611F7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F611F7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611F7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611F7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611F7"/>
    <w:rPr>
      <w:rFonts w:ascii="Calibri" w:hAnsi="Calibri" w:cs="Calibri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611F7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F611F7"/>
    <w:pPr>
      <w:numPr>
        <w:numId w:val="15"/>
      </w:numPr>
    </w:pPr>
  </w:style>
  <w:style w:type="numbering" w:customStyle="1" w:styleId="CurrentList2">
    <w:name w:val="Current List2"/>
    <w:uiPriority w:val="99"/>
    <w:rsid w:val="00F611F7"/>
    <w:pPr>
      <w:numPr>
        <w:numId w:val="16"/>
      </w:numPr>
    </w:pPr>
  </w:style>
  <w:style w:type="numbering" w:customStyle="1" w:styleId="CurrentList3">
    <w:name w:val="Current List3"/>
    <w:uiPriority w:val="99"/>
    <w:rsid w:val="00F611F7"/>
    <w:pPr>
      <w:numPr>
        <w:numId w:val="17"/>
      </w:numPr>
    </w:pPr>
  </w:style>
  <w:style w:type="table" w:styleId="PlainTable3">
    <w:name w:val="Plain Table 3"/>
    <w:basedOn w:val="TableNormal"/>
    <w:uiPriority w:val="43"/>
    <w:rsid w:val="00F611F7"/>
    <w:rPr>
      <w:kern w:val="0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611F7"/>
    <w:rPr>
      <w:kern w:val="0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F611F7"/>
    <w:rPr>
      <w:kern w:val="0"/>
      <w:lang w:val="da-DK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611F7"/>
    <w:rPr>
      <w:kern w:val="0"/>
      <w:lang w:val="da-DK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611F7"/>
    <w:rPr>
      <w:kern w:val="0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7Colorful">
    <w:name w:val="Grid Table 7 Colorful"/>
    <w:basedOn w:val="TableNormal"/>
    <w:uiPriority w:val="52"/>
    <w:rsid w:val="00F611F7"/>
    <w:rPr>
      <w:color w:val="000000" w:themeColor="text1"/>
      <w:kern w:val="0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611F7"/>
  </w:style>
  <w:style w:type="paragraph" w:styleId="NoSpacing">
    <w:name w:val="No Spacing"/>
    <w:uiPriority w:val="1"/>
    <w:qFormat/>
    <w:rsid w:val="00F611F7"/>
    <w:rPr>
      <w:kern w:val="0"/>
      <w:lang w:val="da-DK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11F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611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1F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611F7"/>
  </w:style>
  <w:style w:type="character" w:customStyle="1" w:styleId="referencesauthors">
    <w:name w:val="references__authors"/>
    <w:basedOn w:val="DefaultParagraphFont"/>
    <w:rsid w:val="00F611F7"/>
  </w:style>
  <w:style w:type="character" w:customStyle="1" w:styleId="referencesauthorsothers">
    <w:name w:val="references__authors__others"/>
    <w:basedOn w:val="DefaultParagraphFont"/>
    <w:rsid w:val="00F611F7"/>
  </w:style>
  <w:style w:type="character" w:customStyle="1" w:styleId="referencesarticle-title">
    <w:name w:val="references__article-title"/>
    <w:basedOn w:val="DefaultParagraphFont"/>
    <w:rsid w:val="00F611F7"/>
  </w:style>
  <w:style w:type="character" w:customStyle="1" w:styleId="referencessource">
    <w:name w:val="references__source"/>
    <w:basedOn w:val="DefaultParagraphFont"/>
    <w:rsid w:val="00F611F7"/>
  </w:style>
  <w:style w:type="character" w:customStyle="1" w:styleId="referencesyear">
    <w:name w:val="references__year"/>
    <w:basedOn w:val="DefaultParagraphFont"/>
    <w:rsid w:val="00F611F7"/>
  </w:style>
  <w:style w:type="table" w:customStyle="1" w:styleId="TableGrid1">
    <w:name w:val="Table Grid1"/>
    <w:basedOn w:val="TableNormal"/>
    <w:next w:val="TableGrid"/>
    <w:uiPriority w:val="39"/>
    <w:rsid w:val="00F611F7"/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611F7"/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611F7"/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611F7"/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611F7"/>
    <w:rPr>
      <w:kern w:val="0"/>
      <w:sz w:val="22"/>
      <w:szCs w:val="22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1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1F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hapter-para">
    <w:name w:val="chapter-para"/>
    <w:basedOn w:val="Normal"/>
    <w:rsid w:val="00F611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2757</Words>
  <Characters>15719</Characters>
  <Application>Microsoft Office Word</Application>
  <DocSecurity>0</DocSecurity>
  <Lines>130</Lines>
  <Paragraphs>36</Paragraphs>
  <ScaleCrop>false</ScaleCrop>
  <Company/>
  <LinksUpToDate>false</LinksUpToDate>
  <CharactersWithSpaces>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Mohab Basem Abdallah</dc:creator>
  <cp:keywords/>
  <dc:description/>
  <cp:lastModifiedBy>Lee, Boon</cp:lastModifiedBy>
  <cp:revision>2</cp:revision>
  <dcterms:created xsi:type="dcterms:W3CDTF">2024-04-18T23:08:00Z</dcterms:created>
  <dcterms:modified xsi:type="dcterms:W3CDTF">2024-04-18T23:08:00Z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3f132e35,67a145dc,220a609d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2024-04-18T23:08:04Z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123f35e6-7d56-439b-9dd3-53d5e6d79464</vt:lpwstr>
  </property>
  <property fmtid="{D5CDD505-2E9C-101B-9397-08002B2CF9AE}" pid="11" name="MSIP_Label_2bbab825-a111-45e4-86a1-18cee0005896_ContentBits">
    <vt:lpwstr>2</vt:lpwstr>
  </property>
</Properties>
</file>