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1"/>
          <w:lang w:bidi="ar"/>
        </w:rPr>
        <w:t>Supplementary Table 1. Multivariate logistic regression model to assess the relationship between mixed aortic valve disease and Predominant Aortic Stenosis.</w:t>
      </w:r>
    </w:p>
    <w:tbl>
      <w:tblPr>
        <w:tblStyle w:val="2"/>
        <w:tblW w:w="95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625"/>
        <w:gridCol w:w="1065"/>
        <w:gridCol w:w="273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19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Univariate analysis</w:t>
            </w:r>
          </w:p>
        </w:tc>
        <w:tc>
          <w:tcPr>
            <w:tcW w:w="3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Multivariate analysis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OR(95% CI)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 value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OR(95% CI)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 value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0.956 (0.913 - 1.001)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0.952 (0.902 - 1.006)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 (0.562 - 1.782)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 (0.329 - 1.085)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0.750 (0.387 - 1.453)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 (0.385 - 1.472)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Mean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g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radient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0.982 (0.967 - 0.996)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0.974 (0.945 - 1.004)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Peak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v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elocity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 (0.504 - 1.044)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1.930 (0.897 - 4.153)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LVEF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1.712 (0.945 - 3.103)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 (0.387 - 1.673)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LVEDD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0.962 (0.944 - 0.980)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 (0.964 - 1.018)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MAVD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 (1.037 - 1.106)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 (0.989 - 1.092)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Reference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ild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 (0.260 - 1.287)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oderate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 (0.350 - 2.039)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evere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2.126 (0.864 - 5.233)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Reference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Reference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ild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 (0.693 - 2.861)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 (0.542 - 2.540)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oderate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2.931 (1.338 - 6.419)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2.222 (0.907 - 5.443)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evere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2.727 (0.893 - 8.326)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 (0.395 - 5.108)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Predilation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 (0.018 - 4.869)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Postdilation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0.969 (0.546 - 1.721)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LVOT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calcification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 (0.436 - 1.916)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Severe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alcification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1.977 (1.106 - 3.532)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 (0.596 - 2.448)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calcification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 (0.999 - 1.001)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calcification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 (0.998 - 1.001)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calcification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 (0.999 - 1.002)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Annulus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a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 (1.001 - 1.004)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 (1.001 - 1.004)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r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oot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a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ngle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 (0.997 - 1.025)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1"/>
          <w:lang w:bidi="ar"/>
        </w:rPr>
      </w:pPr>
    </w:p>
    <w:p>
      <w:pPr>
        <w:widowControl/>
        <w:jc w:val="left"/>
      </w:pPr>
      <w:r>
        <w:rPr>
          <w:rFonts w:ascii="Times New Roman Regular" w:hAnsi="Times New Roman Regular" w:eastAsia="DengXian" w:cs="Times New Roman"/>
          <w:sz w:val="15"/>
          <w:szCs w:val="15"/>
          <w:lang w:bidi="ar"/>
        </w:rPr>
        <w:t>LVEF, left ventricular ejection frac</w:t>
      </w:r>
      <w:r>
        <w:rPr>
          <w:rFonts w:ascii="Times New Roman Regular" w:hAnsi="Times New Roman Regular" w:eastAsia="DengXian" w:cs="Times New Roman Regular"/>
          <w:sz w:val="15"/>
          <w:szCs w:val="15"/>
          <w:lang w:bidi="ar"/>
        </w:rPr>
        <w:t>tion;</w:t>
      </w:r>
      <w:r>
        <w:rPr>
          <w:rFonts w:ascii="Times New Roman Regular" w:hAnsi="Times New Roman Regular" w:eastAsia="宋体" w:cs="Times New Roman Regular"/>
          <w:sz w:val="15"/>
          <w:szCs w:val="15"/>
          <w:lang w:bidi="ar"/>
        </w:rPr>
        <w:t xml:space="preserve"> LVEDD, left ventricular end diastolic diameter;</w:t>
      </w:r>
      <w:r>
        <w:rPr>
          <w:rFonts w:ascii="Times New Roman Regular" w:hAnsi="Times New Roman Regular" w:eastAsia="DengXian" w:cs="Times New Roman Regular"/>
          <w:sz w:val="15"/>
          <w:szCs w:val="15"/>
          <w:lang w:bidi="ar"/>
        </w:rPr>
        <w:t xml:space="preserve">; </w:t>
      </w:r>
      <w:r>
        <w:rPr>
          <w:rFonts w:ascii="Times New Roman Regular" w:hAnsi="Times New Roman Regular" w:eastAsia="Times New Roman Regular" w:cs="Times New Roman Regular"/>
          <w:sz w:val="15"/>
          <w:szCs w:val="15"/>
          <w:lang w:bidi="ar"/>
        </w:rPr>
        <w:t xml:space="preserve">NC, non-coronary cusp; RC, right coronary cusp; LC, left coronary cusp; </w:t>
      </w:r>
      <w:r>
        <w:rPr>
          <w:rFonts w:ascii="Times New Roman Regular" w:hAnsi="Times New Roman Regular" w:eastAsia="DengXian" w:cs="Times New Roman Regular"/>
          <w:sz w:val="15"/>
          <w:szCs w:val="15"/>
          <w:lang w:bidi="ar"/>
        </w:rPr>
        <w:t>LVO</w:t>
      </w:r>
      <w:r>
        <w:rPr>
          <w:rFonts w:ascii="Times New Roman Regular" w:hAnsi="Times New Roman Regular" w:eastAsia="DengXian" w:cs="Times New Roman"/>
          <w:sz w:val="15"/>
          <w:szCs w:val="15"/>
          <w:lang w:bidi="ar"/>
        </w:rPr>
        <w:t>T, left ventricular outflow tract; Diabetes mellitus; CAD, Coronar</w:t>
      </w:r>
      <w:r>
        <w:rPr>
          <w:rFonts w:ascii="Times New Roman Regular" w:hAnsi="Times New Roman Regular" w:eastAsia="DengXian" w:cs="Times New Roman Regular"/>
          <w:sz w:val="15"/>
          <w:szCs w:val="15"/>
          <w:lang w:bidi="ar"/>
        </w:rPr>
        <w:t>y</w:t>
      </w:r>
      <w:r>
        <w:rPr>
          <w:rFonts w:ascii="Times New Roman Regular" w:hAnsi="Times New Roman Regular" w:eastAsia="DengXian" w:cs="Times New Roman"/>
          <w:sz w:val="15"/>
          <w:szCs w:val="15"/>
          <w:lang w:bidi="ar"/>
        </w:rPr>
        <w:t xml:space="preserve"> artery disease; MAVD, mixed aortic valve disease; MR, mitral regurgitation; TR, tricuspid regurgitation; </w:t>
      </w:r>
    </w:p>
    <w:p>
      <w:pPr>
        <w:widowControl/>
        <w:jc w:val="left"/>
      </w:pPr>
    </w:p>
    <w:p>
      <w:pPr>
        <w:widowControl/>
        <w:jc w:val="left"/>
      </w:pPr>
    </w:p>
    <w:p>
      <w:pPr>
        <w:rPr>
          <w:rFonts w:ascii="Times New Roman Regular" w:hAnsi="Times New Roman Regular" w:eastAsia="Times New Roman Regular" w:cs="Times New Roman Regular"/>
          <w:sz w:val="15"/>
          <w:szCs w:val="15"/>
        </w:rPr>
      </w:pPr>
    </w:p>
    <w:p>
      <w:pPr>
        <w:widowControl/>
        <w:jc w:val="left"/>
      </w:pPr>
    </w:p>
    <w:p>
      <w:pPr>
        <w:widowControl/>
        <w:jc w:val="left"/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F2974"/>
    <w:rsid w:val="000A471A"/>
    <w:rsid w:val="00441F7B"/>
    <w:rsid w:val="3F7D9D8B"/>
    <w:rsid w:val="5F9F479F"/>
    <w:rsid w:val="83DFDD0D"/>
    <w:rsid w:val="9B53232A"/>
    <w:rsid w:val="B7BF2974"/>
    <w:rsid w:val="F2FF45B2"/>
    <w:rsid w:val="FB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1830</Characters>
  <Lines>15</Lines>
  <Paragraphs>4</Paragraphs>
  <TotalTime>1</TotalTime>
  <ScaleCrop>false</ScaleCrop>
  <LinksUpToDate>false</LinksUpToDate>
  <CharactersWithSpaces>2147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2023-07-20T00:13:00Z</dcterms:created>
  <dc:creator>Ninetenchild</dc:creator>
  <cp:lastModifiedBy>Ninetenchild</cp:lastModifiedBy>
  <dcterms:modified xsi:type="dcterms:W3CDTF">2024-03-14T16:12:50Z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4842B4B68AD9F1DF1DBAB6647594E95F</vt:lpwstr>
  </property>
</Properties>
</file>