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1464"/>
        <w:gridCol w:w="1464"/>
        <w:gridCol w:w="1248"/>
        <w:gridCol w:w="2162"/>
      </w:tblGrid>
      <w:tr w:rsidR="00580C32" w:rsidRPr="00580C32" w14:paraId="736DEC97" w14:textId="77777777" w:rsidTr="00A31FCC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6BD6E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Supplementary Table 1. Multiple Intubation Attempts (Univariate Analysis). </w:t>
            </w:r>
          </w:p>
        </w:tc>
      </w:tr>
      <w:tr w:rsidR="00580C32" w:rsidRPr="00580C32" w14:paraId="07E032BB" w14:textId="77777777" w:rsidTr="00A31FCC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A4F92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Risk Factor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B717A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Multiple Intubation Attempts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D1C35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FCA49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Odds Ratio with 95% </w:t>
            </w:r>
          </w:p>
        </w:tc>
      </w:tr>
      <w:tr w:rsidR="00580C32" w:rsidRPr="00580C32" w14:paraId="4E71EA5C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6EC1A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C75D1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 (n=26)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09AA3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(n=148)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90C2C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4CD39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CI</w:t>
            </w:r>
          </w:p>
        </w:tc>
      </w:tr>
      <w:tr w:rsidR="00580C32" w:rsidRPr="00580C32" w14:paraId="77FCC1C3" w14:textId="77777777" w:rsidTr="00A31FCC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89F6C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Triage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8971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98203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D751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208E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0C32" w:rsidRPr="00580C32" w14:paraId="010C88DF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24C61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8E681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55.53 ± 23.35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F9E5B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55.54 ± 21.41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AEB70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.999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71490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C32" w:rsidRPr="00580C32" w14:paraId="480577F9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B7B19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Systolic Blood Pressure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E4EBD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151.71 ± 45.96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F9A1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133.55 ± 32.11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7B16F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.019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ECEEF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C32" w:rsidRPr="00580C32" w14:paraId="37D1A715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85A6F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Heart Rate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21908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106.30 ± 34.92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73767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93.35 ± 24.82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528AE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6993D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C32" w:rsidRPr="00580C32" w14:paraId="3B3B027F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39604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SpO2 (%)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ED293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96.67 ± 6.23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110F1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96.96 ± 3.51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3D416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.744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C3C1E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C32" w:rsidRPr="00580C32" w14:paraId="7C9EE7DB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B936F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Respiratory Rate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3E63C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18.88 ± 44.27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46EA0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18.89 ± 5.50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4E05F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.987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053E2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C32" w:rsidRPr="00580C32" w14:paraId="0C4217BD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1A5D4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GCS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3BE29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8.31 ± 4.87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30661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9.68 ± 5.20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8AF20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.214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32A14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C32" w:rsidRPr="00580C32" w14:paraId="0AAED6EF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5524C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326FF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16.68 ± 11.80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BC201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17.43 ± 17.25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E7124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.834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71E36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C32" w:rsidRPr="00580C32" w14:paraId="1AC58200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85614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B3380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1.14 ± 0.18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3A79E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1.34 ± 0.59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22461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.103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A57C2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C32" w:rsidRPr="00580C32" w14:paraId="7D62C430" w14:textId="77777777" w:rsidTr="00A31FCC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8E948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Shock Index (HR/SBP)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A3A3D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0.</w:t>
            </w:r>
            <w:r w:rsidR="00D80331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775</w:t>
            </w: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 xml:space="preserve"> ± </w:t>
            </w:r>
            <w:r w:rsidR="00D80331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8E9C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0.735 ± 0.29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DA3A1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</w:t>
            </w:r>
            <w:r w:rsidR="00D80331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B28A3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0C32" w:rsidRPr="00580C32" w14:paraId="4CC857CF" w14:textId="77777777" w:rsidTr="00A31FCC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D5082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Comorbidity / Risk Factor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67ACC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Presence of Risk Factor 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1A957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A6884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Odds Ratio with 95% </w:t>
            </w:r>
          </w:p>
        </w:tc>
      </w:tr>
      <w:tr w:rsidR="00580C32" w:rsidRPr="00580C32" w14:paraId="585D2800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D8175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C3681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3B3E8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971DE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24065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CI</w:t>
            </w:r>
          </w:p>
        </w:tc>
      </w:tr>
      <w:tr w:rsidR="00580C32" w:rsidRPr="00580C32" w14:paraId="248EC735" w14:textId="77777777" w:rsidTr="00A31FCC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46284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Demographics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4259D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3D2B3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6EEA0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D428C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0C32" w:rsidRPr="00580C32" w14:paraId="389A9848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D07A2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AA15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18 (13.8%)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CC8D3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8 (18.2%)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0F2EF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.486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4A213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0.72 (0.29 - 1.80)</w:t>
            </w:r>
          </w:p>
        </w:tc>
      </w:tr>
      <w:tr w:rsidR="00580C32" w:rsidRPr="00580C32" w14:paraId="3303925E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0D2C8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Obese (BMI&gt;30)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30737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6 (10.5%)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8AA8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20 (17.1%)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336CA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.254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9C83D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0.571 (0.22 - 1.51)</w:t>
            </w:r>
          </w:p>
        </w:tc>
      </w:tr>
      <w:tr w:rsidR="00580C32" w:rsidRPr="00580C32" w14:paraId="64D195C7" w14:textId="77777777" w:rsidTr="00A31FCC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3018F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Comorbid Conditions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F8386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5647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C6A06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C2985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0C32" w:rsidRPr="00580C32" w14:paraId="2B9BF86B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BD18E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Coronary Artery Disease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306DB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9 (22%)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AEA55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17 (12.9%)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C9280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.156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D0740" w14:textId="77777777" w:rsidR="00580C32" w:rsidRPr="00580C32" w:rsidRDefault="00580C32" w:rsidP="001E2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1.90 (0.78 – 4.67)</w:t>
            </w:r>
          </w:p>
        </w:tc>
      </w:tr>
      <w:tr w:rsidR="00580C32" w:rsidRPr="00580C32" w14:paraId="67DB8EFF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5F65E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Dementia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9314B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 (10%)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4C61D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24 (15.7%)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12564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.503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46BE2" w14:textId="77777777" w:rsidR="00580C32" w:rsidRPr="00580C32" w:rsidRDefault="00580C32" w:rsidP="001E2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0.60 (0.13 – 2.74)</w:t>
            </w:r>
          </w:p>
        </w:tc>
      </w:tr>
      <w:tr w:rsidR="00580C32" w:rsidRPr="00580C32" w14:paraId="3ED255B0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9BAEE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Diabetes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524B0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8 (21.1%)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D40E4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18 (13.3%)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F3335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.239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C63EE" w14:textId="77777777" w:rsidR="00580C32" w:rsidRPr="00580C32" w:rsidRDefault="00580C32" w:rsidP="001E2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1.73 (0.69 - 4.37)</w:t>
            </w:r>
          </w:p>
        </w:tc>
      </w:tr>
      <w:tr w:rsidR="00580C32" w:rsidRPr="00580C32" w14:paraId="55C21B82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E0B92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COPD/Asthma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EA738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 (14.3%)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1FE9D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21 (15.2%)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19CC3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.89</w:t>
            </w:r>
            <w:r w:rsidR="00B77C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7A281" w14:textId="77777777" w:rsidR="00580C32" w:rsidRPr="00580C32" w:rsidRDefault="00580C32" w:rsidP="001E2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0.93 (0.32 - 2.67)</w:t>
            </w:r>
          </w:p>
        </w:tc>
      </w:tr>
      <w:tr w:rsidR="00580C32" w:rsidRPr="00580C32" w14:paraId="66810E67" w14:textId="77777777" w:rsidTr="00A31FCC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632C1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Mode of Injury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5D881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F7DC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99FAE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F7BE6" w14:textId="77777777" w:rsidR="00580C32" w:rsidRPr="00580C32" w:rsidRDefault="00580C32" w:rsidP="001E2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0C32" w:rsidRPr="00580C32" w14:paraId="7D6EC717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7C2F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Penetrating Injury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2C6BA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 (12%)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EBB7F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23 (15.4%)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BA3CB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.656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7867A" w14:textId="77777777" w:rsidR="00580C32" w:rsidRPr="00580C32" w:rsidRDefault="00580C32" w:rsidP="001E2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0.75 (0.21 - 2.70)</w:t>
            </w:r>
          </w:p>
        </w:tc>
      </w:tr>
      <w:tr w:rsidR="00580C32" w:rsidRPr="00580C32" w14:paraId="1FE5B0EE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8B638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High Impact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3355F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 (27.8%)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34BBD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21 (13.5%)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D5D69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.107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5777D" w14:textId="77777777" w:rsidR="00580C32" w:rsidRPr="00580C32" w:rsidRDefault="00580C32" w:rsidP="001E2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2.47 (0.80 - 7.65)</w:t>
            </w:r>
          </w:p>
        </w:tc>
      </w:tr>
      <w:tr w:rsidR="00580C32" w:rsidRPr="00580C32" w14:paraId="3BD69DEF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16EFB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B68D4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16 (17.6%)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15818" w14:textId="77777777" w:rsidR="00580C32" w:rsidRPr="00580C32" w:rsidRDefault="00580C32" w:rsidP="00580C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10 (12%)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D6AB4" w14:textId="77777777" w:rsidR="00580C32" w:rsidRPr="00580C32" w:rsidRDefault="00580C32" w:rsidP="00580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.306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3815D" w14:textId="77777777" w:rsidR="00580C32" w:rsidRPr="00580C32" w:rsidRDefault="00580C32" w:rsidP="001E27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1.42 (0.77 - 2.62)</w:t>
            </w:r>
          </w:p>
        </w:tc>
      </w:tr>
      <w:tr w:rsidR="00DC7648" w:rsidRPr="00580C32" w14:paraId="36E43C1B" w14:textId="77777777" w:rsidTr="00DC7648">
        <w:trPr>
          <w:trHeight w:val="315"/>
        </w:trPr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5A8CD" w14:textId="77777777" w:rsidR="00DC7648" w:rsidRPr="00A31FCC" w:rsidRDefault="00DC7648" w:rsidP="00DC7648">
            <w:pP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A31FC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Intubation Factors </w:t>
            </w:r>
          </w:p>
        </w:tc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D9852F" w14:textId="77777777" w:rsidR="00DC7648" w:rsidRPr="00A31FCC" w:rsidRDefault="00DC7648" w:rsidP="00DC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D72535" w14:textId="77777777" w:rsidR="00DC7648" w:rsidRPr="00A31FCC" w:rsidRDefault="00DC7648" w:rsidP="00DC7648">
            <w:pPr>
              <w:rPr>
                <w:rFonts w:ascii="Times New Roman" w:hAnsi="Times New Roman" w:cs="Times New Roman"/>
              </w:rPr>
            </w:pPr>
            <w:r w:rsidRPr="00A31F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BB2084" w14:textId="77777777" w:rsidR="00DC7648" w:rsidRPr="00A31FCC" w:rsidRDefault="00DC7648" w:rsidP="00DC7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DB65FB" w14:textId="77777777" w:rsidR="00DC7648" w:rsidRPr="00A31FCC" w:rsidRDefault="00DC7648" w:rsidP="001E27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648" w:rsidRPr="00580C32" w14:paraId="2475DD8A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29D44" w14:textId="77777777" w:rsidR="00DC7648" w:rsidRPr="00A31FCC" w:rsidRDefault="00DC7648" w:rsidP="00DC76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Anesthesia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B82227" w14:textId="77777777" w:rsidR="00DC7648" w:rsidRPr="00A31FCC" w:rsidRDefault="00DC7648" w:rsidP="00DC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6 (12.2%)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031419" w14:textId="77777777" w:rsidR="00DC7648" w:rsidRPr="00A31FCC" w:rsidRDefault="00DC7648" w:rsidP="00DC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20 (16%)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26EC6E" w14:textId="77777777" w:rsidR="00DC7648" w:rsidRPr="00A31FCC" w:rsidRDefault="00DC7648" w:rsidP="00DC7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.532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4920A3" w14:textId="77777777" w:rsidR="00DC7648" w:rsidRPr="00A31FCC" w:rsidRDefault="00DC7648" w:rsidP="001E2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0.73 (0.2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1.95)</w:t>
            </w:r>
          </w:p>
        </w:tc>
      </w:tr>
      <w:tr w:rsidR="00DC7648" w:rsidRPr="00580C32" w14:paraId="18530EE4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C0C62E" w14:textId="77777777" w:rsidR="00DC7648" w:rsidRPr="00A31FCC" w:rsidRDefault="00DC7648" w:rsidP="00DC76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7FC4C0" w14:textId="77777777" w:rsidR="00DC7648" w:rsidRPr="00A31FCC" w:rsidRDefault="00DC7648" w:rsidP="00DC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15 (15%)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ABE520" w14:textId="77777777" w:rsidR="00DC7648" w:rsidRPr="00A31FCC" w:rsidRDefault="00DC7648" w:rsidP="00DC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11 (14.9%)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81BB57" w14:textId="77777777" w:rsidR="00DC7648" w:rsidRPr="00A31FCC" w:rsidRDefault="00DC7648" w:rsidP="00DC7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.980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FCD3B7" w14:textId="77777777" w:rsidR="00DC7648" w:rsidRPr="00A31FCC" w:rsidRDefault="00DC7648" w:rsidP="001E2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1.011 (0.4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C7648" w:rsidRPr="00580C32" w14:paraId="74A91A99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6EFA86" w14:textId="77777777" w:rsidR="00DC7648" w:rsidRPr="00A31FCC" w:rsidRDefault="00DC7648" w:rsidP="00DC76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8DBB46" w14:textId="77777777" w:rsidR="00DC7648" w:rsidRPr="00A31FCC" w:rsidRDefault="00DC7648" w:rsidP="00DC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5 (20%)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56490A" w14:textId="77777777" w:rsidR="00DC7648" w:rsidRPr="00A31FCC" w:rsidRDefault="00DC7648" w:rsidP="00DC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21 (14.1%)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3CF1F3" w14:textId="77777777" w:rsidR="00DC7648" w:rsidRPr="00A31FCC" w:rsidRDefault="00DC7648" w:rsidP="00DC7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.443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AF802" w14:textId="77777777" w:rsidR="00DC7648" w:rsidRPr="00A31FCC" w:rsidRDefault="00DC7648" w:rsidP="001E2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1.54 (0.5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4.50)</w:t>
            </w:r>
          </w:p>
        </w:tc>
      </w:tr>
      <w:tr w:rsidR="00536004" w:rsidRPr="00580C32" w14:paraId="66DE5901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E506D" w14:textId="77777777" w:rsidR="00536004" w:rsidRPr="00A31FCC" w:rsidRDefault="00536004" w:rsidP="005360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Video Laryngoscope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02E5B" w14:textId="77777777" w:rsidR="00536004" w:rsidRPr="00A31FCC" w:rsidRDefault="00536004" w:rsidP="0053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CF1AD9" w14:textId="55C235A6" w:rsidR="00536004" w:rsidRPr="00A31FCC" w:rsidRDefault="00536004" w:rsidP="0053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21B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1B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45BCBE" w14:textId="77777777" w:rsidR="00536004" w:rsidRPr="00A31FCC" w:rsidRDefault="00536004" w:rsidP="00536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668A8F" w14:textId="77777777" w:rsidR="00536004" w:rsidRPr="00A31FCC" w:rsidRDefault="00536004" w:rsidP="00536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36004" w:rsidRPr="00580C32" w14:paraId="2C95AA94" w14:textId="77777777" w:rsidTr="009C7FBB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95905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916F8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2EF33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F5FD4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C1BDD" w14:textId="77777777" w:rsidR="00536004" w:rsidRPr="00580C32" w:rsidRDefault="00536004" w:rsidP="00536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004" w:rsidRPr="00580C32" w14:paraId="6C44C948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DB993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Anti-thrombotic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4ECA7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 (19.2%)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7C1F8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21 (14.2%)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9384F" w14:textId="77777777" w:rsidR="00536004" w:rsidRPr="00580C32" w:rsidRDefault="00536004" w:rsidP="00536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.506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21A38" w14:textId="77777777" w:rsidR="00536004" w:rsidRPr="00580C32" w:rsidRDefault="00536004" w:rsidP="00536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1.44 (0.49 - 4.24)</w:t>
            </w:r>
          </w:p>
        </w:tc>
      </w:tr>
      <w:tr w:rsidR="00536004" w:rsidRPr="00580C32" w14:paraId="20E1B7F3" w14:textId="77777777" w:rsidTr="00A31F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AC16C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INR Elevated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B2639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4 (8.9%)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63850" w14:textId="77777777" w:rsidR="00536004" w:rsidRPr="00580C32" w:rsidRDefault="00536004" w:rsidP="005360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22 (17.1%)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B4C93" w14:textId="77777777" w:rsidR="00536004" w:rsidRPr="00580C32" w:rsidRDefault="00536004" w:rsidP="00536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.186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57260" w14:textId="77777777" w:rsidR="00536004" w:rsidRPr="00580C32" w:rsidRDefault="00536004" w:rsidP="005360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0.48 (0.15 – 1.46)</w:t>
            </w:r>
          </w:p>
        </w:tc>
      </w:tr>
      <w:tr w:rsidR="00536004" w:rsidRPr="00A31FCC" w14:paraId="076EE68D" w14:textId="77777777" w:rsidTr="00DC764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AAE7C" w14:textId="77777777" w:rsidR="00536004" w:rsidRPr="00A31FCC" w:rsidRDefault="00536004" w:rsidP="005360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49048" w14:textId="77777777" w:rsidR="00536004" w:rsidRPr="00A31FCC" w:rsidRDefault="00536004" w:rsidP="00536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FEDB4" w14:textId="77777777" w:rsidR="00536004" w:rsidRPr="00A31FCC" w:rsidRDefault="00536004" w:rsidP="00536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EDA2D" w14:textId="77777777" w:rsidR="00536004" w:rsidRPr="00A31FCC" w:rsidRDefault="00536004" w:rsidP="00536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4A445" w14:textId="77777777" w:rsidR="00536004" w:rsidRPr="00A31FCC" w:rsidRDefault="00536004" w:rsidP="00536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8F6FE3" w14:textId="77777777" w:rsidR="005E0043" w:rsidRDefault="005E0043" w:rsidP="005E0043"/>
    <w:p w14:paraId="4DC427F0" w14:textId="77777777" w:rsidR="005E0043" w:rsidRDefault="005E0043" w:rsidP="005E0043"/>
    <w:tbl>
      <w:tblPr>
        <w:tblW w:w="8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300"/>
        <w:gridCol w:w="1150"/>
        <w:gridCol w:w="1227"/>
        <w:gridCol w:w="2089"/>
      </w:tblGrid>
      <w:tr w:rsidR="005E0043" w:rsidRPr="00580C32" w14:paraId="341624C9" w14:textId="77777777" w:rsidTr="0044153D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CFF2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Supplementary Table </w:t>
            </w:r>
            <w:r w:rsidR="0044530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. Death (Univariate Analysis). </w:t>
            </w:r>
          </w:p>
        </w:tc>
      </w:tr>
      <w:tr w:rsidR="005E0043" w:rsidRPr="00580C32" w14:paraId="449ABB49" w14:textId="77777777" w:rsidTr="0044153D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DF8C7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Risk Factor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DC840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Death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836E9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F65A1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Odss</w:t>
            </w:r>
            <w:proofErr w:type="spellEnd"/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Ratio with 95% </w:t>
            </w:r>
          </w:p>
        </w:tc>
      </w:tr>
      <w:tr w:rsidR="005E0043" w:rsidRPr="00580C32" w14:paraId="6BA284C0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FCBA3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4308A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 (n=71)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6EF94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(n=103)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1EB9D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8C09F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CI</w:t>
            </w:r>
          </w:p>
        </w:tc>
      </w:tr>
      <w:tr w:rsidR="005E0043" w:rsidRPr="00580C32" w14:paraId="676BA361" w14:textId="77777777" w:rsidTr="0044153D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BB6A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Triage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1D1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75E2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31E56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F96DE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043" w:rsidRPr="00580C32" w14:paraId="58E3CE88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7AD3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BC1F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59.39 ± 24.51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CC4B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52.6 ± 19.6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2C1B2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.046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DAC32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0043" w:rsidRPr="00580C32" w14:paraId="4DEDC111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7257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Systolic Blood Pressure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58CA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141.06 ± 42.63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148D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134.01± 30.5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36095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.239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CE1C3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0043" w:rsidRPr="00580C32" w14:paraId="3BAA9BF5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4911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Heart Rate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F69CF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96.02 ± 31.01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B227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95.1 ± 24.5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5D0DF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.842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AEA47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2AFAD974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DCAA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SpO2 (%)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3B7BD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95.90 ± 5.46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CB66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97.41 ± 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EB170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9E09E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054860FD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4F8A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Respiratory Rate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308E3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18.31 ± 4.46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8C28F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19.20 ± 5.73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CB67A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.327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12794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537E0ECE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D861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GCS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D81A3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7.46 ± 5.21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311E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10.82 ± 4.7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35E0E" w14:textId="77777777" w:rsidR="005E0043" w:rsidRPr="00580C32" w:rsidRDefault="005759B8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C1854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5C91F489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AC8D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75E9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20.77 ± 20.69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5483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15.11 ± 12.5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0FD29" w14:textId="77777777" w:rsidR="005E0043" w:rsidRPr="00580C32" w:rsidRDefault="004B236A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</w:t>
            </w:r>
            <w:r w:rsidR="005E0043"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D0627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715332C2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F1AF6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A3E7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1.53 ± 0.703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C033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1.20 ± 0.42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38170" w14:textId="77777777" w:rsidR="005E0043" w:rsidRPr="00580C32" w:rsidRDefault="005759B8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96B38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04FE2C61" w14:textId="77777777" w:rsidTr="0044153D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F409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Shock </w:t>
            </w:r>
            <w:proofErr w:type="gramStart"/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Index(</w:t>
            </w:r>
            <w:proofErr w:type="gramEnd"/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HR/SBP)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D2A3B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0.83 ± 0.1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A09AD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0.74 ± 0.29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0F96" w14:textId="77777777" w:rsidR="005E0043" w:rsidRPr="00580C32" w:rsidRDefault="004B236A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</w:t>
            </w:r>
            <w:r w:rsidR="005E0043"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CA9E3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38F592D8" w14:textId="77777777" w:rsidTr="0044153D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9409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Comorbidity / Risk Factor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F6892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Presence of Risk Factor 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B9E14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C3476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Odss</w:t>
            </w:r>
            <w:proofErr w:type="spellEnd"/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Ratio with 95% </w:t>
            </w:r>
          </w:p>
        </w:tc>
      </w:tr>
      <w:tr w:rsidR="005E0043" w:rsidRPr="00580C32" w14:paraId="1268C49E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F4B99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41256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03A58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B1848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F8BF4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CI</w:t>
            </w:r>
          </w:p>
        </w:tc>
      </w:tr>
      <w:tr w:rsidR="005E0043" w:rsidRPr="00580C32" w14:paraId="7ACB7943" w14:textId="77777777" w:rsidTr="0044153D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BA4F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Demographics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52B3D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8BF3F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D7F93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3D9E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043" w:rsidRPr="00580C32" w14:paraId="6A475324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7F35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EBE4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51 (39.5%)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563E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20 (45.5%)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6A023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.491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A24ED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0.79 (0.39 - 1.57)</w:t>
            </w:r>
          </w:p>
        </w:tc>
      </w:tr>
      <w:tr w:rsidR="005E0043" w:rsidRPr="00580C32" w14:paraId="70BFA933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D6B03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Obese (BMI&gt;30)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F314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23 (41.1%)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131F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48 (41%)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61EFB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.995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F45A5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1.00 (0.52 - 1.91)</w:t>
            </w:r>
          </w:p>
        </w:tc>
      </w:tr>
      <w:tr w:rsidR="005E0043" w:rsidRPr="00580C32" w14:paraId="44BDC069" w14:textId="77777777" w:rsidTr="0044153D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AF6B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Comorbid Conditions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6FD8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90F57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E5AA3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81DD7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043" w:rsidRPr="00580C32" w14:paraId="770B412E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B470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Coronary Artery Disease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F9017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20 (48.8%)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7619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50 (38.2%)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820F9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.227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5B204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1.54 (0.76-3.13)</w:t>
            </w:r>
          </w:p>
        </w:tc>
      </w:tr>
      <w:tr w:rsidR="005E0043" w:rsidRPr="00580C32" w14:paraId="32EDBBBD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07A2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Dementia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9CD3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6 (30%)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22AD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64 (42.150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269F8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  <w:r w:rsidR="004B236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85691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0.59 (0.22-1.62)</w:t>
            </w:r>
          </w:p>
        </w:tc>
      </w:tr>
      <w:tr w:rsidR="005E0043" w:rsidRPr="00580C32" w14:paraId="4607A855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80AF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Diabetes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88BC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14 (37.8%)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63A8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56 (41.5%)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08849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.689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955A6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0.86 (0.41 - 1.81)</w:t>
            </w:r>
          </w:p>
        </w:tc>
      </w:tr>
      <w:tr w:rsidR="005E0043" w:rsidRPr="00580C32" w14:paraId="651C5A0B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1955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COPD/Asthma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B7AAF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14 (40%)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E4F03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56 (40.9%)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9EBD9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.925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9C1CA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0.96 (0.45 - 2.06)</w:t>
            </w:r>
          </w:p>
        </w:tc>
      </w:tr>
      <w:tr w:rsidR="005E0043" w:rsidRPr="00580C32" w14:paraId="0C62F74A" w14:textId="77777777" w:rsidTr="0044153D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734E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Mode of Injury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58B1D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6A16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B3D1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3968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043" w:rsidRPr="00580C32" w14:paraId="20D2E64B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58C7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Penetrating Injury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AFFD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13 (52%)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479B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58 (39.2%)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E79AA" w14:textId="77777777" w:rsidR="005E0043" w:rsidRPr="00580C32" w:rsidRDefault="005E0043" w:rsidP="005C3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.228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E1EDD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1.68 (0.72-3.94)</w:t>
            </w:r>
          </w:p>
        </w:tc>
      </w:tr>
      <w:tr w:rsidR="005E0043" w:rsidRPr="00580C32" w14:paraId="035A8A36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99533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High Impact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DAA1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6 (33.3%)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2B85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65 (41.9%)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63A0B" w14:textId="77777777" w:rsidR="005E0043" w:rsidRPr="00580C32" w:rsidRDefault="005E0043" w:rsidP="005C3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.483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D956F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0.69 (0.25-1.94)</w:t>
            </w:r>
          </w:p>
        </w:tc>
      </w:tr>
      <w:tr w:rsidR="005E0043" w:rsidRPr="00580C32" w14:paraId="08F7E41C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4E6A6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14E8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41 (45.1%)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DDA1E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30 (36.6%)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5ABB4" w14:textId="77777777" w:rsidR="005E0043" w:rsidRPr="00580C32" w:rsidRDefault="005E0043" w:rsidP="005C3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.258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90D80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1.42 (0.77 - 2.62)</w:t>
            </w:r>
          </w:p>
        </w:tc>
      </w:tr>
      <w:tr w:rsidR="005759B8" w:rsidRPr="00580C32" w14:paraId="7D512450" w14:textId="77777777" w:rsidTr="005759B8">
        <w:trPr>
          <w:trHeight w:val="315"/>
        </w:trPr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F6BC59" w14:textId="77777777" w:rsidR="005759B8" w:rsidRPr="00A31FCC" w:rsidRDefault="005759B8" w:rsidP="005759B8">
            <w:pP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A31FC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Intubation Factors </w:t>
            </w:r>
          </w:p>
        </w:tc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A46253" w14:textId="77777777" w:rsidR="005759B8" w:rsidRPr="00A31FCC" w:rsidRDefault="005759B8" w:rsidP="00575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CC245" w14:textId="77777777" w:rsidR="005759B8" w:rsidRPr="00A31FCC" w:rsidRDefault="005759B8" w:rsidP="005759B8">
            <w:pPr>
              <w:rPr>
                <w:rFonts w:ascii="Times New Roman" w:hAnsi="Times New Roman" w:cs="Times New Roman"/>
              </w:rPr>
            </w:pPr>
            <w:r w:rsidRPr="00A31F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95D325" w14:textId="77777777" w:rsidR="005759B8" w:rsidRPr="00A31FCC" w:rsidRDefault="005759B8" w:rsidP="005C31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D1F281" w14:textId="77777777" w:rsidR="005759B8" w:rsidRPr="00A31FCC" w:rsidRDefault="005759B8" w:rsidP="005759B8">
            <w:pPr>
              <w:rPr>
                <w:rFonts w:ascii="Times New Roman" w:hAnsi="Times New Roman" w:cs="Times New Roman"/>
              </w:rPr>
            </w:pPr>
            <w:r w:rsidRPr="00A31FCC">
              <w:rPr>
                <w:rFonts w:ascii="Times New Roman" w:hAnsi="Times New Roman" w:cs="Times New Roman"/>
              </w:rPr>
              <w:t> </w:t>
            </w:r>
          </w:p>
        </w:tc>
      </w:tr>
      <w:tr w:rsidR="002B03DA" w:rsidRPr="00580C32" w14:paraId="1E88C102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EB0F05" w14:textId="77777777" w:rsidR="002B03DA" w:rsidRPr="005C31AA" w:rsidRDefault="002B03DA" w:rsidP="002B03D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31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Anesthesia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ABF354" w14:textId="77777777" w:rsidR="002B03DA" w:rsidRPr="005C31AA" w:rsidRDefault="002B03DA" w:rsidP="002B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1AA">
              <w:rPr>
                <w:rFonts w:ascii="Times New Roman" w:hAnsi="Times New Roman" w:cs="Times New Roman"/>
                <w:sz w:val="20"/>
                <w:szCs w:val="20"/>
              </w:rPr>
              <w:t>20 (41.7%)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2C66A" w14:textId="77777777" w:rsidR="002B03DA" w:rsidRPr="005C31AA" w:rsidRDefault="002B03DA" w:rsidP="002B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1AA">
              <w:rPr>
                <w:rFonts w:ascii="Times New Roman" w:hAnsi="Times New Roman" w:cs="Times New Roman"/>
                <w:sz w:val="20"/>
                <w:szCs w:val="20"/>
              </w:rPr>
              <w:t>51 (40.8%)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A2B5BC" w14:textId="77777777" w:rsidR="002B03DA" w:rsidRPr="005C31AA" w:rsidRDefault="002B03DA" w:rsidP="002B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.917</m:t>
                </m:r>
              </m:oMath>
            </m:oMathPara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22D66C" w14:textId="77777777" w:rsidR="002B03DA" w:rsidRPr="005C31AA" w:rsidRDefault="002B03DA" w:rsidP="002B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1AA">
              <w:rPr>
                <w:rFonts w:ascii="Times New Roman" w:hAnsi="Times New Roman" w:cs="Times New Roman"/>
                <w:sz w:val="20"/>
                <w:szCs w:val="20"/>
              </w:rPr>
              <w:t>1.04 (0.53 – 2.04)</w:t>
            </w:r>
          </w:p>
        </w:tc>
      </w:tr>
      <w:tr w:rsidR="002B03DA" w:rsidRPr="00580C32" w14:paraId="683C1C96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1200C" w14:textId="77777777" w:rsidR="002B03DA" w:rsidRPr="00A31FCC" w:rsidRDefault="002B03DA" w:rsidP="002B03D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760A6" w14:textId="77777777" w:rsidR="002B03DA" w:rsidRPr="005759B8" w:rsidRDefault="002B03DA" w:rsidP="002B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E3968C" w14:textId="77777777" w:rsidR="002B03DA" w:rsidRPr="005759B8" w:rsidRDefault="002B03DA" w:rsidP="002B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54.8%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135552" w14:textId="77777777" w:rsidR="002B03DA" w:rsidRPr="005759B8" w:rsidRDefault="002B03DA" w:rsidP="002B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D0A2C" w14:textId="77777777" w:rsidR="002B03DA" w:rsidRPr="005759B8" w:rsidRDefault="002B03DA" w:rsidP="002B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0.37 (0.20 – 0.69)</w:t>
            </w:r>
          </w:p>
        </w:tc>
      </w:tr>
      <w:tr w:rsidR="00F201E7" w:rsidRPr="00580C32" w14:paraId="5AE739EC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21A831" w14:textId="77777777" w:rsidR="00F201E7" w:rsidRPr="00A31FCC" w:rsidRDefault="00F201E7" w:rsidP="00F201E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EMS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E49C0" w14:textId="77777777" w:rsidR="00F201E7" w:rsidRPr="005759B8" w:rsidRDefault="00F201E7" w:rsidP="00F20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(80%)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A01E73" w14:textId="77777777" w:rsidR="00F201E7" w:rsidRPr="005759B8" w:rsidRDefault="00F201E7" w:rsidP="00F20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BCD122" w14:textId="77777777" w:rsidR="00F201E7" w:rsidRPr="005759B8" w:rsidRDefault="00F201E7" w:rsidP="00F20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759B8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AFD767" w14:textId="77777777" w:rsidR="00F201E7" w:rsidRPr="00EF1445" w:rsidRDefault="00F201E7" w:rsidP="00F201E7">
            <w:pPr>
              <w:jc w:val="center"/>
              <w:rPr>
                <w:sz w:val="20"/>
                <w:szCs w:val="20"/>
              </w:rPr>
            </w:pPr>
            <w:r w:rsidRPr="00EF1445">
              <w:rPr>
                <w:sz w:val="20"/>
                <w:szCs w:val="20"/>
              </w:rPr>
              <w:t>7.6</w:t>
            </w:r>
            <w:r>
              <w:rPr>
                <w:sz w:val="20"/>
                <w:szCs w:val="20"/>
              </w:rPr>
              <w:t>1</w:t>
            </w:r>
            <w:r w:rsidRPr="00EF1445">
              <w:rPr>
                <w:sz w:val="20"/>
                <w:szCs w:val="20"/>
              </w:rPr>
              <w:t xml:space="preserve"> (2.</w:t>
            </w:r>
            <w:r>
              <w:rPr>
                <w:sz w:val="20"/>
                <w:szCs w:val="20"/>
              </w:rPr>
              <w:t>70</w:t>
            </w:r>
            <w:r w:rsidRPr="00EF1445">
              <w:rPr>
                <w:sz w:val="20"/>
                <w:szCs w:val="20"/>
              </w:rPr>
              <w:t>-21.4</w:t>
            </w:r>
            <w:r>
              <w:rPr>
                <w:sz w:val="20"/>
                <w:szCs w:val="20"/>
              </w:rPr>
              <w:t>6</w:t>
            </w:r>
            <w:r w:rsidRPr="00EF1445">
              <w:rPr>
                <w:sz w:val="20"/>
                <w:szCs w:val="20"/>
              </w:rPr>
              <w:t>)</w:t>
            </w:r>
          </w:p>
        </w:tc>
      </w:tr>
      <w:tr w:rsidR="005C31AA" w:rsidRPr="00580C32" w14:paraId="175F5B6D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A5F2B7" w14:textId="77777777" w:rsidR="005C31AA" w:rsidRPr="005F7E76" w:rsidRDefault="005C31AA" w:rsidP="005C31A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F7E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Multiple Intubation Attempts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5D4A78" w14:textId="77777777" w:rsidR="005C31AA" w:rsidRPr="005F7E76" w:rsidRDefault="005C31AA" w:rsidP="005C31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E76">
              <w:rPr>
                <w:rFonts w:ascii="Times New Roman" w:eastAsia="Times New Roman" w:hAnsi="Times New Roman" w:cs="Times New Roman"/>
                <w:sz w:val="20"/>
                <w:szCs w:val="20"/>
              </w:rPr>
              <w:t>13 (50%)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EBE53" w14:textId="77777777" w:rsidR="005C31AA" w:rsidRPr="005F7E76" w:rsidRDefault="005C31AA" w:rsidP="005C31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E76">
              <w:rPr>
                <w:rFonts w:ascii="Times New Roman" w:eastAsia="Times New Roman" w:hAnsi="Times New Roman" w:cs="Times New Roman"/>
                <w:sz w:val="20"/>
                <w:szCs w:val="20"/>
              </w:rPr>
              <w:t>58 (39.5%)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D8631A" w14:textId="77777777" w:rsidR="005C31AA" w:rsidRPr="005F7E76" w:rsidRDefault="005C31AA" w:rsidP="005C3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E76">
              <w:rPr>
                <w:rFonts w:ascii="Times New Roman" w:eastAsia="Times New Roman" w:hAnsi="Times New Roman" w:cs="Times New Roman"/>
                <w:sz w:val="20"/>
                <w:szCs w:val="20"/>
              </w:rPr>
              <w:t>.314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5E93F8" w14:textId="77777777" w:rsidR="005C31AA" w:rsidRPr="005F7E76" w:rsidRDefault="005C31AA" w:rsidP="005C3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E76">
              <w:rPr>
                <w:rFonts w:ascii="Times New Roman" w:eastAsia="Times New Roman" w:hAnsi="Times New Roman" w:cs="Times New Roman"/>
                <w:sz w:val="20"/>
                <w:szCs w:val="20"/>
              </w:rPr>
              <w:t>1.53 (0.67 - 3.54)</w:t>
            </w:r>
          </w:p>
        </w:tc>
      </w:tr>
      <w:tr w:rsidR="00536004" w:rsidRPr="00580C32" w14:paraId="776A609D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31F44" w14:textId="77777777" w:rsidR="00536004" w:rsidRPr="00A31FCC" w:rsidRDefault="00536004" w:rsidP="005360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Video Laryngoscope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35628" w14:textId="77777777" w:rsidR="00536004" w:rsidRPr="00A31FCC" w:rsidRDefault="00536004" w:rsidP="0053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DD304D" w14:textId="77777777" w:rsidR="00536004" w:rsidRPr="00A31FCC" w:rsidRDefault="00536004" w:rsidP="0053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46.4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29F6F" w14:textId="77777777" w:rsidR="00536004" w:rsidRPr="00A31FCC" w:rsidRDefault="00536004" w:rsidP="00536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FB5EA2" w14:textId="77777777" w:rsidR="00536004" w:rsidRPr="00A31FCC" w:rsidRDefault="00536004" w:rsidP="00536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C31AA" w:rsidRPr="00580C32" w14:paraId="4EA474F9" w14:textId="77777777" w:rsidTr="0044153D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9593A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0D904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24B37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C51E0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DD07F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1AA" w:rsidRPr="00580C32" w14:paraId="209D4FD7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85052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Anti-thrombotic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E27CB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14 (56%)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94D99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57 (38.5%)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2988F" w14:textId="77777777" w:rsidR="005C31AA" w:rsidRPr="00580C32" w:rsidRDefault="005C31AA" w:rsidP="005C3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385B5" w14:textId="77777777" w:rsidR="005C31AA" w:rsidRPr="00580C32" w:rsidRDefault="005C31AA" w:rsidP="005C3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2.03 (0.86 -4.78)</w:t>
            </w:r>
          </w:p>
        </w:tc>
      </w:tr>
      <w:tr w:rsidR="005C31AA" w:rsidRPr="00580C32" w14:paraId="306F5BE7" w14:textId="77777777" w:rsidTr="004415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CB1D6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INR Elevated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F4A90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35 (77.8%)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C5EC3" w14:textId="77777777" w:rsidR="005C31AA" w:rsidRPr="00580C32" w:rsidRDefault="005C31AA" w:rsidP="005C31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36 (28.1%)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C409F" w14:textId="77777777" w:rsidR="005C31AA" w:rsidRPr="00580C32" w:rsidRDefault="005C31AA" w:rsidP="005C3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7EF2D" w14:textId="77777777" w:rsidR="005C31AA" w:rsidRPr="00580C32" w:rsidRDefault="005C31AA" w:rsidP="005C3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8.94 (4.01 - 19.94)</w:t>
            </w:r>
          </w:p>
        </w:tc>
      </w:tr>
    </w:tbl>
    <w:p w14:paraId="3B257C7E" w14:textId="77777777" w:rsidR="005E0043" w:rsidRDefault="005E0043" w:rsidP="005E0043"/>
    <w:p w14:paraId="2825C3DE" w14:textId="77777777" w:rsidR="00445302" w:rsidRDefault="00445302" w:rsidP="00445302"/>
    <w:p w14:paraId="4BD7EA2C" w14:textId="77777777" w:rsidR="00445302" w:rsidRDefault="00445302" w:rsidP="00445302"/>
    <w:tbl>
      <w:tblPr>
        <w:tblW w:w="83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300"/>
        <w:gridCol w:w="1100"/>
        <w:gridCol w:w="1227"/>
        <w:gridCol w:w="2126"/>
      </w:tblGrid>
      <w:tr w:rsidR="00445302" w:rsidRPr="00580C32" w14:paraId="605C1F87" w14:textId="77777777" w:rsidTr="009C7FBB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F819C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Supplementary Table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. ICU Admission (Univariate Analysis). </w:t>
            </w:r>
          </w:p>
        </w:tc>
      </w:tr>
      <w:tr w:rsidR="00445302" w:rsidRPr="00580C32" w14:paraId="34A9E446" w14:textId="77777777" w:rsidTr="009C7FB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2606C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Risk Factor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9FC08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ICU Admission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68EDC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33A22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Odds Ratio with 95% </w:t>
            </w:r>
          </w:p>
        </w:tc>
      </w:tr>
      <w:tr w:rsidR="00445302" w:rsidRPr="00580C32" w14:paraId="60148F2D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71490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CCEEC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 (n=114)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B2240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(n=60)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DEE62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EE644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CI</w:t>
            </w:r>
          </w:p>
        </w:tc>
      </w:tr>
      <w:tr w:rsidR="00445302" w:rsidRPr="00580C32" w14:paraId="34E1CA54" w14:textId="77777777" w:rsidTr="009C7FBB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58E56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Triage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23CAE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EA4F7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B9C0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E9689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302" w:rsidRPr="00580C32" w14:paraId="4C97729D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BDA12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9D169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59.78 ± 21.24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38010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47.5 ± 21.18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4B443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44EFF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5302" w:rsidRPr="00580C32" w14:paraId="4AC90616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4D31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Systolic Blood Pressure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3F6D2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139.91 ± 35.74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0B6B9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126.8 ± 31.6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EA848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.038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A9A29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5302" w:rsidRPr="00580C32" w14:paraId="1317A085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B691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Heart Rate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C3F52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95.03 ± 26.46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61910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95.9 ± 28.04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C406B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03F43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45302" w:rsidRPr="00580C32" w14:paraId="68106BE8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5C41E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SpO2 (%)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17669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96.74 ± 4.37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866DE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97.40 ± 2.86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F52DA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A46F2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45302" w:rsidRPr="00580C32" w14:paraId="58CF7C73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893BF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Respiratory Rate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8F8E1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19.06 ± 5.5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09833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18.44 ± 4.79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B8271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7FF72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45302" w:rsidRPr="00580C32" w14:paraId="5E1BB3A5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61EEC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GCS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D00BA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10.56 ±4.73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1B3DE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7.40 ± 5.36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E0C64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E0969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45302" w:rsidRPr="00580C32" w14:paraId="181F6387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7AB1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C6022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17.24 ± 11.92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0E811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17.5 ± 22.9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3CDCA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.93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A6A5E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45302" w:rsidRPr="00580C32" w14:paraId="1D4EDC38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A018C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A009F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1.32 ± 0.59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6A669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1.27 ± 0.42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ACB08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.61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BD748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45302" w:rsidRPr="00580C32" w14:paraId="2A77482F" w14:textId="77777777" w:rsidTr="009C7FB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31BF2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Shock </w:t>
            </w:r>
            <w:proofErr w:type="gramStart"/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Index(</w:t>
            </w:r>
            <w:proofErr w:type="gramEnd"/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HR/SBP)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3F751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0.77 ± 0.55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3C78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0.79 ± 0.30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B4012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.78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5AFD5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45302" w:rsidRPr="00580C32" w14:paraId="7B35D2F1" w14:textId="77777777" w:rsidTr="009C7FBB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909B1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Comorbidity / Risk Factor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5A43F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Presence of Risk Factor 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AA94C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DD374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Odds Ratio with 95% </w:t>
            </w:r>
          </w:p>
        </w:tc>
      </w:tr>
      <w:tr w:rsidR="00445302" w:rsidRPr="00580C32" w14:paraId="6620355A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A6488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F8E58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4B71C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191CD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33D36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CI</w:t>
            </w:r>
          </w:p>
        </w:tc>
      </w:tr>
      <w:tr w:rsidR="00445302" w:rsidRPr="00580C32" w14:paraId="66BC4B56" w14:textId="77777777" w:rsidTr="009C7FBB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BBDE5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Demographics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0F23A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9749C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B60D6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EB541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302" w:rsidRPr="00580C32" w14:paraId="6B70FA6F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32271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D4115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80 (61.5%)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6C262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34 (77.3%)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BF7E6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22BA3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0.47 (0.21 - 1.04)</w:t>
            </w:r>
          </w:p>
        </w:tc>
      </w:tr>
      <w:tr w:rsidR="00445302" w:rsidRPr="00580C32" w14:paraId="6558B85C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45594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Obese (BMI&gt;30)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40647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34 (59.6%)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1A0C4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80 (68.4%)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16A47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.256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6EEED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0.68 (0.35 - 1.32)</w:t>
            </w:r>
          </w:p>
        </w:tc>
      </w:tr>
      <w:tr w:rsidR="00445302" w:rsidRPr="00580C32" w14:paraId="2B8E81D8" w14:textId="77777777" w:rsidTr="009C7FBB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59F74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Comorbid Conditions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2EC8C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994AB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94DD9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C3C9F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302" w:rsidRPr="00580C32" w14:paraId="77769946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80C65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Coronary Artery Disease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038C3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35 (85.4%)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E61E9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79 (59.8%)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F1603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C6049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3.91 (1.54 - 9.95)</w:t>
            </w:r>
          </w:p>
        </w:tc>
      </w:tr>
      <w:tr w:rsidR="00445302" w:rsidRPr="00580C32" w14:paraId="5DF3CAAE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2FA95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Dementia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3EC2F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19 (95%)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8C0E9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95(62.1%)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D6B9B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605A8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11.6 (1.51 - 88.96)</w:t>
            </w:r>
          </w:p>
        </w:tc>
      </w:tr>
      <w:tr w:rsidR="00445302" w:rsidRPr="00580C32" w14:paraId="37EB820B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36E71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Diabetes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0E135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33 (86.8%)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C8758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81 (60%)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113AF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CFCCF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4.40 (1.62 - 11.98)</w:t>
            </w:r>
          </w:p>
        </w:tc>
      </w:tr>
      <w:tr w:rsidR="00445302" w:rsidRPr="00580C32" w14:paraId="27A99175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8A8C0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COPD/Asthma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EB5E6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26 (74.3%)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524D3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88 (63.8%)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29E8C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.241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95047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1.64 (0.71 - 3.78)</w:t>
            </w:r>
          </w:p>
        </w:tc>
      </w:tr>
      <w:tr w:rsidR="00445302" w:rsidRPr="00580C32" w14:paraId="6F082ED5" w14:textId="77777777" w:rsidTr="009C7FBB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DEAEE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Mode of Injury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A737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D8A1C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805D9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54014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302" w:rsidRPr="00580C32" w14:paraId="639612D2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98D0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Penetrating Injury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50650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10 (40%)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FF5B0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104 (69.8%)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15DD8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9F985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0.29 (0.12 - 0.69)</w:t>
            </w:r>
          </w:p>
        </w:tc>
      </w:tr>
      <w:tr w:rsidR="00445302" w:rsidRPr="00580C32" w14:paraId="6671D3C6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CE247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High Impact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1650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10 (59.8%)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EAAD2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104 (66.7%)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C00F2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.348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D28C4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0.63 (0.23 - 1.68)</w:t>
            </w:r>
          </w:p>
        </w:tc>
      </w:tr>
      <w:tr w:rsidR="00445302" w:rsidRPr="00580C32" w14:paraId="5AC278EF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63456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Fall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2A62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72 (79.1%)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DEB83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42 (50.6%)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0A7EE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716CC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3.70 (1.91 - 7.19)</w:t>
            </w:r>
          </w:p>
        </w:tc>
      </w:tr>
      <w:tr w:rsidR="00445302" w:rsidRPr="00580C32" w14:paraId="2558D32E" w14:textId="77777777" w:rsidTr="009C7FBB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A64728" w14:textId="77777777" w:rsidR="00445302" w:rsidRPr="00A31FCC" w:rsidRDefault="00445302" w:rsidP="009C7FBB">
            <w:pP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A31FC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Intubation Factors 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04BDAC" w14:textId="77777777" w:rsidR="00445302" w:rsidRPr="00A31FCC" w:rsidRDefault="00445302" w:rsidP="009C7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ED37F1" w14:textId="77777777" w:rsidR="00445302" w:rsidRPr="00A31FCC" w:rsidRDefault="00445302" w:rsidP="009C7FBB">
            <w:pPr>
              <w:rPr>
                <w:rFonts w:ascii="Times New Roman" w:hAnsi="Times New Roman" w:cs="Times New Roman"/>
              </w:rPr>
            </w:pPr>
            <w:r w:rsidRPr="00A31FC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87E4D4" w14:textId="77777777" w:rsidR="00445302" w:rsidRPr="00A31FCC" w:rsidRDefault="00445302" w:rsidP="009C7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626F68" w14:textId="77777777" w:rsidR="00445302" w:rsidRPr="00A31FCC" w:rsidRDefault="00445302" w:rsidP="009C7FBB">
            <w:pPr>
              <w:rPr>
                <w:rFonts w:ascii="Times New Roman" w:hAnsi="Times New Roman" w:cs="Times New Roman"/>
              </w:rPr>
            </w:pPr>
            <w:r w:rsidRPr="00A31FCC">
              <w:rPr>
                <w:rFonts w:ascii="Times New Roman" w:hAnsi="Times New Roman" w:cs="Times New Roman"/>
              </w:rPr>
              <w:t> </w:t>
            </w:r>
          </w:p>
        </w:tc>
      </w:tr>
      <w:tr w:rsidR="00445302" w:rsidRPr="00580C32" w14:paraId="01241BE9" w14:textId="77777777" w:rsidTr="009C7FBB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AA62DA" w14:textId="77777777" w:rsidR="00445302" w:rsidRPr="00A31FCC" w:rsidRDefault="00445302" w:rsidP="009C7FB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Anesthesia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9F288D" w14:textId="77777777" w:rsidR="00445302" w:rsidRPr="005759B8" w:rsidRDefault="00445302" w:rsidP="009C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43 (87.8%)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37D85" w14:textId="77777777" w:rsidR="00445302" w:rsidRPr="005759B8" w:rsidRDefault="00445302" w:rsidP="009C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71 (56.8%)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53180F" w14:textId="77777777" w:rsidR="00445302" w:rsidRPr="005759B8" w:rsidRDefault="00445302" w:rsidP="009C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759B8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EA887" w14:textId="77777777" w:rsidR="00445302" w:rsidRPr="005759B8" w:rsidRDefault="00445302" w:rsidP="009C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(2.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3.74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45302" w:rsidRPr="00580C32" w14:paraId="71C9A77A" w14:textId="77777777" w:rsidTr="009C7FBB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F7D74" w14:textId="77777777" w:rsidR="00445302" w:rsidRPr="00A31FCC" w:rsidRDefault="00445302" w:rsidP="009C7FB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8CB3BE" w14:textId="77777777" w:rsidR="00445302" w:rsidRPr="005759B8" w:rsidRDefault="00445302" w:rsidP="009C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854D7" w14:textId="77777777" w:rsidR="00445302" w:rsidRPr="005759B8" w:rsidRDefault="00445302" w:rsidP="009C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68.9%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3BAD9E" w14:textId="77777777" w:rsidR="00445302" w:rsidRPr="005759B8" w:rsidRDefault="00445302" w:rsidP="009C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.417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808DB8" w14:textId="77777777" w:rsidR="00445302" w:rsidRPr="005759B8" w:rsidRDefault="00445302" w:rsidP="009C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0.41–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45302" w:rsidRPr="00580C32" w14:paraId="1ACDEC90" w14:textId="77777777" w:rsidTr="009C7FBB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2AF924" w14:textId="77777777" w:rsidR="00445302" w:rsidRPr="00A31FCC" w:rsidRDefault="00445302" w:rsidP="009C7FB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4C3CD" w14:textId="77777777" w:rsidR="00445302" w:rsidRPr="005759B8" w:rsidRDefault="00445302" w:rsidP="009C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8 (32%)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F874A1" w14:textId="77777777" w:rsidR="00445302" w:rsidRPr="005759B8" w:rsidRDefault="00445302" w:rsidP="009C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106 (71.1%)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9F005C" w14:textId="77777777" w:rsidR="00445302" w:rsidRPr="005759B8" w:rsidRDefault="0018716A" w:rsidP="009C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759B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45302" w:rsidRPr="005759B8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DD81EB" w14:textId="77777777" w:rsidR="00445302" w:rsidRPr="005759B8" w:rsidRDefault="00445302" w:rsidP="009C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5759B8">
              <w:rPr>
                <w:rFonts w:ascii="Times New Roman" w:hAnsi="Times New Roman" w:cs="Times New Roman"/>
                <w:sz w:val="20"/>
                <w:szCs w:val="20"/>
              </w:rPr>
              <w:t>9 (0.077 - 0.48)</w:t>
            </w:r>
          </w:p>
        </w:tc>
      </w:tr>
      <w:tr w:rsidR="00445302" w:rsidRPr="00580C32" w14:paraId="51C0A81F" w14:textId="77777777" w:rsidTr="009C7FBB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92222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Multiple Intubation Attempts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9F59AE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24 (92.3%)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402E31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90 (60.8%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3900AB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B650E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7.73 (1.76 - 33.96)</w:t>
            </w:r>
          </w:p>
        </w:tc>
      </w:tr>
      <w:tr w:rsidR="00445302" w:rsidRPr="00580C32" w14:paraId="1F7EA331" w14:textId="77777777" w:rsidTr="009C7FBB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FE8586" w14:textId="77777777" w:rsidR="00445302" w:rsidRPr="00A31FCC" w:rsidRDefault="00445302" w:rsidP="009C7FB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Video Laryngoscope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5564D5" w14:textId="77777777" w:rsidR="00445302" w:rsidRPr="00A31FCC" w:rsidRDefault="00445302" w:rsidP="009C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84.8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A2295" w14:textId="77777777" w:rsidR="00445302" w:rsidRPr="00A31FCC" w:rsidRDefault="00445302" w:rsidP="009C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DD9AD9" w14:textId="77777777" w:rsidR="00445302" w:rsidRPr="00A31FCC" w:rsidRDefault="00445302" w:rsidP="009C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8A662C" w14:textId="77777777" w:rsidR="00445302" w:rsidRPr="00A31FCC" w:rsidRDefault="00445302" w:rsidP="009C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9.83</w:t>
            </w:r>
            <w:r w:rsidRPr="00A31F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45302" w:rsidRPr="00580C32" w14:paraId="4A507FA9" w14:textId="77777777" w:rsidTr="009C7FBB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7565B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8CCCE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5DC52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1F555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D728D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302" w:rsidRPr="00580C32" w14:paraId="2EE05DB7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E5A94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Anti-thrombotic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58DA0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20 (76.9%)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6ECE5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94 (63.5%)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AE8C0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.185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00C9A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1.92 (0.73 - 5.06)</w:t>
            </w:r>
          </w:p>
        </w:tc>
      </w:tr>
      <w:tr w:rsidR="00445302" w:rsidRPr="00580C32" w14:paraId="63F6863C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8134A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INR Elevated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8E79B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17 (37.8%)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A0A8A" w14:textId="77777777" w:rsidR="00445302" w:rsidRPr="00580C32" w:rsidRDefault="00445302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97 (75.2%)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312D1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5CF17" w14:textId="77777777" w:rsidR="00445302" w:rsidRPr="00580C32" w:rsidRDefault="00445302" w:rsidP="009C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0.20 (0.10 - 0.41)</w:t>
            </w:r>
          </w:p>
        </w:tc>
      </w:tr>
    </w:tbl>
    <w:p w14:paraId="0388A6AF" w14:textId="77777777" w:rsidR="00445302" w:rsidRDefault="00445302" w:rsidP="00445302"/>
    <w:p w14:paraId="2C6F36DB" w14:textId="77777777" w:rsidR="005E0043" w:rsidRDefault="005E0043" w:rsidP="005E0043"/>
    <w:p w14:paraId="41983AA3" w14:textId="77777777" w:rsidR="005E0043" w:rsidRDefault="005E0043" w:rsidP="005E0043"/>
    <w:tbl>
      <w:tblPr>
        <w:tblW w:w="85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14"/>
        <w:gridCol w:w="1867"/>
        <w:gridCol w:w="537"/>
        <w:gridCol w:w="684"/>
        <w:gridCol w:w="460"/>
        <w:gridCol w:w="800"/>
        <w:gridCol w:w="1781"/>
      </w:tblGrid>
      <w:tr w:rsidR="005E0043" w:rsidRPr="00580C32" w14:paraId="2980FF80" w14:textId="77777777" w:rsidTr="0018716A">
        <w:trPr>
          <w:trHeight w:val="315"/>
        </w:trPr>
        <w:tc>
          <w:tcPr>
            <w:tcW w:w="8531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E593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Supplementary Table 4. Prolonged Ventilation (Univariate Analysis). </w:t>
            </w:r>
          </w:p>
        </w:tc>
      </w:tr>
      <w:tr w:rsidR="005E0043" w:rsidRPr="00580C32" w14:paraId="00049AED" w14:textId="77777777" w:rsidTr="0018716A">
        <w:trPr>
          <w:trHeight w:val="315"/>
        </w:trPr>
        <w:tc>
          <w:tcPr>
            <w:tcW w:w="2402" w:type="dxa"/>
            <w:gridSpan w:val="2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6A2A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Risk Factor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A8947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Prolonged Ventilation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153DD" w14:textId="77777777" w:rsidR="005E0043" w:rsidRPr="0018716A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87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B34C8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Odds Ratio with 95% </w:t>
            </w:r>
          </w:p>
        </w:tc>
      </w:tr>
      <w:tr w:rsidR="005E0043" w:rsidRPr="00580C32" w14:paraId="7C78ECBE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82767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C78D2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 (n=80)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3FA9D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(n=94)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22949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69D99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CI</w:t>
            </w:r>
          </w:p>
        </w:tc>
      </w:tr>
      <w:tr w:rsidR="005E0043" w:rsidRPr="00580C32" w14:paraId="60BDF79A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F201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Triage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F284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9641E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2A671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82B3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043" w:rsidRPr="00580C32" w14:paraId="728848C7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0B1FF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988C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62.05 ± 20.75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1585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50.00 ± 21.54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5F856" w14:textId="77777777" w:rsidR="005E0043" w:rsidRPr="00580C32" w:rsidRDefault="005759B8" w:rsidP="004B236A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4DE13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0043" w:rsidRPr="00580C32" w14:paraId="479D5979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CFE3D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Systolic Blood Pressure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2656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137.34 ± 33.18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98C1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135.3 ± 37.16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F4BFB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.722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2B3ED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0043" w:rsidRPr="00580C32" w14:paraId="2D7E0C0D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E50A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Heart Rate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8B40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94.21 ± 28.47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FC54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96.</w:t>
            </w:r>
            <w:r w:rsidR="0018716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 xml:space="preserve"> ± 25.10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F8F2F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.619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4AA83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6ACBC233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12BDB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SpO2 (%)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C684B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97.30 ± 3.05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9E92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96.50 ± 4.86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14F56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.219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D607E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2EE1B74F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6054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Respiratory Rate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469A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19.36 ± 5.96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5F9BF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18.40 ± 4.52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AD235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.259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EE91D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46605C96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21267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GCS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8BA3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10.76 ± 4.95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BD7E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8.37 ± 5.12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6C945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.002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4201A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39F5F104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CC9D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ISS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85E2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17.85 ± 12.14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FD8C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16.89 ± 19.</w:t>
            </w:r>
            <w:r w:rsidR="0018716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D0EE2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.715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0C8D8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4F348267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C0B8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INR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33B8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1.38 ± 0.68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F325D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1.23 ± 0.36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BD37B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.093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CEA47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40D0E4C8" w14:textId="77777777" w:rsidTr="0018716A">
        <w:trPr>
          <w:trHeight w:val="315"/>
        </w:trPr>
        <w:tc>
          <w:tcPr>
            <w:tcW w:w="2402" w:type="dxa"/>
            <w:gridSpan w:val="2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B96BD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Shock Index (HR/SBP)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2AB07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0.72 ± 0.25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7E14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0.83 ± 0.67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9D09C" w14:textId="77777777" w:rsidR="005E0043" w:rsidRPr="00580C32" w:rsidRDefault="005E0043" w:rsidP="004B236A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.15</w:t>
            </w:r>
            <w:r w:rsidR="004B236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4C186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0C3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E0043" w:rsidRPr="00580C32" w14:paraId="463A2CA7" w14:textId="77777777" w:rsidTr="0018716A">
        <w:trPr>
          <w:trHeight w:val="315"/>
        </w:trPr>
        <w:tc>
          <w:tcPr>
            <w:tcW w:w="2402" w:type="dxa"/>
            <w:gridSpan w:val="2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5A1D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Comorbidity / Risk Factor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EEFD5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Presence of Risk Factor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3645D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E4782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Odds Ratio with 95% </w:t>
            </w:r>
          </w:p>
        </w:tc>
      </w:tr>
      <w:tr w:rsidR="005E0043" w:rsidRPr="00580C32" w14:paraId="07DCAEEF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FE832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BA4BA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B2FE3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8F9C6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2F779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CI</w:t>
            </w:r>
          </w:p>
        </w:tc>
      </w:tr>
      <w:tr w:rsidR="005E0043" w:rsidRPr="00580C32" w14:paraId="515FD1F3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FAF5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Demographics 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74087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3484B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9498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58EB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043" w:rsidRPr="00580C32" w14:paraId="5B5E50FB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63EB7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Male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0D62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55 (42.3%)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3C68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25 (56.8%)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3B2EF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.95</w:t>
            </w:r>
            <w:r w:rsidR="004B23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453C4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0.56 (0.28 - 1.11)</w:t>
            </w:r>
          </w:p>
        </w:tc>
      </w:tr>
      <w:tr w:rsidR="005E0043" w:rsidRPr="00580C32" w14:paraId="4C853A04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591A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Obese (BMI&gt;30)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1F07E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25 (43.9%)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3BB0E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55 (47%)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C0B84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.7</w:t>
            </w:r>
            <w:r w:rsidR="004B236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26B24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0.88 (0.47 - 1.67)</w:t>
            </w:r>
          </w:p>
        </w:tc>
      </w:tr>
      <w:tr w:rsidR="005E0043" w:rsidRPr="00580C32" w14:paraId="786AE3ED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F81B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Comorbid Conditions</w:t>
            </w:r>
          </w:p>
        </w:tc>
        <w:tc>
          <w:tcPr>
            <w:tcW w:w="18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F662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DB903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F6456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8EC3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043" w:rsidRPr="00580C32" w14:paraId="053C5C9F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6F528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Coronary Artery Disease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7D55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26 (63.4%)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FAA2A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54 (40.9%)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0055E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  <w:r w:rsidR="004B23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AD2F8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4.06 (1.41 - 11.74)</w:t>
            </w:r>
          </w:p>
        </w:tc>
      </w:tr>
      <w:tr w:rsidR="005E0043" w:rsidRPr="00580C32" w14:paraId="5E63430F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A022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Dementia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1431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15 (75%)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7E117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65 (42.5%)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2DC03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F42D3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1.24 (0.81 - 1.89)</w:t>
            </w:r>
          </w:p>
        </w:tc>
      </w:tr>
      <w:tr w:rsidR="005E0043" w:rsidRPr="00580C32" w14:paraId="3DBC3485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08F50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Diabetes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6A30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22 (57.9%)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897B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58 (43%)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0F0FE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4B23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A0C07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1.83 (0.88 - 3.78)</w:t>
            </w:r>
          </w:p>
        </w:tc>
      </w:tr>
      <w:tr w:rsidR="005E0043" w:rsidRPr="00580C32" w14:paraId="4C10473E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7B33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COPD/Asthma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2800D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20 (57.1%)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7220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60 (43.5%)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04B71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B0809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1.73 (0.82 - 3.67)</w:t>
            </w:r>
          </w:p>
        </w:tc>
      </w:tr>
      <w:tr w:rsidR="005E0043" w:rsidRPr="00580C32" w14:paraId="31FCF2D9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9E6A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Mode of Injury</w:t>
            </w:r>
          </w:p>
        </w:tc>
        <w:tc>
          <w:tcPr>
            <w:tcW w:w="18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3237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42A9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238F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06DB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043" w:rsidRPr="00580C32" w14:paraId="54D98FC9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D369D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Penetrating Injury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4FF53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6 (24%)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3E845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74 (49.7%)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28618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F1732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0.32 (0.12 - 0.85)</w:t>
            </w:r>
          </w:p>
        </w:tc>
      </w:tr>
      <w:tr w:rsidR="005E0043" w:rsidRPr="00580C32" w14:paraId="29F28AC0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DFBD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High Impact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26D0C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6 (33.3%)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E4352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74 (47.4%)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97216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.26</w:t>
            </w:r>
            <w:r w:rsidR="004B23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A92E7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0.55 (0.20 - 1.55)</w:t>
            </w:r>
          </w:p>
        </w:tc>
      </w:tr>
      <w:tr w:rsidR="005E0043" w:rsidRPr="00580C32" w14:paraId="017366BB" w14:textId="77777777" w:rsidTr="0018716A">
        <w:trPr>
          <w:trHeight w:val="315"/>
        </w:trPr>
        <w:tc>
          <w:tcPr>
            <w:tcW w:w="240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1B1A1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Fall</w:t>
            </w:r>
          </w:p>
        </w:tc>
        <w:tc>
          <w:tcPr>
            <w:tcW w:w="18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84B14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47 (51.6%)</w:t>
            </w:r>
          </w:p>
        </w:tc>
        <w:tc>
          <w:tcPr>
            <w:tcW w:w="122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4ECB9" w14:textId="77777777" w:rsidR="005E0043" w:rsidRPr="00580C32" w:rsidRDefault="005E0043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33 (39.8%)</w:t>
            </w:r>
          </w:p>
        </w:tc>
        <w:tc>
          <w:tcPr>
            <w:tcW w:w="1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A405C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  <w:r w:rsidR="004B23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3EA61" w14:textId="77777777" w:rsidR="005E0043" w:rsidRPr="00580C32" w:rsidRDefault="005E0043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1.62 (0.89 - 2.96)</w:t>
            </w:r>
          </w:p>
        </w:tc>
      </w:tr>
      <w:tr w:rsidR="0035221F" w:rsidRPr="0018716A" w14:paraId="00470384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38BF18" w14:textId="77777777" w:rsidR="0035221F" w:rsidRPr="0018716A" w:rsidRDefault="0035221F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87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Intubation Factors</w:t>
            </w:r>
          </w:p>
        </w:tc>
        <w:tc>
          <w:tcPr>
            <w:tcW w:w="18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7C72B" w14:textId="77777777" w:rsidR="0035221F" w:rsidRPr="0018716A" w:rsidRDefault="0035221F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70C4EB" w14:textId="77777777" w:rsidR="0035221F" w:rsidRPr="0018716A" w:rsidRDefault="0035221F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F2E6E" w14:textId="77777777" w:rsidR="0035221F" w:rsidRPr="0018716A" w:rsidRDefault="0035221F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5219A" w14:textId="77777777" w:rsidR="0035221F" w:rsidRPr="0018716A" w:rsidRDefault="0035221F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3DA" w:rsidRPr="0018716A" w14:paraId="19EEFFA6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5E8804" w14:textId="77777777" w:rsidR="002B03DA" w:rsidRPr="0018716A" w:rsidRDefault="002B03DA" w:rsidP="002B03D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Anesthesia</w:t>
            </w:r>
          </w:p>
        </w:tc>
        <w:tc>
          <w:tcPr>
            <w:tcW w:w="18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94C99D" w14:textId="77777777" w:rsidR="002B03DA" w:rsidRPr="0018716A" w:rsidRDefault="002B03DA" w:rsidP="002B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33 (67.3%)</w:t>
            </w:r>
          </w:p>
        </w:tc>
        <w:tc>
          <w:tcPr>
            <w:tcW w:w="1221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074AD3" w14:textId="77777777" w:rsidR="002B03DA" w:rsidRPr="0018716A" w:rsidRDefault="002B03DA" w:rsidP="002B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47 (37.6%)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CE62BD" w14:textId="77777777" w:rsidR="002B03DA" w:rsidRPr="0018716A" w:rsidRDefault="002B03DA" w:rsidP="002B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≤</m:t>
              </m:r>
            </m:oMath>
            <w:r w:rsidRPr="0018716A">
              <w:rPr>
                <w:rFonts w:ascii="Times New Roman" w:eastAsia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7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E974B" w14:textId="77777777" w:rsidR="002B03DA" w:rsidRPr="0018716A" w:rsidRDefault="002B03DA" w:rsidP="002B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3.42 (1.70 – 6.88)</w:t>
            </w:r>
          </w:p>
        </w:tc>
      </w:tr>
      <w:tr w:rsidR="002B03DA" w:rsidRPr="0018716A" w14:paraId="4B2B76C8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25043" w14:textId="77777777" w:rsidR="002B03DA" w:rsidRPr="0018716A" w:rsidRDefault="002B03DA" w:rsidP="002B03D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</w:t>
            </w:r>
          </w:p>
        </w:tc>
        <w:tc>
          <w:tcPr>
            <w:tcW w:w="18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5DBC5C" w14:textId="77777777" w:rsidR="002B03DA" w:rsidRPr="0018716A" w:rsidRDefault="002B03DA" w:rsidP="002B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42 (42.0%)</w:t>
            </w:r>
          </w:p>
        </w:tc>
        <w:tc>
          <w:tcPr>
            <w:tcW w:w="1221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0FDABB" w14:textId="77777777" w:rsidR="002B03DA" w:rsidRPr="0018716A" w:rsidRDefault="002B03DA" w:rsidP="002B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38 (51.4%)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471DF2" w14:textId="77777777" w:rsidR="002B03DA" w:rsidRPr="0018716A" w:rsidRDefault="002B03DA" w:rsidP="002B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.221</w:t>
            </w:r>
          </w:p>
        </w:tc>
        <w:tc>
          <w:tcPr>
            <w:tcW w:w="17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54C58D" w14:textId="77777777" w:rsidR="002B03DA" w:rsidRPr="0018716A" w:rsidRDefault="002B03DA" w:rsidP="002B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0.69 (0.38 – 1.26)</w:t>
            </w:r>
          </w:p>
        </w:tc>
      </w:tr>
      <w:tr w:rsidR="00F201E7" w:rsidRPr="0018716A" w14:paraId="5E2B89F1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78B836" w14:textId="77777777" w:rsidR="00F201E7" w:rsidRPr="0018716A" w:rsidRDefault="00F201E7" w:rsidP="00F201E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EMS</w:t>
            </w:r>
          </w:p>
        </w:tc>
        <w:tc>
          <w:tcPr>
            <w:tcW w:w="18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3FDC7C" w14:textId="77777777" w:rsidR="00F201E7" w:rsidRPr="0018716A" w:rsidRDefault="00F201E7" w:rsidP="00F20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5 (20%)</w:t>
            </w:r>
          </w:p>
        </w:tc>
        <w:tc>
          <w:tcPr>
            <w:tcW w:w="1221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A7E53" w14:textId="77777777" w:rsidR="00F201E7" w:rsidRPr="0018716A" w:rsidRDefault="00F201E7" w:rsidP="00F20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75 (50.3%)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CD2AF7" w14:textId="77777777" w:rsidR="00F201E7" w:rsidRPr="0018716A" w:rsidRDefault="00F201E7" w:rsidP="00F20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.005</m:t>
                </m:r>
              </m:oMath>
            </m:oMathPara>
          </w:p>
        </w:tc>
        <w:tc>
          <w:tcPr>
            <w:tcW w:w="17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F62663" w14:textId="77777777" w:rsidR="00F201E7" w:rsidRPr="0018716A" w:rsidRDefault="00F201E7" w:rsidP="009345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0.25 (0.09-0.69)</w:t>
            </w:r>
          </w:p>
        </w:tc>
      </w:tr>
      <w:tr w:rsidR="0035221F" w:rsidRPr="0018716A" w14:paraId="1B714A63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57C48F" w14:textId="77777777" w:rsidR="0035221F" w:rsidRPr="0018716A" w:rsidRDefault="0035221F" w:rsidP="0035221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8716A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</w:rPr>
              <w:t>Multiple Intubation Attempts</w:t>
            </w:r>
          </w:p>
        </w:tc>
        <w:tc>
          <w:tcPr>
            <w:tcW w:w="18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1C6BE8" w14:textId="77777777" w:rsidR="0035221F" w:rsidRPr="0018716A" w:rsidRDefault="0035221F" w:rsidP="00352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eastAsia="Times New Roman" w:hAnsi="Times New Roman" w:cs="Times New Roman"/>
                <w:sz w:val="20"/>
                <w:szCs w:val="20"/>
              </w:rPr>
              <w:t>13 (50%)</w:t>
            </w:r>
          </w:p>
        </w:tc>
        <w:tc>
          <w:tcPr>
            <w:tcW w:w="1221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46179" w14:textId="77777777" w:rsidR="0035221F" w:rsidRPr="0018716A" w:rsidRDefault="0035221F" w:rsidP="00352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eastAsia="Times New Roman" w:hAnsi="Times New Roman" w:cs="Times New Roman"/>
                <w:sz w:val="20"/>
                <w:szCs w:val="20"/>
              </w:rPr>
              <w:t>67 (45.3%)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FC2FA8" w14:textId="77777777" w:rsidR="0035221F" w:rsidRPr="0018716A" w:rsidRDefault="0035221F" w:rsidP="00352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  <w:r w:rsidR="005F7E76" w:rsidRPr="0018716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BD0B90" w14:textId="77777777" w:rsidR="0035221F" w:rsidRPr="0018716A" w:rsidRDefault="0035221F" w:rsidP="009345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eastAsia="Times New Roman" w:hAnsi="Times New Roman" w:cs="Times New Roman"/>
                <w:sz w:val="20"/>
                <w:szCs w:val="20"/>
              </w:rPr>
              <w:t>1.21 (0.53 - 2.68)</w:t>
            </w:r>
          </w:p>
        </w:tc>
      </w:tr>
      <w:tr w:rsidR="00536004" w:rsidRPr="0018716A" w14:paraId="363D1963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3F7ED8" w14:textId="77777777" w:rsidR="00536004" w:rsidRPr="0018716A" w:rsidRDefault="00536004" w:rsidP="005360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Video Laryngoscope</w:t>
            </w:r>
          </w:p>
        </w:tc>
        <w:tc>
          <w:tcPr>
            <w:tcW w:w="18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F21E39" w14:textId="77777777" w:rsidR="00536004" w:rsidRPr="0018716A" w:rsidRDefault="00536004" w:rsidP="0053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20 (60.6%)</w:t>
            </w:r>
          </w:p>
        </w:tc>
        <w:tc>
          <w:tcPr>
            <w:tcW w:w="1221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E7747" w14:textId="77777777" w:rsidR="00536004" w:rsidRPr="0018716A" w:rsidRDefault="00536004" w:rsidP="0053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60 (42.6%)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B2C154" w14:textId="77777777" w:rsidR="00536004" w:rsidRPr="0018716A" w:rsidRDefault="00536004" w:rsidP="00536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.061</w:t>
            </w:r>
          </w:p>
        </w:tc>
        <w:tc>
          <w:tcPr>
            <w:tcW w:w="17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F6185" w14:textId="77777777" w:rsidR="00536004" w:rsidRPr="0018716A" w:rsidRDefault="00536004" w:rsidP="009345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716A">
              <w:rPr>
                <w:rFonts w:ascii="Times New Roman" w:hAnsi="Times New Roman" w:cs="Times New Roman"/>
                <w:sz w:val="20"/>
                <w:szCs w:val="20"/>
              </w:rPr>
              <w:t>2.08(0.96 – 4.50)</w:t>
            </w:r>
          </w:p>
        </w:tc>
      </w:tr>
      <w:tr w:rsidR="000B0B1D" w:rsidRPr="00580C32" w14:paraId="270406AD" w14:textId="77777777" w:rsidTr="009C7FBB">
        <w:trPr>
          <w:trHeight w:val="315"/>
        </w:trPr>
        <w:tc>
          <w:tcPr>
            <w:tcW w:w="138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9B83E" w14:textId="77777777" w:rsidR="000B0B1D" w:rsidRPr="00580C32" w:rsidRDefault="000B0B1D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101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E0ECC" w14:textId="77777777" w:rsidR="000B0B1D" w:rsidRPr="00580C32" w:rsidRDefault="000B0B1D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A6DB8" w14:textId="77777777" w:rsidR="000B0B1D" w:rsidRPr="00580C32" w:rsidRDefault="000B0B1D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FFBDD" w14:textId="77777777" w:rsidR="000B0B1D" w:rsidRPr="00580C32" w:rsidRDefault="000B0B1D" w:rsidP="009C7F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E4D2F" w14:textId="77777777" w:rsidR="000B0B1D" w:rsidRPr="00580C32" w:rsidRDefault="000B0B1D" w:rsidP="009C7FB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B1D" w:rsidRPr="0018716A" w14:paraId="315DC640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413F2B" w14:textId="1240F373" w:rsidR="000B0B1D" w:rsidRPr="0018716A" w:rsidRDefault="000B0B1D" w:rsidP="000B0B1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Anti-thrombotic</w:t>
            </w:r>
          </w:p>
        </w:tc>
        <w:tc>
          <w:tcPr>
            <w:tcW w:w="18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211A9B" w14:textId="60C84084" w:rsidR="000B0B1D" w:rsidRPr="0018716A" w:rsidRDefault="000B0B1D" w:rsidP="000B0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sz w:val="20"/>
                <w:szCs w:val="20"/>
              </w:rPr>
              <w:t>16 (61.5%)</w:t>
            </w:r>
          </w:p>
        </w:tc>
        <w:tc>
          <w:tcPr>
            <w:tcW w:w="1221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0678D0" w14:textId="7D5FFB90" w:rsidR="000B0B1D" w:rsidRPr="0018716A" w:rsidRDefault="000B0B1D" w:rsidP="000B0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sz w:val="20"/>
                <w:szCs w:val="20"/>
              </w:rPr>
              <w:t>64 (43.2%)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558880" w14:textId="6642CDEE" w:rsidR="000B0B1D" w:rsidRPr="0018716A" w:rsidRDefault="000B0B1D" w:rsidP="000B0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7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624E2D" w14:textId="2BE2FECD" w:rsidR="000B0B1D" w:rsidRPr="0018716A" w:rsidRDefault="000B0B1D" w:rsidP="000B0B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sz w:val="20"/>
                <w:szCs w:val="20"/>
              </w:rPr>
              <w:t>2.10 (0.89 - 4.94)</w:t>
            </w:r>
          </w:p>
        </w:tc>
      </w:tr>
      <w:tr w:rsidR="000B0B1D" w:rsidRPr="0018716A" w14:paraId="251A01FF" w14:textId="77777777" w:rsidTr="0018716A">
        <w:trPr>
          <w:trHeight w:val="315"/>
        </w:trPr>
        <w:tc>
          <w:tcPr>
            <w:tcW w:w="2402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40229" w14:textId="0DFE6FB0" w:rsidR="000B0B1D" w:rsidRDefault="000B0B1D" w:rsidP="000B0B1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INR Elevated</w:t>
            </w:r>
          </w:p>
        </w:tc>
        <w:tc>
          <w:tcPr>
            <w:tcW w:w="18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3C924" w14:textId="750F6F07" w:rsidR="000B0B1D" w:rsidRPr="0018716A" w:rsidRDefault="000B0B1D" w:rsidP="000B0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sz w:val="20"/>
                <w:szCs w:val="20"/>
              </w:rPr>
              <w:t>15 (33.3%)</w:t>
            </w:r>
          </w:p>
        </w:tc>
        <w:tc>
          <w:tcPr>
            <w:tcW w:w="1221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5859A6" w14:textId="6C23534E" w:rsidR="000B0B1D" w:rsidRPr="0018716A" w:rsidRDefault="000B0B1D" w:rsidP="000B0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sz w:val="20"/>
                <w:szCs w:val="20"/>
              </w:rPr>
              <w:t>65 (50.4%)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73FA8B" w14:textId="223FC99B" w:rsidR="000B0B1D" w:rsidRPr="0018716A" w:rsidRDefault="000B0B1D" w:rsidP="000B0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7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5F53AE" w14:textId="0425F2F0" w:rsidR="000B0B1D" w:rsidRPr="0018716A" w:rsidRDefault="000B0B1D" w:rsidP="000B0B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5EED">
              <w:rPr>
                <w:rFonts w:ascii="Times New Roman" w:eastAsia="Times New Roman" w:hAnsi="Times New Roman" w:cs="Times New Roman"/>
                <w:sz w:val="20"/>
                <w:szCs w:val="20"/>
              </w:rPr>
              <w:t>0.49 (0.24 -1.00)</w:t>
            </w:r>
          </w:p>
        </w:tc>
      </w:tr>
    </w:tbl>
    <w:p w14:paraId="04E6D50B" w14:textId="2687B60E" w:rsidR="000B0B1D" w:rsidRDefault="000B0B1D" w:rsidP="00A31FCC"/>
    <w:p w14:paraId="3F5FED42" w14:textId="5E1DE354" w:rsidR="000B0B1D" w:rsidRDefault="000B0B1D" w:rsidP="00A31FCC"/>
    <w:p w14:paraId="3BA6EC00" w14:textId="0DB897B7" w:rsidR="000B0B1D" w:rsidRDefault="000B0B1D" w:rsidP="00A31FCC"/>
    <w:p w14:paraId="7DA1078A" w14:textId="25AB44F3" w:rsidR="000B0B1D" w:rsidRDefault="000B0B1D" w:rsidP="00A31FCC"/>
    <w:p w14:paraId="3680F605" w14:textId="0C6AEC32" w:rsidR="000B0B1D" w:rsidRDefault="000B0B1D" w:rsidP="00A31FCC"/>
    <w:p w14:paraId="7CF3ED7D" w14:textId="34EABE82" w:rsidR="000B0B1D" w:rsidRDefault="000B0B1D" w:rsidP="00A31FCC"/>
    <w:p w14:paraId="2C9B62DC" w14:textId="77777777" w:rsidR="000B0B1D" w:rsidRDefault="000B0B1D" w:rsidP="00A31FCC"/>
    <w:tbl>
      <w:tblPr>
        <w:tblW w:w="87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2461"/>
        <w:gridCol w:w="1893"/>
        <w:gridCol w:w="1954"/>
      </w:tblGrid>
      <w:tr w:rsidR="00D52A4E" w:rsidRPr="00580C32" w14:paraId="3403D205" w14:textId="77777777" w:rsidTr="002455C2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9FDA2" w14:textId="77777777" w:rsidR="00D52A4E" w:rsidRPr="00580C32" w:rsidRDefault="00D52A4E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Supplementary Table </w:t>
            </w:r>
            <w:r w:rsidR="00E5154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AA4F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Abbreviate Injury Scale</w:t>
            </w: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56CF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Median</w:t>
            </w:r>
            <w:r w:rsidR="005F7E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 </w:t>
            </w: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5F7E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k-test</w:t>
            </w: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). </w:t>
            </w:r>
          </w:p>
        </w:tc>
      </w:tr>
      <w:tr w:rsidR="00AA4F3A" w:rsidRPr="00580C32" w14:paraId="21555C0A" w14:textId="77777777" w:rsidTr="002455C2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CDD11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98115" w14:textId="77777777" w:rsidR="00AA4F3A" w:rsidRPr="00580C32" w:rsidRDefault="00AA4F3A" w:rsidP="00D26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Multiple Intubation Attempts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9ED67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</w:tr>
      <w:tr w:rsidR="005F7E76" w:rsidRPr="00580C32" w14:paraId="7F44B2DE" w14:textId="77777777" w:rsidTr="002455C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8BA61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317C4" w14:textId="77777777" w:rsidR="00AA4F3A" w:rsidRPr="00580C32" w:rsidRDefault="00AA4F3A" w:rsidP="00D26C2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 (n=26)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3B610" w14:textId="77777777" w:rsidR="00AA4F3A" w:rsidRPr="00580C32" w:rsidRDefault="00AA4F3A" w:rsidP="00D26C2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(n=148)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C40F5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7E76" w:rsidRPr="00580C32" w14:paraId="6B1002CD" w14:textId="77777777" w:rsidTr="002455C2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EF3E0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AIS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E8A5A" w14:textId="77777777" w:rsidR="00AA4F3A" w:rsidRPr="00580C32" w:rsidRDefault="00AA4F3A" w:rsidP="00D26C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Median (IQR)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E7E74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60739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7E76" w:rsidRPr="00580C32" w14:paraId="3E2504C6" w14:textId="77777777" w:rsidTr="002455C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85E4B" w14:textId="77777777" w:rsidR="00AA4F3A" w:rsidRPr="000E76C5" w:rsidRDefault="00AA4F3A" w:rsidP="002455C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E76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Head &amp; Neck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64BC5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4.5 (5)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5AD51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 (5)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6D3B7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131</w:t>
            </w:r>
          </w:p>
        </w:tc>
      </w:tr>
      <w:tr w:rsidR="005F7E76" w:rsidRPr="00580C32" w14:paraId="2897AFA3" w14:textId="77777777" w:rsidTr="002455C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4EBFC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DE408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1FDAA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D5F23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870</w:t>
            </w:r>
          </w:p>
        </w:tc>
      </w:tr>
      <w:tr w:rsidR="005F7E76" w:rsidRPr="00580C32" w14:paraId="5B854A64" w14:textId="77777777" w:rsidTr="002455C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9C599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Chest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E6010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82BB7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1E685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5F7E76" w:rsidRPr="00580C32" w14:paraId="538B0FB9" w14:textId="77777777" w:rsidTr="002455C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3C282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Abdomen/Pelvis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9C973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1FA8D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5A86D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768</w:t>
            </w:r>
          </w:p>
        </w:tc>
      </w:tr>
      <w:tr w:rsidR="005F7E76" w:rsidRPr="00580C32" w14:paraId="2C63C305" w14:textId="77777777" w:rsidTr="00AA4F3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719E8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External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989C2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 (1)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6C552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 (1)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CBFB8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580C32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532</w:t>
            </w:r>
          </w:p>
        </w:tc>
      </w:tr>
      <w:tr w:rsidR="00AA4F3A" w:rsidRPr="00580C32" w14:paraId="5B921848" w14:textId="77777777" w:rsidTr="00AA4F3A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D741B" w14:textId="77777777" w:rsidR="00AA4F3A" w:rsidRPr="00580C32" w:rsidRDefault="00AA4F3A" w:rsidP="002455C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BE8C0" w14:textId="77777777" w:rsidR="00AA4F3A" w:rsidRPr="00AA4F3A" w:rsidRDefault="00D26C26" w:rsidP="000764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Death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D0FC0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80C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</w:tr>
      <w:tr w:rsidR="005F7E76" w:rsidRPr="00580C32" w14:paraId="613BEBAF" w14:textId="77777777" w:rsidTr="00AA4F3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A72B4" w14:textId="77777777" w:rsidR="00AA4F3A" w:rsidRPr="00580C32" w:rsidRDefault="00AA4F3A" w:rsidP="00245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F1020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 (n=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A5FF6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(n=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</w:t>
            </w: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02D04" w14:textId="77777777" w:rsidR="00AA4F3A" w:rsidRPr="00076444" w:rsidRDefault="00AA4F3A" w:rsidP="002455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7E76" w:rsidRPr="00580C32" w14:paraId="3118AC3D" w14:textId="77777777" w:rsidTr="0007644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D94BB" w14:textId="77777777" w:rsidR="00AA4F3A" w:rsidRPr="00D964DF" w:rsidRDefault="00AA4F3A" w:rsidP="00D964DF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Head &amp; Neck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FA2F3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(5)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B1606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(5)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8C48A" w14:textId="77777777" w:rsidR="00AA4F3A" w:rsidRPr="00BB5B02" w:rsidRDefault="00AA4F3A" w:rsidP="002455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.506</w:t>
            </w:r>
          </w:p>
        </w:tc>
      </w:tr>
      <w:tr w:rsidR="005F7E76" w:rsidRPr="00580C32" w14:paraId="13A7F42D" w14:textId="77777777" w:rsidTr="0007644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46C4A" w14:textId="77777777" w:rsidR="00AA4F3A" w:rsidRPr="00D964DF" w:rsidRDefault="00AA4F3A" w:rsidP="00D964DF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Face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B1B57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4A4E3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6487F" w14:textId="77777777" w:rsidR="00AA4F3A" w:rsidRPr="00BB5B02" w:rsidRDefault="00AA4F3A" w:rsidP="002455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.082</w:t>
            </w:r>
          </w:p>
        </w:tc>
      </w:tr>
      <w:tr w:rsidR="005F7E76" w:rsidRPr="00580C32" w14:paraId="6CEEBBAC" w14:textId="77777777" w:rsidTr="0007644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F1321" w14:textId="77777777" w:rsidR="00AA4F3A" w:rsidRPr="00D964DF" w:rsidRDefault="00AA4F3A" w:rsidP="00D964DF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lastRenderedPageBreak/>
              <w:t>Chest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D95FB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F927B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(0.25)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3396B" w14:textId="77777777" w:rsidR="00AA4F3A" w:rsidRPr="00357679" w:rsidRDefault="00AA4F3A" w:rsidP="002455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.596</w:t>
            </w:r>
          </w:p>
        </w:tc>
      </w:tr>
      <w:tr w:rsidR="005F7E76" w:rsidRPr="00580C32" w14:paraId="0B06AB2A" w14:textId="77777777" w:rsidTr="0007644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2B4CA" w14:textId="77777777" w:rsidR="00AA4F3A" w:rsidRPr="00D964DF" w:rsidRDefault="00AA4F3A" w:rsidP="00D964DF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Abdomen/Pelvis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E743D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E0D3F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EEF7F" w14:textId="77777777" w:rsidR="00AA4F3A" w:rsidRPr="00357679" w:rsidRDefault="00AA4F3A" w:rsidP="002455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.650</w:t>
            </w:r>
          </w:p>
        </w:tc>
      </w:tr>
      <w:tr w:rsidR="005F7E76" w:rsidRPr="00580C32" w14:paraId="6F13BBA6" w14:textId="77777777" w:rsidTr="00AA4F3A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11D70" w14:textId="77777777" w:rsidR="00AA4F3A" w:rsidRPr="00D964DF" w:rsidRDefault="00AA4F3A" w:rsidP="00D964DF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External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3077C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0.5 (1)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309EB" w14:textId="77777777" w:rsidR="00AA4F3A" w:rsidRPr="00076444" w:rsidRDefault="00AA4F3A" w:rsidP="00D964D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(1)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6F88" w14:textId="77777777" w:rsidR="00AA4F3A" w:rsidRPr="00BB5B02" w:rsidRDefault="00AA4F3A" w:rsidP="002455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.374</w:t>
            </w:r>
          </w:p>
        </w:tc>
      </w:tr>
      <w:tr w:rsidR="00AA4F3A" w:rsidRPr="00580C32" w14:paraId="1F3754D7" w14:textId="77777777" w:rsidTr="00AA4F3A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2CA43" w14:textId="77777777" w:rsidR="00AA4F3A" w:rsidRPr="00580C32" w:rsidRDefault="00AA4F3A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64906" w14:textId="77777777" w:rsidR="00AA4F3A" w:rsidRPr="00580C3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ICU Admission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C5F78" w14:textId="77777777" w:rsidR="00AA4F3A" w:rsidRPr="00357679" w:rsidRDefault="00AA4F3A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767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</w:tr>
      <w:tr w:rsidR="005F7E76" w:rsidRPr="00076444" w14:paraId="1FCFCC42" w14:textId="77777777" w:rsidTr="00AA4F3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E7235" w14:textId="77777777" w:rsidR="00AA4F3A" w:rsidRPr="00580C3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01447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 (n=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</w:t>
            </w: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6A409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(n=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FC89B" w14:textId="77777777" w:rsidR="00AA4F3A" w:rsidRPr="00BB5B0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5F7E76" w:rsidRPr="00076444" w14:paraId="3801B55E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BD3AD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Head &amp; Neck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44333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(5)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2F3F0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52B0E" w14:textId="77777777" w:rsidR="00AA4F3A" w:rsidRPr="00357679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.651</w:t>
            </w:r>
          </w:p>
        </w:tc>
      </w:tr>
      <w:tr w:rsidR="005F7E76" w:rsidRPr="00076444" w14:paraId="7F01B828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7A599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Face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8BF3E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D6D24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0B9B9" w14:textId="77777777" w:rsidR="00AA4F3A" w:rsidRPr="00357679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.956</w:t>
            </w:r>
          </w:p>
        </w:tc>
      </w:tr>
      <w:tr w:rsidR="005F7E76" w:rsidRPr="00076444" w14:paraId="590EE48B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2E174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Chest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FC9A1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6D897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FFBE3" w14:textId="77777777" w:rsidR="00AA4F3A" w:rsidRPr="00BB5B0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.916</w:t>
            </w:r>
          </w:p>
        </w:tc>
      </w:tr>
      <w:tr w:rsidR="005F7E76" w:rsidRPr="00076444" w14:paraId="5DC6612F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2815D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Abdomen/Pelvis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99098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CFFD1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EE4A4" w14:textId="77777777" w:rsidR="00AA4F3A" w:rsidRPr="00357679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.623</w:t>
            </w:r>
          </w:p>
        </w:tc>
      </w:tr>
      <w:tr w:rsidR="005F7E76" w:rsidRPr="00076444" w14:paraId="57AAC0C3" w14:textId="77777777" w:rsidTr="00AA4F3A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B40C9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External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12A65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45A8D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(1)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2C8B5" w14:textId="77777777" w:rsidR="00AA4F3A" w:rsidRPr="00357679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76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.974</w:t>
            </w:r>
          </w:p>
        </w:tc>
      </w:tr>
      <w:tr w:rsidR="00AA4F3A" w:rsidRPr="00580C32" w14:paraId="5E045D4B" w14:textId="77777777" w:rsidTr="00AA4F3A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1E017" w14:textId="77777777" w:rsidR="00AA4F3A" w:rsidRPr="00580C32" w:rsidRDefault="00AA4F3A" w:rsidP="009C7FB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EB7BB" w14:textId="77777777" w:rsidR="00AA4F3A" w:rsidRPr="00580C3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Prolonged Ventilation (&gt;/=3 days)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B77EC" w14:textId="77777777" w:rsidR="00AA4F3A" w:rsidRPr="00BB5B0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AA4F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Significance</w:t>
            </w:r>
          </w:p>
        </w:tc>
      </w:tr>
      <w:tr w:rsidR="005F7E76" w:rsidRPr="00076444" w14:paraId="0D15C1AB" w14:textId="77777777" w:rsidTr="00AA4F3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BE7CD" w14:textId="77777777" w:rsidR="00AA4F3A" w:rsidRPr="00580C3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89057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 (n=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</w:t>
            </w: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656E3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(n=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076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010EA" w14:textId="77777777" w:rsidR="00AA4F3A" w:rsidRPr="00BB5B0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5F7E76" w:rsidRPr="00076444" w14:paraId="448BF442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37CBD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Head &amp; Neck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51A4D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(5)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EEC4A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BB784" w14:textId="77777777" w:rsidR="00AA4F3A" w:rsidRPr="00BB5B0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225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.364</w:t>
            </w:r>
          </w:p>
        </w:tc>
      </w:tr>
      <w:tr w:rsidR="005F7E76" w:rsidRPr="00076444" w14:paraId="55165804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64F62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Face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0406A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3E5DE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5ACD" w14:textId="77777777" w:rsidR="00AA4F3A" w:rsidRPr="00AA4F3A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F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.218</w:t>
            </w:r>
          </w:p>
        </w:tc>
      </w:tr>
      <w:tr w:rsidR="005F7E76" w:rsidRPr="00076444" w14:paraId="29D45E33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B80DF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Chest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BC8AC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E4A46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42677" w14:textId="77777777" w:rsidR="00AA4F3A" w:rsidRPr="00AA4F3A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F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.013</w:t>
            </w:r>
          </w:p>
        </w:tc>
      </w:tr>
      <w:tr w:rsidR="005F7E76" w:rsidRPr="00076444" w14:paraId="32954937" w14:textId="77777777" w:rsidTr="009C7FB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EA27E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Abdomen/Pelvis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C9F0E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EA969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 (0)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60C5D" w14:textId="77777777" w:rsidR="00AA4F3A" w:rsidRPr="00BB5B0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A4F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.827</w:t>
            </w:r>
          </w:p>
        </w:tc>
      </w:tr>
      <w:tr w:rsidR="005F7E76" w:rsidRPr="00076444" w14:paraId="4ED3FD4C" w14:textId="77777777" w:rsidTr="009C7FBB">
        <w:trPr>
          <w:trHeight w:val="315"/>
        </w:trPr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69F85" w14:textId="77777777" w:rsidR="00AA4F3A" w:rsidRPr="00D964DF" w:rsidRDefault="00AA4F3A" w:rsidP="009C7FBB">
            <w:pP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D964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External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2714D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19BD2" w14:textId="77777777" w:rsidR="00AA4F3A" w:rsidRPr="00076444" w:rsidRDefault="00AA4F3A" w:rsidP="009C7FB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6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(1)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3A314" w14:textId="77777777" w:rsidR="00AA4F3A" w:rsidRPr="00BB5B02" w:rsidRDefault="00AA4F3A" w:rsidP="009C7FB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A4F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.376</w:t>
            </w:r>
          </w:p>
        </w:tc>
      </w:tr>
    </w:tbl>
    <w:p w14:paraId="35A92DF1" w14:textId="77777777" w:rsidR="00D52A4E" w:rsidRDefault="00D52A4E" w:rsidP="00A31FCC"/>
    <w:p w14:paraId="36544E84" w14:textId="2A20CE13" w:rsidR="000E76C5" w:rsidRDefault="000E76C5" w:rsidP="00A31FCC"/>
    <w:sectPr w:rsidR="000E76C5" w:rsidSect="006D7C23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66DB" w14:textId="77777777" w:rsidR="00E54405" w:rsidRDefault="00E54405" w:rsidP="00E54405">
      <w:r>
        <w:separator/>
      </w:r>
    </w:p>
  </w:endnote>
  <w:endnote w:type="continuationSeparator" w:id="0">
    <w:p w14:paraId="2E02723A" w14:textId="77777777" w:rsidR="00E54405" w:rsidRDefault="00E54405" w:rsidP="00E5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1426" w14:textId="313B52B2" w:rsidR="00E54405" w:rsidRDefault="00E544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E03827" wp14:editId="277C83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530647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4C438" w14:textId="51488417" w:rsidR="00E54405" w:rsidRPr="00E54405" w:rsidRDefault="00E54405" w:rsidP="00E5440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5440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038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6E4C438" w14:textId="51488417" w:rsidR="00E54405" w:rsidRPr="00E54405" w:rsidRDefault="00E54405" w:rsidP="00E5440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5440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5F51" w14:textId="55A225CF" w:rsidR="00E54405" w:rsidRDefault="00E544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165EB" wp14:editId="3A1E65A3">
              <wp:simplePos x="914400" y="941695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2358480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51700" w14:textId="5BE0549B" w:rsidR="00E54405" w:rsidRPr="00E54405" w:rsidRDefault="00E54405" w:rsidP="00E5440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5440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165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AD51700" w14:textId="5BE0549B" w:rsidR="00E54405" w:rsidRPr="00E54405" w:rsidRDefault="00E54405" w:rsidP="00E5440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5440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D872" w14:textId="2930CEB4" w:rsidR="00E54405" w:rsidRDefault="00E544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769C1E" wp14:editId="71FF36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040717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ACE6C" w14:textId="543DBB08" w:rsidR="00E54405" w:rsidRPr="00E54405" w:rsidRDefault="00E54405" w:rsidP="00E5440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5440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69C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B2ACE6C" w14:textId="543DBB08" w:rsidR="00E54405" w:rsidRPr="00E54405" w:rsidRDefault="00E54405" w:rsidP="00E5440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5440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6DDC" w14:textId="77777777" w:rsidR="00E54405" w:rsidRDefault="00E54405" w:rsidP="00E54405">
      <w:r>
        <w:separator/>
      </w:r>
    </w:p>
  </w:footnote>
  <w:footnote w:type="continuationSeparator" w:id="0">
    <w:p w14:paraId="7DB6ABBF" w14:textId="77777777" w:rsidR="00E54405" w:rsidRDefault="00E54405" w:rsidP="00E5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32"/>
    <w:rsid w:val="00010C5B"/>
    <w:rsid w:val="00076444"/>
    <w:rsid w:val="000B0B1D"/>
    <w:rsid w:val="000C02F7"/>
    <w:rsid w:val="000E76C5"/>
    <w:rsid w:val="00102448"/>
    <w:rsid w:val="0018716A"/>
    <w:rsid w:val="001E27FA"/>
    <w:rsid w:val="001E6D93"/>
    <w:rsid w:val="00201D26"/>
    <w:rsid w:val="002455C2"/>
    <w:rsid w:val="002B03DA"/>
    <w:rsid w:val="002F0CAA"/>
    <w:rsid w:val="0035221F"/>
    <w:rsid w:val="00357679"/>
    <w:rsid w:val="00382001"/>
    <w:rsid w:val="0044153D"/>
    <w:rsid w:val="00445302"/>
    <w:rsid w:val="004B236A"/>
    <w:rsid w:val="004D5719"/>
    <w:rsid w:val="00524AFD"/>
    <w:rsid w:val="00536004"/>
    <w:rsid w:val="005759B8"/>
    <w:rsid w:val="00580C32"/>
    <w:rsid w:val="005A2499"/>
    <w:rsid w:val="005C31AA"/>
    <w:rsid w:val="005E0043"/>
    <w:rsid w:val="005F7E76"/>
    <w:rsid w:val="006317F3"/>
    <w:rsid w:val="00671F10"/>
    <w:rsid w:val="006D7C23"/>
    <w:rsid w:val="00713CAA"/>
    <w:rsid w:val="00717165"/>
    <w:rsid w:val="00764865"/>
    <w:rsid w:val="00783D07"/>
    <w:rsid w:val="00856CFF"/>
    <w:rsid w:val="00934580"/>
    <w:rsid w:val="00A22561"/>
    <w:rsid w:val="00A31FCC"/>
    <w:rsid w:val="00AA4F3A"/>
    <w:rsid w:val="00B63C24"/>
    <w:rsid w:val="00B77CC4"/>
    <w:rsid w:val="00BB5B02"/>
    <w:rsid w:val="00D26C26"/>
    <w:rsid w:val="00D52A4E"/>
    <w:rsid w:val="00D80331"/>
    <w:rsid w:val="00D964DF"/>
    <w:rsid w:val="00DC7648"/>
    <w:rsid w:val="00E51542"/>
    <w:rsid w:val="00E54405"/>
    <w:rsid w:val="00EC06E4"/>
    <w:rsid w:val="00F201E7"/>
    <w:rsid w:val="00F21BCE"/>
    <w:rsid w:val="00FA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AAE8"/>
  <w14:defaultImageDpi w14:val="32767"/>
  <w15:chartTrackingRefBased/>
  <w15:docId w15:val="{C0CEEAA4-A80B-784A-8DE3-41617D93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1A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E544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6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Kilkenny</dc:creator>
  <cp:keywords/>
  <dc:description/>
  <cp:lastModifiedBy>Olliver, Tania</cp:lastModifiedBy>
  <cp:revision>2</cp:revision>
  <dcterms:created xsi:type="dcterms:W3CDTF">2024-02-29T00:09:00Z</dcterms:created>
  <dcterms:modified xsi:type="dcterms:W3CDTF">2024-02-29T00:09:00Z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4dba8e3c,44ba5efe,2b210729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2024-02-29T00:09:57Z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abeb86fa-401b-4398-99f1-d3d6d942fc54</vt:lpwstr>
  </property>
  <property fmtid="{D5CDD505-2E9C-101B-9397-08002B2CF9AE}" pid="11" name="MSIP_Label_2bbab825-a111-45e4-86a1-18cee0005896_ContentBits">
    <vt:lpwstr>2</vt:lpwstr>
  </property>
</Properties>
</file>